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F51885">
      <w:pPr>
        <w:jc w:val="center"/>
        <w:rPr>
          <w:rFonts w:hint="eastAsia" w:ascii="仿宋_GB2312" w:eastAsia="仿宋_GB2312" w:hAnsiTheme="minorEastAsia"/>
          <w:sz w:val="32"/>
          <w:szCs w:val="32"/>
          <w:highlight w:val="none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</w:rPr>
        <w:t>延庆区机动车尾气遥感检测系统升级改造项目</w:t>
      </w:r>
    </w:p>
    <w:p w14:paraId="31C1646C">
      <w:pPr>
        <w:jc w:val="center"/>
        <w:rPr>
          <w:rFonts w:ascii="仿宋_GB2312" w:eastAsia="仿宋_GB2312" w:hAnsiTheme="minorEastAsia"/>
          <w:sz w:val="32"/>
          <w:szCs w:val="32"/>
          <w:highlight w:val="none"/>
        </w:rPr>
      </w:pPr>
      <w:r>
        <w:rPr>
          <w:rFonts w:hint="eastAsia" w:ascii="仿宋_GB2312" w:eastAsia="仿宋_GB2312" w:hAnsiTheme="minorEastAsia"/>
          <w:sz w:val="32"/>
          <w:szCs w:val="32"/>
          <w:highlight w:val="none"/>
        </w:rPr>
        <w:t>单一来源公告</w:t>
      </w:r>
    </w:p>
    <w:p w14:paraId="117EB123">
      <w:pPr>
        <w:spacing w:line="360" w:lineRule="auto"/>
        <w:rPr>
          <w:rFonts w:ascii="仿宋" w:hAnsi="仿宋" w:eastAsia="仿宋" w:cs="仿宋"/>
          <w:sz w:val="24"/>
          <w:highlight w:val="none"/>
        </w:rPr>
      </w:pPr>
    </w:p>
    <w:p w14:paraId="645C68F2">
      <w:pPr>
        <w:spacing w:line="360" w:lineRule="auto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一、项目信息</w:t>
      </w:r>
    </w:p>
    <w:p w14:paraId="4E6F63C5">
      <w:pPr>
        <w:spacing w:line="360" w:lineRule="auto"/>
        <w:ind w:firstLine="660" w:firstLineChars="275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采购人：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北京市延庆区生态环境局</w:t>
      </w:r>
    </w:p>
    <w:p w14:paraId="6B843AF1">
      <w:pPr>
        <w:spacing w:line="360" w:lineRule="auto"/>
        <w:ind w:firstLine="660" w:firstLineChars="275"/>
        <w:rPr>
          <w:rFonts w:hint="eastAsia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</w:rPr>
        <w:t>项目名称：延庆区机动车尾气遥感检测系统升级改造项目</w:t>
      </w:r>
    </w:p>
    <w:p w14:paraId="3BD4A5D8">
      <w:pPr>
        <w:spacing w:line="360" w:lineRule="auto"/>
        <w:ind w:left="0" w:leftChars="0" w:firstLine="660" w:firstLineChars="275"/>
        <w:contextualSpacing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拟采购的货物或服务的说明：当前延庆城区附近配备固定遥感检测设备5套，其中4套核心设备投入使用近10年，1套核心设备投入使用7年，均为北京华清深空科技有限公司生产的具有自主知识产权的HTS6000-V型多参数汽柴油一体检测设备。采用水平对射安装方式，道路覆盖面宽，可同时满足多车道检测。现遥感设备经多年运行使用，内部部件多已老化，遥感设备运行的稳定性有不同程度下降，后期日常使用的故障率明显增多，老化配件更换数量逐年增加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。</w:t>
      </w:r>
      <w:r>
        <w:rPr>
          <w:rFonts w:hint="eastAsia" w:ascii="仿宋" w:hAnsi="仿宋" w:eastAsia="仿宋" w:cs="仿宋"/>
          <w:sz w:val="24"/>
          <w:highlight w:val="none"/>
        </w:rPr>
        <w:t>软件运行效率变慢，后期升级频率会相应增加。因建设时间早，加上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早期</w:t>
      </w:r>
      <w:r>
        <w:rPr>
          <w:rFonts w:hint="eastAsia" w:ascii="仿宋" w:hAnsi="仿宋" w:eastAsia="仿宋" w:cs="仿宋"/>
          <w:sz w:val="24"/>
          <w:highlight w:val="none"/>
        </w:rPr>
        <w:t>部分基础配套不完善，近年新技术新设备的更新迭代，原有设备性能已不能满足近年使用需求。为提高遥测系统的运行稳定性及检测数据可靠性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4"/>
          <w:highlight w:val="none"/>
        </w:rPr>
        <w:t>并延长设备使用寿命，对现有遥感设备进行必要的升级改造为当下最佳选择。</w:t>
      </w:r>
    </w:p>
    <w:p w14:paraId="1F4029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175"/>
        <w:textAlignment w:val="auto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拟采购的货物或服务的预算金额：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220.742392</w:t>
      </w:r>
      <w:r>
        <w:rPr>
          <w:rFonts w:hint="eastAsia" w:ascii="仿宋" w:hAnsi="仿宋" w:eastAsia="仿宋" w:cs="仿宋"/>
          <w:sz w:val="24"/>
          <w:highlight w:val="none"/>
        </w:rPr>
        <w:t>万元（人民币）</w:t>
      </w:r>
    </w:p>
    <w:p w14:paraId="3AE001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175"/>
        <w:textAlignment w:val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采用单一来源采购方式的原因及说明：机动车尾气遥感检测系统作为新型科技产品，研发周期长，专业门槛高，制造难度大、使用规范要求严格，全球只有少数国家可生产制造。国内亦是仅有少数掌握核心技术的企业能生产制造，产品及配套软件均为各公司自主研发生产，不同生产厂家设备因技术路线差异，核心部件均为自主研发生产，并且各厂家拥有掌握不同的专利和软著，不同生产厂家设备软件和配件之间几乎无兼容性，尤其涉及各种专利软著保护期内法律问题。</w:t>
      </w:r>
    </w:p>
    <w:p w14:paraId="4F07F9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175"/>
        <w:textAlignment w:val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受上述因素制约，本次改造坚持核心系统不改动的基本原则，以控制项目成本、压缩实施工期、提升系统运行稳定性为工作目标。结合设备运行实际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情况</w:t>
      </w:r>
      <w:r>
        <w:rPr>
          <w:rFonts w:hint="eastAsia" w:ascii="仿宋" w:hAnsi="仿宋" w:eastAsia="仿宋" w:cs="仿宋"/>
          <w:sz w:val="24"/>
          <w:highlight w:val="none"/>
        </w:rPr>
        <w:t>，针对设备日常使用率、零部件质量与交付时效、软件升级及现场技术支持保障效率等现状开展全面分析，论证确定由设备原厂对在用设备进行升级改造。采用原厂改造模式，可有效缩短改造施工周期，最大限度减少设备停机闲置时长，提升设备年均使用效率、延长设备整体使用寿命，节约大量人力、物资投入，保障设备长期稳定运行，确保我区按期达成市级考核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任务</w:t>
      </w:r>
      <w:r>
        <w:rPr>
          <w:rFonts w:hint="eastAsia" w:ascii="仿宋" w:hAnsi="仿宋" w:eastAsia="仿宋" w:cs="仿宋"/>
          <w:sz w:val="24"/>
          <w:highlight w:val="none"/>
        </w:rPr>
        <w:t>。鉴于上述情况，符合《中华人民共和国政府采购法》第三十一条的规定，采用单一来源采购方式。</w:t>
      </w:r>
    </w:p>
    <w:p w14:paraId="15355959">
      <w:pPr>
        <w:spacing w:line="360" w:lineRule="auto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二、拟定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唯一</w:t>
      </w:r>
      <w:r>
        <w:rPr>
          <w:rFonts w:hint="eastAsia" w:ascii="仿宋" w:hAnsi="仿宋" w:eastAsia="仿宋" w:cs="仿宋"/>
          <w:sz w:val="24"/>
          <w:highlight w:val="none"/>
        </w:rPr>
        <w:t>供应商信息</w:t>
      </w:r>
    </w:p>
    <w:p w14:paraId="2A147360">
      <w:pPr>
        <w:spacing w:line="360" w:lineRule="auto"/>
        <w:ind w:firstLine="420" w:firstLineChars="175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名称：北京华清深空科技有限公司；地址：北京市石景山区古城大街(特钢公司厂内)北京国际汽车贸易服务园区F区10号四层425室</w:t>
      </w:r>
    </w:p>
    <w:p w14:paraId="57B7CE9B">
      <w:pPr>
        <w:spacing w:line="360" w:lineRule="auto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三、公示期限</w:t>
      </w:r>
    </w:p>
    <w:p w14:paraId="0C3F1830">
      <w:pPr>
        <w:spacing w:line="360" w:lineRule="auto"/>
        <w:ind w:firstLine="420" w:firstLineChars="175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202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4"/>
          <w:highlight w:val="none"/>
        </w:rPr>
        <w:t>年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10</w:t>
      </w:r>
      <w:r>
        <w:rPr>
          <w:rFonts w:hint="eastAsia" w:ascii="仿宋" w:hAnsi="仿宋" w:eastAsia="仿宋" w:cs="仿宋"/>
          <w:sz w:val="24"/>
          <w:highlight w:val="none"/>
        </w:rPr>
        <w:t>月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20</w:t>
      </w:r>
      <w:r>
        <w:rPr>
          <w:rFonts w:hint="eastAsia" w:ascii="仿宋" w:hAnsi="仿宋" w:eastAsia="仿宋" w:cs="仿宋"/>
          <w:sz w:val="24"/>
          <w:highlight w:val="none"/>
        </w:rPr>
        <w:t>日至 202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4"/>
          <w:highlight w:val="none"/>
        </w:rPr>
        <w:t>年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10</w:t>
      </w:r>
      <w:r>
        <w:rPr>
          <w:rFonts w:hint="eastAsia" w:ascii="仿宋" w:hAnsi="仿宋" w:eastAsia="仿宋" w:cs="仿宋"/>
          <w:sz w:val="24"/>
          <w:highlight w:val="none"/>
        </w:rPr>
        <w:t>月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26</w:t>
      </w:r>
      <w:r>
        <w:rPr>
          <w:rFonts w:hint="eastAsia" w:ascii="仿宋" w:hAnsi="仿宋" w:eastAsia="仿宋" w:cs="仿宋"/>
          <w:sz w:val="24"/>
          <w:highlight w:val="none"/>
        </w:rPr>
        <w:t>日</w:t>
      </w:r>
    </w:p>
    <w:p w14:paraId="1C7BDB26">
      <w:pPr>
        <w:spacing w:line="360" w:lineRule="auto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四、其他补充事宜：</w:t>
      </w:r>
    </w:p>
    <w:p w14:paraId="6217CCF8">
      <w:pPr>
        <w:spacing w:line="360" w:lineRule="auto"/>
        <w:ind w:firstLine="420" w:firstLineChars="175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有关单位和个人如对公示内容有异议，请在公示期内以实名书面（包括联系人、地址、联系电话）形式向采购人、采购代理机构反馈。</w:t>
      </w:r>
    </w:p>
    <w:p w14:paraId="243A24D3">
      <w:pPr>
        <w:spacing w:line="360" w:lineRule="auto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五、联系方式</w:t>
      </w:r>
    </w:p>
    <w:p w14:paraId="337F6147">
      <w:pPr>
        <w:spacing w:line="360" w:lineRule="auto"/>
        <w:ind w:firstLine="420" w:firstLineChars="175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1.采购人</w:t>
      </w:r>
      <w:bookmarkStart w:id="0" w:name="_GoBack"/>
      <w:bookmarkEnd w:id="0"/>
    </w:p>
    <w:p w14:paraId="227BC260">
      <w:pPr>
        <w:spacing w:line="360" w:lineRule="auto"/>
        <w:ind w:firstLine="420" w:firstLineChars="175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单位名称：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北京市延庆区生态环境局</w:t>
      </w:r>
    </w:p>
    <w:p w14:paraId="2FF99B34">
      <w:pPr>
        <w:spacing w:line="360" w:lineRule="auto"/>
        <w:ind w:firstLine="420" w:firstLineChars="175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联 系 人：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 xml:space="preserve">徐庆  </w:t>
      </w:r>
    </w:p>
    <w:p w14:paraId="71A81E0E">
      <w:pPr>
        <w:spacing w:line="360" w:lineRule="auto"/>
        <w:ind w:firstLine="420" w:firstLineChars="175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联系地址：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北京市延庆区香水园街道香苑街102号</w:t>
      </w:r>
    </w:p>
    <w:p w14:paraId="687F0DC1">
      <w:pPr>
        <w:spacing w:line="360" w:lineRule="auto"/>
        <w:ind w:firstLine="420" w:firstLineChars="175"/>
        <w:rPr>
          <w:rFonts w:hint="eastAsia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</w:rPr>
        <w:t>联系电话：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 xml:space="preserve"> 010-69179798 </w:t>
      </w:r>
    </w:p>
    <w:p w14:paraId="678A6227">
      <w:pPr>
        <w:spacing w:line="360" w:lineRule="auto"/>
        <w:ind w:firstLine="420" w:firstLineChars="175"/>
        <w:rPr>
          <w:rFonts w:hint="eastAsia" w:ascii="仿宋" w:hAnsi="仿宋" w:eastAsia="仿宋" w:cs="仿宋"/>
          <w:sz w:val="24"/>
          <w:highlight w:val="none"/>
        </w:rPr>
      </w:pPr>
    </w:p>
    <w:p w14:paraId="01E46084">
      <w:pPr>
        <w:spacing w:line="360" w:lineRule="auto"/>
        <w:ind w:firstLine="420" w:firstLineChars="175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2.财政部门</w:t>
      </w:r>
    </w:p>
    <w:p w14:paraId="171C7339">
      <w:pPr>
        <w:spacing w:line="360" w:lineRule="auto"/>
        <w:ind w:firstLine="420" w:firstLineChars="175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联 系 人：延庆区采购办</w:t>
      </w:r>
    </w:p>
    <w:p w14:paraId="34F426CA">
      <w:pPr>
        <w:spacing w:line="360" w:lineRule="auto"/>
        <w:ind w:firstLine="420" w:firstLineChars="175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联系地址：北京市延庆区新城街108号</w:t>
      </w:r>
    </w:p>
    <w:p w14:paraId="25D35A70">
      <w:pPr>
        <w:spacing w:line="360" w:lineRule="auto"/>
        <w:ind w:firstLine="420" w:firstLineChars="175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联系电话：010-69143990</w:t>
      </w:r>
    </w:p>
    <w:p w14:paraId="3949D9F1">
      <w:pPr>
        <w:spacing w:line="360" w:lineRule="auto"/>
        <w:ind w:firstLine="420" w:firstLineChars="175"/>
        <w:rPr>
          <w:rFonts w:hint="eastAsia" w:ascii="仿宋" w:hAnsi="仿宋" w:eastAsia="仿宋" w:cs="仿宋"/>
          <w:sz w:val="24"/>
          <w:highlight w:val="none"/>
          <w:lang w:val="en-US" w:eastAsia="zh-CN"/>
        </w:rPr>
      </w:pPr>
    </w:p>
    <w:p w14:paraId="6858B197">
      <w:pPr>
        <w:spacing w:line="360" w:lineRule="auto"/>
        <w:ind w:firstLine="420" w:firstLineChars="175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24"/>
          <w:highlight w:val="none"/>
        </w:rPr>
        <w:t>.采购代理机构</w:t>
      </w:r>
    </w:p>
    <w:p w14:paraId="32FA3383">
      <w:pPr>
        <w:spacing w:line="360" w:lineRule="auto"/>
        <w:ind w:firstLine="420" w:firstLineChars="175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单位名称：智诚达项目管理咨询有限公司</w:t>
      </w:r>
    </w:p>
    <w:p w14:paraId="15F86A98">
      <w:pPr>
        <w:spacing w:line="360" w:lineRule="auto"/>
        <w:ind w:firstLine="420" w:firstLineChars="175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联系人：袁爱文</w:t>
      </w:r>
    </w:p>
    <w:p w14:paraId="19221F76">
      <w:pPr>
        <w:spacing w:line="360" w:lineRule="auto"/>
        <w:ind w:firstLine="420" w:firstLineChars="175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联系电话：18311056598　</w:t>
      </w:r>
    </w:p>
    <w:p w14:paraId="2A95E74D">
      <w:pPr>
        <w:spacing w:line="360" w:lineRule="auto"/>
        <w:rPr>
          <w:rFonts w:ascii="仿宋" w:hAnsi="仿宋" w:eastAsia="仿宋" w:cs="仿宋"/>
          <w:sz w:val="24"/>
          <w:highlight w:val="none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65A653">
    <w:pPr>
      <w:spacing w:line="223" w:lineRule="auto"/>
      <w:ind w:left="13783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pacing w:val="-5"/>
        <w:sz w:val="18"/>
        <w:szCs w:val="18"/>
      </w:rPr>
      <w:t>14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FjMDk5ZDU5MGVjNjkyNGFlMDBhMmY3NWQ3Njc0MmEifQ=="/>
  </w:docVars>
  <w:rsids>
    <w:rsidRoot w:val="40511740"/>
    <w:rsid w:val="00202BA2"/>
    <w:rsid w:val="0043039E"/>
    <w:rsid w:val="0083044D"/>
    <w:rsid w:val="0094120B"/>
    <w:rsid w:val="00D379BE"/>
    <w:rsid w:val="00DC4B87"/>
    <w:rsid w:val="0C41302A"/>
    <w:rsid w:val="0CF43A34"/>
    <w:rsid w:val="0E1C3D4F"/>
    <w:rsid w:val="10D725B0"/>
    <w:rsid w:val="13CD768C"/>
    <w:rsid w:val="178C2C1C"/>
    <w:rsid w:val="1BDA51B3"/>
    <w:rsid w:val="1FF73CD4"/>
    <w:rsid w:val="218B0B78"/>
    <w:rsid w:val="34D26EB9"/>
    <w:rsid w:val="352855F8"/>
    <w:rsid w:val="35994BC7"/>
    <w:rsid w:val="36A33AE5"/>
    <w:rsid w:val="40511740"/>
    <w:rsid w:val="45CB18B1"/>
    <w:rsid w:val="466249F3"/>
    <w:rsid w:val="65B10E8A"/>
    <w:rsid w:val="65C56EE9"/>
    <w:rsid w:val="736E4957"/>
    <w:rsid w:val="7B2A209D"/>
    <w:rsid w:val="7C8C3931"/>
    <w:rsid w:val="7D774410"/>
    <w:rsid w:val="7EBD2AB6"/>
    <w:rsid w:val="7F735F9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link w:val="12"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  <w:lang w:eastAsia="en-US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Strong"/>
    <w:basedOn w:val="8"/>
    <w:qFormat/>
    <w:uiPriority w:val="0"/>
    <w:rPr>
      <w:b/>
    </w:rPr>
  </w:style>
  <w:style w:type="character" w:customStyle="1" w:styleId="10">
    <w:name w:val="页眉 Char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正文文本 Char"/>
    <w:basedOn w:val="8"/>
    <w:link w:val="3"/>
    <w:qFormat/>
    <w:uiPriority w:val="0"/>
    <w:rPr>
      <w:rFonts w:ascii="Arial" w:hAnsi="Arial" w:eastAsia="Arial" w:cs="Arial"/>
      <w:snapToGrid w:val="0"/>
      <w:color w:val="000000"/>
      <w:sz w:val="21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1198</Words>
  <Characters>1268</Characters>
  <Lines>1</Lines>
  <Paragraphs>1</Paragraphs>
  <TotalTime>19</TotalTime>
  <ScaleCrop>false</ScaleCrop>
  <LinksUpToDate>false</LinksUpToDate>
  <CharactersWithSpaces>1278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2024-11-07T06:28:00Z</dcterms:created>
  <dc:creator>WPS_1718674219</dc:creator>
  <cp:lastModifiedBy>WPS_1718674219</cp:lastModifiedBy>
  <dcterms:modified xsi:type="dcterms:W3CDTF">2026-10-19T02:13:05Z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7C58D5BD07DF4DFD9C45F86214CD60F5_13</vt:lpwstr>
  </property>
  <property fmtid="{D5CDD505-2E9C-101B-9397-08002B2CF9AE}" pid="4" name="KSOTemplateDocerSaveRecord">
    <vt:lpwstr>eyJoZGlkIjoiZGFjMDk5ZDU5MGVjNjkyNGFlMDBhMmY3NWQ3Njc0MmEiLCJ1c2VySWQiOiIxNjA3NjU2ODEzIn0=</vt:lpwstr>
  </property>
</Properties>
</file>