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D875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ascii="Times New Roman" w:hAnsi="Times New Roman" w:cs="Times New Roman" w:eastAsiaTheme="minorEastAsia"/>
          <w:sz w:val="24"/>
          <w:szCs w:val="24"/>
        </w:rPr>
      </w:pPr>
      <w:bookmarkStart w:id="0" w:name="_Toc35393813"/>
      <w:r>
        <w:rPr>
          <w:rFonts w:ascii="Times New Roman" w:hAnsi="Times New Roman" w:cs="Times New Roman" w:eastAsiaTheme="minorEastAsia"/>
          <w:sz w:val="24"/>
          <w:szCs w:val="24"/>
        </w:rPr>
        <w:t>更正公告</w:t>
      </w:r>
      <w:bookmarkEnd w:id="0"/>
    </w:p>
    <w:p w14:paraId="5BF9CBBE">
      <w:pPr>
        <w:pStyle w:val="4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sz w:val="24"/>
          <w:szCs w:val="24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ascii="Times New Roman" w:hAnsi="Times New Roman" w:cs="Times New Roman" w:eastAsiaTheme="minor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B8453A0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原公告的采购项目编号：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11010825210200038244-XM001</w:t>
      </w:r>
    </w:p>
    <w:p w14:paraId="7C573804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原公告的采购项目名称：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2025年党组织服务群众经费文艺演出类活动项目</w:t>
      </w:r>
    </w:p>
    <w:p w14:paraId="1DFFA510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首次公告日期：2025年1月8日</w:t>
      </w:r>
    </w:p>
    <w:p w14:paraId="7BE3AEE7">
      <w:pPr>
        <w:pStyle w:val="4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sz w:val="24"/>
          <w:szCs w:val="24"/>
        </w:rPr>
      </w:pPr>
      <w:bookmarkStart w:id="5" w:name="_Toc28359105"/>
      <w:bookmarkStart w:id="6" w:name="_Toc35393815"/>
      <w:bookmarkStart w:id="7" w:name="_Toc28359028"/>
      <w:bookmarkStart w:id="8" w:name="_Toc35393646"/>
      <w:r>
        <w:rPr>
          <w:rFonts w:ascii="Times New Roman" w:hAnsi="Times New Roman" w:cs="Times New Roman" w:eastAsiaTheme="minorEastAsia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3D17479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更正事项：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□</w:t>
      </w:r>
      <w:r>
        <w:rPr>
          <w:rFonts w:ascii="Times New Roman" w:hAnsi="Times New Roman" w:eastAsiaTheme="minorEastAsia"/>
          <w:sz w:val="24"/>
          <w:szCs w:val="24"/>
        </w:rPr>
        <w:t>采购公告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☑</w:t>
      </w:r>
      <w:r>
        <w:rPr>
          <w:rFonts w:ascii="Times New Roman" w:hAnsi="Times New Roman" w:eastAsiaTheme="minorEastAsia"/>
          <w:sz w:val="24"/>
          <w:szCs w:val="24"/>
        </w:rPr>
        <w:t>采购文件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□</w:t>
      </w:r>
      <w:r>
        <w:rPr>
          <w:rFonts w:ascii="Times New Roman" w:hAnsi="Times New Roman" w:eastAsiaTheme="minorEastAsia"/>
          <w:sz w:val="24"/>
          <w:szCs w:val="24"/>
        </w:rPr>
        <w:t>采购结果</w:t>
      </w:r>
    </w:p>
    <w:p w14:paraId="6C73C9AA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更正内容：</w:t>
      </w:r>
      <w:bookmarkStart w:id="9" w:name="_Toc97371945"/>
    </w:p>
    <w:p w14:paraId="4D40BF8B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原竞争性磋商文件第四章采购需求</w:t>
      </w:r>
      <w:bookmarkEnd w:id="9"/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 xml:space="preserve"> 三、服务内容1.详细活动分项</w:t>
      </w:r>
    </w:p>
    <w:p w14:paraId="720ACBB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结合季节特点和党建主题举办四季有约系列文化活动，每场200人以上，40场。</w:t>
      </w:r>
    </w:p>
    <w:p w14:paraId="5B9C729F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更正为：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结合季节特点和党建主题举办四季有约系列文化活动，每场200人以上，4场。</w:t>
      </w:r>
    </w:p>
    <w:p w14:paraId="49B0C7D1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更正日期：2025年1月1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4</w:t>
      </w:r>
      <w:r>
        <w:rPr>
          <w:rFonts w:ascii="Times New Roman" w:hAnsi="Times New Roman" w:eastAsiaTheme="minorEastAsia"/>
          <w:sz w:val="24"/>
          <w:szCs w:val="24"/>
        </w:rPr>
        <w:t>日</w:t>
      </w:r>
    </w:p>
    <w:p w14:paraId="5354DCE3">
      <w:pPr>
        <w:pStyle w:val="4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sz w:val="24"/>
          <w:szCs w:val="24"/>
        </w:rPr>
      </w:pPr>
      <w:bookmarkStart w:id="10" w:name="_Toc35393816"/>
      <w:bookmarkStart w:id="11" w:name="_Toc35393647"/>
      <w:r>
        <w:rPr>
          <w:rFonts w:ascii="Times New Roman" w:hAnsi="Times New Roman" w:cs="Times New Roman" w:eastAsiaTheme="minorEastAsia"/>
          <w:b w:val="0"/>
          <w:sz w:val="24"/>
          <w:szCs w:val="24"/>
        </w:rPr>
        <w:t>三、其他补充事宜</w:t>
      </w:r>
      <w:bookmarkEnd w:id="10"/>
      <w:bookmarkEnd w:id="11"/>
    </w:p>
    <w:p w14:paraId="1BCFD299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3.1</w:t>
      </w:r>
      <w:r>
        <w:rPr>
          <w:rFonts w:ascii="Times New Roman" w:hAnsi="Times New Roman" w:eastAsiaTheme="minorEastAsia"/>
          <w:kern w:val="0"/>
          <w:sz w:val="24"/>
          <w:szCs w:val="24"/>
        </w:rPr>
        <w:t>本公告同时在中国政府采购网（http://www.ccgp.gov.cn）及北京市政府采购网（http://www.ccgp-beijing.gov.cn/）发布。</w:t>
      </w:r>
    </w:p>
    <w:p w14:paraId="38D76298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Theme="minorEastAsia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Theme="minorEastAsia"/>
          <w:kern w:val="0"/>
          <w:sz w:val="24"/>
          <w:szCs w:val="24"/>
        </w:rPr>
        <w:t>3.2采购代理机构项目编号：</w:t>
      </w:r>
      <w:r>
        <w:rPr>
          <w:rFonts w:hint="eastAsia" w:ascii="Times New Roman" w:hAnsi="Times New Roman" w:eastAsiaTheme="minorEastAsia"/>
          <w:kern w:val="0"/>
          <w:sz w:val="24"/>
          <w:szCs w:val="24"/>
          <w:lang w:val="en-US" w:eastAsia="zh-CN"/>
        </w:rPr>
        <w:t>11010825210200038244-XM001</w:t>
      </w:r>
    </w:p>
    <w:p w14:paraId="383D9D37">
      <w:pPr>
        <w:pStyle w:val="2"/>
        <w:ind w:firstLine="48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  <w:lang w:val="en-US" w:eastAsia="zh-CN"/>
        </w:rPr>
        <w:t>3.3 竞争性磋商文件中其它内容不变。</w:t>
      </w:r>
      <w:bookmarkStart w:id="22" w:name="_GoBack"/>
      <w:bookmarkEnd w:id="22"/>
    </w:p>
    <w:p w14:paraId="03658B79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Theme="minorEastAsia"/>
          <w:kern w:val="0"/>
          <w:sz w:val="24"/>
          <w:szCs w:val="24"/>
        </w:rPr>
      </w:pPr>
      <w:bookmarkStart w:id="12" w:name="_Toc28359106"/>
      <w:bookmarkStart w:id="13" w:name="_Toc35393648"/>
      <w:bookmarkStart w:id="14" w:name="_Toc35393817"/>
      <w:bookmarkStart w:id="15" w:name="_Toc28359029"/>
      <w:r>
        <w:rPr>
          <w:rFonts w:ascii="Times New Roman" w:hAnsi="Times New Roman" w:eastAsiaTheme="minorEastAsia"/>
          <w:kern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94E854D">
      <w:pPr>
        <w:widowControl/>
        <w:spacing w:line="360" w:lineRule="auto"/>
        <w:ind w:firstLine="723" w:firstLineChars="300"/>
        <w:jc w:val="left"/>
        <w:rPr>
          <w:rFonts w:eastAsiaTheme="minorEastAsia"/>
          <w:b/>
          <w:sz w:val="24"/>
        </w:rPr>
      </w:pPr>
      <w:bookmarkStart w:id="16" w:name="_Toc35393821"/>
      <w:bookmarkStart w:id="17" w:name="_Toc35393652"/>
      <w:r>
        <w:rPr>
          <w:rFonts w:eastAsiaTheme="minorEastAsia"/>
          <w:b/>
          <w:sz w:val="24"/>
        </w:rPr>
        <w:t>1.采购人信息</w:t>
      </w:r>
    </w:p>
    <w:p w14:paraId="67F74A53">
      <w:pPr>
        <w:spacing w:line="360" w:lineRule="auto"/>
        <w:ind w:left="1079" w:leftChars="371" w:hanging="300" w:hangingChars="125"/>
        <w:jc w:val="left"/>
        <w:rPr>
          <w:rFonts w:eastAsiaTheme="minorEastAsia"/>
          <w:sz w:val="24"/>
        </w:rPr>
      </w:pPr>
      <w:bookmarkStart w:id="18" w:name="_Toc28359009"/>
      <w:bookmarkStart w:id="19" w:name="_Toc28359086"/>
      <w:r>
        <w:rPr>
          <w:rFonts w:eastAsiaTheme="minorEastAsia"/>
          <w:sz w:val="24"/>
        </w:rPr>
        <w:t>名    称：</w:t>
      </w:r>
      <w:r>
        <w:rPr>
          <w:rFonts w:hint="eastAsia" w:eastAsiaTheme="minorEastAsia"/>
          <w:sz w:val="24"/>
          <w:lang w:val="en-US" w:eastAsia="zh-CN"/>
        </w:rPr>
        <w:t>北京市海淀区人民政府万寿路街道办事处</w:t>
      </w:r>
      <w:r>
        <w:rPr>
          <w:rFonts w:eastAsiaTheme="minorEastAsia"/>
          <w:sz w:val="24"/>
        </w:rPr>
        <w:t xml:space="preserve"> </w:t>
      </w:r>
    </w:p>
    <w:p w14:paraId="131F2BAF">
      <w:pPr>
        <w:spacing w:line="360" w:lineRule="auto"/>
        <w:ind w:left="1079" w:leftChars="371" w:hanging="300" w:hangingChars="125"/>
        <w:jc w:val="left"/>
      </w:pPr>
      <w:r>
        <w:rPr>
          <w:rFonts w:eastAsiaTheme="minorEastAsia"/>
          <w:sz w:val="24"/>
        </w:rPr>
        <w:t>地    址：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北京市海淀区永定路西里小区11号楼</w:t>
      </w:r>
    </w:p>
    <w:p w14:paraId="4CCFC61D">
      <w:pPr>
        <w:spacing w:line="360" w:lineRule="auto"/>
        <w:ind w:left="1079" w:leftChars="371" w:hanging="300" w:hangingChars="125"/>
        <w:jc w:val="left"/>
        <w:rPr>
          <w:rFonts w:hint="default" w:eastAsiaTheme="minorEastAsia"/>
          <w:sz w:val="24"/>
          <w:u w:val="single"/>
          <w:lang w:val="en-US" w:eastAsia="zh-CN"/>
        </w:rPr>
      </w:pPr>
      <w:r>
        <w:rPr>
          <w:rFonts w:eastAsiaTheme="minorEastAsia"/>
          <w:sz w:val="24"/>
        </w:rPr>
        <w:t>联系方式：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010-68226701</w:t>
      </w:r>
    </w:p>
    <w:p w14:paraId="59F02B16">
      <w:pPr>
        <w:spacing w:line="360" w:lineRule="auto"/>
        <w:ind w:left="1078" w:leftChars="371" w:hanging="299" w:hangingChars="124"/>
        <w:jc w:val="left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2.采购代理机构信息</w:t>
      </w:r>
      <w:bookmarkEnd w:id="18"/>
      <w:bookmarkEnd w:id="19"/>
    </w:p>
    <w:p w14:paraId="489AAC64">
      <w:pPr>
        <w:spacing w:line="360" w:lineRule="auto"/>
        <w:ind w:left="1076" w:leftChars="371" w:hanging="297" w:hangingChars="124"/>
        <w:jc w:val="left"/>
        <w:rPr>
          <w:rFonts w:hint="default" w:eastAsiaTheme="minorEastAsia"/>
          <w:sz w:val="24"/>
          <w:lang w:val="en-US" w:eastAsia="zh-CN"/>
        </w:rPr>
      </w:pPr>
      <w:bookmarkStart w:id="20" w:name="_Toc28359087"/>
      <w:bookmarkStart w:id="21" w:name="_Toc28359010"/>
      <w:r>
        <w:rPr>
          <w:rFonts w:eastAsiaTheme="minorEastAsia"/>
          <w:sz w:val="24"/>
        </w:rPr>
        <w:t>名    称：</w:t>
      </w:r>
      <w:r>
        <w:rPr>
          <w:rFonts w:hint="eastAsia" w:eastAsiaTheme="minorEastAsia"/>
          <w:sz w:val="24"/>
          <w:lang w:val="en-US" w:eastAsia="zh-CN"/>
        </w:rPr>
        <w:t>北京海捷顺德咨询有限公司</w:t>
      </w:r>
    </w:p>
    <w:p w14:paraId="70D4425B">
      <w:pPr>
        <w:spacing w:line="360" w:lineRule="auto"/>
        <w:ind w:left="1076" w:leftChars="371" w:hanging="297" w:hangingChars="124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eastAsiaTheme="minorEastAsia"/>
          <w:sz w:val="24"/>
        </w:rPr>
        <w:t>地    址：</w:t>
      </w:r>
      <w:r>
        <w:rPr>
          <w:rFonts w:hint="eastAsia" w:eastAsiaTheme="minorEastAsia"/>
          <w:sz w:val="24"/>
          <w:lang w:val="en-US" w:eastAsia="zh-CN"/>
        </w:rPr>
        <w:t>北京市海淀区马甸东路17号金澳国际303室</w:t>
      </w:r>
    </w:p>
    <w:p w14:paraId="1A028895">
      <w:pPr>
        <w:spacing w:line="360" w:lineRule="auto"/>
        <w:ind w:left="1076" w:leftChars="371" w:hanging="297" w:hangingChars="124"/>
        <w:jc w:val="left"/>
        <w:rPr>
          <w:rFonts w:hint="default" w:eastAsiaTheme="minorEastAsia"/>
          <w:sz w:val="24"/>
          <w:u w:val="single"/>
          <w:lang w:val="en-US" w:eastAsia="zh-CN"/>
        </w:rPr>
      </w:pPr>
      <w:r>
        <w:rPr>
          <w:rFonts w:eastAsiaTheme="minorEastAsia"/>
          <w:sz w:val="24"/>
        </w:rPr>
        <w:t>联系方式：</w:t>
      </w:r>
      <w:r>
        <w:rPr>
          <w:rFonts w:hint="eastAsia" w:eastAsiaTheme="minorEastAsia"/>
          <w:sz w:val="24"/>
          <w:lang w:val="en-US" w:eastAsia="zh-CN"/>
        </w:rPr>
        <w:t>010-62006591</w:t>
      </w:r>
    </w:p>
    <w:p w14:paraId="1A3DAAD8">
      <w:pPr>
        <w:spacing w:line="360" w:lineRule="auto"/>
        <w:ind w:left="1078" w:leftChars="371" w:hanging="299" w:hangingChars="124"/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</w:rPr>
        <w:t>3.项目联系方式</w:t>
      </w:r>
      <w:bookmarkEnd w:id="20"/>
      <w:bookmarkEnd w:id="21"/>
    </w:p>
    <w:p w14:paraId="3C1C473A">
      <w:pPr>
        <w:pStyle w:val="5"/>
        <w:spacing w:line="360" w:lineRule="auto"/>
        <w:ind w:left="1076" w:leftChars="371" w:hanging="297" w:hangingChars="124"/>
        <w:rPr>
          <w:rFonts w:hint="default" w:ascii="Times New Roman" w:hAnsi="Times New Roman" w:eastAsiaTheme="minorEastAsia"/>
          <w:sz w:val="24"/>
          <w:u w:val="single"/>
          <w:lang w:val="en-US" w:eastAsia="zh-CN" w:bidi="ar"/>
        </w:rPr>
      </w:pPr>
      <w:r>
        <w:rPr>
          <w:rFonts w:hint="default" w:ascii="Times New Roman" w:hAnsi="Times New Roman" w:eastAsiaTheme="minorEastAsia"/>
          <w:sz w:val="24"/>
          <w:szCs w:val="24"/>
        </w:rPr>
        <w:t>项目联系人：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张英丽、雷琳、薛琴</w:t>
      </w:r>
    </w:p>
    <w:p w14:paraId="210B87B6">
      <w:pPr>
        <w:pStyle w:val="5"/>
        <w:spacing w:line="360" w:lineRule="auto"/>
        <w:ind w:left="1076" w:leftChars="371" w:hanging="297" w:hangingChars="124"/>
        <w:rPr>
          <w:rFonts w:hint="default" w:ascii="Times New Roman" w:hAnsi="Times New Roman" w:eastAsiaTheme="minorEastAsia"/>
          <w:sz w:val="24"/>
          <w:szCs w:val="24"/>
        </w:rPr>
      </w:pPr>
      <w:r>
        <w:rPr>
          <w:rFonts w:hint="default" w:ascii="Times New Roman" w:hAnsi="Times New Roman" w:eastAsiaTheme="minorEastAsia"/>
          <w:sz w:val="24"/>
        </w:rPr>
        <w:t>电      话：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010-62006591</w:t>
      </w:r>
      <w:r>
        <w:rPr>
          <w:rFonts w:hint="default" w:ascii="Times New Roman" w:hAnsi="Times New Roman" w:eastAsiaTheme="minorEastAsia"/>
          <w:sz w:val="24"/>
          <w:szCs w:val="24"/>
        </w:rPr>
        <w:t xml:space="preserve"> </w:t>
      </w:r>
    </w:p>
    <w:p w14:paraId="1D470124">
      <w:pPr>
        <w:pStyle w:val="4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sz w:val="24"/>
          <w:szCs w:val="24"/>
        </w:rPr>
        <w:t>五、附件</w:t>
      </w:r>
      <w:bookmarkEnd w:id="16"/>
      <w:bookmarkEnd w:id="17"/>
    </w:p>
    <w:p w14:paraId="4F28FA0B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1.更正公告</w:t>
      </w:r>
    </w:p>
    <w:p w14:paraId="4377FC3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 xml:space="preserve">    2.采购需求</w:t>
      </w:r>
    </w:p>
    <w:p w14:paraId="1AD43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5F63"/>
    <w:rsid w:val="0E211365"/>
    <w:rsid w:val="15D53185"/>
    <w:rsid w:val="4692600C"/>
    <w:rsid w:val="576965DC"/>
    <w:rsid w:val="61084BAE"/>
    <w:rsid w:val="6FF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593</Characters>
  <Lines>0</Lines>
  <Paragraphs>0</Paragraphs>
  <TotalTime>10</TotalTime>
  <ScaleCrop>false</ScaleCrop>
  <LinksUpToDate>false</LinksUpToDate>
  <CharactersWithSpaces>622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2025-01-14T04:25:00Z</dcterms:created>
  <dc:creator>北京海捷顺德咨询有限公司</dc:creator>
  <cp:lastModifiedBy>元</cp:lastModifiedBy>
  <dcterms:modified xsi:type="dcterms:W3CDTF">2025-01-14T05:15:02Z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eyJoZGlkIjoiZWE1NWIxNzI2YThkNWU5NjkyNmI3OWE0MDNjODdiNGEiLCJ1c2VySWQiOiIyOTMxNzcyMTYifQ==</vt:lpwstr>
  </property>
  <property fmtid="{D5CDD505-2E9C-101B-9397-08002B2CF9AE}" pid="4" name="ICV">
    <vt:lpwstr>14F5ED3EC5754A1C860FD12645FCCCFF_12</vt:lpwstr>
  </property>
</Properties>
</file>