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2108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1473297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35393814"/>
      <w:bookmarkStart w:id="3" w:name="_Toc2835910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DDB5F3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11011425210200028519-XM001</w:t>
      </w:r>
    </w:p>
    <w:p w14:paraId="4DF44642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无人机森林防灭火巡护项目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ab/>
      </w:r>
    </w:p>
    <w:p w14:paraId="2083226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29ECFD3E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028"/>
      <w:bookmarkStart w:id="7" w:name="_Toc28359105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053AD2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采购公告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 w14:paraId="4B4AC84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772DABE3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highlight w:val="none"/>
        </w:rPr>
        <w:t>原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第四章 </w:t>
      </w:r>
      <w:r>
        <w:rPr>
          <w:rFonts w:hint="eastAsia" w:ascii="仿宋" w:hAnsi="仿宋" w:eastAsia="仿宋"/>
          <w:sz w:val="28"/>
          <w:szCs w:val="28"/>
          <w:highlight w:val="none"/>
        </w:rPr>
        <w:t>采购需求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变更为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附件1</w:t>
      </w:r>
    </w:p>
    <w:p w14:paraId="3F53F79B">
      <w:pPr>
        <w:tabs>
          <w:tab w:val="left" w:pos="900"/>
          <w:tab w:val="left" w:pos="1080"/>
        </w:tabs>
        <w:snapToGrid w:val="0"/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2.原磋商文件第五章 合同草案条款 3、工作要求和5、巡护计划  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现变更为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：附件2</w:t>
      </w:r>
    </w:p>
    <w:p w14:paraId="7D0E6607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3.原磋商文件四、响应文件提交 截止时间：2025年10月24日 09 点 30 分（北京时间）。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现变更为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：磋商文件四、响应文件提交 截止时间：2025年10月27日 09 点 30 分（北京时间）。</w:t>
      </w:r>
    </w:p>
    <w:p w14:paraId="017FF444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4.原磋商文件 五、开启 时间： 2025 年_10月_24日 09 点  30 分（北京时间）。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现变更为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：磋商文件 五、开启 时间： 2025 年10月27日 09 点  30 分（北京时间）。</w:t>
      </w:r>
    </w:p>
    <w:p w14:paraId="4C5E7A93">
      <w:pPr>
        <w:pStyle w:val="2"/>
        <w:tabs>
          <w:tab w:val="left" w:pos="656"/>
        </w:tabs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2E8AFE6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其他内容不变。</w:t>
      </w:r>
    </w:p>
    <w:p w14:paraId="7BB184BB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1BA5DC15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060736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4FE324A4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106"/>
      <w:bookmarkStart w:id="13" w:name="_Toc35393817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F0BA394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6715D89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北京市昌平区应急管理局 </w:t>
      </w:r>
    </w:p>
    <w:p w14:paraId="5318300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北京市昌平区政府街19号</w:t>
      </w:r>
    </w:p>
    <w:p w14:paraId="511B3BA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孙忠伟, 010-80116409</w:t>
      </w:r>
    </w:p>
    <w:p w14:paraId="0406BEAC">
      <w:pPr>
        <w:rPr>
          <w:rFonts w:ascii="仿宋" w:hAnsi="仿宋" w:eastAsia="仿宋"/>
          <w:sz w:val="28"/>
          <w:szCs w:val="28"/>
          <w:u w:val="single"/>
        </w:rPr>
      </w:pPr>
    </w:p>
    <w:p w14:paraId="25234316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108"/>
      <w:bookmarkStart w:id="21" w:name="_Toc35393819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 w14:paraId="3168BDF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北京柏之杰工程咨询有限公司</w:t>
      </w:r>
    </w:p>
    <w:p w14:paraId="28B673B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北京市昌平区泰合盈创园院内6号楼4层</w:t>
      </w:r>
    </w:p>
    <w:p w14:paraId="0A2777A3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  <w:u w:val="single"/>
        </w:rPr>
        <w:t>张工，17390947328</w:t>
      </w:r>
    </w:p>
    <w:p w14:paraId="2ECABAD4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525BACFF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张工</w:t>
      </w:r>
    </w:p>
    <w:p w14:paraId="4022885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17390947328 </w:t>
      </w:r>
    </w:p>
    <w:p w14:paraId="5E54510B">
      <w:pPr>
        <w:wordWrap w:val="0"/>
        <w:ind w:right="-314" w:rightChars="0"/>
        <w:jc w:val="right"/>
        <w:rPr>
          <w:rFonts w:hint="eastAsia" w:ascii="仿宋_GB2312" w:hAnsi="宋体" w:eastAsia="仿宋_GB2312" w:cs="Arial"/>
          <w:sz w:val="30"/>
          <w:szCs w:val="30"/>
        </w:rPr>
        <w:sectPr>
          <w:pgSz w:w="11906" w:h="16838"/>
          <w:pgMar w:top="1440" w:right="1286" w:bottom="1440" w:left="1800" w:header="851" w:footer="992" w:gutter="0"/>
          <w:cols w:space="720" w:num="1"/>
          <w:docGrid w:type="lines" w:linePitch="312" w:charSpace="0"/>
        </w:sectPr>
      </w:pPr>
    </w:p>
    <w:p w14:paraId="3E6E2F3B">
      <w:pPr>
        <w:wordWrap/>
        <w:ind w:right="-314" w:rightChars="0"/>
        <w:jc w:val="left"/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  <w:t>附件1：</w:t>
      </w:r>
    </w:p>
    <w:p w14:paraId="56423FF5">
      <w:pPr>
        <w:spacing w:line="360" w:lineRule="auto"/>
        <w:jc w:val="center"/>
        <w:outlineLvl w:val="0"/>
        <w:rPr>
          <w:rFonts w:eastAsia="宋体"/>
          <w:b/>
          <w:sz w:val="36"/>
          <w:szCs w:val="36"/>
          <w:highlight w:val="none"/>
        </w:rPr>
      </w:pPr>
      <w:bookmarkStart w:id="27" w:name="_Toc97371945"/>
      <w:r>
        <w:rPr>
          <w:rFonts w:eastAsia="宋体"/>
          <w:b/>
          <w:sz w:val="36"/>
          <w:szCs w:val="36"/>
          <w:highlight w:val="none"/>
        </w:rPr>
        <w:t>第四章   采购需求</w:t>
      </w:r>
      <w:bookmarkEnd w:id="27"/>
    </w:p>
    <w:p w14:paraId="410E5F54">
      <w:pPr>
        <w:autoSpaceDE w:val="0"/>
        <w:autoSpaceDN w:val="0"/>
        <w:rPr>
          <w:rFonts w:eastAsia="宋体"/>
          <w:bCs/>
          <w:highlight w:val="none"/>
        </w:rPr>
      </w:pPr>
    </w:p>
    <w:p w14:paraId="330CE4C9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cs="仿宋"/>
          <w:b/>
          <w:bCs/>
          <w:sz w:val="28"/>
          <w:szCs w:val="28"/>
          <w:highlight w:val="none"/>
        </w:rPr>
        <w:t>项目基本情况</w:t>
      </w:r>
    </w:p>
    <w:p w14:paraId="04F06B59">
      <w:pPr>
        <w:pStyle w:val="6"/>
        <w:numPr>
          <w:ilvl w:val="0"/>
          <w:numId w:val="2"/>
        </w:numPr>
        <w:tabs>
          <w:tab w:val="left" w:pos="567"/>
        </w:tabs>
        <w:jc w:val="both"/>
        <w:rPr>
          <w:rFonts w:hint="eastAsia" w:ascii="仿宋" w:hAnsi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cs="仿宋"/>
          <w:b w:val="0"/>
          <w:bCs w:val="0"/>
          <w:sz w:val="28"/>
          <w:szCs w:val="28"/>
          <w:highlight w:val="none"/>
        </w:rPr>
        <w:t>无人机森林防灭火巡护项目</w:t>
      </w:r>
    </w:p>
    <w:p w14:paraId="18C5F07C">
      <w:pPr>
        <w:pStyle w:val="6"/>
        <w:numPr>
          <w:ilvl w:val="0"/>
          <w:numId w:val="2"/>
        </w:numPr>
        <w:tabs>
          <w:tab w:val="left" w:pos="567"/>
        </w:tabs>
        <w:jc w:val="both"/>
        <w:rPr>
          <w:rFonts w:hint="default" w:ascii="仿宋" w:hAnsi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highlight w:val="none"/>
          <w:lang w:val="en-US" w:eastAsia="zh-CN"/>
        </w:rPr>
        <w:t>服务地点：采购人指定地点</w:t>
      </w:r>
    </w:p>
    <w:p w14:paraId="7F8A66F4">
      <w:pPr>
        <w:pStyle w:val="6"/>
        <w:numPr>
          <w:ilvl w:val="0"/>
          <w:numId w:val="2"/>
        </w:numPr>
        <w:tabs>
          <w:tab w:val="left" w:pos="567"/>
        </w:tabs>
        <w:jc w:val="both"/>
        <w:rPr>
          <w:rFonts w:hint="default" w:ascii="仿宋" w:hAnsi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宋体" w:cs="仿宋"/>
          <w:b w:val="0"/>
          <w:bCs w:val="0"/>
          <w:sz w:val="28"/>
          <w:szCs w:val="28"/>
          <w:highlight w:val="none"/>
          <w:lang w:val="en-US" w:eastAsia="zh-CN"/>
        </w:rPr>
        <w:t>合同履行期限</w:t>
      </w:r>
      <w:r>
        <w:rPr>
          <w:rFonts w:hint="eastAsia" w:ascii="仿宋" w:hAnsi="仿宋" w:cs="仿宋"/>
          <w:b w:val="0"/>
          <w:bCs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cs="仿宋"/>
          <w:b w:val="0"/>
          <w:bCs w:val="0"/>
          <w:sz w:val="28"/>
          <w:szCs w:val="28"/>
          <w:highlight w:val="none"/>
        </w:rPr>
        <w:t>自合同签订之日起1年。</w:t>
      </w:r>
    </w:p>
    <w:p w14:paraId="01439950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cs="仿宋"/>
          <w:b/>
          <w:bCs/>
          <w:sz w:val="28"/>
          <w:szCs w:val="28"/>
          <w:highlight w:val="none"/>
          <w:lang w:eastAsia="zh-CN"/>
        </w:rPr>
        <w:t>项目预算</w:t>
      </w:r>
    </w:p>
    <w:p w14:paraId="35A38D4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项目采购预算为：2104400.00元</w:t>
      </w:r>
    </w:p>
    <w:p w14:paraId="6D9165B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、工作要求</w:t>
      </w:r>
    </w:p>
    <w:p w14:paraId="5C4F309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</w:rPr>
        <w:t>服务期内，配备无人机 6 架和项目工作人员8名，其中包括：多旋翼无人机2架主要用于侦察宣传；应急消防无人机 4 架及备用灭火弹 50 枚，用于消防挂弹灭火；无人机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操控</w:t>
      </w: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</w:rPr>
        <w:t>员 6 名；数据管理及分析人员、技术人员 2 名。为项目配备指挥运输车，并确保服务车辆符合国家相关安全标准，定期进行维护保养。工作人员将全天24小时驻扎在昌平区森林消防综合救援大队，工作时间统一着装（公司配置），设立一个24小时值班的指挥调度中心，主要负责分析火灾隐患及防范重点，监督各片区落实日常工作，定期通报工作情况，投弹无人机全天24小时地面备勤，以应对突发事件。无人机巡护人员每天根据计划对昌平区域内的山区、浅山区、散坟、公墓周边进行无人机高空巡护侦查和高空护林防火知识宣传教育。主要针对祭祀、野外用火、烧荒燎地边、吸烟烧烤、燃放烟花爆竹等行为就进行监控和通过高空喊话制止及驱离。在巡护过程中，双光吊舱（可见光、红外热成仪）全程录像，并将现场实时画面回传到防火指挥中心。巡护过程中一旦发现火源，调动就近载弹无人机进行支援，组成集群式灭火。起飞大载重挂弹无人机的同时，巡护侦查无人机进行高精度火场定点盘旋，实时、全方位对林火实施监控，及时捕获初发林火信息。将火情（火场的轮廓、面积、蔓延速度等数据）通过远程图传系统传回指挥中心，通过高精度热成像反馈，穿透烟雾发现高温火点，对指挥扑灭并阻止蔓延有着重要的意义，指挥中心可更准确的研究判断现场情况，进行更科学的处置或者救援指挥调度。努力把火情控制在萌芽状态，力争做到“打早、打小、打了”。</w:t>
      </w:r>
    </w:p>
    <w:p w14:paraId="11685E34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</w:rPr>
        <w:t>同时在进入汛期后，强对流天气明显增多，做好雷击、暴雨、泥石流等自然及次生灾害的应对防范。无人机巡护人员24小时备勤，做好应对应急突发事件准备。如遇灾情后，发挥无人机优势，辅助开展灾情侦查、水域救援、应急物资投送、应急通信保障、灾后评估等事故救援工作。</w:t>
      </w:r>
    </w:p>
    <w:p w14:paraId="4483942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</w:rPr>
        <w:t>防火季巡护期间和进入防汛期具备任务区域全年空域批文，如遇突发事件无人机可以随时起飞。</w:t>
      </w:r>
    </w:p>
    <w:tbl>
      <w:tblPr>
        <w:tblStyle w:val="13"/>
        <w:tblW w:w="98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03"/>
        <w:gridCol w:w="1107"/>
        <w:gridCol w:w="1079"/>
        <w:gridCol w:w="3860"/>
        <w:gridCol w:w="724"/>
        <w:gridCol w:w="1229"/>
        <w:gridCol w:w="1249"/>
      </w:tblGrid>
      <w:tr w14:paraId="485E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603" w:type="dxa"/>
            <w:noWrap w:val="0"/>
            <w:vAlign w:val="center"/>
          </w:tcPr>
          <w:p w14:paraId="068B8FAD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07" w:type="dxa"/>
            <w:noWrap w:val="0"/>
            <w:vAlign w:val="center"/>
          </w:tcPr>
          <w:p w14:paraId="165726BE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1079" w:type="dxa"/>
            <w:noWrap w:val="0"/>
            <w:vAlign w:val="center"/>
          </w:tcPr>
          <w:p w14:paraId="62924C5D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项目详情</w:t>
            </w:r>
          </w:p>
        </w:tc>
        <w:tc>
          <w:tcPr>
            <w:tcW w:w="3860" w:type="dxa"/>
            <w:noWrap w:val="0"/>
            <w:vAlign w:val="center"/>
          </w:tcPr>
          <w:p w14:paraId="6A85B2B9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技术参数</w:t>
            </w:r>
          </w:p>
        </w:tc>
        <w:tc>
          <w:tcPr>
            <w:tcW w:w="724" w:type="dxa"/>
            <w:noWrap w:val="0"/>
            <w:vAlign w:val="center"/>
          </w:tcPr>
          <w:p w14:paraId="131E2BB5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229" w:type="dxa"/>
            <w:noWrap w:val="0"/>
            <w:vAlign w:val="center"/>
          </w:tcPr>
          <w:p w14:paraId="52F360B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★单项最高限价</w:t>
            </w:r>
          </w:p>
          <w:p w14:paraId="73A3FE4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249" w:type="dxa"/>
            <w:noWrap w:val="0"/>
            <w:vAlign w:val="center"/>
          </w:tcPr>
          <w:p w14:paraId="612D0F4E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A3E8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565D1B7D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7E1D79F5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无人机森林防灭火巡护服务</w:t>
            </w:r>
          </w:p>
        </w:tc>
        <w:tc>
          <w:tcPr>
            <w:tcW w:w="1079" w:type="dxa"/>
            <w:noWrap w:val="0"/>
            <w:vAlign w:val="center"/>
          </w:tcPr>
          <w:p w14:paraId="1F859D7C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侦查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</w:rPr>
              <w:t>无人机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 xml:space="preserve"> 2架</w:t>
            </w:r>
          </w:p>
        </w:tc>
        <w:tc>
          <w:tcPr>
            <w:tcW w:w="3860" w:type="dxa"/>
            <w:noWrap w:val="0"/>
            <w:vAlign w:val="center"/>
          </w:tcPr>
          <w:p w14:paraId="3C8CC5CA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最大飞行速度≥46公里/小时</w:t>
            </w:r>
          </w:p>
          <w:p w14:paraId="2696EA03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航时时间≥55分钟</w:t>
            </w:r>
          </w:p>
          <w:p w14:paraId="2CDB87E6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抗风≥6级</w:t>
            </w:r>
          </w:p>
          <w:p w14:paraId="06A3B531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最大飞行高度≥海拔3000米</w:t>
            </w:r>
          </w:p>
          <w:p w14:paraId="3B6C496B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GNSS导航模块轨迹误差＜4米</w:t>
            </w:r>
          </w:p>
          <w:p w14:paraId="331A521F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悬停控制水平误差0.1-0.5米</w:t>
            </w:r>
          </w:p>
          <w:p w14:paraId="540211DA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通信距离≥15km</w:t>
            </w:r>
            <w:bookmarkStart w:id="28" w:name="_Hlk171779292"/>
          </w:p>
          <w:p w14:paraId="24B7F50D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具备按照设定航线飞行、自助起飞、降落、自主返航等功能。</w:t>
            </w:r>
            <w:bookmarkEnd w:id="28"/>
          </w:p>
          <w:p w14:paraId="640ABB4C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420" w:hanging="42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无人机具备双光载荷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：</w:t>
            </w:r>
          </w:p>
          <w:p w14:paraId="5770934F">
            <w:pPr>
              <w:numPr>
                <w:ilvl w:val="0"/>
                <w:numId w:val="0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（1）光学相机2000万像素，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倍以上光学变焦，支持激光测距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点测温，区域测温，中心点测温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夜景模式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；</w:t>
            </w:r>
          </w:p>
          <w:p w14:paraId="21FE9DA2">
            <w:pPr>
              <w:numPr>
                <w:ilvl w:val="0"/>
                <w:numId w:val="0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热成像相机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280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*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024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分辨率，30Hz。</w:t>
            </w:r>
          </w:p>
          <w:p w14:paraId="5CE65DAF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无人机具备夜间照明载荷：探照距离可达300米，探照面积780㎡，重量小于500g。</w:t>
            </w:r>
          </w:p>
          <w:p w14:paraId="4BABB735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无人机具备喊话功能：有效传播距离500米，支持实时喊话，文字转语音，录音上传。</w:t>
            </w:r>
          </w:p>
          <w:p w14:paraId="7EF1D1E8">
            <w:pPr>
              <w:pStyle w:val="12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49D29C2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650小时</w:t>
            </w:r>
          </w:p>
        </w:tc>
        <w:tc>
          <w:tcPr>
            <w:tcW w:w="1229" w:type="dxa"/>
            <w:noWrap w:val="0"/>
            <w:vAlign w:val="center"/>
          </w:tcPr>
          <w:p w14:paraId="55C56F9F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1700元/小时</w:t>
            </w:r>
          </w:p>
        </w:tc>
        <w:tc>
          <w:tcPr>
            <w:tcW w:w="1249" w:type="dxa"/>
            <w:noWrap w:val="0"/>
            <w:vAlign w:val="center"/>
          </w:tcPr>
          <w:p w14:paraId="1C1799E5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2架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侦查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</w:rPr>
              <w:t>无人机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共计650小时</w:t>
            </w:r>
          </w:p>
        </w:tc>
      </w:tr>
      <w:tr w14:paraId="4D18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4054A37C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9FF22EB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3B6E97E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投弹灭火无人机 4架</w:t>
            </w:r>
          </w:p>
        </w:tc>
        <w:tc>
          <w:tcPr>
            <w:tcW w:w="3860" w:type="dxa"/>
            <w:noWrap w:val="0"/>
            <w:vAlign w:val="center"/>
          </w:tcPr>
          <w:p w14:paraId="06686AC9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投弹灭火无人机须载重≥50千克</w:t>
            </w:r>
          </w:p>
          <w:p w14:paraId="373D85DF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满载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航时时间≥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分钟</w:t>
            </w:r>
          </w:p>
          <w:p w14:paraId="6B86AAAB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抗风≥6级</w:t>
            </w:r>
          </w:p>
          <w:p w14:paraId="7B63C474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最大飞行速度≥36公里/小时</w:t>
            </w:r>
          </w:p>
          <w:p w14:paraId="22E1740E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最大飞行高度≥海拔3000米，GNSS导航模块轨迹误差＜4米</w:t>
            </w:r>
          </w:p>
          <w:p w14:paraId="083E7830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悬停控制水平误差0.1-0.5米</w:t>
            </w:r>
          </w:p>
          <w:p w14:paraId="4C3D7711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具备按照设定航线飞行、自助起飞、降落、自主返航等功能。</w:t>
            </w:r>
          </w:p>
          <w:p w14:paraId="20FA9F84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可集群投弹</w:t>
            </w:r>
          </w:p>
        </w:tc>
        <w:tc>
          <w:tcPr>
            <w:tcW w:w="724" w:type="dxa"/>
            <w:noWrap w:val="0"/>
            <w:vAlign w:val="center"/>
          </w:tcPr>
          <w:p w14:paraId="7BBABFAC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80小时</w:t>
            </w:r>
          </w:p>
        </w:tc>
        <w:tc>
          <w:tcPr>
            <w:tcW w:w="1229" w:type="dxa"/>
            <w:noWrap w:val="0"/>
            <w:vAlign w:val="center"/>
          </w:tcPr>
          <w:p w14:paraId="70C99F07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1600元/小时</w:t>
            </w:r>
          </w:p>
        </w:tc>
        <w:tc>
          <w:tcPr>
            <w:tcW w:w="1249" w:type="dxa"/>
            <w:noWrap w:val="0"/>
            <w:vAlign w:val="center"/>
          </w:tcPr>
          <w:p w14:paraId="2230D2C8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4架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投弹灭火无人机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共计80小时</w:t>
            </w:r>
          </w:p>
        </w:tc>
      </w:tr>
      <w:tr w14:paraId="07DEA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53DC77EF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75FC6B56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无人机灭火弹</w:t>
            </w:r>
          </w:p>
        </w:tc>
        <w:tc>
          <w:tcPr>
            <w:tcW w:w="1079" w:type="dxa"/>
            <w:noWrap w:val="0"/>
            <w:vAlign w:val="center"/>
          </w:tcPr>
          <w:p w14:paraId="6EF8BE92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3860" w:type="dxa"/>
            <w:noWrap w:val="0"/>
            <w:vAlign w:val="center"/>
          </w:tcPr>
          <w:p w14:paraId="2532DA59">
            <w:pPr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无人机单发灭火弹≤25公斤；</w:t>
            </w:r>
          </w:p>
          <w:p w14:paraId="59F885D4">
            <w:pPr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无人机单程空中灭火作业的有效覆盖范围≥200平方米；</w:t>
            </w:r>
          </w:p>
          <w:p w14:paraId="439F6E99">
            <w:pPr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无人机灭火弹应符合国家相关标准，灭火剂、破后残片应避免或减少对周边环境的破坏。</w:t>
            </w:r>
          </w:p>
        </w:tc>
        <w:tc>
          <w:tcPr>
            <w:tcW w:w="724" w:type="dxa"/>
            <w:noWrap w:val="0"/>
            <w:vAlign w:val="center"/>
          </w:tcPr>
          <w:p w14:paraId="1E04A36B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50枚</w:t>
            </w:r>
          </w:p>
        </w:tc>
        <w:tc>
          <w:tcPr>
            <w:tcW w:w="1229" w:type="dxa"/>
            <w:noWrap w:val="0"/>
            <w:vAlign w:val="center"/>
          </w:tcPr>
          <w:p w14:paraId="127EAD22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2500元/枚</w:t>
            </w:r>
          </w:p>
        </w:tc>
        <w:tc>
          <w:tcPr>
            <w:tcW w:w="1249" w:type="dxa"/>
            <w:noWrap w:val="0"/>
            <w:vAlign w:val="center"/>
          </w:tcPr>
          <w:p w14:paraId="261A6B9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75B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2424E37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107" w:type="dxa"/>
            <w:noWrap w:val="0"/>
            <w:vAlign w:val="center"/>
          </w:tcPr>
          <w:p w14:paraId="6444F95E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民用无人机驾驶航空器操控员</w:t>
            </w:r>
          </w:p>
          <w:p w14:paraId="49B710FB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8C6CA89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无人机操控员6人</w:t>
            </w:r>
          </w:p>
        </w:tc>
        <w:tc>
          <w:tcPr>
            <w:tcW w:w="3860" w:type="dxa"/>
            <w:noWrap w:val="0"/>
            <w:vAlign w:val="center"/>
          </w:tcPr>
          <w:p w14:paraId="7EE06535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24" w:type="dxa"/>
            <w:noWrap w:val="0"/>
            <w:vAlign w:val="center"/>
          </w:tcPr>
          <w:p w14:paraId="15B59B9B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12个月</w:t>
            </w:r>
          </w:p>
        </w:tc>
        <w:tc>
          <w:tcPr>
            <w:tcW w:w="1229" w:type="dxa"/>
            <w:noWrap w:val="0"/>
            <w:vAlign w:val="center"/>
          </w:tcPr>
          <w:p w14:paraId="5993625F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8000元/人/月</w:t>
            </w:r>
          </w:p>
        </w:tc>
        <w:tc>
          <w:tcPr>
            <w:tcW w:w="1249" w:type="dxa"/>
            <w:noWrap w:val="0"/>
            <w:vAlign w:val="center"/>
          </w:tcPr>
          <w:p w14:paraId="793B49A4">
            <w:pPr>
              <w:autoSpaceDE w:val="0"/>
              <w:autoSpaceDN w:val="0"/>
              <w:snapToGrid w:val="0"/>
              <w:spacing w:before="156" w:after="15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76E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6A101A0C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1107" w:type="dxa"/>
            <w:noWrap w:val="0"/>
            <w:vAlign w:val="center"/>
          </w:tcPr>
          <w:p w14:paraId="61556E12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无人机智能应用场景系统操控员</w:t>
            </w:r>
          </w:p>
          <w:p w14:paraId="2CC3C50F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48CA1C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系统操控员1人</w:t>
            </w:r>
          </w:p>
        </w:tc>
        <w:tc>
          <w:tcPr>
            <w:tcW w:w="3860" w:type="dxa"/>
            <w:noWrap w:val="0"/>
            <w:vAlign w:val="center"/>
          </w:tcPr>
          <w:p w14:paraId="710305C2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24" w:type="dxa"/>
            <w:noWrap w:val="0"/>
            <w:vAlign w:val="center"/>
          </w:tcPr>
          <w:p w14:paraId="34935519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12个月</w:t>
            </w:r>
          </w:p>
        </w:tc>
        <w:tc>
          <w:tcPr>
            <w:tcW w:w="1229" w:type="dxa"/>
            <w:noWrap w:val="0"/>
            <w:vAlign w:val="center"/>
          </w:tcPr>
          <w:p w14:paraId="527E6534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8200元/人/月</w:t>
            </w:r>
          </w:p>
        </w:tc>
        <w:tc>
          <w:tcPr>
            <w:tcW w:w="1249" w:type="dxa"/>
            <w:noWrap w:val="0"/>
            <w:vAlign w:val="center"/>
          </w:tcPr>
          <w:p w14:paraId="59041B27">
            <w:pPr>
              <w:autoSpaceDE w:val="0"/>
              <w:autoSpaceDN w:val="0"/>
              <w:snapToGrid w:val="0"/>
              <w:spacing w:before="156" w:after="15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7ED7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1686364C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1107" w:type="dxa"/>
            <w:noWrap w:val="0"/>
            <w:vAlign w:val="center"/>
          </w:tcPr>
          <w:p w14:paraId="261320A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无人机智能应用场景系统操</w:t>
            </w: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协助人员</w:t>
            </w:r>
          </w:p>
          <w:p w14:paraId="57B1874D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1E7B5B5D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协助人员1人</w:t>
            </w:r>
          </w:p>
        </w:tc>
        <w:tc>
          <w:tcPr>
            <w:tcW w:w="3860" w:type="dxa"/>
            <w:noWrap w:val="0"/>
            <w:vAlign w:val="center"/>
          </w:tcPr>
          <w:p w14:paraId="7F51D243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24" w:type="dxa"/>
            <w:noWrap w:val="0"/>
            <w:vAlign w:val="center"/>
          </w:tcPr>
          <w:p w14:paraId="35490F7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12个月</w:t>
            </w:r>
          </w:p>
        </w:tc>
        <w:tc>
          <w:tcPr>
            <w:tcW w:w="1229" w:type="dxa"/>
            <w:noWrap w:val="0"/>
            <w:vAlign w:val="center"/>
          </w:tcPr>
          <w:p w14:paraId="02849F96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6000/人/月</w:t>
            </w:r>
          </w:p>
        </w:tc>
        <w:tc>
          <w:tcPr>
            <w:tcW w:w="1249" w:type="dxa"/>
            <w:noWrap w:val="0"/>
            <w:vAlign w:val="center"/>
          </w:tcPr>
          <w:p w14:paraId="0F3E6DA8">
            <w:pPr>
              <w:autoSpaceDE w:val="0"/>
              <w:autoSpaceDN w:val="0"/>
              <w:snapToGrid w:val="0"/>
              <w:spacing w:before="156" w:after="15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EFED9D4">
      <w:pPr>
        <w:spacing w:line="400" w:lineRule="exact"/>
        <w:jc w:val="center"/>
        <w:rPr>
          <w:rFonts w:hint="eastAsia"/>
          <w:highlight w:val="none"/>
          <w:lang w:eastAsia="zh-CN"/>
        </w:rPr>
      </w:pPr>
    </w:p>
    <w:p w14:paraId="7FB41FD9">
      <w:pPr>
        <w:spacing w:line="400" w:lineRule="exact"/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注：磋商文件带有“★”号条款为实质性条款，不满足要求为无效投标。响应报价单价不得超过单项最高限价。</w:t>
      </w:r>
    </w:p>
    <w:p w14:paraId="2CB55AB5">
      <w:pPr>
        <w:pStyle w:val="9"/>
        <w:ind w:left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巡护计划</w:t>
      </w:r>
    </w:p>
    <w:p w14:paraId="7ACB07F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1.整个防火期212天（11月1日至次年5月31日），其中包括</w:t>
      </w:r>
    </w:p>
    <w:p w14:paraId="0A9B7BB5">
      <w:pPr>
        <w:spacing w:line="360" w:lineRule="auto"/>
        <w:ind w:firstLine="720" w:firstLineChars="300"/>
        <w:rPr>
          <w:rFonts w:hint="eastAsia" w:ascii="宋体" w:hAnsi="宋体" w:cs="宋体"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36"/>
          <w:highlight w:val="none"/>
          <w:lang w:eastAsia="zh-CN"/>
        </w:rPr>
        <w:t>①重点节假日17天（元旦1天，春节8天、清明节3天、五一劳动节5天），计划每天飞行6架次。</w:t>
      </w:r>
    </w:p>
    <w:p w14:paraId="44D8851B">
      <w:pPr>
        <w:spacing w:line="360" w:lineRule="auto"/>
        <w:ind w:firstLine="720" w:firstLineChars="300"/>
        <w:rPr>
          <w:rFonts w:hint="eastAsia" w:ascii="宋体" w:hAnsi="宋体" w:cs="宋体"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36"/>
          <w:highlight w:val="none"/>
          <w:lang w:eastAsia="zh-CN"/>
        </w:rPr>
        <w:t>②周末56天，计划每天飞行4架次。</w:t>
      </w:r>
    </w:p>
    <w:p w14:paraId="7555FF7E">
      <w:pPr>
        <w:spacing w:line="360" w:lineRule="auto"/>
        <w:ind w:firstLine="720" w:firstLineChars="300"/>
        <w:rPr>
          <w:rFonts w:hint="eastAsia" w:ascii="宋体" w:hAnsi="宋体" w:cs="宋体"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36"/>
          <w:highlight w:val="none"/>
          <w:lang w:eastAsia="zh-CN"/>
        </w:rPr>
        <w:t>③一般防火期139天（212-17-56=139），计划每天飞行2架次。</w:t>
      </w:r>
    </w:p>
    <w:p w14:paraId="6FD0BD02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非防火期153天（</w:t>
      </w:r>
      <w:r>
        <w:rPr>
          <w:rFonts w:hint="eastAsia" w:ascii="宋体" w:hAnsi="宋体" w:cs="宋体"/>
          <w:b w:val="0"/>
          <w:bCs w:val="0"/>
          <w:sz w:val="24"/>
          <w:szCs w:val="36"/>
          <w:highlight w:val="none"/>
          <w:lang w:eastAsia="zh-CN"/>
        </w:rPr>
        <w:t>6月1日至10月31日</w:t>
      </w: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），其中包括</w:t>
      </w:r>
    </w:p>
    <w:p w14:paraId="4CA84AA6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cs="宋体"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36"/>
          <w:highlight w:val="none"/>
          <w:lang w:eastAsia="zh-CN"/>
        </w:rPr>
        <w:t>重点节假日13天（端午节3天、中秋节3天、国庆节7天），计划每天飞行2架次。</w:t>
      </w:r>
    </w:p>
    <w:p w14:paraId="30DB4D27">
      <w:pPr>
        <w:pStyle w:val="1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cs="宋体"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36"/>
          <w:highlight w:val="none"/>
          <w:lang w:eastAsia="zh-CN"/>
        </w:rPr>
        <w:t>非防火期非重点节假日140天（153-13=140），计划每7天飞行1架次。</w:t>
      </w:r>
    </w:p>
    <w:p w14:paraId="3E72576E">
      <w:pPr>
        <w:pStyle w:val="15"/>
        <w:spacing w:line="360" w:lineRule="auto"/>
        <w:ind w:left="210" w:leftChars="100" w:firstLine="241" w:firstLineChars="100"/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2.</w:t>
      </w:r>
      <w:r>
        <w:rPr>
          <w:rFonts w:hint="eastAsia" w:ascii="宋体" w:hAnsi="宋体" w:cs="宋体"/>
          <w:b/>
          <w:bCs/>
          <w:sz w:val="24"/>
          <w:szCs w:val="36"/>
          <w:highlight w:val="none"/>
          <w:lang w:val="en-US" w:eastAsia="zh-CN"/>
        </w:rPr>
        <w:t>侦查</w:t>
      </w: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无人机，在整个防火期内（212天），每天都进行重点区域飞行巡护及防火宣传。</w:t>
      </w:r>
    </w:p>
    <w:p w14:paraId="56071F7F">
      <w:pPr>
        <w:pStyle w:val="15"/>
        <w:spacing w:line="360" w:lineRule="auto"/>
        <w:ind w:left="210" w:leftChars="100" w:firstLine="562"/>
        <w:rPr>
          <w:rFonts w:hint="eastAsia" w:ascii="宋体" w:hAnsi="宋体" w:cs="宋体"/>
          <w:b w:val="0"/>
          <w:bCs w:val="0"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6"/>
          <w:highlight w:val="none"/>
          <w:lang w:eastAsia="zh-CN"/>
        </w:rPr>
        <w:t>汛期及非防火期（6月1日至10月31日）每周对山区及浅山区的村庄周边进行一次地质勘测，重点勘测山体易滑坡区域和河道、水库周边。同时雨后汛情受灾时、进行灾情侦察、山体滑坡、人员搜救、灾后普查等救援工作。</w:t>
      </w:r>
    </w:p>
    <w:p w14:paraId="4A1EBC75">
      <w:pPr>
        <w:pStyle w:val="15"/>
        <w:spacing w:line="360" w:lineRule="auto"/>
        <w:ind w:firstLine="562"/>
        <w:rPr>
          <w:rFonts w:hint="eastAsia" w:ascii="宋体" w:hAnsi="宋体" w:eastAsia="宋体" w:cs="宋体"/>
          <w:b/>
          <w:bCs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3.投弹灭火无人机，在全年防火期、汛期、非防火期全天24小时备勤，随时准备应对突发情况，组织集群工作开展投弹灭火、抗洪救灾、应急物资投送、应急通信等工作。并根据工作安排，进行投弹演习、训练、演练并向领导汇报工作进行投弹展示。</w:t>
      </w:r>
    </w:p>
    <w:p w14:paraId="05CECDA4">
      <w:pPr>
        <w:spacing w:line="360" w:lineRule="auto"/>
        <w:jc w:val="both"/>
        <w:outlineLvl w:val="0"/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五、服务质量要求</w:t>
      </w:r>
    </w:p>
    <w:p w14:paraId="1DE4C975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6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36"/>
          <w:highlight w:val="none"/>
          <w:lang w:val="en-US" w:eastAsia="zh-CN" w:bidi="ar-SA"/>
        </w:rPr>
        <w:t>按照科学化的要求，实行项目实施全过程的全面质量管理，执行定期检查验收制度；对项目质量实行动态监督，发现问题及时处理。任务结束后，采购人对项目进行验收，验收结果逐级上报。</w:t>
      </w:r>
    </w:p>
    <w:p w14:paraId="78EA8A5D">
      <w:pPr>
        <w:wordWrap/>
        <w:ind w:right="-314" w:rightChars="0"/>
        <w:jc w:val="left"/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sectPr>
          <w:pgSz w:w="11906" w:h="16838"/>
          <w:pgMar w:top="1440" w:right="1286" w:bottom="1440" w:left="1800" w:header="851" w:footer="992" w:gutter="0"/>
          <w:cols w:space="720" w:num="1"/>
          <w:docGrid w:type="lines" w:linePitch="312" w:charSpace="0"/>
        </w:sectPr>
      </w:pPr>
    </w:p>
    <w:p w14:paraId="4DA53104">
      <w:pPr>
        <w:wordWrap/>
        <w:ind w:right="-314" w:rightChars="0"/>
        <w:jc w:val="left"/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  <w:t>附件2：</w:t>
      </w:r>
    </w:p>
    <w:p w14:paraId="74615DE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  <w:highlight w:val="none"/>
        </w:rPr>
      </w:pPr>
      <w:r>
        <w:rPr>
          <w:rFonts w:hint="eastAsia" w:ascii="宋体" w:hAnsi="宋体" w:cs="仿宋"/>
          <w:kern w:val="0"/>
          <w:sz w:val="24"/>
          <w:highlight w:val="none"/>
        </w:rPr>
        <w:t>3、工作要求：</w:t>
      </w:r>
    </w:p>
    <w:p w14:paraId="55EBF16B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服务期内，配备无人机 6 架和项目工作人员8名，其中包括</w:t>
      </w:r>
      <w:r>
        <w:rPr>
          <w:rFonts w:hint="eastAsia" w:ascii="宋体" w:hAnsi="宋体" w:cs="仿宋"/>
          <w:bCs/>
          <w:sz w:val="24"/>
          <w:highlight w:val="none"/>
          <w:lang w:eastAsia="zh-CN"/>
        </w:rPr>
        <w:t>：</w:t>
      </w:r>
      <w:r>
        <w:rPr>
          <w:rFonts w:hint="eastAsia" w:ascii="宋体" w:hAnsi="宋体" w:cs="仿宋"/>
          <w:bCs/>
          <w:sz w:val="24"/>
          <w:highlight w:val="none"/>
        </w:rPr>
        <w:t>多旋翼无人机2架主要用于侦察宣传；应急消防无人机 4 架及备用灭火弹 50 枚，用于消防挂弹灭火；无人机驾驶员 6 名；数据管理及分析人员、技术人员 2 名。为项目配备指挥运输车，并确保服务车辆符合国家相关安全标准，定期进行维护保养。工作人员将全天24小时驻扎在昌平区森林消防综合救援大队，工作时间统一着装</w:t>
      </w:r>
      <w:r>
        <w:rPr>
          <w:rFonts w:hint="eastAsia" w:ascii="宋体" w:hAnsi="宋体" w:cs="仿宋"/>
          <w:bCs/>
          <w:sz w:val="24"/>
          <w:highlight w:val="none"/>
          <w:lang w:eastAsia="zh-CN"/>
        </w:rPr>
        <w:t>（公司配置）</w:t>
      </w:r>
      <w:r>
        <w:rPr>
          <w:rFonts w:hint="eastAsia" w:ascii="宋体" w:hAnsi="宋体" w:cs="仿宋"/>
          <w:bCs/>
          <w:sz w:val="24"/>
          <w:highlight w:val="none"/>
        </w:rPr>
        <w:t>，设立一个24小时值班的指挥调度中心，主要负责分析火灾隐患及防范重点，监督各片区落实日常工作，定期通报工作情况，投弹无人机全天24小时地面备勤，以应对突发事件。无人机巡护人员每天根据计划对昌平区域内的山区、浅山区、散坟、公墓周边进行无人机高空巡护侦查和高空护林防火知识宣传教育。主要针对祭祀、野外用火、烧荒燎地边、吸烟烧烤、燃放烟花爆竹等行为就进行监控和通过高空喊话制止及驱离。在巡护过程中，双光吊舱（可见光、红外热成仪）全程录像，并将现场实时画面回传到防火指挥中心。巡护过程中一旦发现火源，调动就近载弹无人机进行支援，组成集群式灭火。起飞大载重挂弹无人机的同时，巡护侦查无人机进行高精度火场定点盘旋，实时、全方位对林火实施监控，及时捕获初发林火信息。将火情（火场的轮廓、面积、蔓延速度等数据）通过远程图传系统传回指挥中心，通过高精度热成像反馈，穿透烟雾发现高温火点，对指挥扑灭并阻止蔓延有着重要的意义，指挥中心可更准确的研究判断现场情况，进行更科学的处置或者救援指挥调度。努力把火情控制在萌芽状态，力争做到“打早、打小、打了”。</w:t>
      </w:r>
    </w:p>
    <w:p w14:paraId="32203B4F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同时在进入汛期后，强对流天气明显增多，做好雷击、暴雨、泥石流等自然及次生灾害的应对防范。无人机巡护人员24小时备勤，做好应对应急突发事件准备。如遇灾情后，发挥无人机优势，辅助开展灾情侦查、水域救援、应急物资投送、应急通信保障、灾后评估等事故救援工作。</w:t>
      </w:r>
    </w:p>
    <w:p w14:paraId="21166C92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防火季巡护期间和进入防汛期具备任务区域全年空域批文，如遇突发事件无人机可以随时起飞。</w:t>
      </w:r>
    </w:p>
    <w:tbl>
      <w:tblPr>
        <w:tblStyle w:val="13"/>
        <w:tblW w:w="98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03"/>
        <w:gridCol w:w="1107"/>
        <w:gridCol w:w="1079"/>
        <w:gridCol w:w="3860"/>
        <w:gridCol w:w="724"/>
        <w:gridCol w:w="1229"/>
        <w:gridCol w:w="1249"/>
      </w:tblGrid>
      <w:tr w14:paraId="3E96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603" w:type="dxa"/>
            <w:noWrap w:val="0"/>
            <w:vAlign w:val="center"/>
          </w:tcPr>
          <w:p w14:paraId="245255FE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07" w:type="dxa"/>
            <w:noWrap w:val="0"/>
            <w:vAlign w:val="center"/>
          </w:tcPr>
          <w:p w14:paraId="797D721C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1079" w:type="dxa"/>
            <w:noWrap w:val="0"/>
            <w:vAlign w:val="center"/>
          </w:tcPr>
          <w:p w14:paraId="7FFD7FC5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项目详情</w:t>
            </w:r>
          </w:p>
        </w:tc>
        <w:tc>
          <w:tcPr>
            <w:tcW w:w="3860" w:type="dxa"/>
            <w:noWrap w:val="0"/>
            <w:vAlign w:val="center"/>
          </w:tcPr>
          <w:p w14:paraId="3735F45C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技术参数</w:t>
            </w:r>
          </w:p>
        </w:tc>
        <w:tc>
          <w:tcPr>
            <w:tcW w:w="724" w:type="dxa"/>
            <w:noWrap w:val="0"/>
            <w:vAlign w:val="center"/>
          </w:tcPr>
          <w:p w14:paraId="701180B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229" w:type="dxa"/>
            <w:noWrap w:val="0"/>
            <w:vAlign w:val="center"/>
          </w:tcPr>
          <w:p w14:paraId="54BFE6B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单项最高限价</w:t>
            </w:r>
          </w:p>
          <w:p w14:paraId="408A5DC2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249" w:type="dxa"/>
            <w:noWrap w:val="0"/>
            <w:vAlign w:val="center"/>
          </w:tcPr>
          <w:p w14:paraId="148252AC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2D93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vMerge w:val="restart"/>
            <w:noWrap w:val="0"/>
            <w:vAlign w:val="center"/>
          </w:tcPr>
          <w:p w14:paraId="49DA7F09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71A9D6D9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无人机森林防灭火巡护服务</w:t>
            </w:r>
          </w:p>
        </w:tc>
        <w:tc>
          <w:tcPr>
            <w:tcW w:w="1079" w:type="dxa"/>
            <w:noWrap w:val="0"/>
            <w:vAlign w:val="center"/>
          </w:tcPr>
          <w:p w14:paraId="71C3F68A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侦查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</w:rPr>
              <w:t>无人机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 xml:space="preserve"> 2架</w:t>
            </w:r>
          </w:p>
        </w:tc>
        <w:tc>
          <w:tcPr>
            <w:tcW w:w="3860" w:type="dxa"/>
            <w:noWrap w:val="0"/>
            <w:vAlign w:val="center"/>
          </w:tcPr>
          <w:p w14:paraId="7F5023A2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最大飞行速度≥46公里/小时</w:t>
            </w:r>
          </w:p>
          <w:p w14:paraId="74434551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航时时间≥55分钟</w:t>
            </w:r>
          </w:p>
          <w:p w14:paraId="5F8DB31B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抗风≥6级</w:t>
            </w:r>
          </w:p>
          <w:p w14:paraId="51E51B78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最大飞行高度≥海拔3000米</w:t>
            </w:r>
          </w:p>
          <w:p w14:paraId="6983F2BA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GNSS导航模块轨迹误差＜4米</w:t>
            </w:r>
          </w:p>
          <w:p w14:paraId="0EED1327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悬停控制水平误差0.1-0.5米</w:t>
            </w:r>
          </w:p>
          <w:p w14:paraId="2512714B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通信距离≥15km</w:t>
            </w:r>
          </w:p>
          <w:p w14:paraId="200D1AD6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具备按照设定航线飞行、自助起飞、降落、自主返航等功能。</w:t>
            </w:r>
          </w:p>
          <w:p w14:paraId="6DD7A472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420" w:hanging="42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无人机具备双光载荷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：</w:t>
            </w:r>
          </w:p>
          <w:p w14:paraId="537DCE11">
            <w:pPr>
              <w:numPr>
                <w:ilvl w:val="0"/>
                <w:numId w:val="0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（1）光学相机2000万像素，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倍以上光学变焦，支持激光测距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点测温，区域测温，中心点测温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夜景模式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；</w:t>
            </w:r>
          </w:p>
          <w:p w14:paraId="4FAF8FE0">
            <w:pPr>
              <w:numPr>
                <w:ilvl w:val="0"/>
                <w:numId w:val="0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热成像相机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280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*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024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分辨率，30Hz。</w:t>
            </w:r>
          </w:p>
          <w:p w14:paraId="0D1B20E6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无人机具备夜间照明载荷：探照距离可达300米，探照面积780㎡，重量小于500g。</w:t>
            </w:r>
          </w:p>
          <w:p w14:paraId="1AD6662A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无人机具备喊话功能：有效传播距离500米，支持实时喊话，文字转语音，录音上传。</w:t>
            </w:r>
          </w:p>
          <w:p w14:paraId="5C5C33DD">
            <w:pPr>
              <w:pStyle w:val="12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</w:rPr>
            </w:pPr>
          </w:p>
        </w:tc>
        <w:tc>
          <w:tcPr>
            <w:tcW w:w="724" w:type="dxa"/>
            <w:noWrap w:val="0"/>
            <w:vAlign w:val="center"/>
          </w:tcPr>
          <w:p w14:paraId="342F790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650小时</w:t>
            </w:r>
          </w:p>
        </w:tc>
        <w:tc>
          <w:tcPr>
            <w:tcW w:w="1229" w:type="dxa"/>
            <w:noWrap w:val="0"/>
            <w:vAlign w:val="center"/>
          </w:tcPr>
          <w:p w14:paraId="059CB2C4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1700元/小时</w:t>
            </w:r>
          </w:p>
        </w:tc>
        <w:tc>
          <w:tcPr>
            <w:tcW w:w="1249" w:type="dxa"/>
            <w:noWrap w:val="0"/>
            <w:vAlign w:val="center"/>
          </w:tcPr>
          <w:p w14:paraId="748EDA9D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2架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侦查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</w:rPr>
              <w:t>无人机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共计650小时</w:t>
            </w:r>
          </w:p>
        </w:tc>
      </w:tr>
      <w:tr w14:paraId="3033D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vMerge w:val="continue"/>
            <w:noWrap w:val="0"/>
            <w:vAlign w:val="center"/>
          </w:tcPr>
          <w:p w14:paraId="6CFBD6F8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E75A2D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EFE4AA6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投弹灭火无人机 4架</w:t>
            </w:r>
          </w:p>
        </w:tc>
        <w:tc>
          <w:tcPr>
            <w:tcW w:w="3860" w:type="dxa"/>
            <w:noWrap w:val="0"/>
            <w:vAlign w:val="center"/>
          </w:tcPr>
          <w:p w14:paraId="6C33213A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投弹灭火无人机须载重≥50千克</w:t>
            </w:r>
          </w:p>
          <w:p w14:paraId="7EAD3B8E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满载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航时时间≥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分钟</w:t>
            </w:r>
          </w:p>
          <w:p w14:paraId="57AEF77C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抗风≥6级</w:t>
            </w:r>
          </w:p>
          <w:p w14:paraId="695AE2C9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最大飞行速度≥36公里/小时</w:t>
            </w:r>
          </w:p>
          <w:p w14:paraId="7E4F59E2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最大飞行高度≥海拔3000米，GNSS导航模块轨迹误差＜4米</w:t>
            </w:r>
          </w:p>
          <w:p w14:paraId="6DDD7B6B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悬停控制水平误差0.1-0.5米</w:t>
            </w:r>
          </w:p>
          <w:p w14:paraId="412C5F31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具备按照设定航线飞行、自助起飞、降落、自主返航等功能。</w:t>
            </w:r>
          </w:p>
          <w:p w14:paraId="035D2DCC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可集群投弹</w:t>
            </w:r>
          </w:p>
        </w:tc>
        <w:tc>
          <w:tcPr>
            <w:tcW w:w="724" w:type="dxa"/>
            <w:noWrap w:val="0"/>
            <w:vAlign w:val="center"/>
          </w:tcPr>
          <w:p w14:paraId="49145F9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80小时</w:t>
            </w:r>
          </w:p>
        </w:tc>
        <w:tc>
          <w:tcPr>
            <w:tcW w:w="1229" w:type="dxa"/>
            <w:noWrap w:val="0"/>
            <w:vAlign w:val="center"/>
          </w:tcPr>
          <w:p w14:paraId="121F7B4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1600元/小时</w:t>
            </w:r>
          </w:p>
        </w:tc>
        <w:tc>
          <w:tcPr>
            <w:tcW w:w="1249" w:type="dxa"/>
            <w:noWrap w:val="0"/>
            <w:vAlign w:val="center"/>
          </w:tcPr>
          <w:p w14:paraId="189FC925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4架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投弹灭火无人机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val="en-US" w:eastAsia="zh-CN"/>
              </w:rPr>
              <w:t>共计80小时</w:t>
            </w:r>
          </w:p>
        </w:tc>
      </w:tr>
      <w:tr w14:paraId="6D245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1B357D8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7178D507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无人机灭火弹</w:t>
            </w:r>
          </w:p>
        </w:tc>
        <w:tc>
          <w:tcPr>
            <w:tcW w:w="1079" w:type="dxa"/>
            <w:noWrap w:val="0"/>
            <w:vAlign w:val="center"/>
          </w:tcPr>
          <w:p w14:paraId="79F09FD6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3860" w:type="dxa"/>
            <w:noWrap w:val="0"/>
            <w:vAlign w:val="center"/>
          </w:tcPr>
          <w:p w14:paraId="6457259A">
            <w:pPr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无人机单发灭火弹≤25公斤；</w:t>
            </w:r>
          </w:p>
          <w:p w14:paraId="59003C63">
            <w:pPr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无人机单程空中灭火作业的有效覆盖范围≥200平方米；</w:t>
            </w:r>
          </w:p>
          <w:p w14:paraId="24C1F3B6">
            <w:pPr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ind w:left="0" w:firstLine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无人机灭火弹应符合国家相关标准，灭火剂、破后残片应避免或减少对周边环境的破坏。</w:t>
            </w:r>
          </w:p>
        </w:tc>
        <w:tc>
          <w:tcPr>
            <w:tcW w:w="724" w:type="dxa"/>
            <w:noWrap w:val="0"/>
            <w:vAlign w:val="center"/>
          </w:tcPr>
          <w:p w14:paraId="59BA3E6B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50枚</w:t>
            </w:r>
          </w:p>
        </w:tc>
        <w:tc>
          <w:tcPr>
            <w:tcW w:w="1229" w:type="dxa"/>
            <w:noWrap w:val="0"/>
            <w:vAlign w:val="center"/>
          </w:tcPr>
          <w:p w14:paraId="3B553F7B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2500元/枚</w:t>
            </w:r>
          </w:p>
        </w:tc>
        <w:tc>
          <w:tcPr>
            <w:tcW w:w="1249" w:type="dxa"/>
            <w:noWrap w:val="0"/>
            <w:vAlign w:val="center"/>
          </w:tcPr>
          <w:p w14:paraId="104F76C2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CDCC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7A3B29E2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107" w:type="dxa"/>
            <w:noWrap w:val="0"/>
            <w:vAlign w:val="center"/>
          </w:tcPr>
          <w:p w14:paraId="59515206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民用无人机驾驶航空器操控员</w:t>
            </w:r>
          </w:p>
          <w:p w14:paraId="64D90911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D890F64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无人机操控员6人</w:t>
            </w:r>
          </w:p>
        </w:tc>
        <w:tc>
          <w:tcPr>
            <w:tcW w:w="3860" w:type="dxa"/>
            <w:noWrap w:val="0"/>
            <w:vAlign w:val="center"/>
          </w:tcPr>
          <w:p w14:paraId="3401381F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24" w:type="dxa"/>
            <w:noWrap w:val="0"/>
            <w:vAlign w:val="center"/>
          </w:tcPr>
          <w:p w14:paraId="6687DD63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12个月</w:t>
            </w:r>
          </w:p>
        </w:tc>
        <w:tc>
          <w:tcPr>
            <w:tcW w:w="1229" w:type="dxa"/>
            <w:noWrap w:val="0"/>
            <w:vAlign w:val="center"/>
          </w:tcPr>
          <w:p w14:paraId="5451AE0E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8000元/人/月</w:t>
            </w:r>
          </w:p>
        </w:tc>
        <w:tc>
          <w:tcPr>
            <w:tcW w:w="1249" w:type="dxa"/>
            <w:noWrap w:val="0"/>
            <w:vAlign w:val="center"/>
          </w:tcPr>
          <w:p w14:paraId="5CBED5EA">
            <w:pPr>
              <w:autoSpaceDE w:val="0"/>
              <w:autoSpaceDN w:val="0"/>
              <w:snapToGrid w:val="0"/>
              <w:spacing w:before="156" w:after="15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0D7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7EFEC984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1107" w:type="dxa"/>
            <w:noWrap w:val="0"/>
            <w:vAlign w:val="center"/>
          </w:tcPr>
          <w:p w14:paraId="62DAF47B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无人机智能应用场景系统操控员</w:t>
            </w:r>
          </w:p>
          <w:p w14:paraId="7DFB8FDD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150CA010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系统操控员1人</w:t>
            </w:r>
          </w:p>
        </w:tc>
        <w:tc>
          <w:tcPr>
            <w:tcW w:w="3860" w:type="dxa"/>
            <w:noWrap w:val="0"/>
            <w:vAlign w:val="center"/>
          </w:tcPr>
          <w:p w14:paraId="758C5BD4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24" w:type="dxa"/>
            <w:noWrap w:val="0"/>
            <w:vAlign w:val="center"/>
          </w:tcPr>
          <w:p w14:paraId="0991D4EE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12个月</w:t>
            </w:r>
          </w:p>
        </w:tc>
        <w:tc>
          <w:tcPr>
            <w:tcW w:w="1229" w:type="dxa"/>
            <w:noWrap w:val="0"/>
            <w:vAlign w:val="center"/>
          </w:tcPr>
          <w:p w14:paraId="1052E5F7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8200元/人/月</w:t>
            </w:r>
          </w:p>
        </w:tc>
        <w:tc>
          <w:tcPr>
            <w:tcW w:w="1249" w:type="dxa"/>
            <w:noWrap w:val="0"/>
            <w:vAlign w:val="center"/>
          </w:tcPr>
          <w:p w14:paraId="23ABC9A0">
            <w:pPr>
              <w:autoSpaceDE w:val="0"/>
              <w:autoSpaceDN w:val="0"/>
              <w:snapToGrid w:val="0"/>
              <w:spacing w:before="156" w:after="15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D56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03" w:type="dxa"/>
            <w:noWrap w:val="0"/>
            <w:vAlign w:val="center"/>
          </w:tcPr>
          <w:p w14:paraId="3E633C85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1107" w:type="dxa"/>
            <w:noWrap w:val="0"/>
            <w:vAlign w:val="center"/>
          </w:tcPr>
          <w:p w14:paraId="12547986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无人机智能应用场景系统操</w:t>
            </w:r>
            <w:r>
              <w:rPr>
                <w:rFonts w:hint="eastAsia" w:cs="宋体"/>
                <w:color w:val="0D0D0D"/>
                <w:sz w:val="24"/>
                <w:szCs w:val="24"/>
                <w:highlight w:val="none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highlight w:val="none"/>
                <w:lang w:eastAsia="zh-CN"/>
              </w:rPr>
              <w:t>协助人员</w:t>
            </w:r>
          </w:p>
          <w:p w14:paraId="5379C4F5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019C847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协助人员1人</w:t>
            </w:r>
          </w:p>
        </w:tc>
        <w:tc>
          <w:tcPr>
            <w:tcW w:w="3860" w:type="dxa"/>
            <w:noWrap w:val="0"/>
            <w:vAlign w:val="center"/>
          </w:tcPr>
          <w:p w14:paraId="2A698A6E">
            <w:pPr>
              <w:pStyle w:val="12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24" w:type="dxa"/>
            <w:noWrap w:val="0"/>
            <w:vAlign w:val="center"/>
          </w:tcPr>
          <w:p w14:paraId="5A586B88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12个月</w:t>
            </w:r>
          </w:p>
        </w:tc>
        <w:tc>
          <w:tcPr>
            <w:tcW w:w="1229" w:type="dxa"/>
            <w:noWrap w:val="0"/>
            <w:vAlign w:val="center"/>
          </w:tcPr>
          <w:p w14:paraId="5D7A8E39">
            <w:pPr>
              <w:pStyle w:val="12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/>
              </w:rPr>
              <w:t>6000/人/月</w:t>
            </w:r>
          </w:p>
        </w:tc>
        <w:tc>
          <w:tcPr>
            <w:tcW w:w="1249" w:type="dxa"/>
            <w:noWrap w:val="0"/>
            <w:vAlign w:val="center"/>
          </w:tcPr>
          <w:p w14:paraId="3655797A">
            <w:pPr>
              <w:autoSpaceDE w:val="0"/>
              <w:autoSpaceDN w:val="0"/>
              <w:snapToGrid w:val="0"/>
              <w:spacing w:before="156" w:after="15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2E7D7B2">
      <w:pPr>
        <w:autoSpaceDE w:val="0"/>
        <w:autoSpaceDN w:val="0"/>
        <w:spacing w:line="360" w:lineRule="auto"/>
        <w:rPr>
          <w:rFonts w:hint="eastAsia" w:ascii="宋体" w:hAnsi="宋体" w:cs="仿宋"/>
          <w:bCs/>
          <w:sz w:val="24"/>
          <w:highlight w:val="none"/>
        </w:rPr>
      </w:pPr>
    </w:p>
    <w:p w14:paraId="28D5972E">
      <w:pPr>
        <w:pStyle w:val="2"/>
        <w:ind w:left="0" w:leftChars="0" w:firstLine="480"/>
        <w:rPr>
          <w:highlight w:val="none"/>
        </w:rPr>
      </w:pPr>
      <w:r>
        <w:rPr>
          <w:rFonts w:hint="eastAsia"/>
          <w:highlight w:val="none"/>
        </w:rPr>
        <w:t>5、巡护计划：</w:t>
      </w:r>
    </w:p>
    <w:p w14:paraId="6C442846">
      <w:pPr>
        <w:pStyle w:val="2"/>
        <w:ind w:left="0" w:leftChars="0" w:firstLine="480"/>
        <w:rPr>
          <w:highlight w:val="none"/>
        </w:rPr>
      </w:pPr>
      <w:r>
        <w:rPr>
          <w:rFonts w:hint="eastAsia"/>
          <w:highlight w:val="none"/>
        </w:rPr>
        <w:t>1.整个防火期212天（11月1日至次年5月31日），其中包括</w:t>
      </w:r>
    </w:p>
    <w:p w14:paraId="0ABEC7B0">
      <w:pPr>
        <w:pStyle w:val="2"/>
        <w:ind w:left="0" w:leftChars="0" w:firstLine="480"/>
        <w:rPr>
          <w:highlight w:val="none"/>
        </w:rPr>
      </w:pPr>
      <w:r>
        <w:rPr>
          <w:rFonts w:hint="eastAsia"/>
          <w:highlight w:val="none"/>
        </w:rPr>
        <w:t>①重点节假日17天（元旦1天，春节8天、清明节3天、五一劳动节5天），计划每天飞行6架次。</w:t>
      </w:r>
    </w:p>
    <w:p w14:paraId="6DFD25D9">
      <w:pPr>
        <w:pStyle w:val="2"/>
        <w:ind w:left="0" w:leftChars="0" w:firstLine="480"/>
        <w:rPr>
          <w:highlight w:val="none"/>
        </w:rPr>
      </w:pPr>
      <w:r>
        <w:rPr>
          <w:rFonts w:hint="eastAsia"/>
          <w:highlight w:val="none"/>
        </w:rPr>
        <w:t>②周末56天，计划每天飞行4架次。</w:t>
      </w:r>
    </w:p>
    <w:p w14:paraId="732277DC">
      <w:pPr>
        <w:pStyle w:val="2"/>
        <w:ind w:left="0" w:leftChars="0" w:firstLine="480"/>
        <w:rPr>
          <w:highlight w:val="none"/>
        </w:rPr>
      </w:pPr>
      <w:r>
        <w:rPr>
          <w:rFonts w:hint="eastAsia"/>
          <w:highlight w:val="none"/>
        </w:rPr>
        <w:t>③一般防火期139天（212-17-56=139），计划每天飞行2架次。</w:t>
      </w:r>
    </w:p>
    <w:p w14:paraId="3E6B0AEC">
      <w:pPr>
        <w:pStyle w:val="2"/>
        <w:ind w:left="0" w:leftChars="0" w:firstLine="480"/>
        <w:rPr>
          <w:highlight w:val="none"/>
        </w:rPr>
      </w:pPr>
      <w:r>
        <w:rPr>
          <w:rFonts w:hint="eastAsia"/>
          <w:highlight w:val="none"/>
        </w:rPr>
        <w:t>2.非防火期153天，其中包括</w:t>
      </w:r>
    </w:p>
    <w:p w14:paraId="404F4418">
      <w:pPr>
        <w:pStyle w:val="2"/>
        <w:ind w:left="0" w:leftChars="0" w:firstLine="480"/>
        <w:rPr>
          <w:highlight w:val="none"/>
        </w:rPr>
      </w:pPr>
      <w:r>
        <w:rPr>
          <w:rFonts w:hint="eastAsia"/>
          <w:highlight w:val="none"/>
        </w:rPr>
        <w:t>①</w:t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>重点节假日13天（端午节3天、中秋节3天、国庆节7天），计划每天飞行2架次。</w:t>
      </w:r>
    </w:p>
    <w:p w14:paraId="032AC86C">
      <w:pPr>
        <w:pStyle w:val="2"/>
        <w:ind w:left="0" w:leftChars="0"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②</w:t>
      </w: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>非防火期非重点节假日140天（153-13=140），计划每7天飞行1架次。</w:t>
      </w:r>
    </w:p>
    <w:p w14:paraId="5809B52D">
      <w:pPr>
        <w:pStyle w:val="15"/>
        <w:spacing w:line="360" w:lineRule="auto"/>
        <w:ind w:left="210" w:leftChars="100" w:firstLine="241" w:firstLineChars="100"/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2.</w:t>
      </w:r>
      <w:r>
        <w:rPr>
          <w:rFonts w:hint="eastAsia" w:ascii="宋体" w:hAnsi="宋体" w:cs="宋体"/>
          <w:b/>
          <w:bCs/>
          <w:sz w:val="24"/>
          <w:szCs w:val="36"/>
          <w:highlight w:val="none"/>
          <w:lang w:val="en-US" w:eastAsia="zh-CN"/>
        </w:rPr>
        <w:t>侦查</w:t>
      </w: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型无人机，在整个防火期内（212天），每天都进行重点区域飞行巡护及防火宣传。</w:t>
      </w:r>
    </w:p>
    <w:p w14:paraId="56F4FDC8">
      <w:pPr>
        <w:pStyle w:val="15"/>
        <w:spacing w:line="360" w:lineRule="auto"/>
        <w:ind w:left="210" w:leftChars="100" w:firstLine="562"/>
        <w:rPr>
          <w:rFonts w:hint="eastAsia" w:ascii="宋体" w:hAnsi="宋体" w:cs="宋体"/>
          <w:b w:val="0"/>
          <w:bCs w:val="0"/>
          <w:sz w:val="24"/>
          <w:szCs w:val="36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6"/>
          <w:highlight w:val="none"/>
          <w:lang w:eastAsia="zh-CN"/>
        </w:rPr>
        <w:t>汛期及非防火期（6月1日至10月31日）每周对山区及浅山区的村庄周边进行一次地质勘测，重点勘测山体易滑坡区域和河道、水库周边。同时雨后汛情受灾时、进行灾情侦察、山体滑坡、人员搜救、灾后普查等救援工作。</w:t>
      </w:r>
    </w:p>
    <w:p w14:paraId="41E0E8E3">
      <w:pPr>
        <w:pStyle w:val="15"/>
        <w:spacing w:line="360" w:lineRule="auto"/>
        <w:ind w:firstLine="562"/>
      </w:pPr>
      <w:r>
        <w:rPr>
          <w:rFonts w:hint="eastAsia" w:ascii="宋体" w:hAnsi="宋体" w:cs="宋体"/>
          <w:b/>
          <w:bCs/>
          <w:sz w:val="24"/>
          <w:szCs w:val="36"/>
          <w:highlight w:val="none"/>
          <w:lang w:eastAsia="zh-CN"/>
        </w:rPr>
        <w:t>3.投弹灭火无人机，在全年防火期、汛期、非防火期全天24小时备勤，随时准备应对突发情况，组织集群工作开展投弹灭火、抗洪救灾、应急物资投送、应急通信等工作。并根据工作安排，进行投弹演习、训练、演练并向领导汇报工作进行投弹展示。</w:t>
      </w:r>
      <w:bookmarkStart w:id="29" w:name="_GoBack"/>
      <w:bookmarkEnd w:id="29"/>
    </w:p>
    <w:sectPr>
      <w:footerReference r:id="rId3" w:type="default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7CD9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45105"/>
    <w:multiLevelType w:val="multilevel"/>
    <w:tmpl w:val="BAD45105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CAEF7607"/>
    <w:multiLevelType w:val="singleLevel"/>
    <w:tmpl w:val="CAEF76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A74A363"/>
    <w:multiLevelType w:val="singleLevel"/>
    <w:tmpl w:val="6A74A3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B55E47"/>
    <w:multiLevelType w:val="multilevel"/>
    <w:tmpl w:val="6BB55E47"/>
    <w:lvl w:ilvl="0" w:tentative="0">
      <w:start w:val="1"/>
      <w:numFmt w:val="decimalEnclosedCircle"/>
      <w:lvlText w:val="%1"/>
      <w:lvlJc w:val="left"/>
      <w:pPr>
        <w:ind w:left="1200" w:hanging="360"/>
      </w:pPr>
      <w:rPr>
        <w:rFonts w:ascii="仿宋" w:hAnsi="仿宋" w:eastAsia="仿宋" w:cs="仿宋"/>
        <w:sz w:val="24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4">
    <w:nsid w:val="7F71F7BC"/>
    <w:multiLevelType w:val="singleLevel"/>
    <w:tmpl w:val="7F71F7BC"/>
    <w:lvl w:ilvl="0" w:tentative="0">
      <w:start w:val="1"/>
      <w:numFmt w:val="bullet"/>
      <w:suff w:val="nothing"/>
      <w:lvlText w:val=""/>
      <w:lvlJc w:val="left"/>
      <w:pPr>
        <w:ind w:left="0" w:firstLine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14CB0"/>
    <w:rsid w:val="7C3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Body Text"/>
    <w:basedOn w:val="1"/>
    <w:uiPriority w:val="0"/>
    <w:pPr>
      <w:jc w:val="center"/>
    </w:pPr>
    <w:rPr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"/>
    <w:basedOn w:val="6"/>
    <w:qFormat/>
    <w:uiPriority w:val="0"/>
    <w:pPr>
      <w:tabs>
        <w:tab w:val="left" w:pos="567"/>
      </w:tabs>
      <w:spacing w:line="360" w:lineRule="auto"/>
      <w:ind w:firstLine="200" w:firstLineChars="200"/>
    </w:pPr>
    <w:rPr>
      <w:szCs w:val="20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13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2025-10-21T06:09:00Z</dcterms:created>
  <dc:creator>FENGYING_Y</dc:creator>
  <cp:lastModifiedBy>FENGYING_Y</cp:lastModifiedBy>
  <dcterms:modified xsi:type="dcterms:W3CDTF">2025-10-21T06:10:47Z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7A1591CF5CF2424583EDBDBD5D80CBFA_11</vt:lpwstr>
  </property>
  <property fmtid="{D5CDD505-2E9C-101B-9397-08002B2CF9AE}" pid="4" name="KSOTemplateDocerSaveRecord">
    <vt:lpwstr>eyJoZGlkIjoiYmI3MmFmMWViNDk4YmM2M2FlNDQwZmMzOThlODI0YmEiLCJ1c2VySWQiOiI2Mjc4NDQ0MTYifQ==</vt:lpwstr>
  </property>
</Properties>
</file>