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7784A">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13"/>
      <w:r>
        <w:rPr>
          <w:rFonts w:hint="eastAsia" w:ascii="华文中宋" w:hAnsi="华文中宋" w:eastAsia="华文中宋"/>
        </w:rPr>
        <w:t>更正公告</w:t>
      </w:r>
      <w:bookmarkEnd w:id="0"/>
    </w:p>
    <w:p w14:paraId="7534323C">
      <w:pPr>
        <w:pStyle w:val="3"/>
        <w:pageBreakBefore w:val="0"/>
        <w:kinsoku/>
        <w:wordWrap/>
        <w:overflowPunct/>
        <w:topLinePunct w:val="0"/>
        <w:autoSpaceDE/>
        <w:autoSpaceDN/>
        <w:bidi w:val="0"/>
        <w:adjustRightInd/>
        <w:snapToGrid/>
        <w:spacing w:line="360" w:lineRule="auto"/>
        <w:textAlignment w:val="auto"/>
        <w:rPr>
          <w:rFonts w:ascii="黑体" w:hAnsi="黑体" w:cs="宋体"/>
          <w:b w:val="0"/>
          <w:sz w:val="28"/>
          <w:szCs w:val="28"/>
        </w:rPr>
      </w:pPr>
      <w:bookmarkStart w:id="1" w:name="_Toc35393814"/>
      <w:bookmarkStart w:id="2" w:name="_Toc28359104"/>
      <w:bookmarkStart w:id="3" w:name="_Toc35393645"/>
      <w:bookmarkStart w:id="4" w:name="_Toc28359027"/>
      <w:r>
        <w:rPr>
          <w:rFonts w:hint="eastAsia" w:ascii="黑体" w:hAnsi="黑体" w:cs="宋体"/>
          <w:b w:val="0"/>
          <w:sz w:val="28"/>
          <w:szCs w:val="28"/>
        </w:rPr>
        <w:t>一、项目基本情况</w:t>
      </w:r>
      <w:bookmarkEnd w:id="1"/>
      <w:bookmarkEnd w:id="2"/>
      <w:bookmarkEnd w:id="3"/>
      <w:bookmarkEnd w:id="4"/>
    </w:p>
    <w:p w14:paraId="2075F5B8">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原公告的采购项目编号：</w:t>
      </w:r>
      <w:r>
        <w:rPr>
          <w:rFonts w:hint="eastAsia" w:ascii="仿宋" w:hAnsi="仿宋" w:eastAsia="仿宋" w:cs="宋体"/>
          <w:kern w:val="0"/>
          <w:sz w:val="28"/>
          <w:szCs w:val="28"/>
          <w:lang w:val="en-US" w:eastAsia="zh-CN"/>
        </w:rPr>
        <w:fldChar w:fldCharType="begin"/>
      </w:r>
      <w:r>
        <w:rPr>
          <w:rFonts w:hint="eastAsia" w:ascii="仿宋" w:hAnsi="仿宋" w:eastAsia="仿宋" w:cs="宋体"/>
          <w:kern w:val="0"/>
          <w:sz w:val="28"/>
          <w:szCs w:val="28"/>
          <w:lang w:val="en-US" w:eastAsia="zh-CN"/>
        </w:rPr>
        <w:instrText xml:space="preserve"> HYPERLINK "http://219.232.204.193:8080/frontend/plan/project_detail.html?projectUuid=b43ce347-be94-4b41-b35e-a33f3df4485a&amp;viewMode=placard" </w:instrText>
      </w:r>
      <w:r>
        <w:rPr>
          <w:rFonts w:hint="eastAsia" w:ascii="仿宋" w:hAnsi="仿宋" w:eastAsia="仿宋" w:cs="宋体"/>
          <w:kern w:val="0"/>
          <w:sz w:val="28"/>
          <w:szCs w:val="28"/>
          <w:lang w:val="en-US" w:eastAsia="zh-CN"/>
        </w:rPr>
        <w:fldChar w:fldCharType="separate"/>
      </w:r>
      <w:r>
        <w:rPr>
          <w:rFonts w:hint="eastAsia" w:ascii="仿宋" w:hAnsi="仿宋" w:eastAsia="仿宋" w:cs="宋体"/>
          <w:kern w:val="0"/>
          <w:sz w:val="28"/>
          <w:szCs w:val="28"/>
          <w:lang w:val="en-US" w:eastAsia="zh-CN"/>
        </w:rPr>
        <w:t>11010625210200026507-XM001</w:t>
      </w:r>
      <w:r>
        <w:rPr>
          <w:rFonts w:hint="default" w:ascii="仿宋" w:hAnsi="仿宋" w:eastAsia="仿宋" w:cs="宋体"/>
          <w:kern w:val="0"/>
          <w:sz w:val="28"/>
          <w:szCs w:val="28"/>
          <w:lang w:val="en-US" w:eastAsia="zh-CN"/>
        </w:rPr>
        <w:fldChar w:fldCharType="end"/>
      </w:r>
      <w:r>
        <w:rPr>
          <w:rFonts w:hint="eastAsia" w:ascii="仿宋" w:hAnsi="仿宋" w:eastAsia="仿宋" w:cs="宋体"/>
          <w:kern w:val="0"/>
          <w:sz w:val="28"/>
          <w:szCs w:val="28"/>
        </w:rPr>
        <w:t>　</w:t>
      </w:r>
    </w:p>
    <w:p w14:paraId="5AD72294">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原公告的采购项目名称：</w:t>
      </w:r>
      <w:r>
        <w:rPr>
          <w:rFonts w:hint="eastAsia" w:ascii="仿宋" w:hAnsi="仿宋" w:eastAsia="仿宋" w:cs="宋体"/>
          <w:kern w:val="0"/>
          <w:sz w:val="28"/>
          <w:szCs w:val="28"/>
          <w:lang w:val="en-US" w:eastAsia="zh-CN"/>
        </w:rPr>
        <w:t>玉泉营街道2026年垃圾分类服务项目</w:t>
      </w:r>
      <w:r>
        <w:rPr>
          <w:rFonts w:hint="eastAsia" w:ascii="仿宋" w:hAnsi="仿宋" w:eastAsia="仿宋" w:cs="宋体"/>
          <w:kern w:val="0"/>
          <w:sz w:val="28"/>
          <w:szCs w:val="28"/>
        </w:rPr>
        <w:t>　　　　　　　　　　　</w:t>
      </w:r>
    </w:p>
    <w:p w14:paraId="23F93C92">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首次公告日期：</w:t>
      </w:r>
      <w:r>
        <w:rPr>
          <w:rFonts w:hint="eastAsia" w:ascii="仿宋" w:hAnsi="仿宋" w:eastAsia="仿宋" w:cs="宋体"/>
          <w:kern w:val="0"/>
          <w:sz w:val="28"/>
          <w:szCs w:val="28"/>
          <w:lang w:val="en-US" w:eastAsia="zh-CN"/>
        </w:rPr>
        <w:t>2025年12月25日</w:t>
      </w:r>
    </w:p>
    <w:p w14:paraId="40FEAF0B">
      <w:pPr>
        <w:pStyle w:val="3"/>
        <w:pageBreakBefore w:val="0"/>
        <w:kinsoku/>
        <w:wordWrap/>
        <w:overflowPunct/>
        <w:topLinePunct w:val="0"/>
        <w:autoSpaceDE/>
        <w:autoSpaceDN/>
        <w:bidi w:val="0"/>
        <w:adjustRightInd/>
        <w:snapToGrid/>
        <w:spacing w:line="360" w:lineRule="auto"/>
        <w:textAlignment w:val="auto"/>
        <w:rPr>
          <w:rFonts w:ascii="黑体" w:hAnsi="黑体" w:cs="宋体"/>
          <w:b w:val="0"/>
          <w:sz w:val="28"/>
          <w:szCs w:val="28"/>
        </w:rPr>
      </w:pPr>
      <w:bookmarkStart w:id="5" w:name="_Toc35393815"/>
      <w:bookmarkStart w:id="6" w:name="_Toc35393646"/>
      <w:bookmarkStart w:id="7" w:name="_Toc28359028"/>
      <w:bookmarkStart w:id="8" w:name="_Toc28359105"/>
      <w:r>
        <w:rPr>
          <w:rFonts w:hint="eastAsia" w:ascii="黑体" w:hAnsi="黑体" w:cs="宋体"/>
          <w:b w:val="0"/>
          <w:sz w:val="28"/>
          <w:szCs w:val="28"/>
        </w:rPr>
        <w:t>二、更正信息</w:t>
      </w:r>
      <w:bookmarkEnd w:id="5"/>
      <w:bookmarkEnd w:id="6"/>
      <w:bookmarkEnd w:id="7"/>
      <w:bookmarkEnd w:id="8"/>
    </w:p>
    <w:p w14:paraId="79068919">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 xml:space="preserve">更正事项：□采购公告 </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 xml:space="preserve">采购文件 □采购结果     </w:t>
      </w:r>
    </w:p>
    <w:p w14:paraId="2AE0CF71">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更正内容：</w:t>
      </w:r>
      <w:r>
        <w:rPr>
          <w:rFonts w:hint="eastAsia" w:ascii="仿宋" w:hAnsi="仿宋" w:eastAsia="仿宋" w:cs="宋体"/>
          <w:kern w:val="0"/>
          <w:sz w:val="28"/>
          <w:szCs w:val="28"/>
          <w:lang w:val="en-US" w:eastAsia="zh-CN"/>
        </w:rPr>
        <w:t>招标文件第一章采购需求后增</w:t>
      </w:r>
      <w:bookmarkStart w:id="17" w:name="_GoBack"/>
      <w:bookmarkEnd w:id="17"/>
      <w:r>
        <w:rPr>
          <w:rFonts w:hint="eastAsia" w:ascii="仿宋" w:hAnsi="仿宋" w:eastAsia="仿宋" w:cs="宋体"/>
          <w:kern w:val="0"/>
          <w:sz w:val="28"/>
          <w:szCs w:val="28"/>
          <w:lang w:val="en-US" w:eastAsia="zh-CN"/>
        </w:rPr>
        <w:t>加：</w:t>
      </w:r>
      <w:r>
        <w:rPr>
          <w:rFonts w:hint="eastAsia" w:ascii="仿宋" w:hAnsi="仿宋" w:eastAsia="仿宋" w:cs="宋体"/>
          <w:kern w:val="0"/>
          <w:sz w:val="28"/>
          <w:szCs w:val="28"/>
        </w:rPr>
        <w:t>本次招标共划分两个标包进行招标采购，投标人对所有标包均可投标，但最多只能中标一个标包。</w:t>
      </w:r>
    </w:p>
    <w:p w14:paraId="785F7696">
      <w:pPr>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更正日期：</w:t>
      </w:r>
      <w:r>
        <w:rPr>
          <w:rFonts w:hint="eastAsia" w:ascii="仿宋" w:hAnsi="仿宋" w:eastAsia="仿宋" w:cs="宋体"/>
          <w:kern w:val="0"/>
          <w:sz w:val="28"/>
          <w:szCs w:val="28"/>
          <w:lang w:val="en-US" w:eastAsia="zh-CN"/>
        </w:rPr>
        <w:t>2025年12月29日</w:t>
      </w:r>
    </w:p>
    <w:p w14:paraId="1A054D1F">
      <w:pPr>
        <w:pStyle w:val="3"/>
        <w:pageBreakBefore w:val="0"/>
        <w:kinsoku/>
        <w:wordWrap/>
        <w:overflowPunct/>
        <w:topLinePunct w:val="0"/>
        <w:autoSpaceDE/>
        <w:autoSpaceDN/>
        <w:bidi w:val="0"/>
        <w:adjustRightInd/>
        <w:snapToGrid/>
        <w:spacing w:line="360" w:lineRule="auto"/>
        <w:textAlignment w:val="auto"/>
        <w:rPr>
          <w:rFonts w:hint="eastAsia" w:ascii="黑体" w:hAnsi="黑体" w:cs="宋体"/>
          <w:b w:val="0"/>
          <w:sz w:val="28"/>
          <w:szCs w:val="28"/>
        </w:rPr>
      </w:pPr>
      <w:bookmarkStart w:id="9" w:name="_Toc35393647"/>
      <w:bookmarkStart w:id="10" w:name="_Toc35393816"/>
      <w:r>
        <w:rPr>
          <w:rFonts w:hint="eastAsia" w:ascii="黑体" w:hAnsi="黑体" w:cs="宋体"/>
          <w:b w:val="0"/>
          <w:sz w:val="28"/>
          <w:szCs w:val="28"/>
        </w:rPr>
        <w:t>三、其他补充事宜</w:t>
      </w:r>
      <w:bookmarkEnd w:id="9"/>
      <w:bookmarkEnd w:id="10"/>
    </w:p>
    <w:p w14:paraId="3F131A86">
      <w:pPr>
        <w:pageBreakBefore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ascii="黑体" w:hAnsi="黑体" w:cs="宋体"/>
          <w:b w:val="0"/>
          <w:sz w:val="28"/>
          <w:szCs w:val="28"/>
          <w:lang w:val="en-US" w:eastAsia="zh-CN"/>
        </w:rPr>
        <w:t>/</w:t>
      </w:r>
    </w:p>
    <w:p w14:paraId="4A8A5F70">
      <w:pPr>
        <w:pStyle w:val="3"/>
        <w:pageBreakBefore w:val="0"/>
        <w:kinsoku/>
        <w:wordWrap/>
        <w:overflowPunct/>
        <w:topLinePunct w:val="0"/>
        <w:autoSpaceDE/>
        <w:autoSpaceDN/>
        <w:bidi w:val="0"/>
        <w:adjustRightInd/>
        <w:snapToGrid/>
        <w:spacing w:line="360" w:lineRule="auto"/>
        <w:textAlignment w:val="auto"/>
        <w:rPr>
          <w:rFonts w:ascii="黑体" w:hAnsi="黑体" w:cs="宋体"/>
          <w:b w:val="0"/>
          <w:sz w:val="28"/>
          <w:szCs w:val="28"/>
        </w:rPr>
      </w:pPr>
      <w:bookmarkStart w:id="11" w:name="_Toc28359029"/>
      <w:bookmarkStart w:id="12" w:name="_Toc35393817"/>
      <w:bookmarkStart w:id="13" w:name="_Toc28359106"/>
      <w:bookmarkStart w:id="14" w:name="_Toc35393648"/>
      <w:r>
        <w:rPr>
          <w:rFonts w:hint="eastAsia" w:ascii="黑体" w:hAnsi="黑体" w:cs="宋体"/>
          <w:b w:val="0"/>
          <w:sz w:val="28"/>
          <w:szCs w:val="28"/>
        </w:rPr>
        <w:t>四、凡对本次公告内容提出询问，请按以下方式联系。</w:t>
      </w:r>
      <w:bookmarkEnd w:id="11"/>
      <w:bookmarkEnd w:id="12"/>
      <w:bookmarkEnd w:id="13"/>
      <w:bookmarkEnd w:id="14"/>
    </w:p>
    <w:p w14:paraId="52AE2246">
      <w:pPr>
        <w:pStyle w:val="4"/>
        <w:spacing w:before="178" w:line="201" w:lineRule="auto"/>
        <w:ind w:left="805"/>
        <w:rPr>
          <w:rFonts w:hint="eastAsia" w:ascii="仿宋" w:hAnsi="仿宋" w:eastAsia="仿宋" w:cs="仿宋"/>
          <w:color w:val="auto"/>
          <w:sz w:val="28"/>
          <w:szCs w:val="28"/>
          <w:highlight w:val="none"/>
        </w:rPr>
      </w:pPr>
      <w:bookmarkStart w:id="15" w:name="_Toc35393821"/>
      <w:bookmarkStart w:id="16" w:name="_Toc35393652"/>
      <w:r>
        <w:rPr>
          <w:rFonts w:hint="eastAsia" w:ascii="仿宋" w:hAnsi="仿宋" w:eastAsia="仿宋" w:cs="仿宋"/>
          <w:b/>
          <w:bCs/>
          <w:color w:val="auto"/>
          <w:spacing w:val="5"/>
          <w:sz w:val="28"/>
          <w:szCs w:val="28"/>
          <w:highlight w:val="none"/>
        </w:rPr>
        <w:t>1.采购人信息</w:t>
      </w:r>
    </w:p>
    <w:p w14:paraId="3D46B021">
      <w:pPr>
        <w:pStyle w:val="4"/>
        <w:spacing w:before="177" w:line="201" w:lineRule="auto"/>
        <w:ind w:left="784"/>
        <w:rPr>
          <w:rFonts w:hint="eastAsia" w:ascii="仿宋" w:hAnsi="仿宋" w:eastAsia="仿宋" w:cs="仿宋"/>
          <w:color w:val="auto"/>
          <w:sz w:val="28"/>
          <w:szCs w:val="28"/>
          <w:highlight w:val="none"/>
          <w:u w:val="single" w:color="auto"/>
          <w:lang w:val="en-US" w:eastAsia="zh-CN"/>
        </w:rPr>
      </w:pPr>
      <w:r>
        <w:rPr>
          <w:rFonts w:hint="eastAsia" w:ascii="仿宋" w:hAnsi="仿宋" w:eastAsia="仿宋" w:cs="仿宋"/>
          <w:color w:val="auto"/>
          <w:spacing w:val="-5"/>
          <w:sz w:val="28"/>
          <w:szCs w:val="28"/>
          <w:highlight w:val="none"/>
        </w:rPr>
        <w:t>名</w:t>
      </w:r>
      <w:r>
        <w:rPr>
          <w:rFonts w:hint="eastAsia" w:ascii="仿宋" w:hAnsi="仿宋" w:eastAsia="仿宋" w:cs="仿宋"/>
          <w:color w:val="auto"/>
          <w:spacing w:val="9"/>
          <w:sz w:val="28"/>
          <w:szCs w:val="28"/>
          <w:highlight w:val="none"/>
        </w:rPr>
        <w:t xml:space="preserve">   </w:t>
      </w:r>
      <w:r>
        <w:rPr>
          <w:rFonts w:hint="eastAsia" w:ascii="仿宋" w:hAnsi="仿宋" w:eastAsia="仿宋" w:cs="仿宋"/>
          <w:color w:val="auto"/>
          <w:spacing w:val="-5"/>
          <w:sz w:val="28"/>
          <w:szCs w:val="28"/>
          <w:highlight w:val="none"/>
        </w:rPr>
        <w:t>称：</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u w:val="single" w:color="auto"/>
          <w:lang w:val="en-US" w:eastAsia="zh-CN"/>
        </w:rPr>
        <w:t>北京市丰台区人民政府玉泉营街道办事处</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u w:val="single" w:color="auto"/>
          <w:lang w:val="en-US" w:eastAsia="zh-CN"/>
        </w:rPr>
        <w:t xml:space="preserve">  </w:t>
      </w:r>
    </w:p>
    <w:p w14:paraId="119A6316">
      <w:pPr>
        <w:pStyle w:val="4"/>
        <w:spacing w:before="176" w:line="207" w:lineRule="auto"/>
        <w:ind w:left="783"/>
        <w:rPr>
          <w:rFonts w:hint="eastAsia" w:ascii="仿宋" w:hAnsi="仿宋" w:eastAsia="仿宋" w:cs="仿宋"/>
          <w:color w:val="auto"/>
          <w:sz w:val="28"/>
          <w:szCs w:val="28"/>
          <w:highlight w:val="none"/>
          <w:u w:val="single" w:color="auto"/>
          <w:lang w:val="en-US" w:eastAsia="zh-CN"/>
        </w:rPr>
      </w:pPr>
      <w:r>
        <w:rPr>
          <w:rFonts w:hint="eastAsia" w:ascii="仿宋" w:hAnsi="仿宋" w:eastAsia="仿宋" w:cs="仿宋"/>
          <w:color w:val="auto"/>
          <w:spacing w:val="-4"/>
          <w:sz w:val="28"/>
          <w:szCs w:val="28"/>
          <w:highlight w:val="none"/>
        </w:rPr>
        <w:t>地</w:t>
      </w:r>
      <w:r>
        <w:rPr>
          <w:rFonts w:hint="eastAsia" w:ascii="仿宋" w:hAnsi="仿宋" w:eastAsia="仿宋" w:cs="仿宋"/>
          <w:color w:val="auto"/>
          <w:spacing w:val="9"/>
          <w:sz w:val="28"/>
          <w:szCs w:val="28"/>
          <w:highlight w:val="none"/>
        </w:rPr>
        <w:t xml:space="preserve">   </w:t>
      </w:r>
      <w:r>
        <w:rPr>
          <w:rFonts w:hint="eastAsia" w:ascii="仿宋" w:hAnsi="仿宋" w:eastAsia="仿宋" w:cs="仿宋"/>
          <w:color w:val="auto"/>
          <w:spacing w:val="-4"/>
          <w:sz w:val="28"/>
          <w:szCs w:val="28"/>
          <w:highlight w:val="none"/>
        </w:rPr>
        <w:t>址：</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u w:val="single" w:color="auto"/>
          <w:lang w:val="en-US" w:eastAsia="zh-CN"/>
        </w:rPr>
        <w:t xml:space="preserve">北京市丰台区黄土岗甲1号   </w:t>
      </w:r>
    </w:p>
    <w:p w14:paraId="28399034">
      <w:pPr>
        <w:pStyle w:val="4"/>
        <w:spacing w:before="166" w:line="201" w:lineRule="auto"/>
        <w:ind w:left="782"/>
        <w:rPr>
          <w:rFonts w:hint="eastAsia" w:ascii="仿宋" w:hAnsi="仿宋" w:eastAsia="仿宋" w:cs="仿宋"/>
          <w:color w:val="auto"/>
          <w:sz w:val="28"/>
          <w:szCs w:val="28"/>
          <w:highlight w:val="none"/>
          <w:u w:val="single" w:color="auto"/>
          <w:lang w:val="en-US" w:eastAsia="zh-CN"/>
        </w:rPr>
      </w:pPr>
      <w:r>
        <w:rPr>
          <w:rFonts w:hint="eastAsia" w:ascii="仿宋" w:hAnsi="仿宋" w:eastAsia="仿宋" w:cs="仿宋"/>
          <w:color w:val="auto"/>
          <w:spacing w:val="-2"/>
          <w:sz w:val="28"/>
          <w:szCs w:val="28"/>
          <w:highlight w:val="none"/>
        </w:rPr>
        <w:t>联系方式：</w:t>
      </w:r>
      <w:r>
        <w:rPr>
          <w:rFonts w:hint="eastAsia" w:ascii="仿宋" w:hAnsi="仿宋" w:eastAsia="仿宋" w:cs="仿宋"/>
          <w:color w:val="auto"/>
          <w:sz w:val="28"/>
          <w:szCs w:val="28"/>
          <w:highlight w:val="none"/>
          <w:u w:val="single" w:color="auto"/>
          <w:lang w:val="en-US" w:eastAsia="zh-CN"/>
        </w:rPr>
        <w:t xml:space="preserve"> 徐老师  63771686     </w:t>
      </w:r>
    </w:p>
    <w:p w14:paraId="2D1949D2">
      <w:pPr>
        <w:pStyle w:val="4"/>
        <w:spacing w:before="179" w:line="201" w:lineRule="auto"/>
        <w:ind w:left="797"/>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2.采购代理机构信息</w:t>
      </w:r>
    </w:p>
    <w:p w14:paraId="0ED34297">
      <w:pPr>
        <w:pStyle w:val="4"/>
        <w:spacing w:before="175" w:line="201" w:lineRule="auto"/>
        <w:ind w:left="784"/>
        <w:rPr>
          <w:rFonts w:hint="eastAsia" w:ascii="仿宋" w:hAnsi="仿宋" w:eastAsia="仿宋" w:cs="仿宋"/>
          <w:color w:val="auto"/>
          <w:sz w:val="28"/>
          <w:szCs w:val="28"/>
          <w:highlight w:val="none"/>
          <w:u w:val="single" w:color="auto"/>
        </w:rPr>
      </w:pPr>
      <w:r>
        <w:rPr>
          <w:rFonts w:hint="eastAsia" w:ascii="仿宋" w:hAnsi="仿宋" w:eastAsia="仿宋" w:cs="仿宋"/>
          <w:color w:val="auto"/>
          <w:spacing w:val="-5"/>
          <w:sz w:val="28"/>
          <w:szCs w:val="28"/>
          <w:highlight w:val="none"/>
        </w:rPr>
        <w:t>名</w:t>
      </w:r>
      <w:r>
        <w:rPr>
          <w:rFonts w:hint="eastAsia" w:ascii="仿宋" w:hAnsi="仿宋" w:eastAsia="仿宋" w:cs="仿宋"/>
          <w:color w:val="auto"/>
          <w:spacing w:val="9"/>
          <w:sz w:val="28"/>
          <w:szCs w:val="28"/>
          <w:highlight w:val="none"/>
        </w:rPr>
        <w:t xml:space="preserve">   </w:t>
      </w:r>
      <w:r>
        <w:rPr>
          <w:rFonts w:hint="eastAsia" w:ascii="仿宋" w:hAnsi="仿宋" w:eastAsia="仿宋" w:cs="仿宋"/>
          <w:color w:val="auto"/>
          <w:spacing w:val="-5"/>
          <w:sz w:val="28"/>
          <w:szCs w:val="28"/>
          <w:highlight w:val="none"/>
        </w:rPr>
        <w:t>称：</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u w:val="single" w:color="auto"/>
          <w:lang w:val="en-US" w:eastAsia="zh-CN"/>
        </w:rPr>
        <w:t>北京华审金建国际工程项目管理有限公司</w:t>
      </w:r>
    </w:p>
    <w:p w14:paraId="29F78511">
      <w:pPr>
        <w:pStyle w:val="4"/>
        <w:spacing w:before="169" w:line="201" w:lineRule="auto"/>
        <w:ind w:left="782"/>
        <w:rPr>
          <w:rFonts w:hint="eastAsia" w:ascii="仿宋" w:hAnsi="仿宋" w:eastAsia="仿宋" w:cs="仿宋"/>
          <w:color w:val="auto"/>
          <w:sz w:val="28"/>
          <w:szCs w:val="28"/>
          <w:highlight w:val="none"/>
          <w:u w:val="none" w:color="auto"/>
          <w:lang w:val="en-US" w:eastAsia="zh-CN"/>
        </w:rPr>
      </w:pPr>
      <w:r>
        <w:rPr>
          <w:rFonts w:hint="eastAsia" w:ascii="仿宋" w:hAnsi="仿宋" w:eastAsia="仿宋" w:cs="仿宋"/>
          <w:color w:val="auto"/>
          <w:spacing w:val="-4"/>
          <w:sz w:val="28"/>
          <w:szCs w:val="28"/>
          <w:highlight w:val="none"/>
        </w:rPr>
        <w:t>地</w:t>
      </w:r>
      <w:r>
        <w:rPr>
          <w:rFonts w:hint="eastAsia" w:ascii="仿宋" w:hAnsi="仿宋" w:eastAsia="仿宋" w:cs="仿宋"/>
          <w:color w:val="auto"/>
          <w:spacing w:val="9"/>
          <w:sz w:val="28"/>
          <w:szCs w:val="28"/>
          <w:highlight w:val="none"/>
        </w:rPr>
        <w:t xml:space="preserve">   </w:t>
      </w:r>
      <w:r>
        <w:rPr>
          <w:rFonts w:hint="eastAsia" w:ascii="仿宋" w:hAnsi="仿宋" w:eastAsia="仿宋" w:cs="仿宋"/>
          <w:color w:val="auto"/>
          <w:spacing w:val="-4"/>
          <w:sz w:val="28"/>
          <w:szCs w:val="28"/>
          <w:highlight w:val="none"/>
        </w:rPr>
        <w:t>址：</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u w:val="single" w:color="auto"/>
          <w:lang w:val="en-US" w:eastAsia="zh-CN"/>
        </w:rPr>
        <w:t xml:space="preserve"> 北京市西城区新街口外大街8号金丰和商务苑C座518  </w:t>
      </w:r>
      <w:r>
        <w:rPr>
          <w:rFonts w:hint="eastAsia" w:ascii="仿宋" w:hAnsi="仿宋" w:eastAsia="仿宋" w:cs="仿宋"/>
          <w:color w:val="auto"/>
          <w:sz w:val="28"/>
          <w:szCs w:val="28"/>
          <w:highlight w:val="none"/>
          <w:u w:val="none" w:color="auto"/>
          <w:lang w:val="en-US" w:eastAsia="zh-CN"/>
        </w:rPr>
        <w:t xml:space="preserve">         </w:t>
      </w:r>
    </w:p>
    <w:p w14:paraId="7897F723">
      <w:pPr>
        <w:pStyle w:val="4"/>
        <w:spacing w:before="169" w:line="201" w:lineRule="auto"/>
        <w:ind w:left="78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2"/>
          <w:sz w:val="28"/>
          <w:szCs w:val="28"/>
          <w:highlight w:val="none"/>
        </w:rPr>
        <w:t>联系方式：</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u w:val="single" w:color="auto"/>
          <w:lang w:val="en-US" w:eastAsia="zh-CN"/>
        </w:rPr>
        <w:t xml:space="preserve"> 18810320878  </w:t>
      </w:r>
    </w:p>
    <w:p w14:paraId="2ADB0461">
      <w:pPr>
        <w:pStyle w:val="4"/>
        <w:spacing w:before="175" w:line="201" w:lineRule="auto"/>
        <w:ind w:left="794"/>
        <w:outlineLvl w:val="0"/>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3.项目联系方式</w:t>
      </w:r>
    </w:p>
    <w:p w14:paraId="6B8964D0">
      <w:pPr>
        <w:pStyle w:val="4"/>
        <w:spacing w:before="179" w:line="200" w:lineRule="auto"/>
        <w:ind w:left="782"/>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项目联系人：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u w:val="single" w:color="auto"/>
          <w:lang w:val="en-US" w:eastAsia="zh-CN"/>
        </w:rPr>
        <w:t xml:space="preserve">邢美玉 </w:t>
      </w:r>
      <w:r>
        <w:rPr>
          <w:rFonts w:hint="eastAsia" w:ascii="仿宋" w:hAnsi="仿宋" w:eastAsia="仿宋" w:cs="仿宋"/>
          <w:color w:val="auto"/>
          <w:spacing w:val="-2"/>
          <w:sz w:val="28"/>
          <w:szCs w:val="28"/>
          <w:highlight w:val="none"/>
          <w:u w:val="single" w:color="auto"/>
        </w:rPr>
        <w:t xml:space="preserve">  </w:t>
      </w:r>
    </w:p>
    <w:p w14:paraId="38FF1019">
      <w:pPr>
        <w:pStyle w:val="4"/>
        <w:spacing w:before="179" w:line="201" w:lineRule="auto"/>
        <w:ind w:left="805"/>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电</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1"/>
          <w:sz w:val="28"/>
          <w:szCs w:val="28"/>
          <w:highlight w:val="none"/>
        </w:rPr>
        <w:t>话：</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u w:val="single" w:color="auto"/>
          <w:lang w:val="en-US" w:eastAsia="zh-CN"/>
        </w:rPr>
        <w:t>18810320878</w:t>
      </w:r>
      <w:r>
        <w:rPr>
          <w:rFonts w:hint="eastAsia" w:ascii="仿宋" w:hAnsi="仿宋" w:eastAsia="仿宋" w:cs="仿宋"/>
          <w:color w:val="auto"/>
          <w:sz w:val="28"/>
          <w:szCs w:val="28"/>
          <w:highlight w:val="none"/>
          <w:u w:val="single" w:color="auto"/>
        </w:rPr>
        <w:t xml:space="preserve">   </w:t>
      </w:r>
    </w:p>
    <w:p w14:paraId="68937221">
      <w:pPr>
        <w:spacing w:line="201" w:lineRule="auto"/>
        <w:rPr>
          <w:rFonts w:hint="eastAsia" w:ascii="仿宋" w:hAnsi="仿宋" w:eastAsia="仿宋" w:cs="仿宋"/>
          <w:color w:val="auto"/>
          <w:sz w:val="28"/>
          <w:szCs w:val="28"/>
          <w:highlight w:val="none"/>
        </w:rPr>
      </w:pPr>
    </w:p>
    <w:p w14:paraId="1C8CE0FF">
      <w:pPr>
        <w:pStyle w:val="3"/>
        <w:pageBreakBefore w:val="0"/>
        <w:kinsoku/>
        <w:wordWrap/>
        <w:overflowPunct/>
        <w:topLinePunct w:val="0"/>
        <w:autoSpaceDE/>
        <w:autoSpaceDN/>
        <w:bidi w:val="0"/>
        <w:adjustRightInd/>
        <w:snapToGrid/>
        <w:spacing w:line="360" w:lineRule="auto"/>
        <w:textAlignment w:val="auto"/>
        <w:rPr>
          <w:rFonts w:ascii="仿宋" w:hAnsi="仿宋" w:eastAsia="仿宋" w:cs="宋体"/>
          <w:sz w:val="28"/>
          <w:szCs w:val="28"/>
        </w:rPr>
      </w:pPr>
      <w:r>
        <w:rPr>
          <w:rFonts w:hint="eastAsia" w:ascii="黑体" w:hAnsi="黑体" w:cs="宋体"/>
          <w:b w:val="0"/>
          <w:sz w:val="28"/>
          <w:szCs w:val="28"/>
        </w:rPr>
        <w:t>五、附件</w:t>
      </w:r>
      <w:r>
        <w:rPr>
          <w:rFonts w:hint="eastAsia" w:ascii="黑体" w:hAnsi="黑体" w:eastAsia="黑体" w:cs="黑体"/>
          <w:b w:val="0"/>
          <w:sz w:val="28"/>
          <w:szCs w:val="28"/>
        </w:rPr>
        <w:t>（</w:t>
      </w:r>
      <w:r>
        <w:rPr>
          <w:rFonts w:hint="eastAsia" w:ascii="黑体" w:hAnsi="黑体" w:eastAsia="黑体" w:cs="黑体"/>
          <w:b w:val="0"/>
          <w:i/>
          <w:iCs/>
          <w:sz w:val="28"/>
          <w:szCs w:val="28"/>
        </w:rPr>
        <w:t>适用于更正中标、成交供应商</w:t>
      </w:r>
      <w:r>
        <w:rPr>
          <w:rFonts w:hint="eastAsia" w:ascii="黑体" w:hAnsi="黑体" w:eastAsia="黑体" w:cs="黑体"/>
          <w:b w:val="0"/>
          <w:sz w:val="28"/>
          <w:szCs w:val="28"/>
        </w:rPr>
        <w:t>）</w:t>
      </w:r>
    </w:p>
    <w:p w14:paraId="771206DD">
      <w:pPr>
        <w:pageBreakBefore w:val="0"/>
        <w:kinsoku/>
        <w:wordWrap/>
        <w:overflowPunct/>
        <w:topLinePunct w:val="0"/>
        <w:autoSpaceDE/>
        <w:autoSpaceDN/>
        <w:bidi w:val="0"/>
        <w:adjustRightInd/>
        <w:snapToGrid/>
        <w:spacing w:line="360" w:lineRule="auto"/>
        <w:ind w:firstLine="560" w:firstLineChars="200"/>
        <w:textAlignment w:val="auto"/>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.中标、成交供应商为中小企业的，应公告其《中小企业声明函》</w:t>
      </w:r>
    </w:p>
    <w:p w14:paraId="050EE288">
      <w:pPr>
        <w:pageBreakBefore w:val="0"/>
        <w:kinsoku/>
        <w:wordWrap/>
        <w:overflowPunct/>
        <w:topLinePunct w:val="0"/>
        <w:autoSpaceDE/>
        <w:autoSpaceDN/>
        <w:bidi w:val="0"/>
        <w:adjustRightInd/>
        <w:snapToGrid/>
        <w:spacing w:line="360" w:lineRule="auto"/>
        <w:ind w:firstLine="560" w:firstLineChars="200"/>
        <w:textAlignment w:val="auto"/>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.中标、成交供应商为残疾人福利性单位的，应公告其《残疾人福利性单位声明函》</w:t>
      </w:r>
    </w:p>
    <w:p w14:paraId="10B7F72E">
      <w:pPr>
        <w:pageBreakBefore w:val="0"/>
        <w:kinsoku/>
        <w:wordWrap/>
        <w:overflowPunct/>
        <w:topLinePunct w:val="0"/>
        <w:autoSpaceDE/>
        <w:autoSpaceDN/>
        <w:bidi w:val="0"/>
        <w:adjustRightInd/>
        <w:snapToGrid/>
        <w:spacing w:line="360" w:lineRule="auto"/>
        <w:ind w:left="786" w:leftChars="200" w:hanging="366" w:hangingChars="131"/>
        <w:textAlignment w:val="auto"/>
        <w:rPr>
          <w:rFonts w:hint="eastAsia" w:ascii="仿宋" w:hAnsi="仿宋" w:eastAsia="仿宋" w:cs="仿宋"/>
          <w:color w:val="auto"/>
          <w:sz w:val="28"/>
          <w:szCs w:val="28"/>
          <w:highlight w:val="none"/>
        </w:rPr>
      </w:pPr>
      <w:r>
        <w:rPr>
          <w:rFonts w:ascii="仿宋" w:hAnsi="仿宋" w:eastAsia="仿宋" w:cs="宋体"/>
          <w:kern w:val="0"/>
          <w:sz w:val="28"/>
          <w:szCs w:val="28"/>
        </w:rPr>
        <w:t>3</w:t>
      </w:r>
      <w:r>
        <w:rPr>
          <w:rFonts w:hint="eastAsia" w:ascii="仿宋" w:hAnsi="仿宋" w:eastAsia="仿宋" w:cs="宋体"/>
          <w:kern w:val="0"/>
          <w:sz w:val="28"/>
          <w:szCs w:val="28"/>
        </w:rPr>
        <w:t>.中标、成交供应商为注册地在国家级贫困县域内物业公司的，应公告注册所在县扶贫部门出具的聘用建档立卡贫困人员具体数量的证明。</w:t>
      </w:r>
      <w:bookmarkEnd w:id="15"/>
      <w:bookmarkEnd w:id="16"/>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033FE">
    <w:pPr>
      <w:spacing w:line="187" w:lineRule="auto"/>
      <w:ind w:left="4487"/>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966CA">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B966CA">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1E676">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F22FE"/>
    <w:rsid w:val="0A671773"/>
    <w:rsid w:val="0D6B035F"/>
    <w:rsid w:val="15A9236C"/>
    <w:rsid w:val="16617D4D"/>
    <w:rsid w:val="18226406"/>
    <w:rsid w:val="1E2D1660"/>
    <w:rsid w:val="240B2444"/>
    <w:rsid w:val="25CB59E7"/>
    <w:rsid w:val="276E6F72"/>
    <w:rsid w:val="34C957E7"/>
    <w:rsid w:val="39043A7C"/>
    <w:rsid w:val="3BA448B8"/>
    <w:rsid w:val="3C9C5ED7"/>
    <w:rsid w:val="3DCB6A74"/>
    <w:rsid w:val="3EF20030"/>
    <w:rsid w:val="40CC0BA9"/>
    <w:rsid w:val="40CD6E46"/>
    <w:rsid w:val="423544BC"/>
    <w:rsid w:val="449A71A0"/>
    <w:rsid w:val="492B03C7"/>
    <w:rsid w:val="498D72D3"/>
    <w:rsid w:val="505428F9"/>
    <w:rsid w:val="53B27256"/>
    <w:rsid w:val="573C40E7"/>
    <w:rsid w:val="646F3406"/>
    <w:rsid w:val="67E4410B"/>
    <w:rsid w:val="6C8934D3"/>
    <w:rsid w:val="71175551"/>
    <w:rsid w:val="7C5E5DE2"/>
    <w:rsid w:val="7F68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微软雅黑" w:hAnsi="微软雅黑" w:eastAsia="微软雅黑" w:cs="微软雅黑"/>
      <w:sz w:val="31"/>
      <w:szCs w:val="31"/>
      <w:lang w:val="en-US" w:eastAsia="en-US" w:bidi="ar-SA"/>
    </w:rPr>
  </w:style>
  <w:style w:type="paragraph" w:styleId="5">
    <w:name w:val="Plain Text"/>
    <w:basedOn w:val="1"/>
    <w:qFormat/>
    <w:uiPriority w:val="0"/>
    <w:rPr>
      <w:rFonts w:ascii="宋体" w:hAnsi="Courier New" w:eastAsiaTheme="minorEastAsia" w:cstheme="minorBidi"/>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460</Words>
  <Characters>533</Characters>
  <Lines>0</Lines>
  <Paragraphs>0</Paragraphs>
  <TotalTime>11</TotalTime>
  <ScaleCrop>false</ScaleCrop>
  <LinksUpToDate>false</LinksUpToDate>
  <CharactersWithSpaces>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2025-12-26T01:13:00Z</dcterms:created>
  <dc:creator>孟</dc:creator>
  <cp:lastModifiedBy>好运连连</cp:lastModifiedBy>
  <dcterms:modified xsi:type="dcterms:W3CDTF">2025-12-29T06:01:58Z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eyJoZGlkIjoiMTkzMjJiNzE4MGY4NjYwMDJlMzQ0MmYwOWVhNjYwMGEiLCJ1c2VySWQiOiIxNjIxNDA4OTk5In0=</vt:lpwstr>
  </property>
  <property fmtid="{D5CDD505-2E9C-101B-9397-08002B2CF9AE}" pid="4" name="ICV">
    <vt:lpwstr>ADA065BC96144AB4A435A102669DCF6C_13</vt:lpwstr>
  </property>
</Properties>
</file>