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E007E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北京市潮白陵园2026年刻碑、安葬、零工等相关劳务服务</w:t>
      </w:r>
    </w:p>
    <w:p w14:paraId="060120C8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  <w:lang w:val="en-US" w:eastAsia="zh-CN"/>
        </w:rPr>
        <w:t>终止</w:t>
      </w:r>
      <w:r>
        <w:rPr>
          <w:rFonts w:hint="eastAsia"/>
          <w:b/>
          <w:color w:val="000000"/>
          <w:sz w:val="32"/>
        </w:rPr>
        <w:t>公告</w:t>
      </w:r>
    </w:p>
    <w:p w14:paraId="4479D72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Style w:val="23"/>
          <w:rFonts w:hint="eastAsia" w:ascii="宋体" w:hAnsi="宋体" w:eastAsia="宋体" w:cs="宋体"/>
          <w:color w:val="383838"/>
          <w:sz w:val="24"/>
          <w:szCs w:val="24"/>
        </w:rPr>
        <w:t>一、项目基本情况</w:t>
      </w:r>
    </w:p>
    <w:p w14:paraId="064D5930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宋体"/>
          <w:color w:val="38383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383838"/>
          <w:sz w:val="24"/>
          <w:szCs w:val="24"/>
          <w:lang w:eastAsia="zh-CN"/>
        </w:rPr>
        <w:t>11011325210200025054-XM001</w:t>
      </w:r>
    </w:p>
    <w:p w14:paraId="751EE652">
      <w:pPr>
        <w:pStyle w:val="19"/>
        <w:shd w:val="clear" w:color="auto" w:fill="FFFFFF"/>
        <w:spacing w:before="0" w:beforeAutospacing="0" w:after="0" w:afterAutospacing="0" w:line="360" w:lineRule="auto"/>
        <w:ind w:left="1960" w:hanging="1680" w:hangingChars="700"/>
        <w:textAlignment w:val="baseline"/>
        <w:rPr>
          <w:rFonts w:hint="eastAsia" w:ascii="宋体" w:hAnsi="宋体" w:eastAsia="宋体" w:cs="宋体"/>
          <w:color w:val="383838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采购项目名称：</w:t>
      </w:r>
      <w:r>
        <w:rPr>
          <w:rFonts w:hint="eastAsia" w:cs="宋体"/>
          <w:color w:val="383838"/>
          <w:sz w:val="24"/>
          <w:szCs w:val="24"/>
          <w:lang w:val="zh-CN"/>
        </w:rPr>
        <w:t>北京市潮白陵园2026年刻碑、安葬、零工等相关劳务服务</w:t>
      </w:r>
    </w:p>
    <w:p w14:paraId="482D5BC1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宋体"/>
          <w:color w:val="383838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383838"/>
          <w:sz w:val="24"/>
          <w:szCs w:val="24"/>
          <w:lang w:val="zh-CN"/>
        </w:rPr>
        <w:t>首次公告日期：202</w:t>
      </w:r>
      <w:r>
        <w:rPr>
          <w:rFonts w:hint="eastAsia" w:cs="宋体"/>
          <w:color w:val="383838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color w:val="383838"/>
          <w:sz w:val="24"/>
          <w:szCs w:val="24"/>
          <w:lang w:val="zh-CN"/>
        </w:rPr>
        <w:t>-12-</w:t>
      </w:r>
      <w:r>
        <w:rPr>
          <w:rFonts w:hint="eastAsia" w:cs="宋体"/>
          <w:color w:val="383838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383838"/>
          <w:sz w:val="24"/>
          <w:szCs w:val="24"/>
          <w:lang w:val="zh-CN"/>
        </w:rPr>
        <w:t xml:space="preserve"> </w:t>
      </w:r>
      <w:r>
        <w:rPr>
          <w:rFonts w:hint="eastAsia" w:cs="宋体"/>
          <w:color w:val="383838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83838"/>
          <w:sz w:val="24"/>
          <w:szCs w:val="24"/>
          <w:lang w:val="zh-CN"/>
        </w:rPr>
        <w:t>地址：http://www.ccgp-beijing.gov.cn/xxgg/qjxxgg/qjzbgg/2025/12/245e80846d0242d395ad61ecdb86b321.htm</w:t>
      </w:r>
    </w:p>
    <w:p w14:paraId="05D27463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Style w:val="23"/>
          <w:rFonts w:hint="eastAsia" w:ascii="宋体" w:hAnsi="宋体" w:eastAsia="宋体" w:cs="宋体"/>
          <w:color w:val="383838"/>
          <w:sz w:val="24"/>
          <w:szCs w:val="24"/>
        </w:rPr>
        <w:t>二、项目终止的原因</w:t>
      </w:r>
    </w:p>
    <w:p w14:paraId="632C4FC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hint="eastAsia" w:ascii="宋体" w:hAnsi="宋体" w:eastAsia="宋体" w:cs="宋体"/>
          <w:b w:val="0"/>
          <w:bCs w:val="0"/>
          <w:color w:val="383838"/>
          <w:sz w:val="24"/>
          <w:szCs w:val="24"/>
        </w:rPr>
      </w:pPr>
      <w:r>
        <w:rPr>
          <w:rStyle w:val="23"/>
          <w:rFonts w:hint="eastAsia" w:ascii="宋体" w:hAnsi="宋体" w:eastAsia="宋体" w:cs="宋体"/>
          <w:b w:val="0"/>
          <w:bCs w:val="0"/>
          <w:color w:val="383838"/>
          <w:sz w:val="24"/>
          <w:szCs w:val="24"/>
        </w:rPr>
        <w:t>因本项目采购人对采购计划作出调整，采购任务已取消。</w:t>
      </w:r>
    </w:p>
    <w:p w14:paraId="0500084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Style w:val="23"/>
          <w:rFonts w:hint="eastAsia" w:ascii="宋体" w:hAnsi="宋体" w:eastAsia="宋体" w:cs="宋体"/>
          <w:color w:val="383838"/>
          <w:sz w:val="24"/>
          <w:szCs w:val="24"/>
        </w:rPr>
        <w:t>三、其他补充事宜</w:t>
      </w:r>
    </w:p>
    <w:p w14:paraId="66CAA1ED">
      <w:pPr>
        <w:pStyle w:val="19"/>
        <w:shd w:val="clear" w:color="auto" w:fill="FFFFFF"/>
        <w:spacing w:before="0" w:beforeAutospacing="0" w:after="0" w:afterAutospacing="0" w:line="360" w:lineRule="auto"/>
        <w:ind w:left="544" w:leftChars="202" w:hanging="120" w:hangingChars="50"/>
        <w:textAlignment w:val="baseline"/>
        <w:rPr>
          <w:rStyle w:val="23"/>
          <w:rFonts w:hint="eastAsia" w:ascii="宋体" w:hAnsi="宋体" w:eastAsia="宋体" w:cs="宋体"/>
          <w:b w:val="0"/>
          <w:color w:val="383838"/>
          <w:sz w:val="24"/>
          <w:szCs w:val="24"/>
        </w:rPr>
      </w:pPr>
      <w:r>
        <w:rPr>
          <w:rStyle w:val="23"/>
          <w:rFonts w:hint="eastAsia" w:ascii="宋体" w:hAnsi="宋体" w:eastAsia="宋体" w:cs="宋体"/>
          <w:b w:val="0"/>
          <w:color w:val="383838"/>
          <w:sz w:val="24"/>
          <w:szCs w:val="24"/>
        </w:rPr>
        <w:t>无。</w:t>
      </w:r>
    </w:p>
    <w:p w14:paraId="3DCDF50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Style w:val="23"/>
          <w:rFonts w:hint="eastAsia" w:ascii="宋体" w:hAnsi="宋体" w:eastAsia="宋体" w:cs="宋体"/>
          <w:color w:val="383838"/>
          <w:sz w:val="24"/>
          <w:szCs w:val="24"/>
        </w:rPr>
        <w:t>四、凡对本次公告内容提出询问，请按以下方式联系。</w:t>
      </w:r>
    </w:p>
    <w:p w14:paraId="378DC49D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1.采购人信息</w:t>
      </w:r>
    </w:p>
    <w:p w14:paraId="2A96F794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名    称：北京市潮白陵园</w:t>
      </w:r>
    </w:p>
    <w:p w14:paraId="1085EC9F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地    址：顺义区顺平辅线己181号院</w:t>
      </w:r>
    </w:p>
    <w:p w14:paraId="756A9BA9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联系方式：付飞铎；010-89470880-8008</w:t>
      </w:r>
    </w:p>
    <w:p w14:paraId="7923B35A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2.采购代理机构信息</w:t>
      </w:r>
    </w:p>
    <w:p w14:paraId="2A6152AD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名    称：中鼎玖咨（北京）工程管理有限公司</w:t>
      </w:r>
    </w:p>
    <w:p w14:paraId="7475FB3C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地    址：北京市通州区临河里街道临河里路4号院副中心硬科技产业示范基地33幢-2号</w:t>
      </w:r>
    </w:p>
    <w:p w14:paraId="28E9D6A4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联系方式：李坤洋17800868895</w:t>
      </w:r>
    </w:p>
    <w:p w14:paraId="0F0D052C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3.项目联系方式</w:t>
      </w:r>
    </w:p>
    <w:p w14:paraId="5B320BF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项目联系人：李坤洋</w:t>
      </w:r>
    </w:p>
    <w:p w14:paraId="641F7274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83838"/>
          <w:sz w:val="24"/>
          <w:szCs w:val="24"/>
        </w:rPr>
      </w:pPr>
      <w:r>
        <w:rPr>
          <w:rFonts w:hint="eastAsia" w:ascii="宋体" w:hAnsi="宋体" w:eastAsia="宋体" w:cs="宋体"/>
          <w:color w:val="383838"/>
          <w:sz w:val="24"/>
          <w:szCs w:val="24"/>
        </w:rPr>
        <w:t>电      话：17800868895</w:t>
      </w:r>
      <w:r>
        <w:rPr>
          <w:rFonts w:hint="eastAsia" w:ascii="宋体" w:hAnsi="宋体" w:eastAsia="宋体" w:cs="宋体"/>
          <w:color w:val="383838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3E62B1"/>
    <w:rsid w:val="004A0FB3"/>
    <w:rsid w:val="00575439"/>
    <w:rsid w:val="00593D13"/>
    <w:rsid w:val="006B0420"/>
    <w:rsid w:val="006F225D"/>
    <w:rsid w:val="00712939"/>
    <w:rsid w:val="00775C2A"/>
    <w:rsid w:val="0084671A"/>
    <w:rsid w:val="00890B70"/>
    <w:rsid w:val="008B49CF"/>
    <w:rsid w:val="008D7B49"/>
    <w:rsid w:val="00AD233E"/>
    <w:rsid w:val="00BC7646"/>
    <w:rsid w:val="00CC656B"/>
    <w:rsid w:val="00D173E8"/>
    <w:rsid w:val="00DB70DF"/>
    <w:rsid w:val="00DF6B0E"/>
    <w:rsid w:val="00F12C83"/>
    <w:rsid w:val="06E25862"/>
    <w:rsid w:val="0EA0228A"/>
    <w:rsid w:val="0F3D1213"/>
    <w:rsid w:val="13877EBC"/>
    <w:rsid w:val="13CB4E47"/>
    <w:rsid w:val="168317A1"/>
    <w:rsid w:val="18F03E0E"/>
    <w:rsid w:val="1ABD34DF"/>
    <w:rsid w:val="1B281F72"/>
    <w:rsid w:val="1ECA16D0"/>
    <w:rsid w:val="21710CC7"/>
    <w:rsid w:val="220D77DF"/>
    <w:rsid w:val="238B1361"/>
    <w:rsid w:val="239C2822"/>
    <w:rsid w:val="267E6CC8"/>
    <w:rsid w:val="2B03765B"/>
    <w:rsid w:val="3216270E"/>
    <w:rsid w:val="37CB2898"/>
    <w:rsid w:val="38382C64"/>
    <w:rsid w:val="3E1A70B4"/>
    <w:rsid w:val="3EDF4D51"/>
    <w:rsid w:val="41AD023F"/>
    <w:rsid w:val="42996047"/>
    <w:rsid w:val="43D75EDE"/>
    <w:rsid w:val="47242D51"/>
    <w:rsid w:val="48257EFE"/>
    <w:rsid w:val="4AD74114"/>
    <w:rsid w:val="528E35C5"/>
    <w:rsid w:val="545D7F21"/>
    <w:rsid w:val="65430D54"/>
    <w:rsid w:val="6A936B4E"/>
    <w:rsid w:val="6C714DB2"/>
    <w:rsid w:val="6D8D2B4F"/>
    <w:rsid w:val="6EFF182A"/>
    <w:rsid w:val="705636CC"/>
    <w:rsid w:val="72F133EB"/>
    <w:rsid w:val="73E9547D"/>
    <w:rsid w:val="79FC4A6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4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5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6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7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8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9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40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44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4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autoRedefine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none"/>
    </w:rPr>
  </w:style>
  <w:style w:type="character" w:styleId="25">
    <w:name w:val="Emphasis"/>
    <w:basedOn w:val="22"/>
    <w:qFormat/>
    <w:uiPriority w:val="20"/>
  </w:style>
  <w:style w:type="character" w:styleId="26">
    <w:name w:val="HTML Definition"/>
    <w:basedOn w:val="22"/>
    <w:semiHidden/>
    <w:unhideWhenUsed/>
    <w:qFormat/>
    <w:uiPriority w:val="99"/>
  </w:style>
  <w:style w:type="character" w:styleId="27">
    <w:name w:val="HTML Acronym"/>
    <w:basedOn w:val="22"/>
    <w:semiHidden/>
    <w:unhideWhenUsed/>
    <w:qFormat/>
    <w:uiPriority w:val="99"/>
  </w:style>
  <w:style w:type="character" w:styleId="28">
    <w:name w:val="HTML Variable"/>
    <w:basedOn w:val="22"/>
    <w:semiHidden/>
    <w:unhideWhenUsed/>
    <w:qFormat/>
    <w:uiPriority w:val="99"/>
  </w:style>
  <w:style w:type="character" w:styleId="29">
    <w:name w:val="Hyperlink"/>
    <w:basedOn w:val="22"/>
    <w:semiHidden/>
    <w:unhideWhenUsed/>
    <w:qFormat/>
    <w:uiPriority w:val="99"/>
    <w:rPr>
      <w:color w:val="0000FF"/>
      <w:u w:val="none"/>
    </w:rPr>
  </w:style>
  <w:style w:type="character" w:styleId="30">
    <w:name w:val="HTML Code"/>
    <w:basedOn w:val="22"/>
    <w:semiHidden/>
    <w:unhideWhenUsed/>
    <w:uiPriority w:val="99"/>
    <w:rPr>
      <w:rFonts w:ascii="Courier New" w:hAnsi="Courier New"/>
      <w:sz w:val="20"/>
    </w:rPr>
  </w:style>
  <w:style w:type="character" w:styleId="31">
    <w:name w:val="HTML Cite"/>
    <w:basedOn w:val="22"/>
    <w:semiHidden/>
    <w:unhideWhenUsed/>
    <w:uiPriority w:val="99"/>
  </w:style>
  <w:style w:type="character" w:customStyle="1" w:styleId="32">
    <w:name w:val="标题 1 Char"/>
    <w:basedOn w:val="2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Char"/>
    <w:basedOn w:val="22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4">
    <w:name w:val="标题 3 Char"/>
    <w:basedOn w:val="22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5">
    <w:name w:val="标题 4 Char"/>
    <w:basedOn w:val="22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6">
    <w:name w:val="标题 5 Char"/>
    <w:basedOn w:val="22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7">
    <w:name w:val="标题 6 Char"/>
    <w:basedOn w:val="22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8">
    <w:name w:val="标题 7 Char"/>
    <w:basedOn w:val="22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9">
    <w:name w:val="标题 8 Char"/>
    <w:basedOn w:val="22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40">
    <w:name w:val="标题 9 Char"/>
    <w:basedOn w:val="22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41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42">
    <w:name w:val="页脚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43">
    <w:name w:val="标题 Char"/>
    <w:basedOn w:val="22"/>
    <w:link w:val="2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44">
    <w:name w:val="正文文本 Char"/>
    <w:basedOn w:val="22"/>
    <w:link w:val="13"/>
    <w:autoRedefine/>
    <w:qFormat/>
    <w:uiPriority w:val="0"/>
  </w:style>
  <w:style w:type="paragraph" w:styleId="45">
    <w:name w:val="No Spacing"/>
    <w:link w:val="46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6">
    <w:name w:val="无间隔 Char"/>
    <w:basedOn w:val="22"/>
    <w:link w:val="45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8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50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51">
    <w:name w:val="页眉 Char"/>
    <w:basedOn w:val="22"/>
    <w:link w:val="1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487</Characters>
  <Lines>2</Lines>
  <Paragraphs>1</Paragraphs>
  <TotalTime>1</TotalTime>
  <ScaleCrop>false</ScaleCrop>
  <LinksUpToDate>false</LinksUpToDate>
  <CharactersWithSpaces>547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钟意</cp:lastModifiedBy>
  <dcterms:modified xsi:type="dcterms:W3CDTF">2025-12-22T06:53:12Z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9C6E99515B594DD08DAB8D83B809AC58_13</vt:lpwstr>
  </property>
  <property fmtid="{D5CDD505-2E9C-101B-9397-08002B2CF9AE}" pid="4" name="KSOTemplateDocerSaveRecord">
    <vt:lpwstr>eyJoZGlkIjoiMGNiYTJjZWJhNzk4MGFhNzYwNmRjZjk0NGVlZmI0NjgiLCJ1c2VySWQiOiI2NjU5NTc3NzAifQ==</vt:lpwstr>
  </property>
</Properties>
</file>