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C53EA">
      <w:pPr>
        <w:pStyle w:val="3"/>
        <w:tabs>
          <w:tab w:val="left" w:pos="0"/>
        </w:tabs>
        <w:autoSpaceDE w:val="0"/>
        <w:autoSpaceDN w:val="0"/>
        <w:adjustRightInd w:val="0"/>
        <w:spacing w:before="0" w:after="0" w:line="360" w:lineRule="auto"/>
        <w:jc w:val="center"/>
        <w:rPr>
          <w:rFonts w:ascii="华文中宋" w:hAnsi="华文中宋" w:eastAsia="华文中宋"/>
        </w:rPr>
      </w:pPr>
      <w:bookmarkStart w:id="0" w:name="_Toc35393813"/>
      <w:r>
        <w:rPr>
          <w:rFonts w:hint="eastAsia" w:ascii="华文中宋" w:hAnsi="华文中宋" w:eastAsia="华文中宋"/>
        </w:rPr>
        <w:t>更正公告</w:t>
      </w:r>
      <w:bookmarkEnd w:id="0"/>
    </w:p>
    <w:p w14:paraId="6BC55EAD">
      <w:pPr>
        <w:pStyle w:val="4"/>
        <w:spacing w:line="360" w:lineRule="auto"/>
        <w:rPr>
          <w:rFonts w:ascii="黑体" w:hAnsi="黑体" w:cs="宋体"/>
          <w:b w:val="0"/>
          <w:sz w:val="28"/>
          <w:szCs w:val="28"/>
        </w:rPr>
      </w:pPr>
      <w:bookmarkStart w:id="1" w:name="_Toc28359027"/>
      <w:bookmarkStart w:id="2" w:name="_Toc35393645"/>
      <w:bookmarkStart w:id="3" w:name="_Toc28359104"/>
      <w:bookmarkStart w:id="4" w:name="_Toc35393814"/>
      <w:r>
        <w:rPr>
          <w:rFonts w:hint="eastAsia" w:ascii="黑体" w:hAnsi="黑体" w:cs="宋体"/>
          <w:b w:val="0"/>
          <w:sz w:val="28"/>
          <w:szCs w:val="28"/>
        </w:rPr>
        <w:t>一、项目基本情况</w:t>
      </w:r>
      <w:bookmarkEnd w:id="1"/>
      <w:bookmarkEnd w:id="2"/>
      <w:bookmarkEnd w:id="3"/>
      <w:bookmarkEnd w:id="4"/>
    </w:p>
    <w:p w14:paraId="6FCB6C5F">
      <w:pPr>
        <w:ind w:firstLine="560" w:firstLineChars="200"/>
        <w:rPr>
          <w:rFonts w:ascii="仿宋" w:hAnsi="仿宋" w:eastAsia="仿宋"/>
          <w:sz w:val="28"/>
          <w:szCs w:val="28"/>
        </w:rPr>
      </w:pPr>
      <w:r>
        <w:rPr>
          <w:rFonts w:hint="eastAsia" w:ascii="仿宋" w:hAnsi="仿宋" w:eastAsia="仿宋"/>
          <w:sz w:val="28"/>
          <w:szCs w:val="28"/>
        </w:rPr>
        <w:t>原公告的采购项目编号：</w:t>
      </w:r>
      <w:r>
        <w:rPr>
          <w:rFonts w:hint="eastAsia" w:ascii="仿宋" w:hAnsi="仿宋" w:eastAsia="仿宋"/>
          <w:bCs/>
          <w:sz w:val="28"/>
          <w:szCs w:val="28"/>
        </w:rPr>
        <w:t>11011425210200025241-XM001/2</w:t>
      </w:r>
    </w:p>
    <w:p w14:paraId="71AD8044">
      <w:pPr>
        <w:ind w:firstLine="560" w:firstLineChars="200"/>
        <w:rPr>
          <w:rFonts w:ascii="仿宋" w:hAnsi="仿宋" w:eastAsia="仿宋"/>
          <w:sz w:val="28"/>
          <w:szCs w:val="28"/>
          <w:u w:val="single"/>
        </w:rPr>
      </w:pPr>
      <w:r>
        <w:rPr>
          <w:rFonts w:hint="eastAsia" w:ascii="仿宋" w:hAnsi="仿宋" w:eastAsia="仿宋"/>
          <w:sz w:val="28"/>
          <w:szCs w:val="28"/>
        </w:rPr>
        <w:t>原公告的采购项目名称：</w:t>
      </w:r>
      <w:r>
        <w:rPr>
          <w:rFonts w:hint="eastAsia" w:ascii="仿宋" w:hAnsi="仿宋" w:eastAsia="仿宋"/>
          <w:bCs/>
          <w:sz w:val="28"/>
          <w:szCs w:val="28"/>
        </w:rPr>
        <w:t>南口基地保障建设费（第二包：室外绳索救援训练装置、停车场遮阳棚）</w:t>
      </w:r>
    </w:p>
    <w:p w14:paraId="24183672">
      <w:pPr>
        <w:ind w:firstLine="560" w:firstLineChars="200"/>
        <w:rPr>
          <w:rFonts w:ascii="仿宋" w:hAnsi="仿宋" w:eastAsia="仿宋"/>
          <w:sz w:val="28"/>
          <w:szCs w:val="28"/>
        </w:rPr>
      </w:pPr>
      <w:r>
        <w:rPr>
          <w:rFonts w:hint="eastAsia" w:ascii="仿宋" w:hAnsi="仿宋" w:eastAsia="仿宋"/>
          <w:sz w:val="28"/>
          <w:szCs w:val="28"/>
        </w:rPr>
        <w:t>首次公告日期：</w:t>
      </w:r>
      <w:r>
        <w:rPr>
          <w:rFonts w:hint="eastAsia" w:ascii="仿宋" w:hAnsi="仿宋" w:eastAsia="仿宋"/>
          <w:sz w:val="28"/>
          <w:szCs w:val="28"/>
          <w:u w:val="single"/>
        </w:rPr>
        <w:t>202</w:t>
      </w:r>
      <w:r>
        <w:rPr>
          <w:rFonts w:hint="eastAsia" w:ascii="仿宋" w:hAnsi="仿宋" w:eastAsia="仿宋"/>
          <w:sz w:val="28"/>
          <w:szCs w:val="28"/>
          <w:u w:val="single"/>
          <w:lang w:val="en-US" w:eastAsia="zh-CN"/>
        </w:rPr>
        <w:t>5</w:t>
      </w:r>
      <w:r>
        <w:rPr>
          <w:rFonts w:hint="eastAsia" w:ascii="仿宋" w:hAnsi="仿宋" w:eastAsia="仿宋"/>
          <w:sz w:val="28"/>
          <w:szCs w:val="28"/>
          <w:u w:val="single"/>
        </w:rPr>
        <w:t>年</w:t>
      </w:r>
      <w:r>
        <w:rPr>
          <w:rFonts w:hint="eastAsia" w:ascii="仿宋" w:hAnsi="仿宋" w:eastAsia="仿宋"/>
          <w:sz w:val="28"/>
          <w:szCs w:val="28"/>
          <w:u w:val="single"/>
          <w:lang w:val="en-US" w:eastAsia="zh-CN"/>
        </w:rPr>
        <w:t>4</w:t>
      </w:r>
      <w:r>
        <w:rPr>
          <w:rFonts w:hint="eastAsia" w:ascii="仿宋" w:hAnsi="仿宋" w:eastAsia="仿宋"/>
          <w:sz w:val="28"/>
          <w:szCs w:val="28"/>
          <w:u w:val="single"/>
        </w:rPr>
        <w:t>月</w:t>
      </w:r>
      <w:r>
        <w:rPr>
          <w:rFonts w:hint="eastAsia" w:ascii="仿宋" w:hAnsi="仿宋" w:eastAsia="仿宋"/>
          <w:sz w:val="28"/>
          <w:szCs w:val="28"/>
          <w:u w:val="single"/>
          <w:lang w:val="en-US" w:eastAsia="zh-CN"/>
        </w:rPr>
        <w:t>22</w:t>
      </w:r>
      <w:r>
        <w:rPr>
          <w:rFonts w:hint="eastAsia" w:ascii="仿宋" w:hAnsi="仿宋" w:eastAsia="仿宋"/>
          <w:sz w:val="28"/>
          <w:szCs w:val="28"/>
          <w:u w:val="single"/>
        </w:rPr>
        <w:t>日</w:t>
      </w:r>
    </w:p>
    <w:p w14:paraId="4A17D034">
      <w:pPr>
        <w:pStyle w:val="4"/>
        <w:spacing w:line="360" w:lineRule="auto"/>
        <w:rPr>
          <w:rFonts w:ascii="黑体" w:hAnsi="黑体" w:cs="宋体"/>
          <w:b w:val="0"/>
          <w:sz w:val="28"/>
          <w:szCs w:val="28"/>
        </w:rPr>
      </w:pPr>
      <w:bookmarkStart w:id="5" w:name="_Toc28359105"/>
      <w:bookmarkStart w:id="6" w:name="_Toc35393815"/>
      <w:bookmarkStart w:id="7" w:name="_Toc35393646"/>
      <w:bookmarkStart w:id="8" w:name="_Toc28359028"/>
      <w:r>
        <w:rPr>
          <w:rFonts w:hint="eastAsia" w:ascii="黑体" w:hAnsi="黑体" w:cs="宋体"/>
          <w:b w:val="0"/>
          <w:sz w:val="28"/>
          <w:szCs w:val="28"/>
        </w:rPr>
        <w:t>二、更正信息</w:t>
      </w:r>
      <w:bookmarkEnd w:id="5"/>
      <w:bookmarkEnd w:id="6"/>
      <w:bookmarkEnd w:id="7"/>
      <w:bookmarkEnd w:id="8"/>
    </w:p>
    <w:p w14:paraId="07894269">
      <w:pPr>
        <w:ind w:firstLine="560" w:firstLineChars="200"/>
        <w:rPr>
          <w:rFonts w:ascii="仿宋" w:hAnsi="仿宋" w:eastAsia="仿宋"/>
          <w:sz w:val="28"/>
          <w:szCs w:val="28"/>
        </w:rPr>
      </w:pPr>
      <w:r>
        <w:rPr>
          <w:rFonts w:hint="eastAsia" w:ascii="仿宋" w:hAnsi="仿宋" w:eastAsia="仿宋"/>
          <w:sz w:val="28"/>
          <w:szCs w:val="28"/>
        </w:rPr>
        <w:t xml:space="preserve">更正事项：□采购公告 √采购文件 □采购结果     </w:t>
      </w:r>
    </w:p>
    <w:p w14:paraId="2F1A722D">
      <w:pPr>
        <w:ind w:firstLine="560" w:firstLineChars="200"/>
        <w:rPr>
          <w:rFonts w:ascii="仿宋" w:hAnsi="仿宋" w:eastAsia="仿宋"/>
          <w:sz w:val="28"/>
          <w:szCs w:val="28"/>
        </w:rPr>
      </w:pPr>
      <w:r>
        <w:rPr>
          <w:rFonts w:hint="eastAsia" w:ascii="仿宋" w:hAnsi="仿宋" w:eastAsia="仿宋"/>
          <w:sz w:val="28"/>
          <w:szCs w:val="28"/>
        </w:rPr>
        <w:t>更正内容：</w:t>
      </w:r>
    </w:p>
    <w:p w14:paraId="6C3E761A">
      <w:pPr>
        <w:ind w:firstLine="560" w:firstLineChars="200"/>
        <w:rPr>
          <w:rFonts w:ascii="仿宋" w:hAnsi="仿宋" w:eastAsia="仿宋"/>
          <w:sz w:val="28"/>
          <w:szCs w:val="28"/>
        </w:rPr>
      </w:pPr>
      <w:r>
        <w:rPr>
          <w:rFonts w:hint="eastAsia" w:ascii="仿宋" w:hAnsi="仿宋" w:eastAsia="仿宋"/>
          <w:sz w:val="28"/>
          <w:szCs w:val="28"/>
        </w:rPr>
        <w:t>原“</w:t>
      </w:r>
      <w:r>
        <w:rPr>
          <w:rFonts w:hint="eastAsia" w:ascii="仿宋" w:hAnsi="仿宋" w:eastAsia="仿宋"/>
          <w:sz w:val="28"/>
          <w:szCs w:val="28"/>
          <w:lang w:val="en-US" w:eastAsia="zh-CN"/>
        </w:rPr>
        <w:t>磋商</w:t>
      </w:r>
      <w:r>
        <w:rPr>
          <w:rFonts w:hint="eastAsia" w:ascii="仿宋" w:hAnsi="仿宋" w:eastAsia="仿宋"/>
          <w:sz w:val="28"/>
          <w:szCs w:val="28"/>
        </w:rPr>
        <w:t>文件 第</w:t>
      </w:r>
      <w:r>
        <w:rPr>
          <w:rFonts w:hint="eastAsia" w:ascii="仿宋" w:hAnsi="仿宋" w:eastAsia="仿宋"/>
          <w:sz w:val="28"/>
          <w:szCs w:val="28"/>
          <w:lang w:val="en-US" w:eastAsia="zh-CN"/>
        </w:rPr>
        <w:t>四章</w:t>
      </w:r>
      <w:r>
        <w:rPr>
          <w:rFonts w:hint="eastAsia" w:ascii="仿宋" w:hAnsi="仿宋" w:eastAsia="仿宋"/>
          <w:sz w:val="28"/>
          <w:szCs w:val="28"/>
        </w:rPr>
        <w:t xml:space="preserve"> 采购需求 </w:t>
      </w:r>
      <w:r>
        <w:rPr>
          <w:rFonts w:hint="eastAsia" w:ascii="仿宋" w:hAnsi="仿宋" w:eastAsia="仿宋"/>
          <w:bCs/>
          <w:sz w:val="28"/>
          <w:szCs w:val="28"/>
        </w:rPr>
        <w:t>五、采购内容详细要求 设备清单及技术要求如下:”</w:t>
      </w:r>
    </w:p>
    <w:p w14:paraId="7BCCAF65">
      <w:pPr>
        <w:ind w:firstLine="560" w:firstLineChars="200"/>
        <w:rPr>
          <w:rFonts w:ascii="仿宋" w:hAnsi="仿宋" w:eastAsia="仿宋"/>
          <w:sz w:val="28"/>
          <w:szCs w:val="28"/>
        </w:rPr>
      </w:pPr>
      <w:r>
        <w:rPr>
          <w:rFonts w:hint="eastAsia" w:ascii="仿宋" w:hAnsi="仿宋" w:eastAsia="仿宋"/>
          <w:sz w:val="28"/>
          <w:szCs w:val="28"/>
        </w:rPr>
        <w:t>整体替换成附件一“</w:t>
      </w:r>
      <w:r>
        <w:rPr>
          <w:rFonts w:hint="eastAsia" w:ascii="仿宋" w:hAnsi="仿宋" w:eastAsia="仿宋"/>
          <w:b/>
          <w:sz w:val="28"/>
          <w:szCs w:val="28"/>
        </w:rPr>
        <w:t>设备清单及技术要求如下</w:t>
      </w:r>
      <w:r>
        <w:rPr>
          <w:rFonts w:hint="eastAsia" w:ascii="仿宋" w:hAnsi="仿宋" w:eastAsia="仿宋"/>
          <w:sz w:val="28"/>
          <w:szCs w:val="28"/>
        </w:rPr>
        <w:t>”。</w:t>
      </w:r>
    </w:p>
    <w:p w14:paraId="3BD6171F">
      <w:pPr>
        <w:ind w:firstLine="560" w:firstLineChars="200"/>
        <w:rPr>
          <w:rFonts w:ascii="仿宋" w:hAnsi="仿宋" w:eastAsia="仿宋"/>
          <w:sz w:val="28"/>
          <w:szCs w:val="28"/>
        </w:rPr>
      </w:pPr>
    </w:p>
    <w:p w14:paraId="489807CD">
      <w:pPr>
        <w:ind w:firstLine="560" w:firstLineChars="200"/>
        <w:rPr>
          <w:rFonts w:ascii="仿宋" w:hAnsi="仿宋" w:eastAsia="仿宋"/>
          <w:sz w:val="28"/>
          <w:szCs w:val="28"/>
        </w:rPr>
      </w:pPr>
      <w:r>
        <w:rPr>
          <w:rFonts w:hint="eastAsia" w:ascii="仿宋" w:hAnsi="仿宋" w:eastAsia="仿宋"/>
          <w:sz w:val="28"/>
          <w:szCs w:val="28"/>
        </w:rPr>
        <w:t>其他内容不变。</w:t>
      </w:r>
    </w:p>
    <w:p w14:paraId="5EA9A5F2">
      <w:pPr>
        <w:ind w:firstLine="560" w:firstLineChars="200"/>
        <w:rPr>
          <w:rFonts w:ascii="仿宋" w:hAnsi="仿宋" w:eastAsia="仿宋"/>
          <w:sz w:val="28"/>
          <w:szCs w:val="28"/>
          <w:u w:val="single"/>
        </w:rPr>
      </w:pPr>
      <w:r>
        <w:rPr>
          <w:rFonts w:hint="eastAsia" w:ascii="仿宋" w:hAnsi="仿宋" w:eastAsia="仿宋"/>
          <w:sz w:val="28"/>
          <w:szCs w:val="28"/>
        </w:rPr>
        <w:t>更正日期：</w:t>
      </w:r>
      <w:r>
        <w:rPr>
          <w:rFonts w:hint="eastAsia" w:ascii="仿宋" w:hAnsi="仿宋" w:eastAsia="仿宋"/>
          <w:sz w:val="28"/>
          <w:szCs w:val="28"/>
          <w:u w:val="single"/>
        </w:rPr>
        <w:t>202</w:t>
      </w:r>
      <w:r>
        <w:rPr>
          <w:rFonts w:hint="eastAsia" w:ascii="仿宋" w:hAnsi="仿宋" w:eastAsia="仿宋"/>
          <w:sz w:val="28"/>
          <w:szCs w:val="28"/>
          <w:u w:val="single"/>
          <w:lang w:val="en-US" w:eastAsia="zh-CN"/>
        </w:rPr>
        <w:t>5</w:t>
      </w:r>
      <w:r>
        <w:rPr>
          <w:rFonts w:hint="eastAsia" w:ascii="仿宋" w:hAnsi="仿宋" w:eastAsia="仿宋"/>
          <w:sz w:val="28"/>
          <w:szCs w:val="28"/>
          <w:u w:val="single"/>
        </w:rPr>
        <w:t>年</w:t>
      </w:r>
      <w:r>
        <w:rPr>
          <w:rFonts w:hint="eastAsia" w:ascii="仿宋" w:hAnsi="仿宋" w:eastAsia="仿宋"/>
          <w:sz w:val="28"/>
          <w:szCs w:val="28"/>
          <w:u w:val="single"/>
          <w:lang w:val="en-US" w:eastAsia="zh-CN"/>
        </w:rPr>
        <w:t>4</w:t>
      </w:r>
      <w:r>
        <w:rPr>
          <w:rFonts w:hint="eastAsia" w:ascii="仿宋" w:hAnsi="仿宋" w:eastAsia="仿宋"/>
          <w:sz w:val="28"/>
          <w:szCs w:val="28"/>
          <w:u w:val="single"/>
        </w:rPr>
        <w:t>月</w:t>
      </w:r>
      <w:r>
        <w:rPr>
          <w:rFonts w:hint="eastAsia" w:ascii="仿宋" w:hAnsi="仿宋" w:eastAsia="仿宋"/>
          <w:sz w:val="28"/>
          <w:szCs w:val="28"/>
          <w:u w:val="single"/>
          <w:lang w:val="en-US" w:eastAsia="zh-CN"/>
        </w:rPr>
        <w:t>25</w:t>
      </w:r>
      <w:r>
        <w:rPr>
          <w:rFonts w:hint="eastAsia" w:ascii="仿宋" w:hAnsi="仿宋" w:eastAsia="仿宋"/>
          <w:sz w:val="28"/>
          <w:szCs w:val="28"/>
          <w:u w:val="single"/>
        </w:rPr>
        <w:t>日</w:t>
      </w:r>
    </w:p>
    <w:p w14:paraId="673DB69C">
      <w:pPr>
        <w:pStyle w:val="4"/>
        <w:spacing w:line="360" w:lineRule="auto"/>
        <w:rPr>
          <w:rFonts w:ascii="黑体" w:hAnsi="黑体" w:cs="宋体"/>
          <w:b w:val="0"/>
          <w:sz w:val="28"/>
          <w:szCs w:val="28"/>
        </w:rPr>
      </w:pPr>
      <w:bookmarkStart w:id="9" w:name="_Toc35393647"/>
      <w:bookmarkStart w:id="10" w:name="_Toc35393816"/>
      <w:r>
        <w:rPr>
          <w:rFonts w:hint="eastAsia" w:ascii="黑体" w:hAnsi="黑体" w:cs="宋体"/>
          <w:b w:val="0"/>
          <w:sz w:val="28"/>
          <w:szCs w:val="28"/>
        </w:rPr>
        <w:t>三、其他补充事宜</w:t>
      </w:r>
      <w:bookmarkEnd w:id="9"/>
      <w:bookmarkEnd w:id="10"/>
    </w:p>
    <w:p w14:paraId="6D87D711">
      <w:pPr>
        <w:rPr>
          <w:rFonts w:ascii="仿宋" w:hAnsi="仿宋" w:eastAsia="仿宋"/>
          <w:sz w:val="28"/>
          <w:szCs w:val="28"/>
        </w:rPr>
      </w:pPr>
      <w:r>
        <w:rPr>
          <w:rFonts w:hint="eastAsia" w:ascii="仿宋" w:hAnsi="仿宋" w:eastAsia="仿宋"/>
          <w:sz w:val="28"/>
          <w:szCs w:val="28"/>
        </w:rPr>
        <w:t>无</w:t>
      </w:r>
    </w:p>
    <w:p w14:paraId="7E04C0AD">
      <w:pPr>
        <w:pStyle w:val="4"/>
        <w:spacing w:line="360" w:lineRule="auto"/>
        <w:rPr>
          <w:rFonts w:ascii="黑体" w:hAnsi="黑体" w:cs="宋体"/>
          <w:b w:val="0"/>
          <w:sz w:val="28"/>
          <w:szCs w:val="28"/>
        </w:rPr>
      </w:pPr>
      <w:bookmarkStart w:id="11" w:name="_Toc28359106"/>
      <w:bookmarkStart w:id="12" w:name="_Toc35393648"/>
      <w:bookmarkStart w:id="13" w:name="_Toc28359029"/>
      <w:bookmarkStart w:id="14" w:name="_Toc35393817"/>
      <w:r>
        <w:rPr>
          <w:rFonts w:hint="eastAsia" w:ascii="黑体" w:hAnsi="黑体" w:cs="宋体"/>
          <w:b w:val="0"/>
          <w:sz w:val="28"/>
          <w:szCs w:val="28"/>
        </w:rPr>
        <w:t>四、凡对本次公告内容提出询问，请按以下方式联系。</w:t>
      </w:r>
      <w:bookmarkEnd w:id="11"/>
      <w:bookmarkEnd w:id="12"/>
      <w:bookmarkEnd w:id="13"/>
      <w:bookmarkEnd w:id="14"/>
    </w:p>
    <w:p w14:paraId="32E9F923">
      <w:pPr>
        <w:pStyle w:val="4"/>
        <w:spacing w:line="360" w:lineRule="auto"/>
        <w:ind w:left="-67" w:leftChars="-32" w:firstLine="560" w:firstLineChars="200"/>
        <w:rPr>
          <w:rFonts w:ascii="仿宋" w:hAnsi="仿宋" w:eastAsia="仿宋" w:cs="宋体"/>
          <w:b w:val="0"/>
          <w:sz w:val="28"/>
          <w:szCs w:val="28"/>
        </w:rPr>
      </w:pPr>
      <w:bookmarkStart w:id="15" w:name="_Toc28359107"/>
      <w:bookmarkStart w:id="16" w:name="_Toc35393649"/>
      <w:bookmarkStart w:id="17" w:name="_Toc35393818"/>
      <w:bookmarkStart w:id="18" w:name="_Toc28359030"/>
      <w:r>
        <w:rPr>
          <w:rFonts w:hint="eastAsia" w:ascii="仿宋" w:hAnsi="仿宋" w:eastAsia="仿宋" w:cs="宋体"/>
          <w:b w:val="0"/>
          <w:sz w:val="28"/>
          <w:szCs w:val="28"/>
        </w:rPr>
        <w:t>1.采购人信息</w:t>
      </w:r>
      <w:bookmarkEnd w:id="15"/>
      <w:bookmarkEnd w:id="16"/>
      <w:bookmarkEnd w:id="17"/>
      <w:bookmarkEnd w:id="18"/>
    </w:p>
    <w:p w14:paraId="75BA735E">
      <w:pPr>
        <w:ind w:firstLine="560" w:firstLineChars="200"/>
        <w:rPr>
          <w:rFonts w:hint="eastAsia"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u w:val="single"/>
        </w:rPr>
        <w:t>北京市昌平区应急管理局</w:t>
      </w:r>
    </w:p>
    <w:p w14:paraId="02762C66">
      <w:pPr>
        <w:ind w:firstLine="560" w:firstLineChars="2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北京市昌平区政府街19号</w:t>
      </w:r>
    </w:p>
    <w:p w14:paraId="07E296E5">
      <w:pPr>
        <w:ind w:firstLine="560" w:firstLineChars="2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孙忠伟, 010-80116409</w:t>
      </w:r>
    </w:p>
    <w:p w14:paraId="39E92B89">
      <w:pPr>
        <w:rPr>
          <w:rFonts w:ascii="仿宋" w:hAnsi="仿宋" w:eastAsia="仿宋"/>
          <w:sz w:val="28"/>
          <w:szCs w:val="28"/>
          <w:u w:val="single"/>
        </w:rPr>
      </w:pPr>
    </w:p>
    <w:p w14:paraId="2C8A30B2">
      <w:pPr>
        <w:pStyle w:val="4"/>
        <w:spacing w:line="360" w:lineRule="auto"/>
        <w:ind w:left="-67" w:leftChars="-32" w:firstLine="560" w:firstLineChars="200"/>
        <w:rPr>
          <w:rFonts w:ascii="仿宋" w:hAnsi="仿宋" w:eastAsia="仿宋" w:cs="宋体"/>
          <w:b w:val="0"/>
          <w:sz w:val="28"/>
          <w:szCs w:val="28"/>
        </w:rPr>
      </w:pPr>
      <w:bookmarkStart w:id="19" w:name="_Toc28359108"/>
      <w:bookmarkStart w:id="20" w:name="_Toc35393819"/>
      <w:bookmarkStart w:id="21" w:name="_Toc28359031"/>
      <w:bookmarkStart w:id="22" w:name="_Toc35393650"/>
      <w:r>
        <w:rPr>
          <w:rFonts w:hint="eastAsia" w:ascii="仿宋" w:hAnsi="仿宋" w:eastAsia="仿宋" w:cs="宋体"/>
          <w:b w:val="0"/>
          <w:sz w:val="28"/>
          <w:szCs w:val="28"/>
        </w:rPr>
        <w:t>2</w:t>
      </w:r>
      <w:r>
        <w:rPr>
          <w:rFonts w:ascii="仿宋" w:hAnsi="仿宋" w:eastAsia="仿宋" w:cs="宋体"/>
          <w:b w:val="0"/>
          <w:sz w:val="28"/>
          <w:szCs w:val="28"/>
        </w:rPr>
        <w:t>.</w:t>
      </w:r>
      <w:r>
        <w:rPr>
          <w:rFonts w:hint="eastAsia" w:ascii="仿宋" w:hAnsi="仿宋" w:eastAsia="仿宋" w:cs="宋体"/>
          <w:b w:val="0"/>
          <w:sz w:val="28"/>
          <w:szCs w:val="28"/>
        </w:rPr>
        <w:t>采购代理机构信息（如有）</w:t>
      </w:r>
      <w:bookmarkEnd w:id="19"/>
      <w:bookmarkEnd w:id="20"/>
      <w:bookmarkEnd w:id="21"/>
      <w:bookmarkEnd w:id="22"/>
    </w:p>
    <w:p w14:paraId="76FDF8BA">
      <w:pPr>
        <w:ind w:firstLine="560" w:firstLineChars="2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北京柏之杰工程咨询有限公司</w:t>
      </w:r>
    </w:p>
    <w:p w14:paraId="3232B277">
      <w:pPr>
        <w:ind w:firstLine="560" w:firstLineChars="200"/>
        <w:rPr>
          <w:rFonts w:hint="eastAsia"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北京市昌平区泰合盈创园院内6号楼4层</w:t>
      </w:r>
    </w:p>
    <w:p w14:paraId="52E8C42F">
      <w:pPr>
        <w:ind w:firstLine="560" w:firstLineChars="200"/>
        <w:rPr>
          <w:rFonts w:ascii="仿宋" w:hAnsi="仿宋" w:eastAsia="仿宋"/>
          <w:sz w:val="28"/>
          <w:szCs w:val="28"/>
          <w:u w:val="single"/>
        </w:rPr>
      </w:pPr>
      <w:r>
        <w:rPr>
          <w:rFonts w:hint="eastAsia" w:ascii="仿宋" w:hAnsi="仿宋" w:eastAsia="仿宋"/>
          <w:sz w:val="28"/>
          <w:szCs w:val="28"/>
        </w:rPr>
        <w:t>联系方式：</w:t>
      </w:r>
      <w:bookmarkStart w:id="23" w:name="_Toc28359109"/>
      <w:bookmarkStart w:id="24" w:name="_Toc28359032"/>
      <w:r>
        <w:rPr>
          <w:rFonts w:hint="eastAsia" w:ascii="仿宋" w:hAnsi="仿宋" w:eastAsia="仿宋"/>
          <w:sz w:val="28"/>
          <w:szCs w:val="28"/>
          <w:u w:val="single"/>
        </w:rPr>
        <w:t xml:space="preserve"> 张工，17390947328</w:t>
      </w:r>
    </w:p>
    <w:p w14:paraId="638AB2A3">
      <w:pPr>
        <w:pStyle w:val="4"/>
        <w:spacing w:line="360" w:lineRule="auto"/>
        <w:ind w:left="-67" w:leftChars="-32" w:firstLine="560" w:firstLineChars="200"/>
        <w:rPr>
          <w:rFonts w:ascii="仿宋" w:hAnsi="仿宋" w:eastAsia="仿宋" w:cs="宋体"/>
          <w:b w:val="0"/>
          <w:sz w:val="28"/>
          <w:szCs w:val="28"/>
        </w:rPr>
      </w:pPr>
      <w:bookmarkStart w:id="25" w:name="_Toc35393651"/>
      <w:bookmarkStart w:id="26" w:name="_Toc35393820"/>
      <w:r>
        <w:rPr>
          <w:rFonts w:hint="eastAsia" w:ascii="仿宋" w:hAnsi="仿宋" w:eastAsia="仿宋" w:cs="宋体"/>
          <w:b w:val="0"/>
          <w:sz w:val="28"/>
          <w:szCs w:val="28"/>
        </w:rPr>
        <w:t>3.项目联系方式</w:t>
      </w:r>
      <w:bookmarkEnd w:id="23"/>
      <w:bookmarkEnd w:id="24"/>
      <w:bookmarkEnd w:id="25"/>
      <w:bookmarkEnd w:id="26"/>
    </w:p>
    <w:p w14:paraId="2E4E7C34">
      <w:pPr>
        <w:pStyle w:val="7"/>
        <w:spacing w:line="360" w:lineRule="auto"/>
        <w:ind w:firstLine="560" w:firstLineChars="2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u w:val="single"/>
        </w:rPr>
        <w:t>张工</w:t>
      </w:r>
    </w:p>
    <w:p w14:paraId="0073DA69">
      <w:pPr>
        <w:spacing w:line="360" w:lineRule="auto"/>
        <w:ind w:firstLine="560" w:firstLineChars="200"/>
        <w:rPr>
          <w:rFonts w:hint="eastAsia" w:ascii="仿宋" w:hAnsi="仿宋" w:eastAsia="仿宋"/>
          <w:sz w:val="28"/>
          <w:szCs w:val="28"/>
          <w:u w:val="single"/>
        </w:rPr>
        <w:sectPr>
          <w:pgSz w:w="11906" w:h="16838"/>
          <w:pgMar w:top="1440" w:right="1800" w:bottom="1440" w:left="1800" w:header="851" w:footer="992" w:gutter="0"/>
          <w:cols w:space="425" w:num="1"/>
          <w:docGrid w:type="lines" w:linePitch="312" w:charSpace="0"/>
        </w:sectPr>
      </w:pPr>
      <w:r>
        <w:rPr>
          <w:rFonts w:hint="eastAsia" w:ascii="仿宋" w:hAnsi="仿宋" w:eastAsia="仿宋"/>
          <w:sz w:val="28"/>
          <w:szCs w:val="28"/>
        </w:rPr>
        <w:t>电　　 话：</w:t>
      </w:r>
      <w:r>
        <w:rPr>
          <w:rFonts w:hint="eastAsia" w:ascii="仿宋" w:hAnsi="仿宋" w:eastAsia="仿宋"/>
          <w:sz w:val="28"/>
          <w:szCs w:val="28"/>
          <w:u w:val="single"/>
        </w:rPr>
        <w:t>17390947328</w:t>
      </w:r>
    </w:p>
    <w:p w14:paraId="6C0D3070">
      <w:pPr>
        <w:spacing w:line="360" w:lineRule="auto"/>
        <w:ind w:firstLine="560" w:firstLineChars="200"/>
        <w:jc w:val="left"/>
        <w:rPr>
          <w:rFonts w:cs="宋体" w:asciiTheme="majorEastAsia" w:hAnsiTheme="majorEastAsia" w:eastAsiaTheme="majorEastAsia"/>
          <w:sz w:val="24"/>
          <w:highlight w:val="none"/>
        </w:rPr>
      </w:pPr>
      <w:r>
        <w:rPr>
          <w:rFonts w:hint="eastAsia" w:ascii="仿宋" w:hAnsi="仿宋" w:eastAsia="仿宋"/>
          <w:sz w:val="28"/>
          <w:szCs w:val="28"/>
          <w:u w:val="none"/>
          <w:lang w:val="en-US" w:eastAsia="zh-CN"/>
        </w:rPr>
        <w:t xml:space="preserve">附件一 </w:t>
      </w:r>
      <w:r>
        <w:rPr>
          <w:rFonts w:hint="eastAsia" w:cs="宋体" w:asciiTheme="majorEastAsia" w:hAnsiTheme="majorEastAsia" w:eastAsiaTheme="majorEastAsia"/>
          <w:sz w:val="24"/>
          <w:highlight w:val="none"/>
        </w:rPr>
        <w:t>设备清单及技术要求如下：</w:t>
      </w:r>
    </w:p>
    <w:tbl>
      <w:tblPr>
        <w:tblStyle w:val="13"/>
        <w:tblW w:w="14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264"/>
        <w:gridCol w:w="1505"/>
        <w:gridCol w:w="1659"/>
        <w:gridCol w:w="776"/>
        <w:gridCol w:w="736"/>
        <w:gridCol w:w="7650"/>
      </w:tblGrid>
      <w:tr w14:paraId="772C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707" w:type="dxa"/>
            <w:vAlign w:val="center"/>
          </w:tcPr>
          <w:p w14:paraId="6E07CD1F">
            <w:pPr>
              <w:spacing w:line="360" w:lineRule="auto"/>
              <w:jc w:val="center"/>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序号</w:t>
            </w:r>
          </w:p>
        </w:tc>
        <w:tc>
          <w:tcPr>
            <w:tcW w:w="1264" w:type="dxa"/>
            <w:vAlign w:val="center"/>
          </w:tcPr>
          <w:p w14:paraId="4D62768E">
            <w:pPr>
              <w:spacing w:line="360" w:lineRule="auto"/>
              <w:jc w:val="center"/>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类别</w:t>
            </w:r>
          </w:p>
        </w:tc>
        <w:tc>
          <w:tcPr>
            <w:tcW w:w="3164" w:type="dxa"/>
            <w:gridSpan w:val="2"/>
            <w:vAlign w:val="center"/>
          </w:tcPr>
          <w:p w14:paraId="0EBD3AA7">
            <w:pPr>
              <w:spacing w:line="360" w:lineRule="auto"/>
              <w:jc w:val="center"/>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设备名称</w:t>
            </w:r>
          </w:p>
        </w:tc>
        <w:tc>
          <w:tcPr>
            <w:tcW w:w="776" w:type="dxa"/>
            <w:vAlign w:val="center"/>
          </w:tcPr>
          <w:p w14:paraId="2EE8CA94">
            <w:pPr>
              <w:spacing w:line="360" w:lineRule="auto"/>
              <w:jc w:val="center"/>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单位</w:t>
            </w:r>
          </w:p>
        </w:tc>
        <w:tc>
          <w:tcPr>
            <w:tcW w:w="736" w:type="dxa"/>
            <w:vAlign w:val="center"/>
          </w:tcPr>
          <w:p w14:paraId="6D320FB5">
            <w:pPr>
              <w:spacing w:line="360" w:lineRule="auto"/>
              <w:jc w:val="center"/>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数量</w:t>
            </w:r>
          </w:p>
        </w:tc>
        <w:tc>
          <w:tcPr>
            <w:tcW w:w="7650" w:type="dxa"/>
            <w:vAlign w:val="center"/>
          </w:tcPr>
          <w:p w14:paraId="7F1A7701">
            <w:pPr>
              <w:spacing w:line="360" w:lineRule="auto"/>
              <w:jc w:val="center"/>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技术要求</w:t>
            </w:r>
          </w:p>
        </w:tc>
      </w:tr>
      <w:tr w14:paraId="5A248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707" w:type="dxa"/>
            <w:vMerge w:val="restart"/>
            <w:vAlign w:val="center"/>
          </w:tcPr>
          <w:p w14:paraId="5B71999B">
            <w:pPr>
              <w:widowControl/>
              <w:jc w:val="center"/>
              <w:rPr>
                <w:rFonts w:cs="宋体" w:asciiTheme="majorEastAsia" w:hAnsiTheme="majorEastAsia" w:eastAsiaTheme="majorEastAsia"/>
                <w:kern w:val="0"/>
                <w:szCs w:val="21"/>
                <w:highlight w:val="none"/>
              </w:rPr>
            </w:pPr>
            <w:r>
              <w:rPr>
                <w:rFonts w:hint="eastAsia" w:cs="宋体" w:asciiTheme="majorEastAsia" w:hAnsiTheme="majorEastAsia" w:eastAsiaTheme="majorEastAsia"/>
                <w:kern w:val="0"/>
                <w:szCs w:val="21"/>
                <w:highlight w:val="none"/>
              </w:rPr>
              <w:t>一</w:t>
            </w:r>
          </w:p>
        </w:tc>
        <w:tc>
          <w:tcPr>
            <w:tcW w:w="1264" w:type="dxa"/>
            <w:vMerge w:val="restart"/>
            <w:vAlign w:val="center"/>
          </w:tcPr>
          <w:p w14:paraId="4C878A6B">
            <w:pPr>
              <w:widowControl/>
              <w:jc w:val="center"/>
              <w:rPr>
                <w:rFonts w:cs="宋体" w:asciiTheme="majorEastAsia" w:hAnsiTheme="majorEastAsia" w:eastAsiaTheme="majorEastAsia"/>
                <w:kern w:val="0"/>
                <w:szCs w:val="21"/>
                <w:highlight w:val="none"/>
              </w:rPr>
            </w:pPr>
            <w:r>
              <w:rPr>
                <w:rFonts w:hint="eastAsia" w:cs="宋体" w:asciiTheme="majorEastAsia" w:hAnsiTheme="majorEastAsia" w:eastAsiaTheme="majorEastAsia"/>
                <w:kern w:val="0"/>
                <w:szCs w:val="21"/>
                <w:highlight w:val="none"/>
              </w:rPr>
              <w:t>绳索救援训练架</w:t>
            </w:r>
          </w:p>
        </w:tc>
        <w:tc>
          <w:tcPr>
            <w:tcW w:w="1505" w:type="dxa"/>
            <w:vMerge w:val="restart"/>
            <w:vAlign w:val="center"/>
          </w:tcPr>
          <w:p w14:paraId="4D6683B0">
            <w:pPr>
              <w:widowControl/>
              <w:jc w:val="center"/>
              <w:rPr>
                <w:rFonts w:cs="宋体" w:asciiTheme="majorEastAsia" w:hAnsiTheme="majorEastAsia" w:eastAsiaTheme="majorEastAsia"/>
                <w:kern w:val="0"/>
                <w:szCs w:val="21"/>
                <w:highlight w:val="none"/>
              </w:rPr>
            </w:pPr>
            <w:r>
              <w:rPr>
                <w:rFonts w:hint="eastAsia" w:cs="宋体" w:asciiTheme="majorEastAsia" w:hAnsiTheme="majorEastAsia" w:eastAsiaTheme="majorEastAsia"/>
                <w:kern w:val="0"/>
                <w:szCs w:val="21"/>
                <w:highlight w:val="none"/>
              </w:rPr>
              <w:t>A绳索救援训练架</w:t>
            </w:r>
          </w:p>
        </w:tc>
        <w:tc>
          <w:tcPr>
            <w:tcW w:w="1659" w:type="dxa"/>
            <w:vAlign w:val="center"/>
          </w:tcPr>
          <w:p w14:paraId="526CCD92">
            <w:pPr>
              <w:widowControl/>
              <w:jc w:val="center"/>
              <w:rPr>
                <w:rFonts w:cs="宋体" w:asciiTheme="majorEastAsia" w:hAnsiTheme="majorEastAsia" w:eastAsiaTheme="majorEastAsia"/>
                <w:kern w:val="0"/>
                <w:szCs w:val="21"/>
                <w:highlight w:val="none"/>
              </w:rPr>
            </w:pPr>
            <w:r>
              <w:rPr>
                <w:rFonts w:hint="eastAsia" w:cs="宋体" w:asciiTheme="majorEastAsia" w:hAnsiTheme="majorEastAsia" w:eastAsiaTheme="majorEastAsia"/>
                <w:kern w:val="0"/>
                <w:szCs w:val="21"/>
                <w:highlight w:val="none"/>
              </w:rPr>
              <w:t>绳索救援训练架主框架</w:t>
            </w:r>
          </w:p>
        </w:tc>
        <w:tc>
          <w:tcPr>
            <w:tcW w:w="776" w:type="dxa"/>
            <w:vAlign w:val="center"/>
          </w:tcPr>
          <w:p w14:paraId="22CF6EFE">
            <w:pPr>
              <w:spacing w:line="36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套</w:t>
            </w:r>
          </w:p>
        </w:tc>
        <w:tc>
          <w:tcPr>
            <w:tcW w:w="736" w:type="dxa"/>
            <w:vAlign w:val="center"/>
          </w:tcPr>
          <w:p w14:paraId="2DB56C96">
            <w:pPr>
              <w:spacing w:line="36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1</w:t>
            </w:r>
          </w:p>
        </w:tc>
        <w:tc>
          <w:tcPr>
            <w:tcW w:w="7650" w:type="dxa"/>
            <w:vAlign w:val="center"/>
          </w:tcPr>
          <w:p w14:paraId="7CF09279">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一、A架体规格：长不小于10米,宽不小于9米。</w:t>
            </w:r>
          </w:p>
          <w:p w14:paraId="5E27C344">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b/>
                <w:szCs w:val="21"/>
                <w:highlight w:val="none"/>
              </w:rPr>
              <w:t>二、主框架要求</w:t>
            </w:r>
            <w:r>
              <w:rPr>
                <w:rFonts w:hint="eastAsia" w:cs="宋体" w:asciiTheme="majorEastAsia" w:hAnsiTheme="majorEastAsia" w:eastAsiaTheme="majorEastAsia"/>
                <w:szCs w:val="21"/>
                <w:highlight w:val="none"/>
              </w:rPr>
              <w:t>：</w:t>
            </w:r>
          </w:p>
          <w:p w14:paraId="4EF29154">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2.1 主要材料：主立柱不小于采用φ165*4.5mm钢管，材质Q235B；连接处用、φ140*4mm钢管。</w:t>
            </w:r>
          </w:p>
          <w:p w14:paraId="6AD19A94">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2.2 整体框架组装式，可预留接口便于功能再次叠加。</w:t>
            </w:r>
          </w:p>
          <w:p w14:paraId="46343C8E">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2.3 器材在整体上有足够的稳定性,无明显的摆动，整体可拆装移动，无现场焊接，钢架体全部法兰连接，法兰采用厚度不小于12mm钢板；Z型梯便于上平台操作。</w:t>
            </w:r>
          </w:p>
          <w:p w14:paraId="2E225EAD">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2.4 含3层折梯，可用于消防水带上楼、穿消战斗服和空呼体能业务训练。</w:t>
            </w:r>
          </w:p>
          <w:p w14:paraId="7A95AA1D">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2.5 紧固件全部采用渗锌螺丝。</w:t>
            </w:r>
          </w:p>
          <w:p w14:paraId="3BB8EDD1">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2.6 每个站台设有直形梯凳，每个使用处采用双滑轮安全保护双挂点设置。</w:t>
            </w:r>
          </w:p>
          <w:p w14:paraId="55967AB8">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2.7 金属表面涂装工艺要求：采用喷塑工艺，二涂二烤，表面经高压抛丸除锈处理。表面喷涂处理：两遍环氧富锌漆，两遍聚酯粉末喷涂烤漆.底涂：喷环氧富锌粉未涂料，面层为户外专用塑粉，进入烤房加温至200度。有效的预防阳光、雨水、风沙等自然因素成的侵蚀，色泽均匀、亮丽、持久，符合国家对户外色彩的损失比例要求。</w:t>
            </w:r>
          </w:p>
          <w:p w14:paraId="418D9C81">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b/>
                <w:szCs w:val="21"/>
                <w:highlight w:val="none"/>
              </w:rPr>
              <w:t>三、质量要求</w:t>
            </w:r>
            <w:r>
              <w:rPr>
                <w:rFonts w:hint="eastAsia" w:cs="宋体" w:asciiTheme="majorEastAsia" w:hAnsiTheme="majorEastAsia" w:eastAsiaTheme="majorEastAsia"/>
                <w:szCs w:val="21"/>
                <w:highlight w:val="none"/>
              </w:rPr>
              <w:t>：</w:t>
            </w:r>
          </w:p>
          <w:p w14:paraId="61D32C35">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▲3.1 需提供“绳索救援训练架”符合GB19272-2011《室外训练器材安全通用要求》，以国家认可的第三方检测机构出具的带有“CNAS“和“CMA</w:t>
            </w:r>
            <w:r>
              <w:rPr>
                <w:rFonts w:cs="宋体" w:asciiTheme="majorEastAsia" w:hAnsiTheme="majorEastAsia" w:eastAsiaTheme="majorEastAsia"/>
                <w:szCs w:val="21"/>
                <w:highlight w:val="none"/>
              </w:rPr>
              <w:t>”</w:t>
            </w:r>
            <w:r>
              <w:rPr>
                <w:rFonts w:hint="eastAsia" w:cs="宋体" w:asciiTheme="majorEastAsia" w:hAnsiTheme="majorEastAsia" w:eastAsiaTheme="majorEastAsia"/>
                <w:szCs w:val="21"/>
                <w:highlight w:val="none"/>
              </w:rPr>
              <w:t>标识的检测报告原件彩色扫描件为依据。</w:t>
            </w:r>
          </w:p>
          <w:p w14:paraId="4E458A76">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▲3.2 主立柱φ165*4.5mm钢管接头抗拉强度≥350Mpa，符合</w:t>
            </w:r>
            <w:r>
              <w:rPr>
                <w:rFonts w:hint="eastAsia" w:asciiTheme="majorEastAsia" w:hAnsiTheme="majorEastAsia" w:eastAsiaTheme="majorEastAsia"/>
                <w:szCs w:val="21"/>
                <w:highlight w:val="none"/>
              </w:rPr>
              <w:t>GB/T 2653-2008《焊接接头弯曲试验方法》和GB/T 2651-2023《金属材料焊缝破坏性试验 横向拉伸试验》</w:t>
            </w:r>
            <w:r>
              <w:rPr>
                <w:rFonts w:hint="eastAsia" w:cs="宋体" w:asciiTheme="majorEastAsia" w:hAnsiTheme="majorEastAsia" w:eastAsiaTheme="majorEastAsia"/>
                <w:szCs w:val="21"/>
                <w:highlight w:val="none"/>
              </w:rPr>
              <w:t>要求，以提供国家认可的第三方检测机构出具的带有“CNAS“和“CMA</w:t>
            </w:r>
            <w:r>
              <w:rPr>
                <w:rFonts w:cs="宋体" w:asciiTheme="majorEastAsia" w:hAnsiTheme="majorEastAsia" w:eastAsiaTheme="majorEastAsia"/>
                <w:szCs w:val="21"/>
                <w:highlight w:val="none"/>
              </w:rPr>
              <w:t>”</w:t>
            </w:r>
            <w:r>
              <w:rPr>
                <w:rFonts w:hint="eastAsia" w:cs="宋体" w:asciiTheme="majorEastAsia" w:hAnsiTheme="majorEastAsia" w:eastAsiaTheme="majorEastAsia"/>
                <w:szCs w:val="21"/>
                <w:highlight w:val="none"/>
              </w:rPr>
              <w:t>标识的检测报告原件彩色扫描件为依据。</w:t>
            </w:r>
          </w:p>
          <w:p w14:paraId="625069BD">
            <w:pPr>
              <w:jc w:val="left"/>
              <w:rPr>
                <w:rFonts w:hint="eastAsia"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3.3立柱联接均为双螺母紧固，上端加有防磕碰保护罩材质ABS塑料。</w:t>
            </w:r>
          </w:p>
          <w:p w14:paraId="017E6B6E">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▲3.4 平台钢材规格：2.5mm花纹钢板，材质为Q235。抗拉强度不小于400Mpa、弯曲试验（弯芯直径4mm/120°）试样弯曲外表面无可见裂纹，符合</w:t>
            </w:r>
            <w:r>
              <w:rPr>
                <w:rFonts w:hint="eastAsia" w:asciiTheme="majorEastAsia" w:hAnsiTheme="majorEastAsia" w:eastAsiaTheme="majorEastAsia"/>
                <w:szCs w:val="21"/>
                <w:highlight w:val="none"/>
              </w:rPr>
              <w:t>GB/T 228.1-2021《金属材料 拉伸试验 第1部分：室温试验方法》和GB/T232-2010 《金属材料 弯曲试验方法》</w:t>
            </w:r>
            <w:r>
              <w:rPr>
                <w:rFonts w:hint="eastAsia" w:cs="宋体" w:asciiTheme="majorEastAsia" w:hAnsiTheme="majorEastAsia" w:eastAsiaTheme="majorEastAsia"/>
                <w:szCs w:val="21"/>
                <w:highlight w:val="none"/>
              </w:rPr>
              <w:t>要求，以提供国家认可的第三方检测机构出具的带有“CNAS“和“CMA</w:t>
            </w:r>
            <w:r>
              <w:rPr>
                <w:rFonts w:cs="宋体" w:asciiTheme="majorEastAsia" w:hAnsiTheme="majorEastAsia" w:eastAsiaTheme="majorEastAsia"/>
                <w:szCs w:val="21"/>
                <w:highlight w:val="none"/>
              </w:rPr>
              <w:t>”</w:t>
            </w:r>
            <w:r>
              <w:rPr>
                <w:rFonts w:hint="eastAsia" w:cs="宋体" w:asciiTheme="majorEastAsia" w:hAnsiTheme="majorEastAsia" w:eastAsiaTheme="majorEastAsia"/>
                <w:szCs w:val="21"/>
                <w:highlight w:val="none"/>
              </w:rPr>
              <w:t>标识的检测报告原件彩色扫描件为依据。</w:t>
            </w:r>
          </w:p>
          <w:p w14:paraId="46C9676D">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▲3.5 保护栏杆处锚点拉力≥15KN，符合</w:t>
            </w:r>
            <w:r>
              <w:rPr>
                <w:rFonts w:hint="eastAsia" w:asciiTheme="majorEastAsia" w:hAnsiTheme="majorEastAsia" w:eastAsiaTheme="majorEastAsia"/>
                <w:szCs w:val="21"/>
                <w:highlight w:val="none"/>
              </w:rPr>
              <w:t>GB/T 228.1-2021《金属材料 拉伸试验 第1部分：室温试验方法》，以</w:t>
            </w:r>
            <w:r>
              <w:rPr>
                <w:rFonts w:hint="eastAsia" w:cs="宋体" w:asciiTheme="majorEastAsia" w:hAnsiTheme="majorEastAsia" w:eastAsiaTheme="majorEastAsia"/>
                <w:szCs w:val="21"/>
                <w:highlight w:val="none"/>
              </w:rPr>
              <w:t>提供国家认可的第三方检测机构出具的带有“CNAS“和“CMA</w:t>
            </w:r>
            <w:r>
              <w:rPr>
                <w:rFonts w:cs="宋体" w:asciiTheme="majorEastAsia" w:hAnsiTheme="majorEastAsia" w:eastAsiaTheme="majorEastAsia"/>
                <w:szCs w:val="21"/>
                <w:highlight w:val="none"/>
              </w:rPr>
              <w:t>”</w:t>
            </w:r>
            <w:r>
              <w:rPr>
                <w:rFonts w:hint="eastAsia" w:cs="宋体" w:asciiTheme="majorEastAsia" w:hAnsiTheme="majorEastAsia" w:eastAsiaTheme="majorEastAsia"/>
                <w:szCs w:val="21"/>
                <w:highlight w:val="none"/>
              </w:rPr>
              <w:t>标识的检测报告原件彩色扫描件为依据。</w:t>
            </w:r>
          </w:p>
          <w:p w14:paraId="2459B4E5">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▲3.6 安装：现场直接组装，法兰连接。器材在整体上有足够的强度，无明显的摆动、无永久变形及损坏现象；钢架体全部采用法兰连接，法兰材质为厚度≥12mm焊接钢板，周围加固筋板≥6块。焊接钢板抗拉强度≥400Mpa符合GB/T2653-2008《焊接接头弯曲试验方法》和GB/T2651-2023《金属材料焊缝破坏性试验横向拉伸试验》标准，以供国家认可的第三方检测机构出具的带有“CNAS“和“CMA</w:t>
            </w:r>
            <w:r>
              <w:rPr>
                <w:rFonts w:cs="宋体" w:asciiTheme="majorEastAsia" w:hAnsiTheme="majorEastAsia" w:eastAsiaTheme="majorEastAsia"/>
                <w:szCs w:val="21"/>
                <w:highlight w:val="none"/>
              </w:rPr>
              <w:t>”</w:t>
            </w:r>
            <w:r>
              <w:rPr>
                <w:rFonts w:hint="eastAsia" w:cs="宋体" w:asciiTheme="majorEastAsia" w:hAnsiTheme="majorEastAsia" w:eastAsiaTheme="majorEastAsia"/>
                <w:szCs w:val="21"/>
                <w:highlight w:val="none"/>
              </w:rPr>
              <w:t>标识的检测报告原件彩色扫描件为依据。</w:t>
            </w:r>
          </w:p>
          <w:p w14:paraId="3EDAD539">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▲3.7 设施安装要求，器材安装禁止现场焊接、喷漆工作，货物运输到现场直接组装；钢架体全部采用法兰连接。器材连接采用不小于M16*70渗锌螺栓，螺栓通过GB/T3098.1-2010标准检测,抗拉强度不小于800Mpa，提供国家认可的第三方检测机构出具的带有“CMA</w:t>
            </w:r>
            <w:r>
              <w:rPr>
                <w:rFonts w:cs="宋体" w:asciiTheme="majorEastAsia" w:hAnsiTheme="majorEastAsia" w:eastAsiaTheme="majorEastAsia"/>
                <w:szCs w:val="21"/>
                <w:highlight w:val="none"/>
              </w:rPr>
              <w:t>”</w:t>
            </w:r>
            <w:r>
              <w:rPr>
                <w:rFonts w:hint="eastAsia" w:cs="宋体" w:asciiTheme="majorEastAsia" w:hAnsiTheme="majorEastAsia" w:eastAsiaTheme="majorEastAsia"/>
                <w:szCs w:val="21"/>
                <w:highlight w:val="none"/>
              </w:rPr>
              <w:t>标识的检测报告原件彩色扫描件。</w:t>
            </w:r>
          </w:p>
          <w:p w14:paraId="596663FF">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▲3.8 金属表面涂装：提供钢材表面涂层“光老化试验”和“中性盐雾试验”不小于100小时的检测合格，国家认可的第三方检测机构出具的检测报告原件彩色扫描件。</w:t>
            </w:r>
          </w:p>
          <w:p w14:paraId="1D5CB126">
            <w:pPr>
              <w:jc w:val="left"/>
              <w:rPr>
                <w:rFonts w:cs="宋体" w:asciiTheme="majorEastAsia" w:hAnsiTheme="majorEastAsia" w:eastAsiaTheme="majorEastAsia"/>
                <w:b/>
                <w:szCs w:val="21"/>
                <w:highlight w:val="none"/>
              </w:rPr>
            </w:pPr>
            <w:r>
              <w:rPr>
                <w:rFonts w:hint="eastAsia" w:cs="宋体" w:asciiTheme="majorEastAsia" w:hAnsiTheme="majorEastAsia" w:eastAsiaTheme="majorEastAsia"/>
                <w:szCs w:val="21"/>
                <w:highlight w:val="none"/>
              </w:rPr>
              <w:t>▲</w:t>
            </w:r>
            <w:r>
              <w:rPr>
                <w:rFonts w:hint="eastAsia" w:cs="宋体" w:asciiTheme="majorEastAsia" w:hAnsiTheme="majorEastAsia" w:eastAsiaTheme="majorEastAsia"/>
                <w:b/>
                <w:szCs w:val="21"/>
                <w:highlight w:val="none"/>
              </w:rPr>
              <w:t>四、其他：</w:t>
            </w:r>
          </w:p>
          <w:p w14:paraId="7C79C55A">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4.1 专业考评级别：满足国际工业绳索技术协会（IRATA）及国内的认证与考评标准。</w:t>
            </w:r>
          </w:p>
          <w:p w14:paraId="3768D805">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4.2 投标人需提供保额不少于1000万元保险及明细单。</w:t>
            </w:r>
          </w:p>
        </w:tc>
      </w:tr>
      <w:tr w14:paraId="33F5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07" w:type="dxa"/>
            <w:vMerge w:val="continue"/>
            <w:vAlign w:val="center"/>
          </w:tcPr>
          <w:p w14:paraId="7F940230">
            <w:pPr>
              <w:widowControl/>
              <w:jc w:val="center"/>
              <w:rPr>
                <w:rFonts w:cs="宋体" w:asciiTheme="majorEastAsia" w:hAnsiTheme="majorEastAsia" w:eastAsiaTheme="majorEastAsia"/>
                <w:kern w:val="0"/>
                <w:szCs w:val="21"/>
                <w:highlight w:val="none"/>
              </w:rPr>
            </w:pPr>
          </w:p>
        </w:tc>
        <w:tc>
          <w:tcPr>
            <w:tcW w:w="1264" w:type="dxa"/>
            <w:vMerge w:val="continue"/>
            <w:vAlign w:val="center"/>
          </w:tcPr>
          <w:p w14:paraId="70AA600F">
            <w:pPr>
              <w:widowControl/>
              <w:jc w:val="center"/>
              <w:rPr>
                <w:rFonts w:cs="宋体" w:asciiTheme="majorEastAsia" w:hAnsiTheme="majorEastAsia" w:eastAsiaTheme="majorEastAsia"/>
                <w:kern w:val="0"/>
                <w:szCs w:val="21"/>
                <w:highlight w:val="none"/>
              </w:rPr>
            </w:pPr>
          </w:p>
        </w:tc>
        <w:tc>
          <w:tcPr>
            <w:tcW w:w="1505" w:type="dxa"/>
            <w:vMerge w:val="continue"/>
            <w:vAlign w:val="center"/>
          </w:tcPr>
          <w:p w14:paraId="731324F1">
            <w:pPr>
              <w:widowControl/>
              <w:jc w:val="center"/>
              <w:rPr>
                <w:rFonts w:cs="宋体" w:asciiTheme="majorEastAsia" w:hAnsiTheme="majorEastAsia" w:eastAsiaTheme="majorEastAsia"/>
                <w:kern w:val="0"/>
                <w:szCs w:val="21"/>
                <w:highlight w:val="none"/>
              </w:rPr>
            </w:pPr>
          </w:p>
        </w:tc>
        <w:tc>
          <w:tcPr>
            <w:tcW w:w="1659" w:type="dxa"/>
            <w:vAlign w:val="center"/>
          </w:tcPr>
          <w:p w14:paraId="28D467F6">
            <w:pPr>
              <w:widowControl/>
              <w:jc w:val="center"/>
              <w:rPr>
                <w:rFonts w:cs="宋体" w:asciiTheme="majorEastAsia" w:hAnsiTheme="majorEastAsia" w:eastAsiaTheme="majorEastAsia"/>
                <w:kern w:val="0"/>
                <w:szCs w:val="21"/>
                <w:highlight w:val="none"/>
              </w:rPr>
            </w:pPr>
            <w:r>
              <w:rPr>
                <w:rFonts w:hint="eastAsia" w:cs="宋体" w:asciiTheme="majorEastAsia" w:hAnsiTheme="majorEastAsia" w:eastAsiaTheme="majorEastAsia"/>
                <w:kern w:val="0"/>
                <w:szCs w:val="21"/>
                <w:highlight w:val="none"/>
              </w:rPr>
              <w:t>绳索救援训练模块</w:t>
            </w:r>
          </w:p>
        </w:tc>
        <w:tc>
          <w:tcPr>
            <w:tcW w:w="776" w:type="dxa"/>
            <w:vAlign w:val="center"/>
          </w:tcPr>
          <w:p w14:paraId="2463638E">
            <w:pPr>
              <w:spacing w:line="36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套</w:t>
            </w:r>
          </w:p>
        </w:tc>
        <w:tc>
          <w:tcPr>
            <w:tcW w:w="736" w:type="dxa"/>
            <w:vAlign w:val="center"/>
          </w:tcPr>
          <w:p w14:paraId="0DEBAF22">
            <w:pPr>
              <w:spacing w:line="36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1</w:t>
            </w:r>
          </w:p>
        </w:tc>
        <w:tc>
          <w:tcPr>
            <w:tcW w:w="7650" w:type="dxa"/>
            <w:vAlign w:val="center"/>
          </w:tcPr>
          <w:p w14:paraId="044FBA5E">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可实现训练科目不小于21种：（1）上升/下降救援训练；（2）过绳索救援训练；（3）换绳救援训练；（4）偏离点救援训练；（5）长距离上升下降训练；（6）宽再固定点救援训练；（7）可回收锚点救援训练；（8）垂直保护绳架设及行进训练；（9）基础固定点架设训练；（10）进阶固定点架设训练；（11）固定点辅助攀登训练；（12）救援担架操作训练；（13）担架平台吊运上升/下降救援训练；（14）移动辅助攀登救援；（15）个人滑轮拖拉救援训练；（16）团体倾斜滑轮拖拉救援训练；（17）团体交叉滑轮拖拉救援训练；（18）团体V型滑轮拖拉救援训练；（19）团体T型滑轮拖拉救援训练；（20）物资疏散训练模块；（21）三维绳索技术模块。</w:t>
            </w:r>
          </w:p>
        </w:tc>
      </w:tr>
      <w:tr w14:paraId="5814F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707" w:type="dxa"/>
            <w:vMerge w:val="continue"/>
            <w:vAlign w:val="center"/>
          </w:tcPr>
          <w:p w14:paraId="69EE9EA2">
            <w:pPr>
              <w:widowControl/>
              <w:jc w:val="center"/>
              <w:rPr>
                <w:rFonts w:cs="宋体" w:asciiTheme="majorEastAsia" w:hAnsiTheme="majorEastAsia" w:eastAsiaTheme="majorEastAsia"/>
                <w:kern w:val="0"/>
                <w:szCs w:val="21"/>
                <w:highlight w:val="none"/>
              </w:rPr>
            </w:pPr>
          </w:p>
        </w:tc>
        <w:tc>
          <w:tcPr>
            <w:tcW w:w="1264" w:type="dxa"/>
            <w:vMerge w:val="continue"/>
            <w:vAlign w:val="center"/>
          </w:tcPr>
          <w:p w14:paraId="4CEAF075">
            <w:pPr>
              <w:widowControl/>
              <w:jc w:val="center"/>
              <w:rPr>
                <w:rFonts w:cs="宋体" w:asciiTheme="majorEastAsia" w:hAnsiTheme="majorEastAsia" w:eastAsiaTheme="majorEastAsia"/>
                <w:kern w:val="0"/>
                <w:szCs w:val="21"/>
                <w:highlight w:val="none"/>
              </w:rPr>
            </w:pPr>
          </w:p>
        </w:tc>
        <w:tc>
          <w:tcPr>
            <w:tcW w:w="1505" w:type="dxa"/>
            <w:vMerge w:val="continue"/>
            <w:vAlign w:val="center"/>
          </w:tcPr>
          <w:p w14:paraId="1E47AEA8">
            <w:pPr>
              <w:widowControl/>
              <w:jc w:val="center"/>
              <w:rPr>
                <w:rFonts w:cs="宋体" w:asciiTheme="majorEastAsia" w:hAnsiTheme="majorEastAsia" w:eastAsiaTheme="majorEastAsia"/>
                <w:kern w:val="0"/>
                <w:szCs w:val="21"/>
                <w:highlight w:val="none"/>
              </w:rPr>
            </w:pPr>
          </w:p>
        </w:tc>
        <w:tc>
          <w:tcPr>
            <w:tcW w:w="1659" w:type="dxa"/>
            <w:vAlign w:val="center"/>
          </w:tcPr>
          <w:p w14:paraId="3ACB8E5D">
            <w:pPr>
              <w:widowControl/>
              <w:jc w:val="center"/>
              <w:rPr>
                <w:rFonts w:cs="宋体" w:asciiTheme="majorEastAsia" w:hAnsiTheme="majorEastAsia" w:eastAsiaTheme="majorEastAsia"/>
                <w:kern w:val="0"/>
                <w:szCs w:val="21"/>
                <w:highlight w:val="none"/>
              </w:rPr>
            </w:pPr>
            <w:r>
              <w:rPr>
                <w:rFonts w:hint="eastAsia" w:cs="宋体" w:asciiTheme="majorEastAsia" w:hAnsiTheme="majorEastAsia" w:eastAsiaTheme="majorEastAsia"/>
                <w:kern w:val="0"/>
                <w:szCs w:val="21"/>
                <w:highlight w:val="none"/>
              </w:rPr>
              <w:t>速度攀岩训练模块</w:t>
            </w:r>
          </w:p>
        </w:tc>
        <w:tc>
          <w:tcPr>
            <w:tcW w:w="776" w:type="dxa"/>
            <w:vAlign w:val="center"/>
          </w:tcPr>
          <w:p w14:paraId="1A36131C">
            <w:pPr>
              <w:spacing w:line="36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套</w:t>
            </w:r>
          </w:p>
        </w:tc>
        <w:tc>
          <w:tcPr>
            <w:tcW w:w="736" w:type="dxa"/>
            <w:vAlign w:val="center"/>
          </w:tcPr>
          <w:p w14:paraId="51EE190C">
            <w:pPr>
              <w:spacing w:line="36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1</w:t>
            </w:r>
          </w:p>
        </w:tc>
        <w:tc>
          <w:tcPr>
            <w:tcW w:w="7650" w:type="dxa"/>
            <w:vAlign w:val="center"/>
          </w:tcPr>
          <w:p w14:paraId="64BC6EE3">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速度攀岩（双道）：</w:t>
            </w:r>
          </w:p>
          <w:p w14:paraId="466E5ED3">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1、设置岩道2条，高不小于9米，宽不小于6米，标准速度攀岩岩壁，岩壁与垂直钢架夹角为5度，每块岩板安装专用攀点。</w:t>
            </w:r>
          </w:p>
          <w:p w14:paraId="37D650C8">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2、攀岩板：54块，规格：1米×1米。材质：SMC岩板，强度高：产品抗压性、抗拔性、抗冲击力、耐候性。各板型间可自由拼接组合。</w:t>
            </w:r>
          </w:p>
          <w:p w14:paraId="0DE7A73E">
            <w:pPr>
              <w:jc w:val="left"/>
              <w:rPr>
                <w:rFonts w:hint="eastAsia"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 xml:space="preserve">3、岩点（专业比赛用点）：24个专用大岩点，48个小岩点，纯树脂材料；按中国消防“铁军大比武”标准配置，国际最新点型，满足于标准速度道板相关训练；采用国内先进的岩点专用联接系统；增设防滑系统，满足攀岩认证标准。钢架：架体与岩板支架连接采用8#槽钢、直径42×3mm厚钢管，材质Q235B； </w:t>
            </w:r>
          </w:p>
          <w:p w14:paraId="1BE83F98">
            <w:pP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▲4、攀岩板：多元聚酯树脂加玻璃纤维压模成型，耐受静载荷，支点孔抗拉力、耐受动载荷依据</w:t>
            </w:r>
            <w:r>
              <w:rPr>
                <w:rFonts w:hint="eastAsia" w:asciiTheme="majorEastAsia" w:hAnsiTheme="majorEastAsia" w:eastAsiaTheme="majorEastAsia"/>
                <w:szCs w:val="21"/>
                <w:highlight w:val="none"/>
              </w:rPr>
              <w:t>GB19079.4-2014《体育场所开放条件与技术要求 第4部分：攀岩场所》和EN12572-1:2007《人造攀登结构 第1部分：有防护点的人造攀登结构（ACS）安全要求和试验方法》</w:t>
            </w:r>
            <w:r>
              <w:rPr>
                <w:rFonts w:hint="eastAsia" w:cs="宋体" w:asciiTheme="majorEastAsia" w:hAnsiTheme="majorEastAsia" w:eastAsiaTheme="majorEastAsia"/>
                <w:szCs w:val="21"/>
                <w:highlight w:val="none"/>
              </w:rPr>
              <w:t>测试标准，岩板耐受静载荷4KN未见破坏，岩板耐受动载荷22kg冲击锤1.5m下落高度对岩板冲击后未见破坏，支点孔抗拉力3KN未见破坏。提供国家认可的第三方检测机构出具的带有“CNAS“和“CMA</w:t>
            </w:r>
            <w:r>
              <w:rPr>
                <w:rFonts w:cs="宋体" w:asciiTheme="majorEastAsia" w:hAnsiTheme="majorEastAsia" w:eastAsiaTheme="majorEastAsia"/>
                <w:szCs w:val="21"/>
                <w:highlight w:val="none"/>
              </w:rPr>
              <w:t>”</w:t>
            </w:r>
            <w:r>
              <w:rPr>
                <w:rFonts w:hint="eastAsia" w:cs="宋体" w:asciiTheme="majorEastAsia" w:hAnsiTheme="majorEastAsia" w:eastAsiaTheme="majorEastAsia"/>
                <w:szCs w:val="21"/>
                <w:highlight w:val="none"/>
              </w:rPr>
              <w:t>标识的检测报告原件彩色扫描件。</w:t>
            </w:r>
          </w:p>
        </w:tc>
      </w:tr>
      <w:tr w14:paraId="269F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707" w:type="dxa"/>
            <w:vMerge w:val="continue"/>
            <w:vAlign w:val="center"/>
          </w:tcPr>
          <w:p w14:paraId="7ADB8100">
            <w:pPr>
              <w:widowControl/>
              <w:jc w:val="center"/>
              <w:rPr>
                <w:rFonts w:cs="宋体" w:asciiTheme="majorEastAsia" w:hAnsiTheme="majorEastAsia" w:eastAsiaTheme="majorEastAsia"/>
                <w:kern w:val="0"/>
                <w:szCs w:val="21"/>
                <w:highlight w:val="none"/>
              </w:rPr>
            </w:pPr>
          </w:p>
        </w:tc>
        <w:tc>
          <w:tcPr>
            <w:tcW w:w="1264" w:type="dxa"/>
            <w:vMerge w:val="continue"/>
            <w:vAlign w:val="center"/>
          </w:tcPr>
          <w:p w14:paraId="237D3777">
            <w:pPr>
              <w:widowControl/>
              <w:jc w:val="center"/>
              <w:rPr>
                <w:rFonts w:cs="宋体" w:asciiTheme="majorEastAsia" w:hAnsiTheme="majorEastAsia" w:eastAsiaTheme="majorEastAsia"/>
                <w:kern w:val="0"/>
                <w:szCs w:val="21"/>
                <w:highlight w:val="none"/>
              </w:rPr>
            </w:pPr>
          </w:p>
        </w:tc>
        <w:tc>
          <w:tcPr>
            <w:tcW w:w="1505" w:type="dxa"/>
            <w:vMerge w:val="continue"/>
            <w:vAlign w:val="center"/>
          </w:tcPr>
          <w:p w14:paraId="0ABCE616">
            <w:pPr>
              <w:widowControl/>
              <w:jc w:val="center"/>
              <w:rPr>
                <w:rFonts w:cs="宋体" w:asciiTheme="majorEastAsia" w:hAnsiTheme="majorEastAsia" w:eastAsiaTheme="majorEastAsia"/>
                <w:kern w:val="0"/>
                <w:szCs w:val="21"/>
                <w:highlight w:val="none"/>
              </w:rPr>
            </w:pPr>
          </w:p>
        </w:tc>
        <w:tc>
          <w:tcPr>
            <w:tcW w:w="1659" w:type="dxa"/>
            <w:vAlign w:val="center"/>
          </w:tcPr>
          <w:p w14:paraId="5B5C41BA">
            <w:pPr>
              <w:widowControl/>
              <w:jc w:val="center"/>
              <w:rPr>
                <w:rFonts w:cs="宋体" w:asciiTheme="majorEastAsia" w:hAnsiTheme="majorEastAsia" w:eastAsiaTheme="majorEastAsia"/>
                <w:kern w:val="0"/>
                <w:szCs w:val="21"/>
                <w:highlight w:val="none"/>
              </w:rPr>
            </w:pPr>
            <w:r>
              <w:rPr>
                <w:rFonts w:hint="eastAsia" w:cs="宋体" w:asciiTheme="majorEastAsia" w:hAnsiTheme="majorEastAsia" w:eastAsiaTheme="majorEastAsia"/>
                <w:kern w:val="0"/>
                <w:szCs w:val="21"/>
                <w:highlight w:val="none"/>
              </w:rPr>
              <w:t>地下救援训练模块</w:t>
            </w:r>
          </w:p>
        </w:tc>
        <w:tc>
          <w:tcPr>
            <w:tcW w:w="776" w:type="dxa"/>
            <w:vAlign w:val="center"/>
          </w:tcPr>
          <w:p w14:paraId="0CBD0A11">
            <w:pPr>
              <w:spacing w:line="36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套</w:t>
            </w:r>
          </w:p>
        </w:tc>
        <w:tc>
          <w:tcPr>
            <w:tcW w:w="736" w:type="dxa"/>
            <w:vAlign w:val="center"/>
          </w:tcPr>
          <w:p w14:paraId="6146A802">
            <w:pPr>
              <w:spacing w:line="36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1</w:t>
            </w:r>
          </w:p>
        </w:tc>
        <w:tc>
          <w:tcPr>
            <w:tcW w:w="7650" w:type="dxa"/>
            <w:vAlign w:val="center"/>
          </w:tcPr>
          <w:p w14:paraId="6030612E">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设置长不小于 3 米、宽不小于 3 米、高不小于 10 米辅助架体，辅助架体操作平台高度不小于 7.5 米，有不小于 8 平方米的站台，钢架侧面设置垂降钢制墙板一面，宽不小于 2.8 米，预设固定点位。</w:t>
            </w:r>
          </w:p>
        </w:tc>
      </w:tr>
      <w:tr w14:paraId="6095F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707" w:type="dxa"/>
            <w:vMerge w:val="continue"/>
            <w:vAlign w:val="center"/>
          </w:tcPr>
          <w:p w14:paraId="6333343F">
            <w:pPr>
              <w:widowControl/>
              <w:jc w:val="center"/>
              <w:rPr>
                <w:rFonts w:cs="宋体" w:asciiTheme="majorEastAsia" w:hAnsiTheme="majorEastAsia" w:eastAsiaTheme="majorEastAsia"/>
                <w:kern w:val="0"/>
                <w:szCs w:val="21"/>
                <w:highlight w:val="none"/>
              </w:rPr>
            </w:pPr>
          </w:p>
        </w:tc>
        <w:tc>
          <w:tcPr>
            <w:tcW w:w="1264" w:type="dxa"/>
            <w:vMerge w:val="continue"/>
            <w:vAlign w:val="center"/>
          </w:tcPr>
          <w:p w14:paraId="3E4237CA">
            <w:pPr>
              <w:widowControl/>
              <w:jc w:val="center"/>
              <w:rPr>
                <w:rFonts w:cs="宋体" w:asciiTheme="majorEastAsia" w:hAnsiTheme="majorEastAsia" w:eastAsiaTheme="majorEastAsia"/>
                <w:kern w:val="0"/>
                <w:szCs w:val="21"/>
                <w:highlight w:val="none"/>
              </w:rPr>
            </w:pPr>
          </w:p>
        </w:tc>
        <w:tc>
          <w:tcPr>
            <w:tcW w:w="1505" w:type="dxa"/>
            <w:vMerge w:val="continue"/>
            <w:vAlign w:val="center"/>
          </w:tcPr>
          <w:p w14:paraId="18526040">
            <w:pPr>
              <w:widowControl/>
              <w:jc w:val="center"/>
              <w:rPr>
                <w:rFonts w:cs="宋体" w:asciiTheme="majorEastAsia" w:hAnsiTheme="majorEastAsia" w:eastAsiaTheme="majorEastAsia"/>
                <w:kern w:val="0"/>
                <w:szCs w:val="21"/>
                <w:highlight w:val="none"/>
              </w:rPr>
            </w:pPr>
          </w:p>
        </w:tc>
        <w:tc>
          <w:tcPr>
            <w:tcW w:w="1659" w:type="dxa"/>
            <w:vAlign w:val="center"/>
          </w:tcPr>
          <w:p w14:paraId="24307D31">
            <w:pPr>
              <w:widowControl/>
              <w:jc w:val="center"/>
              <w:rPr>
                <w:rFonts w:cs="宋体" w:asciiTheme="majorEastAsia" w:hAnsiTheme="majorEastAsia" w:eastAsiaTheme="majorEastAsia"/>
                <w:kern w:val="0"/>
                <w:szCs w:val="21"/>
                <w:highlight w:val="none"/>
              </w:rPr>
            </w:pPr>
            <w:r>
              <w:rPr>
                <w:rFonts w:hint="eastAsia" w:cs="宋体" w:asciiTheme="majorEastAsia" w:hAnsiTheme="majorEastAsia" w:eastAsiaTheme="majorEastAsia"/>
                <w:kern w:val="0"/>
                <w:szCs w:val="21"/>
                <w:highlight w:val="none"/>
              </w:rPr>
              <w:t>棚顶及高位锚点</w:t>
            </w:r>
          </w:p>
        </w:tc>
        <w:tc>
          <w:tcPr>
            <w:tcW w:w="776" w:type="dxa"/>
            <w:vAlign w:val="center"/>
          </w:tcPr>
          <w:p w14:paraId="2EB9101B">
            <w:pPr>
              <w:spacing w:line="36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套</w:t>
            </w:r>
          </w:p>
        </w:tc>
        <w:tc>
          <w:tcPr>
            <w:tcW w:w="736" w:type="dxa"/>
            <w:vAlign w:val="center"/>
          </w:tcPr>
          <w:p w14:paraId="2AC05E64">
            <w:pPr>
              <w:spacing w:line="36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1</w:t>
            </w:r>
          </w:p>
        </w:tc>
        <w:tc>
          <w:tcPr>
            <w:tcW w:w="7650" w:type="dxa"/>
            <w:vAlign w:val="center"/>
          </w:tcPr>
          <w:p w14:paraId="7F5F6627">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1、材质：</w:t>
            </w:r>
            <w:r>
              <w:rPr>
                <w:rFonts w:hint="eastAsia" w:ascii="宋体" w:hAnsi="宋体"/>
                <w:szCs w:val="21"/>
                <w:highlight w:val="none"/>
              </w:rPr>
              <w:t>防护彩钢瓦顶棚</w:t>
            </w:r>
            <w:r>
              <w:rPr>
                <w:rFonts w:hint="eastAsia" w:cs="宋体" w:asciiTheme="majorEastAsia" w:hAnsiTheme="majorEastAsia" w:eastAsiaTheme="majorEastAsia"/>
                <w:szCs w:val="21"/>
                <w:highlight w:val="none"/>
              </w:rPr>
              <w:t>，规格：长不小于10米，宽不小于9米。</w:t>
            </w:r>
          </w:p>
          <w:p w14:paraId="469D06E3">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2、棚顶带有锚点，通过掌握高位锚点技术使训练使救援人员在处理高位难以直接到达的位置快速措建锚点并进行科目训练。</w:t>
            </w:r>
          </w:p>
        </w:tc>
      </w:tr>
      <w:tr w14:paraId="133C9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07" w:type="dxa"/>
            <w:vMerge w:val="continue"/>
            <w:vAlign w:val="center"/>
          </w:tcPr>
          <w:p w14:paraId="2C9CEEC4">
            <w:pPr>
              <w:jc w:val="center"/>
              <w:rPr>
                <w:rFonts w:asciiTheme="majorEastAsia" w:hAnsiTheme="majorEastAsia" w:eastAsiaTheme="majorEastAsia"/>
                <w:szCs w:val="21"/>
                <w:highlight w:val="none"/>
              </w:rPr>
            </w:pPr>
          </w:p>
        </w:tc>
        <w:tc>
          <w:tcPr>
            <w:tcW w:w="1264" w:type="dxa"/>
            <w:vMerge w:val="continue"/>
            <w:vAlign w:val="center"/>
          </w:tcPr>
          <w:p w14:paraId="751738BD">
            <w:pPr>
              <w:jc w:val="center"/>
              <w:rPr>
                <w:rFonts w:cs="宋体" w:asciiTheme="majorEastAsia" w:hAnsiTheme="majorEastAsia" w:eastAsiaTheme="majorEastAsia"/>
                <w:szCs w:val="21"/>
                <w:highlight w:val="none"/>
              </w:rPr>
            </w:pPr>
          </w:p>
        </w:tc>
        <w:tc>
          <w:tcPr>
            <w:tcW w:w="1505" w:type="dxa"/>
            <w:vMerge w:val="continue"/>
            <w:vAlign w:val="center"/>
          </w:tcPr>
          <w:p w14:paraId="7D483540">
            <w:pPr>
              <w:jc w:val="center"/>
              <w:rPr>
                <w:rFonts w:cs="宋体" w:asciiTheme="majorEastAsia" w:hAnsiTheme="majorEastAsia" w:eastAsiaTheme="majorEastAsia"/>
                <w:szCs w:val="21"/>
                <w:highlight w:val="none"/>
              </w:rPr>
            </w:pPr>
          </w:p>
        </w:tc>
        <w:tc>
          <w:tcPr>
            <w:tcW w:w="1659" w:type="dxa"/>
            <w:vAlign w:val="center"/>
          </w:tcPr>
          <w:p w14:paraId="491CAB1F">
            <w:pPr>
              <w:jc w:val="center"/>
              <w:rPr>
                <w:rFonts w:cs="宋体" w:asciiTheme="majorEastAsia" w:hAnsiTheme="majorEastAsia" w:eastAsiaTheme="majorEastAsia"/>
                <w:szCs w:val="21"/>
                <w:highlight w:val="none"/>
              </w:rPr>
            </w:pPr>
            <w:r>
              <w:rPr>
                <w:rFonts w:hint="eastAsia" w:asciiTheme="majorEastAsia" w:hAnsiTheme="majorEastAsia" w:eastAsiaTheme="majorEastAsia"/>
                <w:szCs w:val="21"/>
                <w:highlight w:val="none"/>
              </w:rPr>
              <w:t>设备基础</w:t>
            </w:r>
          </w:p>
        </w:tc>
        <w:tc>
          <w:tcPr>
            <w:tcW w:w="776" w:type="dxa"/>
            <w:vAlign w:val="center"/>
          </w:tcPr>
          <w:p w14:paraId="4242095C">
            <w:pPr>
              <w:spacing w:line="36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套</w:t>
            </w:r>
          </w:p>
        </w:tc>
        <w:tc>
          <w:tcPr>
            <w:tcW w:w="736" w:type="dxa"/>
            <w:vAlign w:val="center"/>
          </w:tcPr>
          <w:p w14:paraId="1CF37AE0">
            <w:pPr>
              <w:spacing w:line="36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1</w:t>
            </w:r>
          </w:p>
        </w:tc>
        <w:tc>
          <w:tcPr>
            <w:tcW w:w="7650" w:type="dxa"/>
            <w:vAlign w:val="center"/>
          </w:tcPr>
          <w:p w14:paraId="194B9C50">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仅限自然土层：</w:t>
            </w:r>
          </w:p>
          <w:p w14:paraId="2EA55DBC">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1、地面保护，安全警示围挡；</w:t>
            </w:r>
          </w:p>
          <w:p w14:paraId="66C47539">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2、基坑尺寸（即钢混基础预埋尺寸）：长0.8米*宽0.8米*深1.5米，数量12个。</w:t>
            </w:r>
          </w:p>
          <w:p w14:paraId="7449354C">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3、基坑连粱：挖机、模板、钢筋绑扎、垫层、渣土清运；</w:t>
            </w:r>
          </w:p>
          <w:p w14:paraId="185D69BD">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4、混凝土：浇筑；回填：逐层夯实；养生：覆盖浇水14天；</w:t>
            </w:r>
          </w:p>
          <w:p w14:paraId="02C52A6B">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5、M24渗锌预埋件，双螺母、双垫片；厚4mm定位钢板；</w:t>
            </w:r>
          </w:p>
          <w:p w14:paraId="5FA909CE">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▲6、浇筑不低于 C30 混凝土基础，混凝土强度须符合GB/T 50107-2010《混凝土强度检验评定标准》提供国家认可的第三方检测机构出具的带有“CNAS“和“CMA</w:t>
            </w:r>
            <w:r>
              <w:rPr>
                <w:rFonts w:cs="宋体" w:asciiTheme="majorEastAsia" w:hAnsiTheme="majorEastAsia" w:eastAsiaTheme="majorEastAsia"/>
                <w:szCs w:val="21"/>
                <w:highlight w:val="none"/>
              </w:rPr>
              <w:t>”</w:t>
            </w:r>
            <w:r>
              <w:rPr>
                <w:rFonts w:hint="eastAsia" w:cs="宋体" w:asciiTheme="majorEastAsia" w:hAnsiTheme="majorEastAsia" w:eastAsiaTheme="majorEastAsia"/>
                <w:szCs w:val="21"/>
                <w:highlight w:val="none"/>
              </w:rPr>
              <w:t>标识的检测报告原件彩色扫描件。</w:t>
            </w:r>
          </w:p>
          <w:p w14:paraId="4DD916EC">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lang w:val="en-US" w:eastAsia="zh-CN"/>
              </w:rPr>
              <w:t>7</w:t>
            </w:r>
            <w:r>
              <w:rPr>
                <w:rFonts w:hint="eastAsia" w:cs="宋体" w:asciiTheme="majorEastAsia" w:hAnsiTheme="majorEastAsia" w:eastAsiaTheme="majorEastAsia"/>
                <w:szCs w:val="21"/>
                <w:highlight w:val="none"/>
              </w:rPr>
              <w:t>、含施工、运输、吊装等机械费。</w:t>
            </w:r>
          </w:p>
        </w:tc>
      </w:tr>
      <w:tr w14:paraId="182FD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07" w:type="dxa"/>
            <w:vMerge w:val="continue"/>
            <w:vAlign w:val="center"/>
          </w:tcPr>
          <w:p w14:paraId="08175067">
            <w:pPr>
              <w:jc w:val="center"/>
              <w:rPr>
                <w:rFonts w:asciiTheme="majorEastAsia" w:hAnsiTheme="majorEastAsia" w:eastAsiaTheme="majorEastAsia"/>
                <w:szCs w:val="21"/>
                <w:highlight w:val="none"/>
              </w:rPr>
            </w:pPr>
          </w:p>
        </w:tc>
        <w:tc>
          <w:tcPr>
            <w:tcW w:w="1264" w:type="dxa"/>
            <w:vMerge w:val="continue"/>
            <w:vAlign w:val="center"/>
          </w:tcPr>
          <w:p w14:paraId="64E78D4D">
            <w:pPr>
              <w:jc w:val="center"/>
              <w:rPr>
                <w:rFonts w:cs="宋体" w:asciiTheme="majorEastAsia" w:hAnsiTheme="majorEastAsia" w:eastAsiaTheme="majorEastAsia"/>
                <w:szCs w:val="21"/>
                <w:highlight w:val="none"/>
              </w:rPr>
            </w:pPr>
          </w:p>
        </w:tc>
        <w:tc>
          <w:tcPr>
            <w:tcW w:w="1505" w:type="dxa"/>
            <w:vMerge w:val="restart"/>
            <w:vAlign w:val="center"/>
          </w:tcPr>
          <w:p w14:paraId="7A94F011">
            <w:pPr>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B攀爬横渡训练架体</w:t>
            </w:r>
          </w:p>
        </w:tc>
        <w:tc>
          <w:tcPr>
            <w:tcW w:w="1659" w:type="dxa"/>
            <w:vAlign w:val="center"/>
          </w:tcPr>
          <w:p w14:paraId="75375DC3">
            <w:pPr>
              <w:jc w:val="center"/>
              <w:rPr>
                <w:rFonts w:cs="宋体" w:asciiTheme="majorEastAsia" w:hAnsiTheme="majorEastAsia" w:eastAsiaTheme="majorEastAsia"/>
                <w:szCs w:val="21"/>
                <w:highlight w:val="none"/>
              </w:rPr>
            </w:pPr>
            <w:r>
              <w:rPr>
                <w:rFonts w:hint="eastAsia" w:asciiTheme="majorEastAsia" w:hAnsiTheme="majorEastAsia" w:eastAsiaTheme="majorEastAsia"/>
                <w:szCs w:val="21"/>
                <w:highlight w:val="none"/>
              </w:rPr>
              <w:t>攀爬横渡训练架主框架</w:t>
            </w:r>
          </w:p>
        </w:tc>
        <w:tc>
          <w:tcPr>
            <w:tcW w:w="776" w:type="dxa"/>
            <w:vAlign w:val="center"/>
          </w:tcPr>
          <w:p w14:paraId="7F274A1D">
            <w:pPr>
              <w:spacing w:line="36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套</w:t>
            </w:r>
          </w:p>
        </w:tc>
        <w:tc>
          <w:tcPr>
            <w:tcW w:w="736" w:type="dxa"/>
            <w:vAlign w:val="center"/>
          </w:tcPr>
          <w:p w14:paraId="3870FBB4">
            <w:pPr>
              <w:spacing w:line="36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1</w:t>
            </w:r>
          </w:p>
        </w:tc>
        <w:tc>
          <w:tcPr>
            <w:tcW w:w="7650" w:type="dxa"/>
            <w:vAlign w:val="center"/>
          </w:tcPr>
          <w:p w14:paraId="3E2B129C">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b/>
                <w:szCs w:val="21"/>
                <w:highlight w:val="none"/>
              </w:rPr>
              <w:t>一、B架体</w:t>
            </w:r>
            <w:r>
              <w:rPr>
                <w:rFonts w:hint="eastAsia" w:cs="宋体" w:asciiTheme="majorEastAsia" w:hAnsiTheme="majorEastAsia" w:eastAsiaTheme="majorEastAsia"/>
                <w:szCs w:val="21"/>
                <w:highlight w:val="none"/>
              </w:rPr>
              <w:t>规格：长不小于3米，宽不小于6米，高不小于11.5米。</w:t>
            </w:r>
          </w:p>
          <w:p w14:paraId="75B25361">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b/>
                <w:szCs w:val="21"/>
                <w:highlight w:val="none"/>
              </w:rPr>
              <w:t>二、主框架要求</w:t>
            </w:r>
            <w:r>
              <w:rPr>
                <w:rFonts w:hint="eastAsia" w:cs="宋体" w:asciiTheme="majorEastAsia" w:hAnsiTheme="majorEastAsia" w:eastAsiaTheme="majorEastAsia"/>
                <w:szCs w:val="21"/>
                <w:highlight w:val="none"/>
              </w:rPr>
              <w:t>：</w:t>
            </w:r>
          </w:p>
          <w:p w14:paraId="6BE82387">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2.1 主要材料：主立柱不小于采用φ165*4.5mm钢管，材质Q235B；连接处用φ165*4.5mm钢管、φ140*4mm钢管、φ114*3.5mm钢管。</w:t>
            </w:r>
          </w:p>
          <w:p w14:paraId="4B5135FD">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2.2 整体框架组装式，可预留接口便于功能再次叠加。</w:t>
            </w:r>
          </w:p>
          <w:p w14:paraId="79064A5C">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2.3 器材在整体上有足够的稳定性,无明显的摆动，整体可拆装移动，无现场焊接，钢架体全部法兰连接，法兰采用厚度不小于12mm钢板；Z型梯便于上平台操作。</w:t>
            </w:r>
          </w:p>
          <w:p w14:paraId="5542679A">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2.4 含3层折梯，可用于消防水带上楼、穿消防战斗服和空呼体能业务训练。</w:t>
            </w:r>
          </w:p>
          <w:p w14:paraId="6783A84A">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2.5 紧固件全部采用渗锌螺丝。</w:t>
            </w:r>
          </w:p>
          <w:p w14:paraId="4084A6D5">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2.6 每个站台设有直形梯凳，每个使用处采用双滑轮安全保护双挂点设置。</w:t>
            </w:r>
          </w:p>
          <w:p w14:paraId="78CDCCA1">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2.7 安全保护：全部采用直径不小于12毫米不锈钢钢丝绳,材质：304,使用处高于7米时，采用双滑轮安全保护双挂点设置，所有拉线松紧适度,钢丝绳垂度小于60mm。每套产品设置1块长1米安全使用说明。</w:t>
            </w:r>
          </w:p>
          <w:p w14:paraId="289DE5B4">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2.8 金属表面涂装工艺要求：采用喷塑工艺，二涂二烤，表面经高压抛丸除锈处理。表面喷涂处理：两遍环氧富锌漆，两遍聚酯粉末喷涂烤漆。底涂：喷环氧富锌粉未涂料，面层为户外专用塑粉，进入烤房加温至200度。有效的预防阳光、雨水、风沙等自然因素成的侵蚀，色泽均匀、亮丽、持久，符合国家对户外色彩的损失比例要求。</w:t>
            </w:r>
          </w:p>
        </w:tc>
      </w:tr>
      <w:tr w14:paraId="192FF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707" w:type="dxa"/>
            <w:vMerge w:val="continue"/>
            <w:vAlign w:val="center"/>
          </w:tcPr>
          <w:p w14:paraId="20C66DE0">
            <w:pPr>
              <w:jc w:val="center"/>
              <w:rPr>
                <w:rFonts w:asciiTheme="majorEastAsia" w:hAnsiTheme="majorEastAsia" w:eastAsiaTheme="majorEastAsia"/>
                <w:szCs w:val="21"/>
                <w:highlight w:val="none"/>
              </w:rPr>
            </w:pPr>
          </w:p>
        </w:tc>
        <w:tc>
          <w:tcPr>
            <w:tcW w:w="1264" w:type="dxa"/>
            <w:vMerge w:val="continue"/>
            <w:vAlign w:val="center"/>
          </w:tcPr>
          <w:p w14:paraId="534E79C0">
            <w:pPr>
              <w:jc w:val="center"/>
              <w:rPr>
                <w:rFonts w:cs="宋体" w:asciiTheme="majorEastAsia" w:hAnsiTheme="majorEastAsia" w:eastAsiaTheme="majorEastAsia"/>
                <w:szCs w:val="21"/>
                <w:highlight w:val="none"/>
              </w:rPr>
            </w:pPr>
          </w:p>
        </w:tc>
        <w:tc>
          <w:tcPr>
            <w:tcW w:w="1505" w:type="dxa"/>
            <w:vMerge w:val="continue"/>
            <w:vAlign w:val="center"/>
          </w:tcPr>
          <w:p w14:paraId="131DAE8F">
            <w:pPr>
              <w:jc w:val="center"/>
              <w:rPr>
                <w:rFonts w:cs="宋体" w:asciiTheme="majorEastAsia" w:hAnsiTheme="majorEastAsia" w:eastAsiaTheme="majorEastAsia"/>
                <w:szCs w:val="21"/>
                <w:highlight w:val="none"/>
              </w:rPr>
            </w:pPr>
          </w:p>
        </w:tc>
        <w:tc>
          <w:tcPr>
            <w:tcW w:w="1659" w:type="dxa"/>
            <w:vAlign w:val="center"/>
          </w:tcPr>
          <w:p w14:paraId="10408956">
            <w:pPr>
              <w:jc w:val="center"/>
              <w:rPr>
                <w:rFonts w:cs="宋体" w:asciiTheme="majorEastAsia" w:hAnsiTheme="majorEastAsia" w:eastAsiaTheme="majorEastAsia"/>
                <w:szCs w:val="21"/>
                <w:highlight w:val="none"/>
              </w:rPr>
            </w:pPr>
            <w:r>
              <w:rPr>
                <w:rFonts w:hint="eastAsia" w:asciiTheme="majorEastAsia" w:hAnsiTheme="majorEastAsia" w:eastAsiaTheme="majorEastAsia"/>
                <w:szCs w:val="21"/>
                <w:highlight w:val="none"/>
              </w:rPr>
              <w:t>攀爬横渡训练模块</w:t>
            </w:r>
          </w:p>
        </w:tc>
        <w:tc>
          <w:tcPr>
            <w:tcW w:w="776" w:type="dxa"/>
            <w:vAlign w:val="center"/>
          </w:tcPr>
          <w:p w14:paraId="10AC5C39">
            <w:pPr>
              <w:spacing w:line="36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套</w:t>
            </w:r>
          </w:p>
        </w:tc>
        <w:tc>
          <w:tcPr>
            <w:tcW w:w="736" w:type="dxa"/>
            <w:vAlign w:val="center"/>
          </w:tcPr>
          <w:p w14:paraId="68103ED9">
            <w:pPr>
              <w:spacing w:line="36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1</w:t>
            </w:r>
          </w:p>
        </w:tc>
        <w:tc>
          <w:tcPr>
            <w:tcW w:w="7650" w:type="dxa"/>
            <w:vAlign w:val="center"/>
          </w:tcPr>
          <w:p w14:paraId="5AC94497">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设置横渡绳2道，长不小于25米，双道横渡，下方配有专用保护网。</w:t>
            </w:r>
          </w:p>
        </w:tc>
      </w:tr>
      <w:tr w14:paraId="194F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707" w:type="dxa"/>
            <w:vMerge w:val="continue"/>
            <w:vAlign w:val="center"/>
          </w:tcPr>
          <w:p w14:paraId="1EA214FD">
            <w:pPr>
              <w:jc w:val="center"/>
              <w:rPr>
                <w:rFonts w:asciiTheme="majorEastAsia" w:hAnsiTheme="majorEastAsia" w:eastAsiaTheme="majorEastAsia"/>
                <w:szCs w:val="21"/>
                <w:highlight w:val="none"/>
              </w:rPr>
            </w:pPr>
          </w:p>
        </w:tc>
        <w:tc>
          <w:tcPr>
            <w:tcW w:w="1264" w:type="dxa"/>
            <w:vMerge w:val="continue"/>
            <w:vAlign w:val="center"/>
          </w:tcPr>
          <w:p w14:paraId="22B86340">
            <w:pPr>
              <w:jc w:val="center"/>
              <w:rPr>
                <w:rFonts w:cs="宋体" w:asciiTheme="majorEastAsia" w:hAnsiTheme="majorEastAsia" w:eastAsiaTheme="majorEastAsia"/>
                <w:szCs w:val="21"/>
                <w:highlight w:val="none"/>
              </w:rPr>
            </w:pPr>
          </w:p>
        </w:tc>
        <w:tc>
          <w:tcPr>
            <w:tcW w:w="1505" w:type="dxa"/>
            <w:vMerge w:val="continue"/>
            <w:vAlign w:val="center"/>
          </w:tcPr>
          <w:p w14:paraId="3ACFBF44">
            <w:pPr>
              <w:jc w:val="center"/>
              <w:rPr>
                <w:rFonts w:cs="宋体" w:asciiTheme="majorEastAsia" w:hAnsiTheme="majorEastAsia" w:eastAsiaTheme="majorEastAsia"/>
                <w:szCs w:val="21"/>
                <w:highlight w:val="none"/>
              </w:rPr>
            </w:pPr>
          </w:p>
        </w:tc>
        <w:tc>
          <w:tcPr>
            <w:tcW w:w="1659" w:type="dxa"/>
            <w:vAlign w:val="center"/>
          </w:tcPr>
          <w:p w14:paraId="01398AB9">
            <w:pPr>
              <w:jc w:val="center"/>
              <w:rPr>
                <w:rFonts w:cs="宋体" w:asciiTheme="majorEastAsia" w:hAnsiTheme="majorEastAsia" w:eastAsiaTheme="majorEastAsia"/>
                <w:szCs w:val="21"/>
                <w:highlight w:val="none"/>
              </w:rPr>
            </w:pPr>
            <w:r>
              <w:rPr>
                <w:rFonts w:hint="eastAsia" w:asciiTheme="majorEastAsia" w:hAnsiTheme="majorEastAsia" w:eastAsiaTheme="majorEastAsia"/>
                <w:szCs w:val="21"/>
                <w:highlight w:val="none"/>
              </w:rPr>
              <w:t>高空山岳训练模块</w:t>
            </w:r>
          </w:p>
        </w:tc>
        <w:tc>
          <w:tcPr>
            <w:tcW w:w="776" w:type="dxa"/>
            <w:vAlign w:val="center"/>
          </w:tcPr>
          <w:p w14:paraId="53FE4271">
            <w:pPr>
              <w:spacing w:line="36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套</w:t>
            </w:r>
          </w:p>
        </w:tc>
        <w:tc>
          <w:tcPr>
            <w:tcW w:w="736" w:type="dxa"/>
            <w:vAlign w:val="center"/>
          </w:tcPr>
          <w:p w14:paraId="7BAE92A7">
            <w:pPr>
              <w:spacing w:line="36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1</w:t>
            </w:r>
          </w:p>
        </w:tc>
        <w:tc>
          <w:tcPr>
            <w:tcW w:w="7650" w:type="dxa"/>
            <w:vAlign w:val="center"/>
          </w:tcPr>
          <w:p w14:paraId="2E258C1A">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训练塔高不小于11米，操作平台高不小于9米，纵深不小于3米，有不小于 8 平方米的站台，设3层斜梯。防护栏杆高不小于1米，顶部可拴绳支点不低于1.8米。</w:t>
            </w:r>
          </w:p>
        </w:tc>
      </w:tr>
      <w:tr w14:paraId="75C6F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707" w:type="dxa"/>
            <w:vMerge w:val="continue"/>
            <w:vAlign w:val="center"/>
          </w:tcPr>
          <w:p w14:paraId="439EF40F">
            <w:pPr>
              <w:jc w:val="center"/>
              <w:rPr>
                <w:rFonts w:asciiTheme="majorEastAsia" w:hAnsiTheme="majorEastAsia" w:eastAsiaTheme="majorEastAsia"/>
                <w:szCs w:val="21"/>
                <w:highlight w:val="none"/>
              </w:rPr>
            </w:pPr>
          </w:p>
        </w:tc>
        <w:tc>
          <w:tcPr>
            <w:tcW w:w="1264" w:type="dxa"/>
            <w:vMerge w:val="continue"/>
            <w:vAlign w:val="center"/>
          </w:tcPr>
          <w:p w14:paraId="2F1F7CFE">
            <w:pPr>
              <w:jc w:val="center"/>
              <w:rPr>
                <w:rFonts w:cs="宋体" w:asciiTheme="majorEastAsia" w:hAnsiTheme="majorEastAsia" w:eastAsiaTheme="majorEastAsia"/>
                <w:szCs w:val="21"/>
                <w:highlight w:val="none"/>
              </w:rPr>
            </w:pPr>
          </w:p>
        </w:tc>
        <w:tc>
          <w:tcPr>
            <w:tcW w:w="1505" w:type="dxa"/>
            <w:vMerge w:val="continue"/>
            <w:vAlign w:val="center"/>
          </w:tcPr>
          <w:p w14:paraId="23B30D77">
            <w:pPr>
              <w:jc w:val="center"/>
              <w:rPr>
                <w:rFonts w:cs="宋体" w:asciiTheme="majorEastAsia" w:hAnsiTheme="majorEastAsia" w:eastAsiaTheme="majorEastAsia"/>
                <w:szCs w:val="21"/>
                <w:highlight w:val="none"/>
              </w:rPr>
            </w:pPr>
          </w:p>
        </w:tc>
        <w:tc>
          <w:tcPr>
            <w:tcW w:w="1659" w:type="dxa"/>
            <w:vAlign w:val="center"/>
          </w:tcPr>
          <w:p w14:paraId="049F1274">
            <w:pPr>
              <w:jc w:val="center"/>
              <w:rPr>
                <w:rFonts w:cs="宋体" w:asciiTheme="majorEastAsia" w:hAnsiTheme="majorEastAsia" w:eastAsiaTheme="majorEastAsia"/>
                <w:szCs w:val="21"/>
                <w:highlight w:val="none"/>
              </w:rPr>
            </w:pPr>
            <w:r>
              <w:rPr>
                <w:rFonts w:hint="eastAsia" w:asciiTheme="majorEastAsia" w:hAnsiTheme="majorEastAsia" w:eastAsiaTheme="majorEastAsia"/>
                <w:szCs w:val="21"/>
                <w:highlight w:val="none"/>
              </w:rPr>
              <w:t>定点速降训练模块</w:t>
            </w:r>
          </w:p>
        </w:tc>
        <w:tc>
          <w:tcPr>
            <w:tcW w:w="776" w:type="dxa"/>
            <w:vAlign w:val="center"/>
          </w:tcPr>
          <w:p w14:paraId="1A5337D2">
            <w:pPr>
              <w:spacing w:line="36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套</w:t>
            </w:r>
          </w:p>
        </w:tc>
        <w:tc>
          <w:tcPr>
            <w:tcW w:w="736" w:type="dxa"/>
            <w:vAlign w:val="center"/>
          </w:tcPr>
          <w:p w14:paraId="4712EBF8">
            <w:pPr>
              <w:spacing w:line="36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1</w:t>
            </w:r>
          </w:p>
        </w:tc>
        <w:tc>
          <w:tcPr>
            <w:tcW w:w="7650" w:type="dxa"/>
            <w:vAlign w:val="center"/>
          </w:tcPr>
          <w:p w14:paraId="08023168">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钢架侧面设置垂降钢制墙板一面，宽不小于6米，高不小于9米，按照定点速降要求预设固定点位。</w:t>
            </w:r>
          </w:p>
        </w:tc>
      </w:tr>
      <w:tr w14:paraId="40352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707" w:type="dxa"/>
            <w:vMerge w:val="continue"/>
            <w:vAlign w:val="center"/>
          </w:tcPr>
          <w:p w14:paraId="556D59E1">
            <w:pPr>
              <w:jc w:val="center"/>
              <w:rPr>
                <w:rFonts w:asciiTheme="majorEastAsia" w:hAnsiTheme="majorEastAsia" w:eastAsiaTheme="majorEastAsia"/>
                <w:szCs w:val="21"/>
                <w:highlight w:val="none"/>
              </w:rPr>
            </w:pPr>
          </w:p>
        </w:tc>
        <w:tc>
          <w:tcPr>
            <w:tcW w:w="1264" w:type="dxa"/>
            <w:vMerge w:val="continue"/>
            <w:vAlign w:val="center"/>
          </w:tcPr>
          <w:p w14:paraId="4E99BCEE">
            <w:pPr>
              <w:jc w:val="center"/>
              <w:rPr>
                <w:rFonts w:cs="宋体" w:asciiTheme="majorEastAsia" w:hAnsiTheme="majorEastAsia" w:eastAsiaTheme="majorEastAsia"/>
                <w:szCs w:val="21"/>
                <w:highlight w:val="none"/>
              </w:rPr>
            </w:pPr>
          </w:p>
        </w:tc>
        <w:tc>
          <w:tcPr>
            <w:tcW w:w="1505" w:type="dxa"/>
            <w:vMerge w:val="continue"/>
            <w:vAlign w:val="center"/>
          </w:tcPr>
          <w:p w14:paraId="56C9630D">
            <w:pPr>
              <w:jc w:val="center"/>
              <w:rPr>
                <w:rFonts w:cs="宋体" w:asciiTheme="majorEastAsia" w:hAnsiTheme="majorEastAsia" w:eastAsiaTheme="majorEastAsia"/>
                <w:szCs w:val="21"/>
                <w:highlight w:val="none"/>
              </w:rPr>
            </w:pPr>
          </w:p>
        </w:tc>
        <w:tc>
          <w:tcPr>
            <w:tcW w:w="1659" w:type="dxa"/>
            <w:vAlign w:val="center"/>
          </w:tcPr>
          <w:p w14:paraId="0DDB1F4D">
            <w:pPr>
              <w:jc w:val="center"/>
              <w:rPr>
                <w:rFonts w:cs="宋体" w:asciiTheme="majorEastAsia" w:hAnsiTheme="majorEastAsia" w:eastAsiaTheme="majorEastAsia"/>
                <w:szCs w:val="21"/>
                <w:highlight w:val="none"/>
              </w:rPr>
            </w:pPr>
            <w:r>
              <w:rPr>
                <w:rFonts w:hint="eastAsia" w:asciiTheme="majorEastAsia" w:hAnsiTheme="majorEastAsia" w:eastAsiaTheme="majorEastAsia"/>
                <w:szCs w:val="21"/>
                <w:highlight w:val="none"/>
              </w:rPr>
              <w:t>受限空间（竖井救援）训练模块</w:t>
            </w:r>
          </w:p>
        </w:tc>
        <w:tc>
          <w:tcPr>
            <w:tcW w:w="776" w:type="dxa"/>
            <w:vAlign w:val="center"/>
          </w:tcPr>
          <w:p w14:paraId="0B1B1392">
            <w:pPr>
              <w:spacing w:line="36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套</w:t>
            </w:r>
          </w:p>
        </w:tc>
        <w:tc>
          <w:tcPr>
            <w:tcW w:w="736" w:type="dxa"/>
            <w:vAlign w:val="center"/>
          </w:tcPr>
          <w:p w14:paraId="6AF562CD">
            <w:pPr>
              <w:spacing w:line="36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1</w:t>
            </w:r>
          </w:p>
        </w:tc>
        <w:tc>
          <w:tcPr>
            <w:tcW w:w="7650" w:type="dxa"/>
            <w:vAlign w:val="center"/>
          </w:tcPr>
          <w:p w14:paraId="76C89D8B">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井口直径0.6-0.8米，井深不小于9米，井口平台上应设置安全保护锚点（不少于 3 个），可以固定安全保护滑轮、栓绳金属环以及下降器。底部和适当位置设置观察门。</w:t>
            </w:r>
          </w:p>
        </w:tc>
      </w:tr>
      <w:tr w14:paraId="160D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707" w:type="dxa"/>
            <w:vMerge w:val="continue"/>
            <w:vAlign w:val="center"/>
          </w:tcPr>
          <w:p w14:paraId="6B6E4805">
            <w:pPr>
              <w:jc w:val="center"/>
              <w:rPr>
                <w:rFonts w:asciiTheme="majorEastAsia" w:hAnsiTheme="majorEastAsia" w:eastAsiaTheme="majorEastAsia"/>
                <w:szCs w:val="21"/>
                <w:highlight w:val="none"/>
              </w:rPr>
            </w:pPr>
          </w:p>
        </w:tc>
        <w:tc>
          <w:tcPr>
            <w:tcW w:w="1264" w:type="dxa"/>
            <w:vMerge w:val="continue"/>
            <w:vAlign w:val="center"/>
          </w:tcPr>
          <w:p w14:paraId="08DB9D51">
            <w:pPr>
              <w:jc w:val="center"/>
              <w:rPr>
                <w:rFonts w:cs="宋体" w:asciiTheme="majorEastAsia" w:hAnsiTheme="majorEastAsia" w:eastAsiaTheme="majorEastAsia"/>
                <w:szCs w:val="21"/>
                <w:highlight w:val="none"/>
              </w:rPr>
            </w:pPr>
          </w:p>
        </w:tc>
        <w:tc>
          <w:tcPr>
            <w:tcW w:w="1505" w:type="dxa"/>
            <w:vMerge w:val="continue"/>
            <w:vAlign w:val="center"/>
          </w:tcPr>
          <w:p w14:paraId="1A0D7F6B">
            <w:pPr>
              <w:jc w:val="center"/>
              <w:rPr>
                <w:rFonts w:cs="宋体" w:asciiTheme="majorEastAsia" w:hAnsiTheme="majorEastAsia" w:eastAsiaTheme="majorEastAsia"/>
                <w:szCs w:val="21"/>
                <w:highlight w:val="none"/>
              </w:rPr>
            </w:pPr>
          </w:p>
        </w:tc>
        <w:tc>
          <w:tcPr>
            <w:tcW w:w="1659" w:type="dxa"/>
            <w:vAlign w:val="center"/>
          </w:tcPr>
          <w:p w14:paraId="5B2D6A0B">
            <w:pPr>
              <w:jc w:val="center"/>
              <w:rPr>
                <w:rFonts w:cs="宋体" w:asciiTheme="majorEastAsia" w:hAnsiTheme="majorEastAsia" w:eastAsiaTheme="majorEastAsia"/>
                <w:szCs w:val="21"/>
                <w:highlight w:val="none"/>
              </w:rPr>
            </w:pPr>
            <w:r>
              <w:rPr>
                <w:rFonts w:hint="eastAsia" w:asciiTheme="majorEastAsia" w:hAnsiTheme="majorEastAsia" w:eastAsiaTheme="majorEastAsia"/>
                <w:szCs w:val="21"/>
                <w:highlight w:val="none"/>
              </w:rPr>
              <w:t>棚顶</w:t>
            </w:r>
          </w:p>
        </w:tc>
        <w:tc>
          <w:tcPr>
            <w:tcW w:w="776" w:type="dxa"/>
            <w:vAlign w:val="center"/>
          </w:tcPr>
          <w:p w14:paraId="3C9BD3DC">
            <w:pPr>
              <w:spacing w:line="36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套</w:t>
            </w:r>
          </w:p>
        </w:tc>
        <w:tc>
          <w:tcPr>
            <w:tcW w:w="736" w:type="dxa"/>
            <w:vAlign w:val="center"/>
          </w:tcPr>
          <w:p w14:paraId="478A274B">
            <w:pPr>
              <w:spacing w:line="36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1</w:t>
            </w:r>
          </w:p>
        </w:tc>
        <w:tc>
          <w:tcPr>
            <w:tcW w:w="7650" w:type="dxa"/>
            <w:vAlign w:val="center"/>
          </w:tcPr>
          <w:p w14:paraId="06764A7F">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材质：</w:t>
            </w:r>
            <w:r>
              <w:rPr>
                <w:rFonts w:hint="eastAsia" w:ascii="宋体" w:hAnsi="宋体"/>
                <w:szCs w:val="21"/>
                <w:highlight w:val="none"/>
              </w:rPr>
              <w:t>防护彩钢瓦顶棚</w:t>
            </w:r>
            <w:r>
              <w:rPr>
                <w:rFonts w:hint="eastAsia" w:cs="宋体" w:asciiTheme="majorEastAsia" w:hAnsiTheme="majorEastAsia" w:eastAsiaTheme="majorEastAsia"/>
                <w:szCs w:val="21"/>
                <w:highlight w:val="none"/>
              </w:rPr>
              <w:t>，规格：长不小于6米，宽不小于3米。</w:t>
            </w:r>
          </w:p>
        </w:tc>
      </w:tr>
      <w:tr w14:paraId="7841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07" w:type="dxa"/>
            <w:vMerge w:val="continue"/>
            <w:vAlign w:val="center"/>
          </w:tcPr>
          <w:p w14:paraId="5F0DD96B">
            <w:pPr>
              <w:jc w:val="center"/>
              <w:rPr>
                <w:rFonts w:asciiTheme="majorEastAsia" w:hAnsiTheme="majorEastAsia" w:eastAsiaTheme="majorEastAsia"/>
                <w:szCs w:val="21"/>
                <w:highlight w:val="none"/>
              </w:rPr>
            </w:pPr>
          </w:p>
        </w:tc>
        <w:tc>
          <w:tcPr>
            <w:tcW w:w="1264" w:type="dxa"/>
            <w:vMerge w:val="continue"/>
            <w:vAlign w:val="center"/>
          </w:tcPr>
          <w:p w14:paraId="487DDFA0">
            <w:pPr>
              <w:jc w:val="center"/>
              <w:rPr>
                <w:rFonts w:cs="宋体" w:asciiTheme="majorEastAsia" w:hAnsiTheme="majorEastAsia" w:eastAsiaTheme="majorEastAsia"/>
                <w:szCs w:val="21"/>
                <w:highlight w:val="none"/>
              </w:rPr>
            </w:pPr>
          </w:p>
        </w:tc>
        <w:tc>
          <w:tcPr>
            <w:tcW w:w="1505" w:type="dxa"/>
            <w:vMerge w:val="continue"/>
            <w:vAlign w:val="center"/>
          </w:tcPr>
          <w:p w14:paraId="55C98F70">
            <w:pPr>
              <w:jc w:val="center"/>
              <w:rPr>
                <w:rFonts w:cs="宋体" w:asciiTheme="majorEastAsia" w:hAnsiTheme="majorEastAsia" w:eastAsiaTheme="majorEastAsia"/>
                <w:szCs w:val="21"/>
                <w:highlight w:val="none"/>
              </w:rPr>
            </w:pPr>
          </w:p>
        </w:tc>
        <w:tc>
          <w:tcPr>
            <w:tcW w:w="1659" w:type="dxa"/>
            <w:vAlign w:val="center"/>
          </w:tcPr>
          <w:p w14:paraId="7BE40DE2">
            <w:pPr>
              <w:jc w:val="center"/>
              <w:rPr>
                <w:rFonts w:cs="宋体" w:asciiTheme="majorEastAsia" w:hAnsiTheme="majorEastAsia" w:eastAsiaTheme="majorEastAsia"/>
                <w:szCs w:val="21"/>
                <w:highlight w:val="none"/>
              </w:rPr>
            </w:pPr>
            <w:r>
              <w:rPr>
                <w:rFonts w:hint="eastAsia" w:asciiTheme="majorEastAsia" w:hAnsiTheme="majorEastAsia" w:eastAsiaTheme="majorEastAsia"/>
                <w:szCs w:val="21"/>
                <w:highlight w:val="none"/>
              </w:rPr>
              <w:t>设备基础及安装</w:t>
            </w:r>
          </w:p>
        </w:tc>
        <w:tc>
          <w:tcPr>
            <w:tcW w:w="776" w:type="dxa"/>
            <w:vAlign w:val="center"/>
          </w:tcPr>
          <w:p w14:paraId="436009DD">
            <w:pPr>
              <w:spacing w:line="36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套</w:t>
            </w:r>
          </w:p>
        </w:tc>
        <w:tc>
          <w:tcPr>
            <w:tcW w:w="736" w:type="dxa"/>
            <w:vAlign w:val="center"/>
          </w:tcPr>
          <w:p w14:paraId="5E5BD308">
            <w:pPr>
              <w:spacing w:line="36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1</w:t>
            </w:r>
          </w:p>
        </w:tc>
        <w:tc>
          <w:tcPr>
            <w:tcW w:w="7650" w:type="dxa"/>
            <w:vAlign w:val="center"/>
          </w:tcPr>
          <w:p w14:paraId="376F2DC3">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仅限自然土层：</w:t>
            </w:r>
          </w:p>
          <w:p w14:paraId="3E307252">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1、地面保护，安全警示围挡；</w:t>
            </w:r>
          </w:p>
          <w:p w14:paraId="0A06F9DB">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2、基坑尺寸（即钢混基础预埋尺寸）：长0.8米*宽0.8米*深1.5米。</w:t>
            </w:r>
          </w:p>
          <w:p w14:paraId="41887673">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3、基坑连粱：挖机、模板、钢筋绑扎、垫层、渣土清运；</w:t>
            </w:r>
          </w:p>
          <w:p w14:paraId="20DC95CE">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4、混凝土：浇筑；回填：逐层夯实；养生：覆盖浇水14天；</w:t>
            </w:r>
          </w:p>
          <w:p w14:paraId="75F09F06">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5、M24渗锌预埋件，双螺母、双垫片；厚4mm定位钢板；</w:t>
            </w:r>
          </w:p>
          <w:p w14:paraId="5878F0B6">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6、浇筑不低于 C30 混凝土基础。</w:t>
            </w:r>
          </w:p>
          <w:p w14:paraId="4104A9CF">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7、含施工及运输、吊装等机械费。</w:t>
            </w:r>
          </w:p>
        </w:tc>
      </w:tr>
      <w:tr w14:paraId="73DF3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707" w:type="dxa"/>
            <w:vAlign w:val="center"/>
          </w:tcPr>
          <w:p w14:paraId="54CCFE3C">
            <w:pPr>
              <w:widowControl/>
              <w:jc w:val="center"/>
              <w:rPr>
                <w:rFonts w:cs="宋体" w:asciiTheme="majorEastAsia" w:hAnsiTheme="majorEastAsia" w:eastAsiaTheme="majorEastAsia"/>
                <w:kern w:val="0"/>
                <w:szCs w:val="21"/>
                <w:highlight w:val="none"/>
              </w:rPr>
            </w:pPr>
            <w:r>
              <w:rPr>
                <w:rFonts w:hint="eastAsia" w:cs="宋体" w:asciiTheme="majorEastAsia" w:hAnsiTheme="majorEastAsia" w:eastAsiaTheme="majorEastAsia"/>
                <w:kern w:val="0"/>
                <w:szCs w:val="21"/>
                <w:highlight w:val="none"/>
              </w:rPr>
              <w:t>二</w:t>
            </w:r>
          </w:p>
        </w:tc>
        <w:tc>
          <w:tcPr>
            <w:tcW w:w="1264" w:type="dxa"/>
            <w:vAlign w:val="center"/>
          </w:tcPr>
          <w:p w14:paraId="1945182A">
            <w:pPr>
              <w:widowControl/>
              <w:jc w:val="center"/>
              <w:rPr>
                <w:rFonts w:cs="宋体" w:asciiTheme="majorEastAsia" w:hAnsiTheme="majorEastAsia" w:eastAsiaTheme="majorEastAsia"/>
                <w:kern w:val="0"/>
                <w:szCs w:val="21"/>
                <w:highlight w:val="none"/>
              </w:rPr>
            </w:pPr>
            <w:r>
              <w:rPr>
                <w:rFonts w:hint="eastAsia" w:cs="宋体" w:asciiTheme="majorEastAsia" w:hAnsiTheme="majorEastAsia" w:eastAsiaTheme="majorEastAsia"/>
                <w:kern w:val="0"/>
                <w:szCs w:val="21"/>
                <w:highlight w:val="none"/>
              </w:rPr>
              <w:t>场地</w:t>
            </w:r>
          </w:p>
        </w:tc>
        <w:tc>
          <w:tcPr>
            <w:tcW w:w="3164" w:type="dxa"/>
            <w:gridSpan w:val="2"/>
            <w:vAlign w:val="center"/>
          </w:tcPr>
          <w:p w14:paraId="61964293">
            <w:pPr>
              <w:spacing w:line="36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场地平整要求</w:t>
            </w:r>
          </w:p>
        </w:tc>
        <w:tc>
          <w:tcPr>
            <w:tcW w:w="776" w:type="dxa"/>
            <w:vAlign w:val="center"/>
          </w:tcPr>
          <w:p w14:paraId="0B93C3E8">
            <w:pPr>
              <w:spacing w:line="36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平米</w:t>
            </w:r>
          </w:p>
        </w:tc>
        <w:tc>
          <w:tcPr>
            <w:tcW w:w="736" w:type="dxa"/>
            <w:vAlign w:val="center"/>
          </w:tcPr>
          <w:p w14:paraId="56D46E44">
            <w:pPr>
              <w:spacing w:line="36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 xml:space="preserve">1348 </w:t>
            </w:r>
          </w:p>
        </w:tc>
        <w:tc>
          <w:tcPr>
            <w:tcW w:w="7650" w:type="dxa"/>
            <w:vAlign w:val="center"/>
          </w:tcPr>
          <w:p w14:paraId="6B3E0918">
            <w:pPr>
              <w:jc w:val="left"/>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要求：</w:t>
            </w:r>
          </w:p>
          <w:p w14:paraId="66A32479">
            <w:pPr>
              <w:jc w:val="left"/>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1.需清走30cm原素土，回填夯实素土10cm，铺设20cm厚沙。</w:t>
            </w:r>
          </w:p>
          <w:p w14:paraId="71ECE2A8">
            <w:pPr>
              <w:jc w:val="left"/>
              <w:rPr>
                <w:rFonts w:cs="宋体" w:asciiTheme="majorEastAsia" w:hAnsiTheme="majorEastAsia" w:eastAsiaTheme="majorEastAsia"/>
                <w:szCs w:val="21"/>
                <w:highlight w:val="none"/>
              </w:rPr>
            </w:pPr>
            <w:r>
              <w:rPr>
                <w:rFonts w:hint="eastAsia" w:asciiTheme="majorEastAsia" w:hAnsiTheme="majorEastAsia" w:eastAsiaTheme="majorEastAsia"/>
                <w:szCs w:val="21"/>
                <w:highlight w:val="none"/>
              </w:rPr>
              <w:t>2.四周铺设压路石，不小于158延米，每块长度约60cml。</w:t>
            </w:r>
          </w:p>
        </w:tc>
      </w:tr>
      <w:tr w14:paraId="7C0A1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707" w:type="dxa"/>
            <w:vAlign w:val="center"/>
          </w:tcPr>
          <w:p w14:paraId="0D48ABAD">
            <w:pPr>
              <w:widowControl/>
              <w:jc w:val="center"/>
              <w:rPr>
                <w:rFonts w:cs="宋体" w:asciiTheme="majorEastAsia" w:hAnsiTheme="majorEastAsia" w:eastAsiaTheme="majorEastAsia"/>
                <w:kern w:val="0"/>
                <w:szCs w:val="21"/>
                <w:highlight w:val="none"/>
              </w:rPr>
            </w:pPr>
            <w:r>
              <w:rPr>
                <w:rFonts w:hint="eastAsia" w:cs="宋体" w:asciiTheme="majorEastAsia" w:hAnsiTheme="majorEastAsia" w:eastAsiaTheme="majorEastAsia"/>
                <w:kern w:val="0"/>
                <w:szCs w:val="21"/>
                <w:highlight w:val="none"/>
              </w:rPr>
              <w:t>三</w:t>
            </w:r>
          </w:p>
        </w:tc>
        <w:tc>
          <w:tcPr>
            <w:tcW w:w="1264" w:type="dxa"/>
            <w:vAlign w:val="center"/>
          </w:tcPr>
          <w:p w14:paraId="6C5C5DF9">
            <w:pPr>
              <w:widowControl/>
              <w:jc w:val="center"/>
              <w:rPr>
                <w:rFonts w:cs="宋体" w:asciiTheme="majorEastAsia" w:hAnsiTheme="majorEastAsia" w:eastAsiaTheme="majorEastAsia"/>
                <w:kern w:val="0"/>
                <w:szCs w:val="21"/>
                <w:highlight w:val="none"/>
              </w:rPr>
            </w:pPr>
            <w:r>
              <w:rPr>
                <w:rFonts w:hint="eastAsia" w:cs="宋体" w:asciiTheme="majorEastAsia" w:hAnsiTheme="majorEastAsia" w:eastAsiaTheme="majorEastAsia"/>
                <w:kern w:val="0"/>
                <w:szCs w:val="21"/>
                <w:highlight w:val="none"/>
              </w:rPr>
              <w:t>特种车辆停车棚</w:t>
            </w:r>
          </w:p>
        </w:tc>
        <w:tc>
          <w:tcPr>
            <w:tcW w:w="3164" w:type="dxa"/>
            <w:gridSpan w:val="2"/>
            <w:vAlign w:val="center"/>
          </w:tcPr>
          <w:p w14:paraId="5BAB253E">
            <w:pPr>
              <w:spacing w:line="36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特种车辆停车棚</w:t>
            </w:r>
          </w:p>
        </w:tc>
        <w:tc>
          <w:tcPr>
            <w:tcW w:w="776" w:type="dxa"/>
            <w:vAlign w:val="center"/>
          </w:tcPr>
          <w:p w14:paraId="518A5236">
            <w:pPr>
              <w:spacing w:line="36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个</w:t>
            </w:r>
          </w:p>
        </w:tc>
        <w:tc>
          <w:tcPr>
            <w:tcW w:w="736" w:type="dxa"/>
            <w:vAlign w:val="center"/>
          </w:tcPr>
          <w:p w14:paraId="1024236A">
            <w:pPr>
              <w:spacing w:line="360" w:lineRule="auto"/>
              <w:jc w:val="center"/>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1</w:t>
            </w:r>
          </w:p>
        </w:tc>
        <w:tc>
          <w:tcPr>
            <w:tcW w:w="7650" w:type="dxa"/>
            <w:vAlign w:val="center"/>
          </w:tcPr>
          <w:p w14:paraId="79199489">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1、要求架体可移动可伸缩推拉，防雪抗冻，抗风8级，结实耐用；顶布可以有效防防紫外线，防腐防晒。</w:t>
            </w:r>
          </w:p>
          <w:p w14:paraId="1406A4CB">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2、规格：架体拉伸后可达到长30米，宽8米，高4.5米（240平米），顶布不少于248平米。</w:t>
            </w:r>
          </w:p>
          <w:p w14:paraId="1EC900E5">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3、构成：由主立柱、立柱伸缩架、骨架、防风轮、顶布、遥控电机组成。</w:t>
            </w:r>
          </w:p>
          <w:p w14:paraId="0F9BC3DF">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4、材质及数量：</w:t>
            </w:r>
          </w:p>
          <w:p w14:paraId="36DEE272">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4.1 主体立柱采用不小于150mm*150mm方管*18根，立柱采用不小于60mm圆管*1.8mm*52副，骨架弧梁采用不小于20*40*1.5mm加厚镀锌钢管*26副，骨架横梁采用不小于40*40*1.5mm加厚镀锌钢管*26副，骨架斜撑采用不小于20*40*1.5mm加厚镀锌钢管*130副，排顶上水平支撑采用不小于20*40*1.3mm镀锌钢管*25副，立柱伸缩架采用不小于20*40*1.3mm镀锌钢管*50副，工字钢防风轮不小于52个，弧梁一体焊接成型，不拼接。</w:t>
            </w:r>
          </w:p>
          <w:p w14:paraId="55978E13">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4.2 顶布采用PVC或同等面料，超强防水，防雨指数大于3000mm，防紫外线，防腐防晒。</w:t>
            </w:r>
          </w:p>
          <w:p w14:paraId="555D37FF">
            <w:pPr>
              <w:jc w:val="left"/>
              <w:rPr>
                <w:rFonts w:cs="宋体" w:asciiTheme="majorEastAsia" w:hAnsiTheme="majorEastAsia" w:eastAsiaTheme="majorEastAsia"/>
                <w:szCs w:val="21"/>
                <w:highlight w:val="none"/>
              </w:rPr>
            </w:pPr>
            <w:r>
              <w:rPr>
                <w:rFonts w:hint="eastAsia" w:cs="宋体" w:asciiTheme="majorEastAsia" w:hAnsiTheme="majorEastAsia" w:eastAsiaTheme="majorEastAsia"/>
                <w:szCs w:val="21"/>
                <w:highlight w:val="none"/>
              </w:rPr>
              <w:t>4.3 遥控电机：要求220V，2米四驱0.4千瓦，特种电机。</w:t>
            </w:r>
          </w:p>
        </w:tc>
      </w:tr>
    </w:tbl>
    <w:p w14:paraId="6E7EEDF8">
      <w:pPr>
        <w:spacing w:line="360" w:lineRule="auto"/>
        <w:rPr>
          <w:rFonts w:ascii="仿宋" w:hAnsi="仿宋" w:eastAsia="仿宋"/>
          <w:b/>
          <w:sz w:val="28"/>
          <w:szCs w:val="28"/>
        </w:rPr>
      </w:pPr>
      <w:bookmarkStart w:id="27" w:name="_GoBack"/>
      <w:bookmarkEnd w:id="27"/>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4MWVjYTQ2Zjk1ZjQ1MzE0NmFhMTlhMTExODhjZGMifQ=="/>
  </w:docVars>
  <w:rsids>
    <w:rsidRoot w:val="00DF067F"/>
    <w:rsid w:val="00047BC7"/>
    <w:rsid w:val="000C3491"/>
    <w:rsid w:val="00117A37"/>
    <w:rsid w:val="00164B37"/>
    <w:rsid w:val="00170FAD"/>
    <w:rsid w:val="00190EFB"/>
    <w:rsid w:val="001C5F92"/>
    <w:rsid w:val="0022209E"/>
    <w:rsid w:val="002C31D3"/>
    <w:rsid w:val="002E41B0"/>
    <w:rsid w:val="00315F65"/>
    <w:rsid w:val="003D6ACD"/>
    <w:rsid w:val="004D66AF"/>
    <w:rsid w:val="004E11E7"/>
    <w:rsid w:val="004F56E1"/>
    <w:rsid w:val="00522831"/>
    <w:rsid w:val="00530268"/>
    <w:rsid w:val="005A5EA8"/>
    <w:rsid w:val="0069327A"/>
    <w:rsid w:val="006E0D88"/>
    <w:rsid w:val="00726603"/>
    <w:rsid w:val="00783756"/>
    <w:rsid w:val="007B780D"/>
    <w:rsid w:val="007D7907"/>
    <w:rsid w:val="008066A5"/>
    <w:rsid w:val="0081540E"/>
    <w:rsid w:val="00976E24"/>
    <w:rsid w:val="00A63943"/>
    <w:rsid w:val="00AA6960"/>
    <w:rsid w:val="00B04946"/>
    <w:rsid w:val="00BE36AF"/>
    <w:rsid w:val="00C37859"/>
    <w:rsid w:val="00C61358"/>
    <w:rsid w:val="00C773E7"/>
    <w:rsid w:val="00D02EFF"/>
    <w:rsid w:val="00D84481"/>
    <w:rsid w:val="00DB7B49"/>
    <w:rsid w:val="00DF067F"/>
    <w:rsid w:val="00E372AF"/>
    <w:rsid w:val="00EA0F0B"/>
    <w:rsid w:val="00F238A2"/>
    <w:rsid w:val="00F40486"/>
    <w:rsid w:val="00F50F1F"/>
    <w:rsid w:val="35495902"/>
    <w:rsid w:val="485D6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5"/>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6"/>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3"/>
    <w:autoRedefine/>
    <w:qFormat/>
    <w:uiPriority w:val="0"/>
    <w:pPr>
      <w:jc w:val="left"/>
    </w:pPr>
    <w:rPr>
      <w:rFonts w:asciiTheme="minorHAnsi" w:hAnsiTheme="minorHAnsi" w:eastAsiaTheme="minorEastAsia" w:cstheme="minorBidi"/>
      <w:szCs w:val="24"/>
    </w:rPr>
  </w:style>
  <w:style w:type="paragraph" w:styleId="5">
    <w:name w:val="Normal Indent"/>
    <w:basedOn w:val="1"/>
    <w:qFormat/>
    <w:uiPriority w:val="0"/>
    <w:pPr>
      <w:ind w:firstLine="420" w:firstLineChars="200"/>
    </w:pPr>
    <w:rPr>
      <w:rFonts w:ascii="Calibri" w:hAnsi="Calibri"/>
      <w:szCs w:val="24"/>
    </w:rPr>
  </w:style>
  <w:style w:type="paragraph" w:styleId="6">
    <w:name w:val="Body Text"/>
    <w:basedOn w:val="1"/>
    <w:link w:val="18"/>
    <w:semiHidden/>
    <w:unhideWhenUsed/>
    <w:uiPriority w:val="99"/>
    <w:pPr>
      <w:spacing w:after="120"/>
    </w:pPr>
  </w:style>
  <w:style w:type="paragraph" w:styleId="7">
    <w:name w:val="Plain Text"/>
    <w:basedOn w:val="1"/>
    <w:link w:val="17"/>
    <w:autoRedefine/>
    <w:qFormat/>
    <w:uiPriority w:val="0"/>
    <w:rPr>
      <w:rFonts w:ascii="宋体" w:hAnsi="Courier New" w:eastAsiaTheme="minorEastAsia" w:cstheme="minorBidi"/>
      <w:szCs w:val="22"/>
    </w:rPr>
  </w:style>
  <w:style w:type="paragraph" w:styleId="8">
    <w:name w:val="Balloon Text"/>
    <w:basedOn w:val="1"/>
    <w:link w:val="25"/>
    <w:autoRedefine/>
    <w:semiHidden/>
    <w:unhideWhenUsed/>
    <w:uiPriority w:val="99"/>
    <w:rPr>
      <w:sz w:val="18"/>
      <w:szCs w:val="18"/>
    </w:rPr>
  </w:style>
  <w:style w:type="paragraph" w:styleId="9">
    <w:name w:val="footer"/>
    <w:basedOn w:val="1"/>
    <w:link w:val="20"/>
    <w:autoRedefine/>
    <w:unhideWhenUsed/>
    <w:qFormat/>
    <w:uiPriority w:val="99"/>
    <w:pPr>
      <w:tabs>
        <w:tab w:val="center" w:pos="4153"/>
        <w:tab w:val="right" w:pos="8306"/>
      </w:tabs>
      <w:snapToGrid w:val="0"/>
      <w:jc w:val="left"/>
    </w:pPr>
    <w:rPr>
      <w:sz w:val="18"/>
      <w:szCs w:val="18"/>
    </w:rPr>
  </w:style>
  <w:style w:type="paragraph" w:styleId="10">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First Indent"/>
    <w:basedOn w:val="6"/>
    <w:link w:val="21"/>
    <w:autoRedefine/>
    <w:semiHidden/>
    <w:unhideWhenUsed/>
    <w:qFormat/>
    <w:uiPriority w:val="99"/>
    <w:pPr>
      <w:ind w:firstLine="420" w:firstLineChars="100"/>
    </w:pPr>
    <w:rPr>
      <w:szCs w:val="24"/>
    </w:rPr>
  </w:style>
  <w:style w:type="table" w:styleId="13">
    <w:name w:val="Table Grid"/>
    <w:basedOn w:val="1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5">
    <w:name w:val="标题 1 Char"/>
    <w:basedOn w:val="14"/>
    <w:link w:val="3"/>
    <w:autoRedefine/>
    <w:qFormat/>
    <w:uiPriority w:val="9"/>
    <w:rPr>
      <w:rFonts w:ascii="Times New Roman" w:hAnsi="Times New Roman" w:eastAsia="宋体" w:cs="Times New Roman"/>
      <w:b/>
      <w:bCs/>
      <w:kern w:val="44"/>
      <w:sz w:val="44"/>
      <w:szCs w:val="44"/>
    </w:rPr>
  </w:style>
  <w:style w:type="character" w:customStyle="1" w:styleId="16">
    <w:name w:val="标题 2 Char"/>
    <w:basedOn w:val="14"/>
    <w:link w:val="4"/>
    <w:autoRedefine/>
    <w:qFormat/>
    <w:uiPriority w:val="0"/>
    <w:rPr>
      <w:rFonts w:ascii="Arial" w:hAnsi="Arial" w:eastAsia="黑体" w:cs="Arial"/>
      <w:b/>
      <w:bCs/>
      <w:sz w:val="32"/>
      <w:szCs w:val="32"/>
    </w:rPr>
  </w:style>
  <w:style w:type="character" w:customStyle="1" w:styleId="17">
    <w:name w:val="纯文本 Char"/>
    <w:basedOn w:val="14"/>
    <w:link w:val="7"/>
    <w:autoRedefine/>
    <w:qFormat/>
    <w:uiPriority w:val="0"/>
    <w:rPr>
      <w:rFonts w:ascii="宋体" w:hAnsi="Courier New"/>
    </w:rPr>
  </w:style>
  <w:style w:type="character" w:customStyle="1" w:styleId="18">
    <w:name w:val="正文文本 Char"/>
    <w:basedOn w:val="14"/>
    <w:link w:val="6"/>
    <w:autoRedefine/>
    <w:semiHidden/>
    <w:qFormat/>
    <w:uiPriority w:val="99"/>
    <w:rPr>
      <w:rFonts w:ascii="Times New Roman" w:hAnsi="Times New Roman" w:eastAsia="宋体" w:cs="Times New Roman"/>
      <w:szCs w:val="21"/>
    </w:rPr>
  </w:style>
  <w:style w:type="character" w:customStyle="1" w:styleId="19">
    <w:name w:val="页眉 Char"/>
    <w:basedOn w:val="14"/>
    <w:link w:val="10"/>
    <w:qFormat/>
    <w:uiPriority w:val="99"/>
    <w:rPr>
      <w:rFonts w:ascii="Times New Roman" w:hAnsi="Times New Roman" w:eastAsia="宋体" w:cs="Times New Roman"/>
      <w:sz w:val="18"/>
      <w:szCs w:val="18"/>
    </w:rPr>
  </w:style>
  <w:style w:type="character" w:customStyle="1" w:styleId="20">
    <w:name w:val="页脚 Char"/>
    <w:basedOn w:val="14"/>
    <w:link w:val="9"/>
    <w:qFormat/>
    <w:uiPriority w:val="99"/>
    <w:rPr>
      <w:rFonts w:ascii="Times New Roman" w:hAnsi="Times New Roman" w:eastAsia="宋体" w:cs="Times New Roman"/>
      <w:sz w:val="18"/>
      <w:szCs w:val="18"/>
    </w:rPr>
  </w:style>
  <w:style w:type="character" w:customStyle="1" w:styleId="21">
    <w:name w:val="正文首行缩进 Char"/>
    <w:basedOn w:val="18"/>
    <w:link w:val="11"/>
    <w:autoRedefine/>
    <w:semiHidden/>
    <w:uiPriority w:val="99"/>
    <w:rPr>
      <w:rFonts w:ascii="Times New Roman" w:hAnsi="Times New Roman" w:eastAsia="宋体" w:cs="Times New Roman"/>
      <w:szCs w:val="24"/>
    </w:rPr>
  </w:style>
  <w:style w:type="paragraph" w:styleId="22">
    <w:name w:val="List Paragraph"/>
    <w:basedOn w:val="1"/>
    <w:autoRedefine/>
    <w:qFormat/>
    <w:uiPriority w:val="34"/>
    <w:pPr>
      <w:ind w:firstLine="420" w:firstLineChars="200"/>
    </w:pPr>
    <w:rPr>
      <w:rFonts w:ascii="Calibri" w:hAnsi="Calibri"/>
      <w:szCs w:val="22"/>
    </w:rPr>
  </w:style>
  <w:style w:type="character" w:customStyle="1" w:styleId="23">
    <w:name w:val="批注文字 Char"/>
    <w:basedOn w:val="14"/>
    <w:link w:val="2"/>
    <w:qFormat/>
    <w:uiPriority w:val="0"/>
    <w:rPr>
      <w:szCs w:val="24"/>
    </w:rPr>
  </w:style>
  <w:style w:type="character" w:customStyle="1" w:styleId="24">
    <w:name w:val="批注文字 Char1"/>
    <w:basedOn w:val="14"/>
    <w:semiHidden/>
    <w:qFormat/>
    <w:uiPriority w:val="99"/>
    <w:rPr>
      <w:rFonts w:ascii="Times New Roman" w:hAnsi="Times New Roman" w:eastAsia="宋体" w:cs="Times New Roman"/>
      <w:szCs w:val="21"/>
    </w:rPr>
  </w:style>
  <w:style w:type="character" w:customStyle="1" w:styleId="25">
    <w:name w:val="批注框文本 Char"/>
    <w:basedOn w:val="14"/>
    <w:link w:val="8"/>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1662</Words>
  <Characters>2280</Characters>
  <Lines>22</Lines>
  <Paragraphs>6</Paragraphs>
  <TotalTime>1</TotalTime>
  <ScaleCrop>false</ScaleCrop>
  <LinksUpToDate>false</LinksUpToDate>
  <CharactersWithSpaces>2715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2023-10-19T02:15:00Z</dcterms:created>
  <dc:creator>ABC</dc:creator>
  <cp:lastModifiedBy>小迷糊</cp:lastModifiedBy>
  <dcterms:modified xsi:type="dcterms:W3CDTF">2025-04-25T05:56:05Z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D38B97F59D404A4697837B54616ABE3E_12</vt:lpwstr>
  </property>
  <property fmtid="{D5CDD505-2E9C-101B-9397-08002B2CF9AE}" pid="4" name="KSOTemplateDocerSaveRecord">
    <vt:lpwstr>eyJoZGlkIjoiZTIzMDg1ZGVlYWQwM2QyMDlkNjUzMzJjNDk5OTY5YzYiLCJ1c2VySWQiOiI1ODU0ODc5NDAifQ==</vt:lpwstr>
  </property>
</Properties>
</file>