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3BA5E">
      <w:pPr>
        <w:pStyle w:val="4"/>
        <w:numPr>
          <w:ilvl w:val="0"/>
          <w:numId w:val="1"/>
        </w:numPr>
        <w:spacing w:line="360" w:lineRule="auto"/>
        <w:ind w:firstLineChars="0"/>
        <w:contextualSpacing/>
        <w:rPr>
          <w:rFonts w:hint="eastAsia"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技术要求</w:t>
      </w:r>
    </w:p>
    <w:p w14:paraId="26A5EDB8">
      <w:pPr>
        <w:pStyle w:val="4"/>
        <w:numPr>
          <w:ilvl w:val="0"/>
          <w:numId w:val="2"/>
        </w:numPr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技术规格参数</w:t>
      </w:r>
    </w:p>
    <w:tbl>
      <w:tblPr>
        <w:tblStyle w:val="2"/>
        <w:tblW w:w="9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684"/>
        <w:gridCol w:w="3330"/>
        <w:gridCol w:w="1565"/>
        <w:gridCol w:w="1887"/>
      </w:tblGrid>
      <w:tr w14:paraId="0D322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1713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04F4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E0E8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821D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632A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</w:tr>
      <w:tr w14:paraId="09CCF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D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A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配重式推举训练器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117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1.主立柱采用规格于不小于100×150×3.0mm的钢管；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2.主要承载横梁采用不小于80×120×3.0mm的钢管；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3.配重块采用导轨形式，导杠材质为不锈钢；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4.采用内限位结构；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5.不存在卡夹，衣服、头发钩挂或缠绕结构；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6.安装采用直埋方式；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7.产品尺寸不小于1200×1000×900mm（±100mm）；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8.器材为单站式运动位；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F6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4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D74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3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9D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配重式蹬力训练器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AF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1.主立柱采用规格于不小于100×150×3.0mm的钢管；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2.主要承载横梁采用不小于80×120×3.0mm的钢管；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3.配重块采用导轨形式，导杠材质为不锈钢；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4.采用内限位结构；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5.不存在卡夹，衣服、头发钩挂或缠绕结构；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6.安装采用直埋方式；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7.产品尺寸不小于1300×1100×1100mm（±100mm）；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8.器材为单站式运动位；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AC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81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895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9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C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配重式下推训练器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F7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1.主立柱采用规格于不小于100×150×3.0mm的钢管；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2.主要承载横梁采用不小于80×120×3.0mm的钢管；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3.配重块采用导轨形式，导杠材质为不锈钢；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4.采用内限位结构；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5.不存在卡夹，衣服、头发钩挂或缠绕结构；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6.安装采用直埋方式；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7.产品尺寸不小于1100×800×1100mm（±100mm）；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8.器材为单站式运动位；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29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E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697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33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D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配重式下拉训练器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E4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1.主立柱采用规格于不小于100×150×3.0mm的钢管；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2.主要承载横梁采用不小于80×120×3.0mm的钢管；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3.配重块采用导轨形式，导杠材质为不锈钢；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4.采用内限位结构；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5.不存在卡夹，衣服、头发钩挂或缠绕结构；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6.安装采用直埋方式；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7.产品尺寸不小于2200×1500×1700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m（±100mm）；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8.器材为单站式运动位；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8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B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1C7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E4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4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配重式背肌训练器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D77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1.主立柱采用规格于不小于100×150×3.0mm的钢管；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2.主要承载横梁采用不小于80×120×3.0mm的钢管；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3.配重块采用导轨形式，导杠材质为不锈钢；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4.采用内限位结构；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5.不存在卡夹，衣服、头发钩挂或缠绕结构；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6.安装采用直埋方式；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7.产品尺寸不小于800×800×1000mm（±100mm）；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8.器材为单站式运动位；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5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B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F36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C4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97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配重式划船训练器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477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1.主立柱采用规格于不小于100×150×3.0mm的钢管；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2.主要承载横梁采用不小于80×120×3.0mm的钢管；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3.配重块采用导轨形式，导杠材质为不锈钢；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4.采用内限位结构；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5.不存在卡夹，衣服、头发钩挂或缠绕结构；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6.安装采用直埋方式；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7.产品尺寸不小于1200×1000×1000mm（±100mm）；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8.器材为单站式运动位；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77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6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516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18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46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配重式二头肌训练器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1A7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1.主立柱采用规格于不小于100×150×3.0mm的钢管；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2.主要承载横梁采用不小于80×120×3.0mm的钢管；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3.配重块采用导轨形式，导杠材质为不锈钢；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4.采用内限位结构；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5.不存在卡夹，衣服、头发钩挂或缠绕结构；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6.安装采用直埋方式；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7.产品尺寸不小于1100×700×1000mm（±100mm）；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8.器材为单站式运动位；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9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E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90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39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E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配重式蹲起训练器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FDE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1.主立柱采用规格于不小于100×150×3.0mm的钢管；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2.主要承载横梁采用不小于80×120×3.0mm的钢管；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3.配重块采用导轨形式，导杠材质为不锈钢；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4.采用内限位结构；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5.不存在卡夹，衣服、头发钩挂或缠绕结构；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6.安装采用直埋方式；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7.产品尺寸不小于1400×900×1400mm（±100mm）；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8.器材为单站式运动位；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1C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CA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7EC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BD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81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配重式仰卧推举训练器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092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1.主立柱采用规格于不小于100×150×3.0mm的钢管；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2.主要承载横梁采用不小于80×120×3.0mm的钢管；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3.配重块采用导轨形式，导杠材质为不锈钢；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4.采用内限位结构；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5.不存在卡夹，衣服、头发钩挂或缠绕结构；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6.安装采用直埋方式；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7.产品尺寸不小于1800×1200×800mm（±100mm）；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8.器材为单站式运动位；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47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5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EE2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B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A2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棋牌桌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5D2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1.主立柱采用规格于不小于φ114×3.0mm的钢管；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2.不存在卡夹，衣服、头发钩挂或缠绕结构；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3.安装采用直埋方式；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4.产品尺寸不小于1500×1500×700mm（±100mm）；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5.产品包含1张棋牌桌及4张凳子；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1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19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C66A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25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B5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手部转动臂力器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EB5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1.主立柱采用规格不小于φ114×3.0mm的钢管；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2.不存在卡夹，衣服、头发钩挂或缠绕结构；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3.安装采用直埋方式；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4.产品尺寸不小于1000×500×1100mm（±100mm）；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AA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9B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420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A6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5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上拉钟摆器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55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1.主立柱采用规格不小于φ114×3.0mm的钢管；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2.不存在卡夹，衣服、头发钩挂或缠绕结构；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3.安装采用直埋方式；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4.产品尺寸不小于900×680×1200mm（±100mm）；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69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EA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579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C9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A6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蛇形环背部及腿部按摩练习器组合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C6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1.主立柱采用规格不小于1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2.立柱包面：塑木、铝；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3.不存在卡夹，衣服、头发钩挂或缠绕结构；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4.安装采用直埋方式；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5.产品尺寸不小于2100×800×1700mm（±100mm）；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6.功能不少于3种：背部按摩，腿部按摩，手臂平衡等功能；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DF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3E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066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5C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8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记忆游戏拉伸及腕关节练习器组合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67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1.主立柱采用规格不小于1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2.立柱包面：塑木、铝；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3.面板及记忆滑块规格：t=19mm PE板；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4.不存在卡夹，衣服、头发钩挂或缠绕结构；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5.安装采用直埋方式；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6.产品尺寸不小于1700×400×1700mm（±100mm）；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7.功能不少于3种：记忆迷宫，拉伸，手腕关节等功能；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C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3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4F3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D0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B4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多功能组合训练器一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05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1.1.主立柱采用规格不小于1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2.立柱包面：塑木、铝；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3.面板规格：t=19mm PE板；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4.不存在卡夹，衣服、头发钩挂或缠绕结构；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5.安装采用直埋方式；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6.产品尺寸不小于1900×800×1700mm（±100mm）；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7.功能不少于3种：手部转动，臂力及拉伸等功能；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D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E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1A9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41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85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大转轮手腕运动及腿部按摩练习器组合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6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1.主立柱采用规格不小于1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2.立柱包面：塑木、铝；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3.不存在卡夹，衣服、头发钩挂或缠绕结构；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4.安装采用直埋方式；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5.产品尺寸不小于2400×600×2200mm（±100mm）；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6.功能不少于3种：肩部转动，腿部按摩及拉伸等功能；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3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02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162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D0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8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步态练习器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BEE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1.主立柱采用规格不小于1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2.立柱包面：塑木、铝；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3.不存在卡夹，衣服、头发钩挂或缠绕结构；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4.安装采用直埋方式；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5.产品尺寸不小于2900×900×900mm（±100mm）；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FE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A3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200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7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3D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台阶步行练习器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FD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1.主立柱采用规格不小于1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2.立柱包面：塑木、铝；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3.不存在卡夹，衣服、头发钩挂或缠绕结构；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4.安装采用直埋方式；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5.产品尺寸不小于3900×1200×1800mm（±100mm）；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14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7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83D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6D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8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螺旋墙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B1C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1.主立柱采用规格不小于1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2.立柱包面：塑木、铝；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3.面板规格：t=19mm PE板；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4.不存在卡夹，衣服、头发钩挂或缠绕结构；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5.安装采用直埋方式；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6.产品尺寸不小于1400×100×1700mm（±50mm）；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E0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0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278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F8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AD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多功能组合训练器二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89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1.主立柱采用规格不小于1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×3.0mm的钢管；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2.立柱包面：塑木、铝；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3.面板规格：t=19mm PE板；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4.不存在卡夹，衣服、头发钩挂或缠绕结构；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5.安装采用直埋方式；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6.产品尺寸不小于1700×880×2800mm（±100mm）；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5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D6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3F6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58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F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足球主题滑梯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8D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1.立柱规格不小于φ200×6mm，整体热浸锌工艺处理；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2.钻网采用圆钢，直径不小于φ6mm碰焊而成，在整体热浸锌工艺处理；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3.足球的数量不少于2个，球的直径不小于2.5m，滑筒不少于2个，落地钻网不少于1个，空中钻网不少于1个；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4.PE板采用HDPE板材，厚度不小于15mm；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5.安装采用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6.产品尺寸不小于：10000×5100×4200mm（±200mm）。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CD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A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2CA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7E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F6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单组双位秋千B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9B3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1.立柱及承载管规格不小于φ70×3mm钢管；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2.不存在卡夹，衣服、头发钩挂或缠绕结构；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3.安装采用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4.产品尺寸不小于：4200×1700×2500mm（±100mm）；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9F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FD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CF3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8C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A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单人旋转座椅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9B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1.立柱及承载管规格不小于φ114×2.5mm钢管；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2.转椅：LLDPE滚塑，厚度不小于5mm；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3.具有旋转功能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4.安装采用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5.产品尺寸不小于2000×700×2000mm（±100mm）； 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49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8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02A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C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5B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记忆游戏板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80B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1.立柱规格不小于95×95mm；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2.PE板厚度不小于19mm；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3.产品尺寸不小于1400×90×1000mm（±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0mm）；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8D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6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73F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F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FC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迷宫游戏板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328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1.立柱规格不小于95×95mm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2.PE板厚度不小于19mm；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3.产品尺寸不小于1200×90×1300mm（±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0mm）；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56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05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F97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02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85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挂式手鼓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78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1.塑胶件采用进口LLDPE优质工程塑料，经滚塑工艺加工成型；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2.立柱不小于φ110×2.5mm及附件采用优质碳素钢定制管材；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3.至少有2个鼓；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4.产品尺寸不小于1600×800×1200mm（±100mm）；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5.安装采用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埋方式；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B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28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98B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33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F0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台式手鼓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5C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1.塑胶件采用进口LLDPE优质工程塑料，经滚塑工艺加工成型；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2.立柱不小于φ50×2.5mm及附件采用优质碳素钢定制管材；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3.至少有3个鼓；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4.产品尺寸不小于1700×900×1000mm（±100mm）；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5.安装采用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埋方式；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07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8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9A6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04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7F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组合游戏板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9E9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1.立柱规格不小于95×95mm；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2.PE板厚度不小于19mm；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3.产品尺寸不小于2400×90×1200mm（±50mm）；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4.安装采用预埋方式；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20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A9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3BEA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18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1E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单位荡床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70F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1.立柱及附件采用优质碳素钢定制管材；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2.坐垫尼龙绳编制；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3.产品尺寸不小于：2600×1300×1400mm（±100mm）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4.不存在卡夹，衣服、头发钩挂或缠绕结构；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5.安装采用直埋方式；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1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7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EA3E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9C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FE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手推转盘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BF4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1.旋转架规格不小于40×40×2.5mm；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2.扶手钢管规格不小于φ30×2.5mm；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3.紧固件材质为不锈钢；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4.外观尺寸不小于φ1400×1000mm（±100mm）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5.安装采用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07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9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6980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B7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8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四人跷跷板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620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1.主横梁规格不小于110mm×80×3.0mm；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2.底部固定盒组件规格不小于800mm×290mm×200mm；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3.侧板及座板材质：HDPE，厚度不小于15mm；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4.产品尺寸不小于2600×400×700mm（±100mm）；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5.安装采用预埋方式；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4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ED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E7EA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81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E4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动物卡通类造型摇摆机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35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1.底部固定盒规格不小于：370×160×70mm；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2.承载主立柱规格不小于：80×40×2.5mm 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3.扶手钢管规格不小于：φ20×2.0mm 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4.具有前后摇摆功能；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5.侧板及座板材质：HDPE，厚度不小于15mm；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6.产品尺寸不小于700×350×700mm（±100mm）；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7.安装采用预埋方式；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E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E7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 w14:paraId="6EE773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54EA5"/>
    <w:multiLevelType w:val="multilevel"/>
    <w:tmpl w:val="00154EA5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3851098"/>
    <w:multiLevelType w:val="multilevel"/>
    <w:tmpl w:val="13851098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2025-08-18T06:35:58Z</dcterms:created>
  <dc:creator>jianz</dc:creator>
  <cp:lastModifiedBy>WPS_1552285539</cp:lastModifiedBy>
  <dcterms:modified xsi:type="dcterms:W3CDTF">2025-08-18T06:36:48Z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eyJoZGlkIjoiNDM1MThlMmQ3N2RjYzA0M2FmYTZhODNiMWQ4YjFmNzEiLCJ1c2VySWQiOiI0OTY5ODEwOTUifQ==</vt:lpwstr>
  </property>
  <property fmtid="{D5CDD505-2E9C-101B-9397-08002B2CF9AE}" pid="4" name="ICV">
    <vt:lpwstr>EDD324F3B9B7457EA8D50A9B0E4E56E1_12</vt:lpwstr>
  </property>
</Properties>
</file>