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F5F3" w14:textId="65A13AF5" w:rsidR="004F17BB" w:rsidRPr="000E7DE2" w:rsidRDefault="000E7DE2">
      <w:pPr>
        <w:rPr>
          <w:rFonts w:ascii="宋体" w:eastAsia="宋体" w:hAnsi="宋体" w:hint="eastAsia"/>
        </w:rPr>
      </w:pPr>
      <w:r w:rsidRPr="000E7DE2">
        <w:rPr>
          <w:rFonts w:ascii="宋体" w:eastAsia="宋体" w:hAnsi="宋体" w:hint="eastAsia"/>
        </w:rPr>
        <w:t>附件：</w:t>
      </w:r>
    </w:p>
    <w:tbl>
      <w:tblPr>
        <w:tblW w:w="56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499"/>
        <w:gridCol w:w="1399"/>
        <w:gridCol w:w="1418"/>
        <w:gridCol w:w="992"/>
        <w:gridCol w:w="1088"/>
      </w:tblGrid>
      <w:tr w:rsidR="000E7DE2" w:rsidRPr="001D41B8" w14:paraId="3D6E1EB3" w14:textId="77777777" w:rsidTr="005D4EB4">
        <w:trPr>
          <w:trHeight w:val="738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4241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BF9C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分项名称（特征描述）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9139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1179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19A9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合价</w:t>
            </w:r>
          </w:p>
          <w:p w14:paraId="6EB945E7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A321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备注</w:t>
            </w:r>
            <w:r w:rsidRPr="001D41B8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1D41B8"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说明</w:t>
            </w:r>
          </w:p>
        </w:tc>
      </w:tr>
      <w:tr w:rsidR="000E7DE2" w:rsidRPr="001D41B8" w14:paraId="479D1C44" w14:textId="77777777" w:rsidTr="005D4EB4">
        <w:trPr>
          <w:trHeight w:val="738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A094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28A7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color w:val="000000"/>
                <w:spacing w:val="24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b/>
                <w:bCs/>
                <w:color w:val="000000"/>
                <w:spacing w:val="24"/>
                <w:sz w:val="24"/>
                <w:szCs w:val="24"/>
              </w:rPr>
              <w:t>用地手续办理费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752C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项</w:t>
            </w: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DF0B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7C77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8C868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E2" w:rsidRPr="001D41B8" w14:paraId="2F3B565A" w14:textId="77777777" w:rsidTr="00BB40CB">
        <w:trPr>
          <w:trHeight w:val="60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386A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20EE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b/>
                <w:color w:val="000000"/>
                <w:spacing w:val="24"/>
                <w:sz w:val="24"/>
                <w:szCs w:val="24"/>
              </w:rPr>
              <w:t>日常巡查费</w:t>
            </w:r>
          </w:p>
        </w:tc>
      </w:tr>
      <w:tr w:rsidR="000E7DE2" w:rsidRPr="001D41B8" w14:paraId="50C633B6" w14:textId="77777777" w:rsidTr="005D4EB4">
        <w:trPr>
          <w:trHeight w:val="60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9955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152A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color w:val="000000"/>
                <w:spacing w:val="24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管理人员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CA72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人</w:t>
            </w: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3754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56908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37BD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E2" w:rsidRPr="001D41B8" w14:paraId="218685AF" w14:textId="77777777" w:rsidTr="005D4EB4">
        <w:trPr>
          <w:trHeight w:val="60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B63D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3C4B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color w:val="000000"/>
                <w:spacing w:val="24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巡视、维护人员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E5EF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人</w:t>
            </w: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CFC0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ECEFF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C2BD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E2" w:rsidRPr="001D41B8" w14:paraId="7A8B7995" w14:textId="77777777" w:rsidTr="005D4EB4">
        <w:trPr>
          <w:trHeight w:val="60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46D1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9B44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color w:val="000000"/>
                <w:spacing w:val="24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巡查车、维护作业车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434A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辆</w:t>
            </w: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F4193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A07D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08718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E2" w:rsidRPr="001D41B8" w14:paraId="3C142CC7" w14:textId="77777777" w:rsidTr="005D4EB4">
        <w:trPr>
          <w:trHeight w:val="60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4F79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小计（</w:t>
            </w:r>
            <w:r w:rsidRPr="001D41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2.1+2.2+2.3….</w:t>
            </w:r>
            <w:r w:rsidRPr="001D41B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C906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1AC85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E2" w:rsidRPr="001D41B8" w14:paraId="5FC81131" w14:textId="77777777" w:rsidTr="00BB40CB">
        <w:trPr>
          <w:trHeight w:val="592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AC8D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color w:val="000000"/>
                <w:spacing w:val="24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b/>
                <w:color w:val="000000"/>
                <w:spacing w:val="24"/>
                <w:sz w:val="24"/>
                <w:szCs w:val="24"/>
              </w:rPr>
              <w:t>3</w:t>
            </w:r>
          </w:p>
        </w:tc>
        <w:tc>
          <w:tcPr>
            <w:tcW w:w="8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8A65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b/>
                <w:color w:val="000000"/>
                <w:spacing w:val="24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b/>
                <w:color w:val="000000"/>
                <w:spacing w:val="24"/>
                <w:sz w:val="24"/>
                <w:szCs w:val="24"/>
              </w:rPr>
              <w:t>日常养护费</w:t>
            </w:r>
          </w:p>
        </w:tc>
      </w:tr>
      <w:tr w:rsidR="000E7DE2" w:rsidRPr="001D41B8" w14:paraId="4BF8502A" w14:textId="77777777" w:rsidTr="00BB40CB">
        <w:trPr>
          <w:trHeight w:val="592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701A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4D1F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b/>
                <w:szCs w:val="21"/>
              </w:rPr>
              <w:t>道路工程</w:t>
            </w:r>
          </w:p>
        </w:tc>
      </w:tr>
      <w:tr w:rsidR="000E7DE2" w:rsidRPr="001D41B8" w14:paraId="2229AB62" w14:textId="77777777" w:rsidTr="005D4EB4">
        <w:trPr>
          <w:trHeight w:val="156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340D" w14:textId="77777777" w:rsidR="000E7DE2" w:rsidRPr="001D41B8" w:rsidRDefault="000E7DE2" w:rsidP="00BB40C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3.1.1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9390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拆除路面</w:t>
            </w:r>
          </w:p>
          <w:p w14:paraId="4766E809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1.材质:铣刨旧路沥青混凝土</w:t>
            </w:r>
          </w:p>
          <w:p w14:paraId="51E06A53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2.厚度:4cm</w:t>
            </w:r>
          </w:p>
          <w:p w14:paraId="295BCFD0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3.未尽事宜详见竞争性磋商文件、且满足竞争性磋商文件及规范要求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3A5A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宋体" w:eastAsia="宋体" w:hAnsi="宋体" w:cs="Times New Roman"/>
                <w:szCs w:val="21"/>
              </w:rPr>
              <w:t>/㎡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55BA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20㎡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4A1E8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F2E2" w14:textId="77777777" w:rsidR="000E7DE2" w:rsidRPr="001D41B8" w:rsidRDefault="000E7DE2" w:rsidP="00BB40C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 xml:space="preserve"> </w:t>
            </w:r>
          </w:p>
        </w:tc>
      </w:tr>
      <w:tr w:rsidR="000E7DE2" w:rsidRPr="001D41B8" w14:paraId="41ADD4AD" w14:textId="77777777" w:rsidTr="005D4EB4">
        <w:trPr>
          <w:trHeight w:val="63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9C01" w14:textId="77777777" w:rsidR="000E7DE2" w:rsidRPr="001D41B8" w:rsidRDefault="000E7DE2" w:rsidP="00BB40C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3.1.2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9E31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透层、粘层</w:t>
            </w:r>
          </w:p>
          <w:p w14:paraId="5AFA90BF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1.材料品种:改性乳化沥青粘层</w:t>
            </w:r>
          </w:p>
          <w:p w14:paraId="598FCC26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2.喷油量:PCR0.6L/m2</w:t>
            </w:r>
          </w:p>
          <w:p w14:paraId="7C97A2B2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3.未尽事宜详见竞争性磋商文件、且满足竞争性磋商文件及规范要求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7F26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宋体" w:eastAsia="宋体" w:hAnsi="宋体" w:cs="Times New Roman"/>
                <w:szCs w:val="21"/>
              </w:rPr>
              <w:t>/㎡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B1A3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20㎡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BC71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0933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DE2" w:rsidRPr="001D41B8" w14:paraId="4E7FF6CF" w14:textId="77777777" w:rsidTr="005D4EB4">
        <w:trPr>
          <w:trHeight w:val="218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C0F2" w14:textId="77777777" w:rsidR="000E7DE2" w:rsidRPr="001D41B8" w:rsidRDefault="000E7DE2" w:rsidP="00BB40C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3.1.3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E46C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沥青混凝土</w:t>
            </w:r>
          </w:p>
          <w:p w14:paraId="4789DB46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1.沥青品种:细粒式沥青混凝土冷补料</w:t>
            </w:r>
          </w:p>
          <w:p w14:paraId="0EADF6AE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2.厚度:4cm</w:t>
            </w:r>
          </w:p>
          <w:p w14:paraId="42DD3A6B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3.未尽事宜详见竞争性磋商文件、且满足竞争性磋商文件及规范要求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E01B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宋体" w:eastAsia="宋体" w:hAnsi="宋体" w:cs="Times New Roman"/>
                <w:szCs w:val="21"/>
              </w:rPr>
              <w:t>/㎡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3F5A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20㎡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B4DD8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60B65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DE2" w:rsidRPr="001D41B8" w14:paraId="3C7FA87C" w14:textId="77777777" w:rsidTr="00BB40CB">
        <w:trPr>
          <w:trHeight w:val="592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4A3A" w14:textId="77777777" w:rsidR="000E7DE2" w:rsidRPr="001D41B8" w:rsidRDefault="000E7DE2" w:rsidP="00BB40C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3.2</w:t>
            </w:r>
          </w:p>
        </w:tc>
        <w:tc>
          <w:tcPr>
            <w:tcW w:w="8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638C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b/>
                <w:szCs w:val="21"/>
              </w:rPr>
              <w:t>步道工程</w:t>
            </w:r>
          </w:p>
        </w:tc>
      </w:tr>
      <w:tr w:rsidR="000E7DE2" w:rsidRPr="001D41B8" w14:paraId="6A6E373D" w14:textId="77777777" w:rsidTr="005D4EB4">
        <w:trPr>
          <w:trHeight w:val="187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607C" w14:textId="77777777" w:rsidR="000E7DE2" w:rsidRPr="001D41B8" w:rsidRDefault="000E7DE2" w:rsidP="00BB40C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3.2.1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3ACE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拆除人行道</w:t>
            </w:r>
          </w:p>
          <w:p w14:paraId="163DCECD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1.拆除混凝土步道砖</w:t>
            </w:r>
          </w:p>
          <w:p w14:paraId="5C333968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2.拆除3厘米水泥砂浆</w:t>
            </w:r>
          </w:p>
          <w:p w14:paraId="342E27B2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3.未尽事宜详见竞争性磋商文件、且满足竞争性磋商文件及规范要求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9421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宋体" w:eastAsia="宋体" w:hAnsi="宋体" w:cs="Times New Roman"/>
                <w:szCs w:val="21"/>
              </w:rPr>
              <w:t>/㎡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A63A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20㎡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60306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ABB6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DE2" w:rsidRPr="001D41B8" w14:paraId="686CDCB1" w14:textId="77777777" w:rsidTr="005D4EB4">
        <w:trPr>
          <w:trHeight w:val="187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FC00" w14:textId="77777777" w:rsidR="000E7DE2" w:rsidRPr="001D41B8" w:rsidRDefault="000E7DE2" w:rsidP="00BB40C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lastRenderedPageBreak/>
              <w:t>3.2.2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4180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人行道块料铺设</w:t>
            </w:r>
          </w:p>
          <w:p w14:paraId="17BE9981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1.混凝土防滑步道砖浆砌</w:t>
            </w:r>
          </w:p>
          <w:p w14:paraId="0613A0B7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2.1:3干硬性水泥砂浆3cm</w:t>
            </w:r>
          </w:p>
          <w:p w14:paraId="3A093E75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3.未尽事宜详见竞争性磋商文件、且满足竞争性磋商文件及规范要求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EE44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宋体" w:eastAsia="宋体" w:hAnsi="宋体" w:cs="Times New Roman"/>
                <w:szCs w:val="21"/>
              </w:rPr>
              <w:t>/㎡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5F6D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20㎡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B9F55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C4557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DE2" w:rsidRPr="001D41B8" w14:paraId="3E63B438" w14:textId="77777777" w:rsidTr="005D4EB4">
        <w:trPr>
          <w:trHeight w:val="16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5415" w14:textId="77777777" w:rsidR="000E7DE2" w:rsidRPr="001D41B8" w:rsidRDefault="000E7DE2" w:rsidP="00BB40C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3.2.3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850A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拆除人行道</w:t>
            </w:r>
          </w:p>
          <w:p w14:paraId="3BBDC18D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1.拆除花岗岩步道砖</w:t>
            </w:r>
          </w:p>
          <w:p w14:paraId="79B70DCB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2.拆除3厘米水泥砂浆</w:t>
            </w:r>
          </w:p>
          <w:p w14:paraId="7E992133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3.未尽事宜详见竞争性磋商文件、且满足竞争性磋商文件及规范要求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967D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宋体" w:eastAsia="宋体" w:hAnsi="宋体" w:cs="Times New Roman"/>
                <w:szCs w:val="21"/>
              </w:rPr>
              <w:t>/㎡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2815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20㎡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36BF9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1E7BB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DE2" w:rsidRPr="001D41B8" w14:paraId="0050815C" w14:textId="77777777" w:rsidTr="005D4EB4">
        <w:trPr>
          <w:trHeight w:val="187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A688" w14:textId="77777777" w:rsidR="000E7DE2" w:rsidRPr="001D41B8" w:rsidRDefault="000E7DE2" w:rsidP="00BB40C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3.2.4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6F3E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人行道块料铺设</w:t>
            </w:r>
          </w:p>
          <w:p w14:paraId="0D029470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1.花岗岩防滑步道砖</w:t>
            </w:r>
          </w:p>
          <w:p w14:paraId="37054A5B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2.1:3干硬性水泥砂浆3cm</w:t>
            </w:r>
          </w:p>
          <w:p w14:paraId="61024B57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3.未尽事宜详见竞争性磋商文件、且满足竞争性磋商文件及规范要求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30FB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宋体" w:eastAsia="宋体" w:hAnsi="宋体" w:cs="Times New Roman"/>
                <w:szCs w:val="21"/>
              </w:rPr>
              <w:t>/㎡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E800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20㎡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1012C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6BF29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DE2" w:rsidRPr="001D41B8" w14:paraId="5713EB92" w14:textId="77777777" w:rsidTr="005D4EB4">
        <w:trPr>
          <w:trHeight w:val="187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4465" w14:textId="77777777" w:rsidR="000E7DE2" w:rsidRPr="001D41B8" w:rsidRDefault="000E7DE2" w:rsidP="00BB40C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3.2.5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A358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拆除侧、平(缘）石</w:t>
            </w:r>
          </w:p>
          <w:p w14:paraId="71DA4839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1.拆除混凝土路缘石10cm×20cm×49.5cm、12cm×30cm×49.5cm</w:t>
            </w:r>
          </w:p>
          <w:p w14:paraId="5E11AA11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8cm/10cm×30cm×49.5cm</w:t>
            </w:r>
          </w:p>
          <w:p w14:paraId="66B635A6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2.未尽事宜详见竞争性磋商文件、且满足竞争性磋商文件及规范要求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1B96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宋体" w:eastAsia="宋体" w:hAnsi="宋体" w:cs="Times New Roman"/>
                <w:szCs w:val="21"/>
              </w:rPr>
              <w:t>/m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341D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20m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C28A9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092FD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DE2" w:rsidRPr="001D41B8" w14:paraId="3F56C754" w14:textId="77777777" w:rsidTr="005D4EB4">
        <w:trPr>
          <w:trHeight w:val="187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1CF4" w14:textId="77777777" w:rsidR="000E7DE2" w:rsidRPr="001D41B8" w:rsidRDefault="000E7DE2" w:rsidP="00BB40C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3.2.6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791D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拆除侧、平(缘）石</w:t>
            </w:r>
          </w:p>
          <w:p w14:paraId="3832F10D" w14:textId="77777777" w:rsidR="000E7DE2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1.拆除花岗岩路缘石12cm×30cm×49.5cm、</w:t>
            </w:r>
          </w:p>
          <w:p w14:paraId="15565D50" w14:textId="77777777" w:rsidR="000E7DE2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 xml:space="preserve">15 cm×30cm×49.5cm、18cm×30cm×49.5cm </w:t>
            </w:r>
          </w:p>
          <w:p w14:paraId="2D467485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2. 未尽事宜详见竞争性磋商文件、且满足竞争性磋商文件及规范要求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DD79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宋体" w:eastAsia="宋体" w:hAnsi="宋体" w:cs="Times New Roman"/>
                <w:szCs w:val="21"/>
              </w:rPr>
              <w:t>/m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258C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20m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6DB7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C7A5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DE2" w:rsidRPr="001D41B8" w14:paraId="29A2AF58" w14:textId="77777777" w:rsidTr="005D4EB4">
        <w:trPr>
          <w:trHeight w:val="249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B8CE" w14:textId="77777777" w:rsidR="000E7DE2" w:rsidRPr="001D41B8" w:rsidRDefault="000E7DE2" w:rsidP="00BB40C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3.2.7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A820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1D41B8">
              <w:rPr>
                <w:rFonts w:ascii="宋体" w:eastAsia="宋体" w:hAnsi="宋体" w:cs="Times New Roman"/>
                <w:szCs w:val="21"/>
              </w:rPr>
              <w:t>安砌侧(</w:t>
            </w:r>
            <w:proofErr w:type="gramEnd"/>
            <w:r w:rsidRPr="001D41B8">
              <w:rPr>
                <w:rFonts w:ascii="宋体" w:eastAsia="宋体" w:hAnsi="宋体" w:cs="Times New Roman"/>
                <w:szCs w:val="21"/>
              </w:rPr>
              <w:t>平、缘）石</w:t>
            </w:r>
          </w:p>
          <w:p w14:paraId="6775C60A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1.水泥混凝土路缘石安装</w:t>
            </w:r>
          </w:p>
          <w:p w14:paraId="2C3B558F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2.尺寸:8cm/10cm×30cm×49.5cm</w:t>
            </w:r>
          </w:p>
          <w:p w14:paraId="7B4E2650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3.垫层:水泥砂浆 M5</w:t>
            </w:r>
          </w:p>
          <w:p w14:paraId="0020C354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4. 未尽事宜详见竞争性磋商文件、且满足竞争性磋商文件及规范要求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0F2A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宋体" w:eastAsia="宋体" w:hAnsi="宋体" w:cs="Times New Roman"/>
                <w:szCs w:val="21"/>
              </w:rPr>
              <w:t>/m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60B9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20m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96B3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1D88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DE2" w:rsidRPr="001D41B8" w14:paraId="7BBEF17B" w14:textId="77777777" w:rsidTr="005D4EB4">
        <w:trPr>
          <w:trHeight w:val="218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7AA4" w14:textId="77777777" w:rsidR="000E7DE2" w:rsidRPr="001D41B8" w:rsidRDefault="000E7DE2" w:rsidP="00BB40C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lastRenderedPageBreak/>
              <w:t>3.2.8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BDD8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proofErr w:type="gramStart"/>
            <w:r w:rsidRPr="001D41B8">
              <w:rPr>
                <w:rFonts w:ascii="宋体" w:eastAsia="宋体" w:hAnsi="宋体" w:cs="Times New Roman"/>
                <w:szCs w:val="21"/>
              </w:rPr>
              <w:t>安砌侧(</w:t>
            </w:r>
            <w:proofErr w:type="gramEnd"/>
            <w:r w:rsidRPr="001D41B8">
              <w:rPr>
                <w:rFonts w:ascii="宋体" w:eastAsia="宋体" w:hAnsi="宋体" w:cs="Times New Roman"/>
                <w:szCs w:val="21"/>
              </w:rPr>
              <w:t>平、缘）石</w:t>
            </w:r>
          </w:p>
          <w:p w14:paraId="6B6DE042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1.水泥混凝土路缘石安装</w:t>
            </w:r>
          </w:p>
          <w:p w14:paraId="7141272E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2.尺寸:12*30*49.5cm</w:t>
            </w:r>
          </w:p>
          <w:p w14:paraId="6B88FC6E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3.垫层:水泥砂浆 M5</w:t>
            </w:r>
          </w:p>
          <w:p w14:paraId="0148F762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4. 未尽事宜详见竞争性磋商文件、且满足竞争性磋商文件及规范要求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21F9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宋体" w:eastAsia="宋体" w:hAnsi="宋体" w:cs="Times New Roman"/>
                <w:szCs w:val="21"/>
              </w:rPr>
              <w:t>/m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3037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20m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7C5B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488BF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DE2" w:rsidRPr="001D41B8" w14:paraId="2D97E58A" w14:textId="77777777" w:rsidTr="005D4EB4">
        <w:trPr>
          <w:trHeight w:val="133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03AD" w14:textId="77777777" w:rsidR="000E7DE2" w:rsidRPr="001D41B8" w:rsidRDefault="000E7DE2" w:rsidP="00BB40C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3.2.9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F7C4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树池砌筑</w:t>
            </w:r>
          </w:p>
          <w:p w14:paraId="075DCD9C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1.树池口安装 尺寸1.25m*1.25m</w:t>
            </w:r>
          </w:p>
          <w:p w14:paraId="34A57E03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2.材质:水泥混凝土</w:t>
            </w:r>
          </w:p>
          <w:p w14:paraId="4BE0169A" w14:textId="77777777" w:rsidR="000E7DE2" w:rsidRPr="001D41B8" w:rsidRDefault="000E7DE2" w:rsidP="00BB40CB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3.未尽事宜详见竞争性磋商文件、且满足竞争性磋商文件及规范要求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DFCB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宋体" w:eastAsia="宋体" w:hAnsi="宋体" w:cs="Times New Roman"/>
                <w:szCs w:val="21"/>
              </w:rPr>
              <w:t>/</w:t>
            </w:r>
            <w:proofErr w:type="gramStart"/>
            <w:r w:rsidRPr="001D41B8">
              <w:rPr>
                <w:rFonts w:ascii="宋体" w:eastAsia="宋体" w:hAnsi="宋体" w:cs="Times New Roman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6462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20个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CE456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07DD4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DE2" w:rsidRPr="001D41B8" w14:paraId="5741FE02" w14:textId="77777777" w:rsidTr="00BB40CB">
        <w:trPr>
          <w:trHeight w:val="592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A976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F4E6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白地设施围护</w:t>
            </w:r>
          </w:p>
        </w:tc>
      </w:tr>
      <w:tr w:rsidR="000E7DE2" w:rsidRPr="001D41B8" w14:paraId="45AE8BC9" w14:textId="77777777" w:rsidTr="005D4EB4">
        <w:trPr>
          <w:trHeight w:val="4719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867E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</w:rPr>
              <w:t>3.3.1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5B9A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隔离护栏</w:t>
            </w:r>
          </w:p>
          <w:p w14:paraId="0BB4F5E5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1.安装、更换中央护栏（二次利用九成新护栏）</w:t>
            </w:r>
          </w:p>
          <w:p w14:paraId="384A0897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2.(1)材质:薄壁管护栏（二次利用）</w:t>
            </w:r>
          </w:p>
          <w:p w14:paraId="0B385DC1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spacing w:val="24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材质：Q235 镀锌钢管</w:t>
            </w: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br/>
              <w:t>（2）表面处理：热浸镀锌防锈，再做静电喷塑（白色），竖杆下部贴蓝色反光条，增强夜间警示效果。</w:t>
            </w: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br/>
              <w:t>（3）规格：整体高度1.3m，单片长度3m，双侧立柱80*80*1200 mm方管，壁厚1.5mm；上横杆40*55 mm面包管，壁厚1.5mm；下横杆30*55 mm 平</w:t>
            </w:r>
            <w:proofErr w:type="gramStart"/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椭</w:t>
            </w:r>
            <w:proofErr w:type="gramEnd"/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管，壁厚1.5mm；竖杆30*50*85mm 梅花管壁厚1.5mm；橡胶底座：400*500*100mm。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60E0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宋体" w:eastAsia="宋体" w:hAnsi="宋体" w:cs="Times New Roman"/>
                <w:szCs w:val="21"/>
              </w:rPr>
              <w:t>/m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27D8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2500m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8BB1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AF9D1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E2" w:rsidRPr="001D41B8" w14:paraId="2D95D3AF" w14:textId="77777777" w:rsidTr="005D4EB4">
        <w:trPr>
          <w:trHeight w:val="453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7516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</w:rPr>
              <w:t>3.3.2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A962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标志板</w:t>
            </w:r>
          </w:p>
          <w:p w14:paraId="3643C6A8" w14:textId="093061CA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1.类型:标志</w:t>
            </w:r>
            <w:proofErr w:type="gramStart"/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板主体</w:t>
            </w:r>
            <w:proofErr w:type="gramEnd"/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尺寸：800* 1200 mm*3mm铝板（主版面）（5A02 铝合金）；铝板</w:t>
            </w:r>
            <w:proofErr w:type="gramStart"/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覆</w:t>
            </w:r>
            <w:proofErr w:type="gramEnd"/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特级反光膜。</w:t>
            </w:r>
          </w:p>
          <w:p w14:paraId="6128DB65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2.材质、规格尺寸:钢管立柱：</w:t>
            </w: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br/>
              <w:t>规格：φ89 × 4.5 × 2900 mm（外径 89 mm，壁厚 4.5 mm，长度 2900 mm）材质：Q235碳素结构钢，经热浸镀锌 + 喷塑防腐处理。</w:t>
            </w:r>
          </w:p>
          <w:p w14:paraId="77758CA7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3.混凝土基础：</w:t>
            </w: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br/>
              <w:t>尺寸：700 × 900 × 800 mm，强度等级：C25 混凝土。</w:t>
            </w:r>
          </w:p>
          <w:p w14:paraId="73A1D023" w14:textId="77777777" w:rsidR="000E7DE2" w:rsidRPr="001D41B8" w:rsidRDefault="000E7DE2" w:rsidP="00BB40CB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4.包含模版及所有连接件、法兰盘等</w:t>
            </w:r>
          </w:p>
          <w:p w14:paraId="21BAB718" w14:textId="0A1DD5A4" w:rsidR="000E7DE2" w:rsidRPr="001D41B8" w:rsidRDefault="000E7DE2" w:rsidP="00BB40CB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spacing w:val="24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5.</w:t>
            </w:r>
            <w:r w:rsidR="00F6437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包含</w:t>
            </w: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弃土消纳费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C83F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元/块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D907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szCs w:val="21"/>
              </w:rPr>
              <w:t>10</w:t>
            </w: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A79A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926A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E2" w:rsidRPr="001D41B8" w14:paraId="1DC0D153" w14:textId="77777777" w:rsidTr="00BB40CB">
        <w:trPr>
          <w:trHeight w:val="592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BF0F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7E2A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绿化工程</w:t>
            </w:r>
          </w:p>
        </w:tc>
      </w:tr>
      <w:tr w:rsidR="000E7DE2" w:rsidRPr="001D41B8" w14:paraId="6A579312" w14:textId="77777777" w:rsidTr="005D4EB4">
        <w:trPr>
          <w:trHeight w:val="648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1C3F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</w:rPr>
              <w:t>3.4.1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4E1D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杂草清除（春、夏杂草）</w:t>
            </w:r>
          </w:p>
          <w:p w14:paraId="25AC9557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1.杂草清除</w:t>
            </w:r>
          </w:p>
          <w:p w14:paraId="68E9E62C" w14:textId="1EB27AB6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2.作业内容:指定区域内的现有杂草、高草、爬藤植物及细弱杂灌木的地上部分修剪。</w:t>
            </w: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br/>
              <w:t>3.修剪标准:机械修剪后，草</w:t>
            </w:r>
            <w:proofErr w:type="gramStart"/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荏</w:t>
            </w:r>
            <w:proofErr w:type="gramEnd"/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高度控制在≤5cm，修剪面平整，无明显漏剪。</w:t>
            </w: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br/>
              <w:t>4.施工方式:综合考虑人工配合背负式割灌机、手推式</w:t>
            </w:r>
            <w:proofErr w:type="gramStart"/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草坪机</w:t>
            </w:r>
            <w:proofErr w:type="gramEnd"/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进行作业。</w:t>
            </w:r>
            <w:r w:rsidR="00CB3F6B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供应商</w:t>
            </w: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应结合现场杂草密度地形起伏及可能存在的隐蔽杂物，综合考虑机械效率及刀具损耗成本</w:t>
            </w: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br/>
              <w:t>5.草屑处置:修剪产生的草屑、草叶必须全部清理归堆，并负责外运消纳。包含装车、运输、</w:t>
            </w:r>
            <w:proofErr w:type="gramStart"/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卸点处置</w:t>
            </w:r>
            <w:proofErr w:type="gramEnd"/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及保洁费用。包含装袋的材料费，及清扫的工具费用。</w:t>
            </w: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br/>
              <w:t>6.环保要求:严禁现场焚烧草屑;运输过程中需采取覆盖措施防止洒落;施工时需采取洒水降尘措施。</w:t>
            </w:r>
          </w:p>
          <w:p w14:paraId="70300F55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spacing w:val="24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7.杂草垃圾45 吨，生活垃圾约3吨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88D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宋体" w:eastAsia="宋体" w:hAnsi="宋体" w:cs="Times New Roman"/>
                <w:szCs w:val="21"/>
              </w:rPr>
              <w:t>/㎡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CFFD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374530.2㎡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CCA3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97E19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E2" w:rsidRPr="001D41B8" w14:paraId="412C4512" w14:textId="77777777" w:rsidTr="005D4EB4">
        <w:trPr>
          <w:trHeight w:val="765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FB79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3.4.2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13F2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枯草、落叶、垃圾清理、苫盖防火保障（秋、冬季）</w:t>
            </w:r>
          </w:p>
          <w:p w14:paraId="5E4EED39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1.杂草、垃圾、落叶等清理</w:t>
            </w:r>
          </w:p>
          <w:p w14:paraId="14EF9A65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2.防火保障:秋、冬季节，枯草、周边树木产生的枯枝落叶，必须全部清理归堆，并负责外运消纳。包含装车、运输、</w:t>
            </w:r>
            <w:proofErr w:type="gramStart"/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卸点处置</w:t>
            </w:r>
            <w:proofErr w:type="gramEnd"/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及保洁费用。包含装袋的材料费，及清扫的工具费用。</w:t>
            </w:r>
          </w:p>
          <w:p w14:paraId="4702E3BE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3.对于体积较大的垃圾，如树枝、石块等，使用铲子或钳子进行清理，并搬运至指定的临时堆放点</w:t>
            </w:r>
          </w:p>
          <w:p w14:paraId="54E7BBB3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4.环保要求:严禁现场焚烧;运输过程中需采取覆盖措施防止洒落;施工时需采取洒水降尘措施。</w:t>
            </w:r>
          </w:p>
          <w:p w14:paraId="5918AD66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5.苫盖要求：苫盖面积为88043.65㎡，（1）规格：6 针 / 平方厘米，加密型 </w:t>
            </w: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br/>
              <w:t xml:space="preserve">（2）符合 GB 5725-2020《安全网》阻燃标准，离火自熄，阻燃时间≤3s，续燃时间≤5s  </w:t>
            </w: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br/>
              <w:t>（3）聚乙烯全新料，抗老化、抗紫外线，适应户外露天环境，使用寿命≥6个月</w:t>
            </w:r>
          </w:p>
          <w:p w14:paraId="22C1070F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6.枯枝落叶、枯草31t、生活垃圾3t。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9E98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宋体" w:eastAsia="宋体" w:hAnsi="宋体" w:cs="Times New Roman"/>
                <w:szCs w:val="21"/>
              </w:rPr>
              <w:t>/㎡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0662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374530.2㎡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6BD4A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871A2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E2" w:rsidRPr="001D41B8" w14:paraId="75CD90D9" w14:textId="77777777" w:rsidTr="005D4EB4">
        <w:trPr>
          <w:trHeight w:val="218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889F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</w:rPr>
              <w:t>3.4.3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27BD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草籽、花籽播种</w:t>
            </w:r>
          </w:p>
          <w:p w14:paraId="19A12753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1.草籽、花籽播种（草籽：早熟禾、高羊茅花籽：二月兰、紫花地丁）</w:t>
            </w:r>
          </w:p>
          <w:p w14:paraId="566E4E54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2.洒水车进行浇水</w:t>
            </w:r>
          </w:p>
          <w:p w14:paraId="60BFC8AD" w14:textId="77777777" w:rsidR="000E7DE2" w:rsidRPr="001D41B8" w:rsidRDefault="000E7DE2" w:rsidP="00BB40CB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3.养护期：成活率养护期3个月，日常养护3个月，三级养护标准 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7EB9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 xml:space="preserve">  </w:t>
            </w:r>
            <w:r w:rsidRPr="001D41B8">
              <w:rPr>
                <w:rFonts w:ascii="宋体" w:eastAsia="宋体" w:hAnsi="宋体" w:cs="Times New Roman"/>
                <w:color w:val="000000"/>
                <w:szCs w:val="21"/>
              </w:rPr>
              <w:t>元</w:t>
            </w:r>
            <w:r w:rsidRPr="001D41B8">
              <w:rPr>
                <w:rFonts w:ascii="宋体" w:eastAsia="宋体" w:hAnsi="宋体" w:cs="Times New Roman"/>
                <w:szCs w:val="21"/>
              </w:rPr>
              <w:t>/㎡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4BF0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14761.56㎡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1E9AA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F06F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E2" w:rsidRPr="001D41B8" w14:paraId="5EE351EF" w14:textId="77777777" w:rsidTr="005D4EB4">
        <w:trPr>
          <w:trHeight w:val="592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D811" w14:textId="6CB706D3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小计（</w:t>
            </w:r>
            <w:r w:rsidRPr="001D41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3.1+3.2+3.</w:t>
            </w:r>
            <w:r w:rsidR="00405AF8" w:rsidRPr="001D41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….</w:t>
            </w:r>
            <w:r w:rsidRPr="001D41B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F6BD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9A673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E2" w:rsidRPr="001D41B8" w14:paraId="0B86A99C" w14:textId="77777777" w:rsidTr="005D4EB4">
        <w:trPr>
          <w:trHeight w:val="602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1497" w14:textId="77777777" w:rsidR="000E7DE2" w:rsidRPr="001D41B8" w:rsidRDefault="000E7DE2" w:rsidP="00BB40C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D41B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总价（</w:t>
            </w:r>
            <w:r w:rsidRPr="001D41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1+2+3</w:t>
            </w:r>
            <w:r w:rsidRPr="001D41B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1CBBB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ADD5" w14:textId="77777777" w:rsidR="000E7DE2" w:rsidRPr="001D41B8" w:rsidRDefault="000E7DE2" w:rsidP="00BB40C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5B9D34E" w14:textId="77777777" w:rsidR="000E7DE2" w:rsidRDefault="000E7DE2">
      <w:pPr>
        <w:rPr>
          <w:rFonts w:hint="eastAsia"/>
        </w:rPr>
      </w:pPr>
    </w:p>
    <w:sectPr w:rsidR="000E7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6948" w14:textId="77777777" w:rsidR="00F02613" w:rsidRDefault="00F02613" w:rsidP="000F6E77">
      <w:pPr>
        <w:rPr>
          <w:rFonts w:hint="eastAsia"/>
        </w:rPr>
      </w:pPr>
      <w:r>
        <w:separator/>
      </w:r>
    </w:p>
  </w:endnote>
  <w:endnote w:type="continuationSeparator" w:id="0">
    <w:p w14:paraId="4132244D" w14:textId="77777777" w:rsidR="00F02613" w:rsidRDefault="00F02613" w:rsidP="000F6E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539B" w14:textId="77777777" w:rsidR="00F02613" w:rsidRDefault="00F02613" w:rsidP="000F6E77">
      <w:pPr>
        <w:rPr>
          <w:rFonts w:hint="eastAsia"/>
        </w:rPr>
      </w:pPr>
      <w:r>
        <w:separator/>
      </w:r>
    </w:p>
  </w:footnote>
  <w:footnote w:type="continuationSeparator" w:id="0">
    <w:p w14:paraId="49E09013" w14:textId="77777777" w:rsidR="00F02613" w:rsidRDefault="00F02613" w:rsidP="000F6E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3B"/>
    <w:rsid w:val="000E7DE2"/>
    <w:rsid w:val="000F6E77"/>
    <w:rsid w:val="002C6C3B"/>
    <w:rsid w:val="00405AF8"/>
    <w:rsid w:val="004320F0"/>
    <w:rsid w:val="004355EE"/>
    <w:rsid w:val="004F17BB"/>
    <w:rsid w:val="00560FEC"/>
    <w:rsid w:val="005D4EB4"/>
    <w:rsid w:val="006424B4"/>
    <w:rsid w:val="0079019A"/>
    <w:rsid w:val="00904B13"/>
    <w:rsid w:val="009A2096"/>
    <w:rsid w:val="00CB3F6B"/>
    <w:rsid w:val="00E259B0"/>
    <w:rsid w:val="00F02613"/>
    <w:rsid w:val="00F6437C"/>
    <w:rsid w:val="00FE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DB5EA1"/>
  <w15:chartTrackingRefBased/>
  <w15:docId w15:val="{5788CD51-4A15-4D4A-BD17-6DBAA99F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E7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6C3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C3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C3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C3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C3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C3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C3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C3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C3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C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C3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C3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C3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C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C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C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6C3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6E77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F6E7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6E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F6E77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560FEC"/>
    <w:rPr>
      <w:sz w:val="21"/>
      <w:szCs w:val="21"/>
    </w:rPr>
  </w:style>
  <w:style w:type="paragraph" w:styleId="af3">
    <w:name w:val="annotation text"/>
    <w:basedOn w:val="a"/>
    <w:link w:val="af4"/>
    <w:uiPriority w:val="99"/>
    <w:unhideWhenUsed/>
    <w:rsid w:val="00560FEC"/>
    <w:pPr>
      <w:jc w:val="left"/>
    </w:pPr>
  </w:style>
  <w:style w:type="character" w:customStyle="1" w:styleId="af4">
    <w:name w:val="批注文字 字符"/>
    <w:basedOn w:val="a0"/>
    <w:link w:val="af3"/>
    <w:uiPriority w:val="99"/>
    <w:rsid w:val="00560FEC"/>
    <w:rPr>
      <w:sz w:val="21"/>
      <w:szCs w:val="22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60FEC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560FEC"/>
    <w:rPr>
      <w:b/>
      <w:bCs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1213</Words>
  <Characters>1541</Characters>
  <Application>Microsoft Office Word</Application>
  <DocSecurity>0</DocSecurity>
  <Lines>192</Lines>
  <Paragraphs>183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辉 于</dc:creator>
  <cp:keywords/>
  <dc:description/>
  <cp:lastModifiedBy>辉 于</cp:lastModifiedBy>
  <cp:revision>20</cp:revision>
  <dcterms:created xsi:type="dcterms:W3CDTF">2026-04-27T06:39:00Z</dcterms:created>
  <dcterms:modified xsi:type="dcterms:W3CDTF">2026-04-27T07:09:00Z</dcterms:modified>
</cp:coreProperties>
</file>