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953F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bookmarkStart w:id="1" w:name="_Toc28359026"/>
      <w:r>
        <w:rPr>
          <w:rFonts w:hint="eastAsia" w:ascii="华文中宋" w:hAnsi="华文中宋" w:eastAsia="华文中宋"/>
        </w:rPr>
        <w:t>更正公告</w:t>
      </w:r>
      <w:bookmarkEnd w:id="0"/>
      <w:bookmarkEnd w:id="1"/>
    </w:p>
    <w:p w14:paraId="230DBDE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35393814"/>
      <w:bookmarkStart w:id="3" w:name="_Toc28359104"/>
      <w:bookmarkStart w:id="4" w:name="_Toc28359027"/>
      <w:bookmarkStart w:id="5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5E5654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0686-2611QI034458Z </w:t>
      </w:r>
    </w:p>
    <w:p w14:paraId="64B48B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2026年门头沟区医院采购项目（第三批：院前急救站运行应急救治服务） </w:t>
      </w:r>
    </w:p>
    <w:p w14:paraId="3DA29A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4E43457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6" w:name="_Toc35393815"/>
      <w:bookmarkStart w:id="7" w:name="_Toc28359028"/>
      <w:bookmarkStart w:id="8" w:name="_Toc28359105"/>
      <w:bookmarkStart w:id="9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7A1BB2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 w14:paraId="7D56A9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2F8E09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1、将招标文件“第五章 采购需求”中的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服务期限由2年更正为1年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。（涉及“一、1”条及“三、2.2 （2）”条内容）</w:t>
      </w:r>
    </w:p>
    <w:p w14:paraId="5B1C5D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2、在招标文件“第五章 采购需求”中新增“三、2.2 （3）”条内容，具体内容为：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合同期限1年。服务期满，经采购人考核合格，可续签下一年度合同，每次续签1年，累计最长不超过2年。续签合同的服务内容、质量标准、合同金额均与原合同一致。</w:t>
      </w:r>
    </w:p>
    <w:p w14:paraId="01C5EDE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其他不变。</w:t>
      </w:r>
    </w:p>
    <w:p w14:paraId="693B73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6528DA9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0" w:name="_Toc35393816"/>
      <w:bookmarkStart w:id="11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0"/>
      <w:bookmarkEnd w:id="11"/>
      <w:bookmarkStart w:id="26" w:name="_GoBack"/>
      <w:bookmarkEnd w:id="26"/>
    </w:p>
    <w:p w14:paraId="400E4A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无。</w:t>
      </w:r>
    </w:p>
    <w:p w14:paraId="5418587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2" w:name="_Toc35393648"/>
      <w:bookmarkStart w:id="13" w:name="_Toc28359029"/>
      <w:bookmarkStart w:id="14" w:name="_Toc35393817"/>
      <w:bookmarkStart w:id="15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7AD2F5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29" w:leftChars="371" w:hanging="350" w:hangingChars="125"/>
        <w:jc w:val="left"/>
        <w:textAlignment w:val="auto"/>
        <w:rPr>
          <w:rFonts w:hint="eastAsia" w:ascii="仿宋" w:hAnsi="仿宋" w:eastAsia="仿宋" w:cs="宋体"/>
          <w:sz w:val="28"/>
          <w:szCs w:val="28"/>
        </w:rPr>
      </w:pPr>
      <w:bookmarkStart w:id="16" w:name="_Toc35393818"/>
      <w:bookmarkStart w:id="17" w:name="_Toc28359107"/>
      <w:bookmarkStart w:id="18" w:name="_Toc35393649"/>
      <w:bookmarkStart w:id="19" w:name="_Toc28359030"/>
      <w:r>
        <w:rPr>
          <w:rFonts w:hint="eastAsia" w:ascii="仿宋" w:hAnsi="仿宋" w:eastAsia="仿宋" w:cs="宋体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2CE0CE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20" w:name="_Toc35393821"/>
      <w:bookmarkStart w:id="21" w:name="_Toc35393652"/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首都医科大学附属北京同仁医院门头沟医院（北京市门头沟区医院）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1DCB7E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北京市门头沟区河滩桥东街10号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1C2F92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010-69843251 </w:t>
      </w:r>
      <w:bookmarkStart w:id="22" w:name="_Toc28359086"/>
      <w:bookmarkStart w:id="23" w:name="_Toc28359009"/>
    </w:p>
    <w:p w14:paraId="3DF268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2"/>
      <w:bookmarkEnd w:id="23"/>
    </w:p>
    <w:p w14:paraId="518386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北京国际贸易有限公司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6CF7B4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北京市朝阳区建国门外大街甲3号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7B00B8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Toc28359010"/>
      <w:bookmarkStart w:id="25" w:name="_Toc28359087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85343489 </w:t>
      </w:r>
      <w:bookmarkEnd w:id="20"/>
      <w:bookmarkEnd w:id="21"/>
      <w:bookmarkEnd w:id="24"/>
      <w:bookmarkEnd w:id="25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2C82D2-53E4-49A1-B432-8CD289C20E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6583AF9-B91E-4BB8-B681-88D80DE206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79BD627-94D4-438F-AA08-169A42B583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6E38824A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DA1BCE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hOGNkMTM3MTE3ZGRhZmU3N2ZkZDgyYzUyYTExMDY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B1FD2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0FC76C5"/>
    <w:rsid w:val="00FF6B51"/>
    <w:rsid w:val="038C06AD"/>
    <w:rsid w:val="0BD02A5A"/>
    <w:rsid w:val="0CD710A0"/>
    <w:rsid w:val="15502721"/>
    <w:rsid w:val="217C6D52"/>
    <w:rsid w:val="28DB7EA3"/>
    <w:rsid w:val="2C674ECA"/>
    <w:rsid w:val="2FE65A03"/>
    <w:rsid w:val="30D43A46"/>
    <w:rsid w:val="31BE6FA6"/>
    <w:rsid w:val="3446197C"/>
    <w:rsid w:val="37B86A63"/>
    <w:rsid w:val="3EFC064A"/>
    <w:rsid w:val="41F06515"/>
    <w:rsid w:val="42444AD9"/>
    <w:rsid w:val="461F1B74"/>
    <w:rsid w:val="49513212"/>
    <w:rsid w:val="51A60552"/>
    <w:rsid w:val="53662E32"/>
    <w:rsid w:val="537A29DB"/>
    <w:rsid w:val="560147BD"/>
    <w:rsid w:val="5758268D"/>
    <w:rsid w:val="5CAE17A3"/>
    <w:rsid w:val="61D52FC1"/>
    <w:rsid w:val="683534C9"/>
    <w:rsid w:val="68E036A2"/>
    <w:rsid w:val="6A534239"/>
    <w:rsid w:val="6D5A0D3E"/>
    <w:rsid w:val="72995B77"/>
    <w:rsid w:val="7FFA7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autoRedefine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5">
    <w:name w:val="annotation text"/>
    <w:basedOn w:val="1"/>
    <w:link w:val="27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  <w:rPr>
      <w:szCs w:val="24"/>
    </w:r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9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0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Body Text 2"/>
    <w:basedOn w:val="1"/>
    <w:link w:val="31"/>
    <w:autoRedefine/>
    <w:qFormat/>
    <w:uiPriority w:val="0"/>
    <w:pPr>
      <w:spacing w:after="120" w:line="480" w:lineRule="auto"/>
    </w:pPr>
  </w:style>
  <w:style w:type="paragraph" w:styleId="1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annotation subject"/>
    <w:basedOn w:val="5"/>
    <w:next w:val="5"/>
    <w:link w:val="32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autoRedefine/>
    <w:unhideWhenUsed/>
    <w:qFormat/>
    <w:uiPriority w:val="99"/>
    <w:rPr>
      <w:color w:val="0000FF" w:themeColor="hyperlink"/>
      <w:u w:val="single"/>
    </w:rPr>
  </w:style>
  <w:style w:type="character" w:styleId="22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Char"/>
    <w:basedOn w:val="20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7">
    <w:name w:val="批注文字 Char"/>
    <w:basedOn w:val="20"/>
    <w:link w:val="5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8">
    <w:name w:val="纯文本 Char"/>
    <w:basedOn w:val="20"/>
    <w:link w:val="8"/>
    <w:autoRedefine/>
    <w:qFormat/>
    <w:uiPriority w:val="0"/>
    <w:rPr>
      <w:rFonts w:ascii="宋体" w:hAnsi="Courier New"/>
    </w:rPr>
  </w:style>
  <w:style w:type="character" w:customStyle="1" w:styleId="29">
    <w:name w:val="日期 Char"/>
    <w:basedOn w:val="20"/>
    <w:link w:val="9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0">
    <w:name w:val="批注框文本 Char"/>
    <w:basedOn w:val="20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正文文本 2 Char"/>
    <w:basedOn w:val="20"/>
    <w:link w:val="1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2">
    <w:name w:val="批注主题 Char"/>
    <w:basedOn w:val="27"/>
    <w:link w:val="17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3">
    <w:name w:val="纯文本 字符"/>
    <w:basedOn w:val="20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5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TOC 标题1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7">
    <w:name w:val="TOC 标题2"/>
    <w:basedOn w:val="3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8">
    <w:name w:val="qowt-font10-gbk"/>
    <w:basedOn w:val="2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311</Words>
  <Characters>373</Characters>
  <Lines>4</Lines>
  <Paragraphs>1</Paragraphs>
  <TotalTime>1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Tom哥</cp:lastModifiedBy>
  <cp:lastPrinted>2020-03-23T07:37:00Z</cp:lastPrinted>
  <dcterms:modified xsi:type="dcterms:W3CDTF">2026-04-07T06:24:06Z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D2A11104DA62450DA9215076C90523E4</vt:lpwstr>
  </property>
  <property fmtid="{D5CDD505-2E9C-101B-9397-08002B2CF9AE}" pid="4" name="KSOTemplateDocerSaveRecord">
    <vt:lpwstr>eyJoZGlkIjoiMmNhOGNkMTM3MTE3ZGRhZmU3N2ZkZDgyYzUyYTExMDYiLCJ1c2VySWQiOiIzNTYxOTk1NzQifQ==</vt:lpwstr>
  </property>
</Properties>
</file>