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color w:val="606266"/>
          <w:kern w:val="0"/>
          <w:sz w:val="36"/>
          <w:szCs w:val="36"/>
        </w:rPr>
      </w:pPr>
      <w:r w:rsidRPr="005F7B84">
        <w:rPr>
          <w:rFonts w:ascii="宋体" w:eastAsia="宋体" w:hAnsi="宋体" w:cs="宋体"/>
          <w:b/>
          <w:bCs/>
          <w:color w:val="606266"/>
          <w:kern w:val="0"/>
          <w:sz w:val="36"/>
          <w:szCs w:val="36"/>
        </w:rPr>
        <w:t>常营地区党建引领超大型社区治理场景打造项目施工竞争性磋商</w:t>
      </w:r>
      <w:r>
        <w:rPr>
          <w:rFonts w:ascii="宋体" w:eastAsia="宋体" w:hAnsi="宋体" w:cs="宋体" w:hint="eastAsia"/>
          <w:b/>
          <w:bCs/>
          <w:color w:val="606266"/>
          <w:kern w:val="0"/>
          <w:sz w:val="36"/>
          <w:szCs w:val="36"/>
        </w:rPr>
        <w:t>文件</w:t>
      </w:r>
      <w:bookmarkStart w:id="0" w:name="_GoBack"/>
      <w:bookmarkEnd w:id="0"/>
      <w:r w:rsidRPr="005F7B84">
        <w:rPr>
          <w:rFonts w:ascii="宋体" w:eastAsia="宋体" w:hAnsi="宋体" w:cs="宋体"/>
          <w:b/>
          <w:bCs/>
          <w:color w:val="606266"/>
          <w:kern w:val="0"/>
          <w:sz w:val="36"/>
          <w:szCs w:val="36"/>
        </w:rPr>
        <w:t>更正公告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b/>
          <w:bCs/>
          <w:color w:val="606266"/>
          <w:kern w:val="0"/>
          <w:szCs w:val="21"/>
        </w:rPr>
        <w:t>一、项目基本情况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原公告的采购项目编号：11010526210200027630-XM001</w:t>
      </w:r>
      <w:proofErr w:type="gramStart"/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　　　　</w:t>
      </w:r>
      <w:proofErr w:type="gramEnd"/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原公告的采购项目名称：常营地区党建</w:t>
      </w:r>
      <w:proofErr w:type="gramStart"/>
      <w:r w:rsidRPr="005F7B84">
        <w:rPr>
          <w:rFonts w:ascii="宋体" w:eastAsia="宋体" w:hAnsi="宋体" w:cs="宋体"/>
          <w:color w:val="606266"/>
          <w:kern w:val="0"/>
          <w:szCs w:val="21"/>
        </w:rPr>
        <w:t>引领超</w:t>
      </w:r>
      <w:proofErr w:type="gramEnd"/>
      <w:r w:rsidRPr="005F7B84">
        <w:rPr>
          <w:rFonts w:ascii="宋体" w:eastAsia="宋体" w:hAnsi="宋体" w:cs="宋体"/>
          <w:color w:val="606266"/>
          <w:kern w:val="0"/>
          <w:szCs w:val="21"/>
        </w:rPr>
        <w:t>大型社区治理场景打造项目</w:t>
      </w:r>
      <w:proofErr w:type="gramStart"/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　　　　</w:t>
      </w:r>
      <w:proofErr w:type="gramEnd"/>
    </w:p>
    <w:p w:rsid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首次公告日期：2026-06-01 15:19　　</w:t>
      </w:r>
      <w:proofErr w:type="gramStart"/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</w:t>
      </w:r>
      <w:proofErr w:type="gramEnd"/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地址：</w:t>
      </w:r>
      <w:r>
        <w:rPr>
          <w:rFonts w:ascii="宋体" w:eastAsia="宋体" w:hAnsi="宋体" w:cs="宋体"/>
          <w:color w:val="606266"/>
          <w:kern w:val="0"/>
          <w:szCs w:val="21"/>
        </w:rPr>
        <w:t>http://www.ccgp</w:t>
      </w:r>
      <w:r w:rsidRPr="005F7B84">
        <w:rPr>
          <w:rFonts w:ascii="宋体" w:eastAsia="宋体" w:hAnsi="宋体" w:cs="宋体"/>
          <w:color w:val="606266"/>
          <w:kern w:val="0"/>
          <w:szCs w:val="21"/>
        </w:rPr>
        <w:t>beijing.gov.cn/xxgg/qjxxgg/qjzbgg/2026/6/058681320c7242de8ac57cafe451ec36.htm</w:t>
      </w:r>
      <w:proofErr w:type="gramStart"/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　　　　　</w:t>
      </w:r>
      <w:proofErr w:type="gramEnd"/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b/>
          <w:bCs/>
          <w:color w:val="606266"/>
          <w:kern w:val="0"/>
          <w:szCs w:val="21"/>
        </w:rPr>
        <w:t>二、更正信息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更正事项：采购文件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更正内容：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原招标文件第三章第二项评审标准中增加一项评审标准，具体增加内容如下。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评分因素：项目组织机构及人员配置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分值：15分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评分标准： 拟投入人员配置充足，专业结构合理，得11-15 分；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拟投入人员配置较充足，人员专业结构较合理，得 6-10 分；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拟投入人员配置较不充足，人员专业结构欠合理，得 1-5 分；</w:t>
      </w:r>
    </w:p>
    <w:p w:rsid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未提供，得 0 分。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>
        <w:rPr>
          <w:rFonts w:ascii="宋体" w:eastAsia="宋体" w:hAnsi="宋体" w:cs="宋体" w:hint="eastAsia"/>
          <w:color w:val="606266"/>
          <w:kern w:val="0"/>
          <w:szCs w:val="21"/>
        </w:rPr>
        <w:t>调整后评审标准为：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62"/>
        <w:gridCol w:w="913"/>
        <w:gridCol w:w="5007"/>
        <w:gridCol w:w="1411"/>
      </w:tblGrid>
      <w:tr w:rsidR="005F7B84" w:rsidTr="007F4307">
        <w:tc>
          <w:tcPr>
            <w:tcW w:w="835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7B84">
              <w:rPr>
                <w:b/>
                <w:szCs w:val="21"/>
              </w:rPr>
              <w:t>序号</w:t>
            </w:r>
          </w:p>
        </w:tc>
        <w:tc>
          <w:tcPr>
            <w:tcW w:w="1462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7B84">
              <w:rPr>
                <w:b/>
                <w:szCs w:val="21"/>
              </w:rPr>
              <w:t>评分因素</w:t>
            </w:r>
          </w:p>
        </w:tc>
        <w:tc>
          <w:tcPr>
            <w:tcW w:w="913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7B84">
              <w:rPr>
                <w:b/>
                <w:szCs w:val="21"/>
              </w:rPr>
              <w:t>分值</w:t>
            </w:r>
          </w:p>
        </w:tc>
        <w:tc>
          <w:tcPr>
            <w:tcW w:w="5007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7B84">
              <w:rPr>
                <w:b/>
                <w:szCs w:val="21"/>
              </w:rPr>
              <w:t>评分标准</w:t>
            </w:r>
          </w:p>
        </w:tc>
        <w:tc>
          <w:tcPr>
            <w:tcW w:w="1411" w:type="dxa"/>
            <w:vAlign w:val="center"/>
          </w:tcPr>
          <w:p w:rsidR="005F7B84" w:rsidRPr="005F7B84" w:rsidRDefault="005F7B84" w:rsidP="005F7B84">
            <w:pPr>
              <w:pStyle w:val="a5"/>
              <w:adjustRightInd w:val="0"/>
              <w:snapToGrid w:val="0"/>
              <w:spacing w:before="0" w:after="0" w:line="240" w:lineRule="auto"/>
              <w:rPr>
                <w:rFonts w:eastAsia="宋体"/>
                <w:sz w:val="21"/>
                <w:szCs w:val="21"/>
              </w:rPr>
            </w:pPr>
            <w:r w:rsidRPr="005F7B84">
              <w:rPr>
                <w:rFonts w:eastAsia="宋体"/>
                <w:sz w:val="21"/>
                <w:szCs w:val="21"/>
              </w:rPr>
              <w:t>说明</w:t>
            </w:r>
          </w:p>
        </w:tc>
      </w:tr>
      <w:tr w:rsidR="005F7B84" w:rsidTr="007F4307">
        <w:trPr>
          <w:trHeight w:val="547"/>
        </w:trPr>
        <w:tc>
          <w:tcPr>
            <w:tcW w:w="835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1</w:t>
            </w:r>
          </w:p>
        </w:tc>
        <w:tc>
          <w:tcPr>
            <w:tcW w:w="1462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企业业绩</w:t>
            </w:r>
          </w:p>
        </w:tc>
        <w:tc>
          <w:tcPr>
            <w:tcW w:w="913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szCs w:val="21"/>
              </w:rPr>
              <w:t>12</w:t>
            </w:r>
          </w:p>
        </w:tc>
        <w:tc>
          <w:tcPr>
            <w:tcW w:w="5007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2023 年 1 月 1 日至今（以合同签订日期为准），具有党建场景、社区空间改造、室内装修改造等同类工程业绩，每个3分，最高得</w:t>
            </w:r>
            <w:r w:rsidRPr="005F7B84">
              <w:rPr>
                <w:szCs w:val="21"/>
              </w:rPr>
              <w:t>12</w:t>
            </w:r>
            <w:r w:rsidRPr="005F7B84">
              <w:rPr>
                <w:rFonts w:hint="eastAsia"/>
                <w:szCs w:val="21"/>
              </w:rPr>
              <w:t>分。</w:t>
            </w:r>
            <w:r w:rsidRPr="005F7B84">
              <w:rPr>
                <w:rFonts w:hint="eastAsia"/>
                <w:szCs w:val="21"/>
              </w:rPr>
              <w:br/>
              <w:t>证明材料需提供合同扫描件或中标通知书扫描件。</w:t>
            </w:r>
          </w:p>
        </w:tc>
        <w:tc>
          <w:tcPr>
            <w:tcW w:w="1411" w:type="dxa"/>
            <w:vAlign w:val="center"/>
          </w:tcPr>
          <w:p w:rsidR="005F7B84" w:rsidRPr="005F7B84" w:rsidRDefault="005F7B84" w:rsidP="005F7B84">
            <w:pPr>
              <w:pStyle w:val="a5"/>
              <w:adjustRightInd w:val="0"/>
              <w:snapToGrid w:val="0"/>
              <w:spacing w:before="0" w:after="0" w:line="240" w:lineRule="auto"/>
              <w:rPr>
                <w:rFonts w:eastAsia="宋体"/>
                <w:sz w:val="21"/>
                <w:szCs w:val="21"/>
              </w:rPr>
            </w:pPr>
          </w:p>
        </w:tc>
      </w:tr>
      <w:tr w:rsidR="005F7B84" w:rsidTr="007F4307">
        <w:tc>
          <w:tcPr>
            <w:tcW w:w="835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2</w:t>
            </w:r>
          </w:p>
        </w:tc>
        <w:tc>
          <w:tcPr>
            <w:tcW w:w="1462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施工方案与技术措施</w:t>
            </w:r>
          </w:p>
        </w:tc>
        <w:tc>
          <w:tcPr>
            <w:tcW w:w="913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15</w:t>
            </w:r>
          </w:p>
        </w:tc>
        <w:tc>
          <w:tcPr>
            <w:tcW w:w="5007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 xml:space="preserve">施工方案及主要技术措施针对性强，难点把握准确，施工方法先进可靠，得 </w:t>
            </w:r>
            <w:r w:rsidRPr="005F7B84">
              <w:rPr>
                <w:szCs w:val="21"/>
              </w:rPr>
              <w:t>11-</w:t>
            </w:r>
            <w:r w:rsidRPr="005F7B84">
              <w:rPr>
                <w:rFonts w:hint="eastAsia"/>
                <w:szCs w:val="21"/>
              </w:rPr>
              <w:t>15 分；</w:t>
            </w:r>
            <w:r w:rsidRPr="005F7B84">
              <w:rPr>
                <w:rFonts w:hint="eastAsia"/>
                <w:szCs w:val="21"/>
              </w:rPr>
              <w:br/>
              <w:t>施工方案及主要技术措施较合理，得</w:t>
            </w:r>
            <w:r w:rsidRPr="005F7B84">
              <w:rPr>
                <w:szCs w:val="21"/>
              </w:rPr>
              <w:t>6-10</w:t>
            </w:r>
            <w:r w:rsidRPr="005F7B84">
              <w:rPr>
                <w:rFonts w:hint="eastAsia"/>
                <w:szCs w:val="21"/>
              </w:rPr>
              <w:t>分；</w:t>
            </w:r>
            <w:r w:rsidRPr="005F7B84">
              <w:rPr>
                <w:rFonts w:hint="eastAsia"/>
                <w:szCs w:val="21"/>
              </w:rPr>
              <w:br/>
            </w:r>
            <w:r w:rsidRPr="005F7B84">
              <w:rPr>
                <w:rFonts w:hint="eastAsia"/>
                <w:szCs w:val="21"/>
              </w:rPr>
              <w:lastRenderedPageBreak/>
              <w:t>施工方案及主要技术措施较差，得</w:t>
            </w:r>
            <w:r w:rsidRPr="005F7B84">
              <w:rPr>
                <w:szCs w:val="21"/>
              </w:rPr>
              <w:t>1-5</w:t>
            </w:r>
            <w:r w:rsidRPr="005F7B84">
              <w:rPr>
                <w:rFonts w:hint="eastAsia"/>
                <w:szCs w:val="21"/>
              </w:rPr>
              <w:t xml:space="preserve"> 分；</w:t>
            </w:r>
            <w:r w:rsidRPr="005F7B84">
              <w:rPr>
                <w:rFonts w:hint="eastAsia"/>
                <w:szCs w:val="21"/>
              </w:rPr>
              <w:br/>
              <w:t>施工方案及主要技术措施未提供，得 0分。</w:t>
            </w:r>
          </w:p>
        </w:tc>
        <w:tc>
          <w:tcPr>
            <w:tcW w:w="1411" w:type="dxa"/>
            <w:vAlign w:val="center"/>
          </w:tcPr>
          <w:p w:rsidR="005F7B84" w:rsidRPr="005F7B84" w:rsidRDefault="005F7B84" w:rsidP="005F7B84">
            <w:pPr>
              <w:pStyle w:val="a5"/>
              <w:adjustRightInd w:val="0"/>
              <w:snapToGrid w:val="0"/>
              <w:spacing w:before="0" w:after="0" w:line="240" w:lineRule="auto"/>
              <w:rPr>
                <w:rFonts w:eastAsia="宋体"/>
                <w:sz w:val="21"/>
                <w:szCs w:val="21"/>
              </w:rPr>
            </w:pPr>
          </w:p>
        </w:tc>
      </w:tr>
      <w:tr w:rsidR="005F7B84" w:rsidTr="007F4307">
        <w:tc>
          <w:tcPr>
            <w:tcW w:w="835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lastRenderedPageBreak/>
              <w:t>3</w:t>
            </w:r>
          </w:p>
        </w:tc>
        <w:tc>
          <w:tcPr>
            <w:tcW w:w="1462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质量管理体系与措施</w:t>
            </w:r>
          </w:p>
        </w:tc>
        <w:tc>
          <w:tcPr>
            <w:tcW w:w="913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15</w:t>
            </w:r>
          </w:p>
        </w:tc>
        <w:tc>
          <w:tcPr>
            <w:tcW w:w="5007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质量管理体系与措施完整，得1</w:t>
            </w:r>
            <w:r w:rsidRPr="005F7B84">
              <w:rPr>
                <w:szCs w:val="21"/>
              </w:rPr>
              <w:t>1-</w:t>
            </w:r>
            <w:r w:rsidRPr="005F7B84">
              <w:rPr>
                <w:rFonts w:hint="eastAsia"/>
                <w:szCs w:val="21"/>
              </w:rPr>
              <w:t>15 分；</w:t>
            </w:r>
            <w:r w:rsidRPr="005F7B84">
              <w:rPr>
                <w:rFonts w:hint="eastAsia"/>
                <w:szCs w:val="21"/>
              </w:rPr>
              <w:br/>
              <w:t xml:space="preserve">质量管理体系与措施较完整，得 </w:t>
            </w:r>
            <w:r w:rsidRPr="005F7B84">
              <w:rPr>
                <w:szCs w:val="21"/>
              </w:rPr>
              <w:t>6-</w:t>
            </w:r>
            <w:r w:rsidRPr="005F7B84">
              <w:rPr>
                <w:rFonts w:hint="eastAsia"/>
                <w:szCs w:val="21"/>
              </w:rPr>
              <w:t>10 分；</w:t>
            </w:r>
            <w:r w:rsidRPr="005F7B84">
              <w:rPr>
                <w:rFonts w:hint="eastAsia"/>
                <w:szCs w:val="21"/>
              </w:rPr>
              <w:br/>
              <w:t xml:space="preserve">质量管理体系与措施较差，得 </w:t>
            </w:r>
            <w:r w:rsidRPr="005F7B84">
              <w:rPr>
                <w:szCs w:val="21"/>
              </w:rPr>
              <w:t>1-</w:t>
            </w:r>
            <w:r w:rsidRPr="005F7B84">
              <w:rPr>
                <w:rFonts w:hint="eastAsia"/>
                <w:szCs w:val="21"/>
              </w:rPr>
              <w:t>5 分；</w:t>
            </w:r>
            <w:r w:rsidRPr="005F7B84">
              <w:rPr>
                <w:rFonts w:hint="eastAsia"/>
                <w:szCs w:val="21"/>
              </w:rPr>
              <w:br/>
              <w:t>质量管理体系与措施差或未提供，得 0 分；</w:t>
            </w:r>
          </w:p>
        </w:tc>
        <w:tc>
          <w:tcPr>
            <w:tcW w:w="1411" w:type="dxa"/>
            <w:vAlign w:val="center"/>
          </w:tcPr>
          <w:p w:rsidR="005F7B84" w:rsidRPr="005F7B84" w:rsidRDefault="005F7B84" w:rsidP="005F7B84">
            <w:pPr>
              <w:pStyle w:val="a5"/>
              <w:adjustRightInd w:val="0"/>
              <w:snapToGrid w:val="0"/>
              <w:spacing w:before="0" w:after="0" w:line="240" w:lineRule="auto"/>
              <w:rPr>
                <w:rFonts w:eastAsia="宋体"/>
                <w:sz w:val="21"/>
                <w:szCs w:val="21"/>
              </w:rPr>
            </w:pPr>
          </w:p>
        </w:tc>
      </w:tr>
      <w:tr w:rsidR="005F7B84" w:rsidTr="007F4307">
        <w:tc>
          <w:tcPr>
            <w:tcW w:w="835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4</w:t>
            </w:r>
          </w:p>
        </w:tc>
        <w:tc>
          <w:tcPr>
            <w:tcW w:w="1462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安全绿色施工措施</w:t>
            </w:r>
          </w:p>
        </w:tc>
        <w:tc>
          <w:tcPr>
            <w:tcW w:w="913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15</w:t>
            </w:r>
          </w:p>
        </w:tc>
        <w:tc>
          <w:tcPr>
            <w:tcW w:w="5007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 xml:space="preserve">措施科学、合理、方案可行性强，得 </w:t>
            </w:r>
            <w:r w:rsidRPr="005F7B84">
              <w:rPr>
                <w:szCs w:val="21"/>
              </w:rPr>
              <w:t>11-</w:t>
            </w:r>
            <w:r w:rsidRPr="005F7B84">
              <w:rPr>
                <w:rFonts w:hint="eastAsia"/>
                <w:szCs w:val="21"/>
              </w:rPr>
              <w:t>15 分；</w:t>
            </w:r>
            <w:r w:rsidRPr="005F7B84">
              <w:rPr>
                <w:rFonts w:hint="eastAsia"/>
                <w:szCs w:val="21"/>
              </w:rPr>
              <w:br/>
              <w:t xml:space="preserve">措施科学、合理、方案可行性一般，得 </w:t>
            </w:r>
            <w:r w:rsidRPr="005F7B84">
              <w:rPr>
                <w:szCs w:val="21"/>
              </w:rPr>
              <w:t>6-</w:t>
            </w:r>
            <w:r w:rsidRPr="005F7B84">
              <w:rPr>
                <w:rFonts w:hint="eastAsia"/>
                <w:szCs w:val="21"/>
              </w:rPr>
              <w:t>10 分；</w:t>
            </w:r>
            <w:r w:rsidRPr="005F7B84">
              <w:rPr>
                <w:rFonts w:hint="eastAsia"/>
                <w:szCs w:val="21"/>
              </w:rPr>
              <w:br/>
              <w:t xml:space="preserve">措施欠科学、欠合理、方案可行性较差，得 </w:t>
            </w:r>
            <w:r w:rsidRPr="005F7B84">
              <w:rPr>
                <w:szCs w:val="21"/>
              </w:rPr>
              <w:t>1-</w:t>
            </w:r>
            <w:r w:rsidRPr="005F7B84">
              <w:rPr>
                <w:rFonts w:hint="eastAsia"/>
                <w:szCs w:val="21"/>
              </w:rPr>
              <w:t>5 分；</w:t>
            </w:r>
            <w:r w:rsidRPr="005F7B84">
              <w:rPr>
                <w:rFonts w:hint="eastAsia"/>
                <w:szCs w:val="21"/>
              </w:rPr>
              <w:br/>
              <w:t>措施差或未提供，得 0 分；</w:t>
            </w:r>
          </w:p>
        </w:tc>
        <w:tc>
          <w:tcPr>
            <w:tcW w:w="1411" w:type="dxa"/>
            <w:vAlign w:val="center"/>
          </w:tcPr>
          <w:p w:rsidR="005F7B84" w:rsidRPr="005F7B84" w:rsidRDefault="005F7B84" w:rsidP="005F7B84">
            <w:pPr>
              <w:pStyle w:val="a5"/>
              <w:adjustRightInd w:val="0"/>
              <w:snapToGrid w:val="0"/>
              <w:spacing w:before="0" w:after="0" w:line="240" w:lineRule="auto"/>
              <w:rPr>
                <w:rFonts w:eastAsia="宋体"/>
                <w:sz w:val="21"/>
                <w:szCs w:val="21"/>
              </w:rPr>
            </w:pPr>
          </w:p>
        </w:tc>
      </w:tr>
      <w:tr w:rsidR="005F7B84" w:rsidTr="007F4307">
        <w:tc>
          <w:tcPr>
            <w:tcW w:w="835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5</w:t>
            </w:r>
          </w:p>
        </w:tc>
        <w:tc>
          <w:tcPr>
            <w:tcW w:w="1462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 xml:space="preserve">工程进 </w:t>
            </w:r>
            <w:proofErr w:type="gramStart"/>
            <w:r w:rsidRPr="005F7B84">
              <w:rPr>
                <w:rFonts w:hint="eastAsia"/>
                <w:szCs w:val="21"/>
              </w:rPr>
              <w:t>度计划</w:t>
            </w:r>
            <w:proofErr w:type="gramEnd"/>
            <w:r w:rsidRPr="005F7B84">
              <w:rPr>
                <w:rFonts w:hint="eastAsia"/>
                <w:szCs w:val="21"/>
              </w:rPr>
              <w:t xml:space="preserve"> 与措施</w:t>
            </w:r>
          </w:p>
        </w:tc>
        <w:tc>
          <w:tcPr>
            <w:tcW w:w="913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10</w:t>
            </w:r>
          </w:p>
        </w:tc>
        <w:tc>
          <w:tcPr>
            <w:tcW w:w="5007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 xml:space="preserve">施工进度计划合理，得 </w:t>
            </w:r>
            <w:r w:rsidRPr="005F7B84">
              <w:rPr>
                <w:szCs w:val="21"/>
              </w:rPr>
              <w:t>8-</w:t>
            </w:r>
            <w:r w:rsidRPr="005F7B84">
              <w:rPr>
                <w:rFonts w:hint="eastAsia"/>
                <w:szCs w:val="21"/>
              </w:rPr>
              <w:t>10 分；</w:t>
            </w:r>
            <w:r w:rsidRPr="005F7B84">
              <w:rPr>
                <w:rFonts w:hint="eastAsia"/>
                <w:szCs w:val="21"/>
              </w:rPr>
              <w:br/>
              <w:t>施工进度计划基本合理，得</w:t>
            </w:r>
            <w:r w:rsidRPr="005F7B84">
              <w:rPr>
                <w:szCs w:val="21"/>
              </w:rPr>
              <w:t>5-7</w:t>
            </w:r>
            <w:r w:rsidRPr="005F7B84">
              <w:rPr>
                <w:rFonts w:hint="eastAsia"/>
                <w:szCs w:val="21"/>
              </w:rPr>
              <w:t>分；</w:t>
            </w:r>
            <w:r w:rsidRPr="005F7B84">
              <w:rPr>
                <w:rFonts w:hint="eastAsia"/>
                <w:szCs w:val="21"/>
              </w:rPr>
              <w:br/>
              <w:t>施工进度计划欠合理，得</w:t>
            </w:r>
            <w:r w:rsidRPr="005F7B84">
              <w:rPr>
                <w:szCs w:val="21"/>
              </w:rPr>
              <w:t>1-4</w:t>
            </w:r>
            <w:r w:rsidRPr="005F7B84">
              <w:rPr>
                <w:rFonts w:hint="eastAsia"/>
                <w:szCs w:val="21"/>
              </w:rPr>
              <w:t xml:space="preserve"> 分；</w:t>
            </w:r>
            <w:r w:rsidRPr="005F7B84">
              <w:rPr>
                <w:rFonts w:hint="eastAsia"/>
                <w:szCs w:val="21"/>
              </w:rPr>
              <w:br/>
              <w:t>施工进度计划差或未提供，得 0 分；</w:t>
            </w:r>
          </w:p>
        </w:tc>
        <w:tc>
          <w:tcPr>
            <w:tcW w:w="1411" w:type="dxa"/>
            <w:vAlign w:val="center"/>
          </w:tcPr>
          <w:p w:rsidR="005F7B84" w:rsidRPr="005F7B84" w:rsidRDefault="005F7B84" w:rsidP="005F7B84">
            <w:pPr>
              <w:pStyle w:val="a5"/>
              <w:adjustRightInd w:val="0"/>
              <w:snapToGrid w:val="0"/>
              <w:spacing w:before="0" w:after="0" w:line="240" w:lineRule="auto"/>
              <w:rPr>
                <w:rFonts w:eastAsia="宋体"/>
                <w:sz w:val="21"/>
                <w:szCs w:val="21"/>
              </w:rPr>
            </w:pPr>
          </w:p>
        </w:tc>
      </w:tr>
      <w:tr w:rsidR="005F7B84" w:rsidTr="007F4307">
        <w:tc>
          <w:tcPr>
            <w:tcW w:w="835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 w:rsidRPr="005F7B84">
              <w:rPr>
                <w:rFonts w:hint="eastAsia"/>
                <w:szCs w:val="21"/>
              </w:rPr>
              <w:t>6</w:t>
            </w:r>
          </w:p>
        </w:tc>
        <w:tc>
          <w:tcPr>
            <w:tcW w:w="1462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 w:rsidRPr="005F7B84">
              <w:rPr>
                <w:rFonts w:hint="eastAsia"/>
                <w:szCs w:val="21"/>
              </w:rPr>
              <w:t>项目组织机构及人员配置</w:t>
            </w:r>
          </w:p>
        </w:tc>
        <w:tc>
          <w:tcPr>
            <w:tcW w:w="913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 w:rsidRPr="005F7B84">
              <w:rPr>
                <w:rFonts w:hint="eastAsia"/>
                <w:szCs w:val="21"/>
              </w:rPr>
              <w:t>1</w:t>
            </w:r>
            <w:r w:rsidRPr="005F7B84">
              <w:rPr>
                <w:szCs w:val="21"/>
              </w:rPr>
              <w:t>5</w:t>
            </w:r>
          </w:p>
        </w:tc>
        <w:tc>
          <w:tcPr>
            <w:tcW w:w="5007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 w:rsidRPr="005F7B84">
              <w:rPr>
                <w:rFonts w:hint="eastAsia"/>
                <w:szCs w:val="21"/>
              </w:rPr>
              <w:t>拟投入人员配置充足，专业结构合理，得11-15 分；</w:t>
            </w:r>
          </w:p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 w:rsidRPr="005F7B84">
              <w:rPr>
                <w:rFonts w:hint="eastAsia"/>
                <w:szCs w:val="21"/>
              </w:rPr>
              <w:t>拟投入人员配置较充足，人员专业结构较合理，得 6-10 分；</w:t>
            </w:r>
          </w:p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 w:rsidRPr="005F7B84">
              <w:rPr>
                <w:rFonts w:hint="eastAsia"/>
                <w:szCs w:val="21"/>
              </w:rPr>
              <w:t>拟投入人员配置较不充足，人员专业结构欠合理，得 1-5 分；</w:t>
            </w:r>
          </w:p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 w:rsidRPr="005F7B84">
              <w:rPr>
                <w:rFonts w:hint="eastAsia"/>
                <w:szCs w:val="21"/>
              </w:rPr>
              <w:t>未提供，得 0 分。</w:t>
            </w:r>
          </w:p>
        </w:tc>
        <w:tc>
          <w:tcPr>
            <w:tcW w:w="1411" w:type="dxa"/>
            <w:vAlign w:val="center"/>
          </w:tcPr>
          <w:p w:rsidR="005F7B84" w:rsidRPr="005F7B84" w:rsidRDefault="005F7B84" w:rsidP="005F7B84">
            <w:pPr>
              <w:pStyle w:val="a5"/>
              <w:adjustRightInd w:val="0"/>
              <w:snapToGrid w:val="0"/>
              <w:spacing w:before="0" w:after="0" w:line="240" w:lineRule="auto"/>
              <w:rPr>
                <w:rFonts w:eastAsia="宋体"/>
                <w:sz w:val="21"/>
                <w:szCs w:val="21"/>
              </w:rPr>
            </w:pPr>
          </w:p>
        </w:tc>
      </w:tr>
      <w:tr w:rsidR="005F7B84" w:rsidTr="007F4307">
        <w:tc>
          <w:tcPr>
            <w:tcW w:w="835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szCs w:val="21"/>
              </w:rPr>
              <w:t>7</w:t>
            </w:r>
          </w:p>
        </w:tc>
        <w:tc>
          <w:tcPr>
            <w:tcW w:w="1462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报价</w:t>
            </w:r>
          </w:p>
        </w:tc>
        <w:tc>
          <w:tcPr>
            <w:tcW w:w="913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rFonts w:hint="eastAsia"/>
                <w:szCs w:val="21"/>
              </w:rPr>
              <w:t>18</w:t>
            </w:r>
          </w:p>
        </w:tc>
        <w:tc>
          <w:tcPr>
            <w:tcW w:w="5007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szCs w:val="21"/>
              </w:rPr>
              <w:t>满足磋商文件要求的最后报价最低的供应商的价格为磋商基准价，其价格分为满分。其他供应商的价格</w:t>
            </w:r>
            <w:proofErr w:type="gramStart"/>
            <w:r w:rsidRPr="005F7B84">
              <w:rPr>
                <w:szCs w:val="21"/>
              </w:rPr>
              <w:t>分统一</w:t>
            </w:r>
            <w:proofErr w:type="gramEnd"/>
            <w:r w:rsidRPr="005F7B84">
              <w:rPr>
                <w:szCs w:val="21"/>
              </w:rPr>
              <w:t>按照下列公式计算：</w:t>
            </w:r>
          </w:p>
          <w:p w:rsidR="005F7B84" w:rsidRPr="005F7B84" w:rsidRDefault="005F7B84" w:rsidP="005F7B84">
            <w:pPr>
              <w:adjustRightInd w:val="0"/>
              <w:snapToGrid w:val="0"/>
              <w:jc w:val="left"/>
              <w:rPr>
                <w:szCs w:val="21"/>
              </w:rPr>
            </w:pPr>
            <w:r w:rsidRPr="005F7B84">
              <w:rPr>
                <w:szCs w:val="21"/>
              </w:rPr>
              <w:t>磋商报价得分=（磋商基准价/最后报价）×分值</w:t>
            </w:r>
          </w:p>
        </w:tc>
        <w:tc>
          <w:tcPr>
            <w:tcW w:w="1411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ind w:left="-38"/>
              <w:rPr>
                <w:szCs w:val="21"/>
              </w:rPr>
            </w:pPr>
            <w:r w:rsidRPr="005F7B84">
              <w:rPr>
                <w:szCs w:val="21"/>
              </w:rPr>
              <w:t>此处最后</w:t>
            </w:r>
            <w:proofErr w:type="gramStart"/>
            <w:r w:rsidRPr="005F7B84">
              <w:rPr>
                <w:szCs w:val="21"/>
              </w:rPr>
              <w:t>报价指</w:t>
            </w:r>
            <w:proofErr w:type="gramEnd"/>
            <w:r w:rsidRPr="005F7B84">
              <w:rPr>
                <w:szCs w:val="21"/>
              </w:rPr>
              <w:t>经过报价修正，及因落实政府采购政策进行价格调整后的报价，详见第三章《评审方法和评审标准》3.2</w:t>
            </w:r>
            <w:r w:rsidRPr="005F7B84">
              <w:rPr>
                <w:rFonts w:hint="eastAsia"/>
                <w:szCs w:val="21"/>
              </w:rPr>
              <w:t>、</w:t>
            </w:r>
            <w:r w:rsidRPr="005F7B84">
              <w:rPr>
                <w:szCs w:val="21"/>
              </w:rPr>
              <w:t>3.3</w:t>
            </w:r>
            <w:r w:rsidRPr="005F7B84">
              <w:rPr>
                <w:rFonts w:hint="eastAsia"/>
                <w:szCs w:val="21"/>
              </w:rPr>
              <w:t>及</w:t>
            </w:r>
            <w:r w:rsidRPr="005F7B84">
              <w:rPr>
                <w:szCs w:val="21"/>
              </w:rPr>
              <w:t>3.4</w:t>
            </w:r>
            <w:r w:rsidRPr="005F7B84">
              <w:rPr>
                <w:rFonts w:hint="eastAsia"/>
                <w:szCs w:val="21"/>
              </w:rPr>
              <w:t>。</w:t>
            </w:r>
          </w:p>
        </w:tc>
      </w:tr>
      <w:tr w:rsidR="005F7B84" w:rsidTr="007F4307">
        <w:tc>
          <w:tcPr>
            <w:tcW w:w="2297" w:type="dxa"/>
            <w:gridSpan w:val="2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center"/>
              <w:rPr>
                <w:szCs w:val="21"/>
              </w:rPr>
            </w:pPr>
            <w:r w:rsidRPr="005F7B84">
              <w:rPr>
                <w:szCs w:val="21"/>
              </w:rPr>
              <w:t>合计</w:t>
            </w:r>
          </w:p>
        </w:tc>
        <w:tc>
          <w:tcPr>
            <w:tcW w:w="913" w:type="dxa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jc w:val="center"/>
              <w:rPr>
                <w:szCs w:val="21"/>
              </w:rPr>
            </w:pPr>
            <w:r w:rsidRPr="005F7B84">
              <w:rPr>
                <w:szCs w:val="21"/>
              </w:rPr>
              <w:t>100</w:t>
            </w:r>
          </w:p>
        </w:tc>
        <w:tc>
          <w:tcPr>
            <w:tcW w:w="6418" w:type="dxa"/>
            <w:gridSpan w:val="2"/>
            <w:vAlign w:val="center"/>
          </w:tcPr>
          <w:p w:rsidR="005F7B84" w:rsidRPr="005F7B84" w:rsidRDefault="005F7B84" w:rsidP="005F7B84">
            <w:pPr>
              <w:adjustRightInd w:val="0"/>
              <w:snapToGrid w:val="0"/>
              <w:rPr>
                <w:szCs w:val="21"/>
              </w:rPr>
            </w:pPr>
          </w:p>
        </w:tc>
      </w:tr>
    </w:tbl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606266"/>
          <w:kern w:val="0"/>
          <w:szCs w:val="21"/>
        </w:rPr>
      </w:pP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更正日期：2026-06-04 13:00　</w:t>
      </w:r>
    </w:p>
    <w:p w:rsid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b/>
          <w:bCs/>
          <w:color w:val="606266"/>
          <w:kern w:val="0"/>
          <w:szCs w:val="21"/>
        </w:rPr>
        <w:t>三、其他补充事宜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606266"/>
          <w:kern w:val="0"/>
          <w:szCs w:val="21"/>
        </w:rPr>
      </w:pP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b/>
          <w:bCs/>
          <w:color w:val="606266"/>
          <w:kern w:val="0"/>
          <w:szCs w:val="21"/>
        </w:rPr>
        <w:t>四、凡对本次公告内容提出询问，请按以下方式联系。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1.采购人信息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名 称：北京市朝阳区常营回族乡人民政府</w:t>
      </w:r>
      <w:proofErr w:type="gramStart"/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　　　</w:t>
      </w:r>
      <w:proofErr w:type="gramEnd"/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lastRenderedPageBreak/>
        <w:t>地址：北京市朝阳区朝阳</w:t>
      </w:r>
      <w:proofErr w:type="gramStart"/>
      <w:r w:rsidRPr="005F7B84">
        <w:rPr>
          <w:rFonts w:ascii="宋体" w:eastAsia="宋体" w:hAnsi="宋体" w:cs="宋体"/>
          <w:color w:val="606266"/>
          <w:kern w:val="0"/>
          <w:szCs w:val="21"/>
        </w:rPr>
        <w:t>北路燕保常</w:t>
      </w:r>
      <w:proofErr w:type="gramEnd"/>
      <w:r w:rsidRPr="005F7B84">
        <w:rPr>
          <w:rFonts w:ascii="宋体" w:eastAsia="宋体" w:hAnsi="宋体" w:cs="宋体"/>
          <w:color w:val="606266"/>
          <w:kern w:val="0"/>
          <w:szCs w:val="21"/>
        </w:rPr>
        <w:t>营家园9号楼东侧大院</w:t>
      </w:r>
      <w:proofErr w:type="gramStart"/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　　　　　　</w:t>
      </w:r>
      <w:proofErr w:type="gramEnd"/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联系方式：金丽娟,65481628</w:t>
      </w:r>
      <w:proofErr w:type="gramStart"/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　　　　</w:t>
      </w:r>
      <w:proofErr w:type="gramEnd"/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2.采购代理机构信息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名 称：北京踔厉工程管理咨询有限公司</w:t>
      </w:r>
      <w:proofErr w:type="gramStart"/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　　　　　　　　　　</w:t>
      </w:r>
      <w:proofErr w:type="gramEnd"/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地　址：北京市朝阳区住</w:t>
      </w:r>
      <w:proofErr w:type="gramStart"/>
      <w:r w:rsidRPr="005F7B84">
        <w:rPr>
          <w:rFonts w:ascii="宋体" w:eastAsia="宋体" w:hAnsi="宋体" w:cs="宋体"/>
          <w:color w:val="606266"/>
          <w:kern w:val="0"/>
          <w:szCs w:val="21"/>
        </w:rPr>
        <w:t>邦</w:t>
      </w:r>
      <w:proofErr w:type="gramEnd"/>
      <w:r w:rsidRPr="005F7B84">
        <w:rPr>
          <w:rFonts w:ascii="宋体" w:eastAsia="宋体" w:hAnsi="宋体" w:cs="宋体"/>
          <w:color w:val="606266"/>
          <w:kern w:val="0"/>
          <w:szCs w:val="21"/>
        </w:rPr>
        <w:t>2000商务楼3号楼208室</w:t>
      </w:r>
      <w:proofErr w:type="gramStart"/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　　　　　　　　　　</w:t>
      </w:r>
      <w:proofErr w:type="gramEnd"/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联系方式：李苏敏，13021307880</w:t>
      </w:r>
      <w:proofErr w:type="gramStart"/>
      <w:r w:rsidRPr="005F7B84">
        <w:rPr>
          <w:rFonts w:ascii="宋体" w:eastAsia="宋体" w:hAnsi="宋体" w:cs="宋体"/>
          <w:color w:val="606266"/>
          <w:kern w:val="0"/>
          <w:szCs w:val="21"/>
        </w:rPr>
        <w:t xml:space="preserve">　　　　　　　　　　　　</w:t>
      </w:r>
      <w:proofErr w:type="gramEnd"/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3.项目联系方式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项目联系人：李苏敏</w:t>
      </w:r>
    </w:p>
    <w:p w:rsidR="005F7B84" w:rsidRPr="005F7B84" w:rsidRDefault="005F7B84" w:rsidP="005F7B8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5F7B84">
        <w:rPr>
          <w:rFonts w:ascii="宋体" w:eastAsia="宋体" w:hAnsi="宋体" w:cs="宋体"/>
          <w:color w:val="606266"/>
          <w:kern w:val="0"/>
          <w:szCs w:val="21"/>
        </w:rPr>
        <w:t>电　话：　　13021307880</w:t>
      </w:r>
    </w:p>
    <w:p w:rsidR="00563598" w:rsidRDefault="00563598"/>
    <w:sectPr w:rsidR="00563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84"/>
    <w:rsid w:val="00563598"/>
    <w:rsid w:val="005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EBE1"/>
  <w15:chartTrackingRefBased/>
  <w15:docId w15:val="{4E13DD0C-24CC-482A-9EF4-0DC65C7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F7B8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F7B8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F7B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F7B84"/>
    <w:rPr>
      <w:b/>
      <w:bCs/>
    </w:rPr>
  </w:style>
  <w:style w:type="paragraph" w:customStyle="1" w:styleId="a5">
    <w:name w:val="图例"/>
    <w:basedOn w:val="a"/>
    <w:qFormat/>
    <w:rsid w:val="005F7B84"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583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Denton</dc:creator>
  <cp:keywords/>
  <dc:description/>
  <cp:lastModifiedBy>Denton</cp:lastModifiedBy>
  <cp:revision>1</cp:revision>
  <dcterms:created xsi:type="dcterms:W3CDTF">2026-06-04T05:21:00Z</dcterms:created>
  <dcterms:modified xsi:type="dcterms:W3CDTF">2026-06-04T05:25:00Z</dcterms:modified>
</cp:coreProperties>
</file>