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B424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311D8087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645"/>
      <w:bookmarkStart w:id="2" w:name="_Toc35393814"/>
      <w:bookmarkStart w:id="3" w:name="_Toc28359027"/>
      <w:bookmarkStart w:id="4" w:name="_Toc2835910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BBD260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　11011526210200033670-XM001　</w:t>
      </w:r>
    </w:p>
    <w:p w14:paraId="38DF1A67">
      <w:pPr>
        <w:ind w:firstLine="560" w:firstLineChars="200"/>
        <w:rPr>
          <w:rFonts w:ascii="仿宋" w:hAnsi="仿宋" w:eastAsia="仿宋"/>
          <w:spacing w:val="-11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pacing w:val="-11"/>
          <w:sz w:val="28"/>
          <w:szCs w:val="28"/>
        </w:rPr>
        <w:t>2026年教育系统设备购置项目-现代教育</w:t>
      </w:r>
    </w:p>
    <w:p w14:paraId="1924C1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202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u w:val="single"/>
        </w:rPr>
        <w:t>日　　</w:t>
      </w:r>
    </w:p>
    <w:p w14:paraId="542BECD2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28359028"/>
      <w:bookmarkStart w:id="6" w:name="_Toc28359105"/>
      <w:bookmarkStart w:id="7" w:name="_Toc35393646"/>
      <w:bookmarkStart w:id="8" w:name="_Toc3539381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204DCE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3041CA1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招标文件第34页</w:t>
      </w:r>
    </w:p>
    <w:tbl>
      <w:tblPr>
        <w:tblStyle w:val="10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336"/>
        <w:gridCol w:w="7264"/>
      </w:tblGrid>
      <w:tr w14:paraId="55DD6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4B4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类似项目业绩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77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2B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投标人近三年（自2023年4月至今，以合同签订日期为准,需包含中标通知书、合同首页、项目名称页、合同金额页、设备清单、签字盖章页）实施过的类似项目业绩每提供一个得1分，本项最高得5分。</w:t>
            </w:r>
          </w:p>
        </w:tc>
      </w:tr>
    </w:tbl>
    <w:p w14:paraId="65A234B7">
      <w:pPr>
        <w:spacing w:line="360" w:lineRule="auto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现更正为</w:t>
      </w:r>
    </w:p>
    <w:tbl>
      <w:tblPr>
        <w:tblStyle w:val="10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36"/>
        <w:gridCol w:w="7238"/>
      </w:tblGrid>
      <w:tr w14:paraId="377A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DDF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类似项目业绩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CF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041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投标人近三年（自2023年4月至今，以合同签订日期为准,需包含合同首页、项目名称页、合同金额页、设备清单、签字盖章页）实施过的类似项目业绩每提供一个得1分，本项最高得5分。</w:t>
            </w:r>
          </w:p>
        </w:tc>
      </w:tr>
    </w:tbl>
    <w:p w14:paraId="27690328">
      <w:pPr>
        <w:rPr>
          <w:rFonts w:ascii="仿宋" w:hAnsi="仿宋" w:eastAsia="仿宋" w:cs="仿宋"/>
          <w:sz w:val="28"/>
          <w:szCs w:val="28"/>
        </w:rPr>
      </w:pPr>
    </w:p>
    <w:p w14:paraId="5245C338">
      <w:pPr>
        <w:spacing w:line="360" w:lineRule="auto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招标文件第57页</w:t>
      </w:r>
    </w:p>
    <w:p w14:paraId="40432864">
      <w:pPr>
        <w:ind w:firstLine="840" w:firstLineChars="3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⑶本项目每个供应商只能参与其中一包。</w:t>
      </w:r>
    </w:p>
    <w:p w14:paraId="1AFC501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现更正为：</w:t>
      </w:r>
      <w:r>
        <w:rPr>
          <w:rFonts w:hint="eastAsia" w:ascii="仿宋" w:hAnsi="仿宋" w:eastAsia="仿宋" w:cs="仿宋"/>
          <w:sz w:val="28"/>
          <w:szCs w:val="28"/>
        </w:rPr>
        <w:t>⑶每个供应商只能中一包，如出现供应商第二包与第一包同时中标的情况，第二包则顺延第二名为中标人。</w:t>
      </w:r>
      <w:bookmarkStart w:id="27" w:name="_GoBack"/>
      <w:bookmarkEnd w:id="27"/>
    </w:p>
    <w:p w14:paraId="1D2C7368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招标文件第3页</w:t>
      </w:r>
    </w:p>
    <w:p w14:paraId="5293BEE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投标截止时间、开标时间：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8月3日9</w:t>
      </w:r>
      <w:r>
        <w:rPr>
          <w:rFonts w:hint="eastAsia" w:ascii="仿宋" w:hAnsi="仿宋" w:eastAsia="仿宋"/>
          <w:sz w:val="28"/>
          <w:szCs w:val="28"/>
        </w:rPr>
        <w:t>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分（北京时间）。</w:t>
      </w:r>
    </w:p>
    <w:p w14:paraId="7228BEB9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现更正为：</w:t>
      </w:r>
      <w:r>
        <w:rPr>
          <w:rFonts w:hint="eastAsia" w:ascii="仿宋" w:hAnsi="仿宋" w:eastAsia="仿宋"/>
          <w:sz w:val="28"/>
          <w:szCs w:val="28"/>
        </w:rPr>
        <w:t>投标截止时间、开标时间：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8月20日9</w:t>
      </w:r>
      <w:r>
        <w:rPr>
          <w:rFonts w:hint="eastAsia" w:ascii="仿宋" w:hAnsi="仿宋" w:eastAsia="仿宋"/>
          <w:sz w:val="28"/>
          <w:szCs w:val="28"/>
        </w:rPr>
        <w:t>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分（北京时间）。</w:t>
      </w:r>
    </w:p>
    <w:p w14:paraId="569A7B00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招标文件第4页</w:t>
      </w:r>
    </w:p>
    <w:p w14:paraId="6618A989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供应商需在2026年8月3日上午9点30分（北京时间）开标当日，由投标单位法人或授权人参加开标会（地点：北京市大兴区公共资源交易分中心三层）。</w:t>
      </w:r>
    </w:p>
    <w:p w14:paraId="525FEF6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现更正为：</w:t>
      </w:r>
      <w:r>
        <w:rPr>
          <w:rFonts w:hint="eastAsia" w:ascii="仿宋" w:hAnsi="仿宋" w:eastAsia="仿宋"/>
          <w:sz w:val="28"/>
          <w:szCs w:val="28"/>
          <w:lang w:val="zh-TW" w:eastAsia="zh-TW"/>
        </w:rPr>
        <w:t>供应商需在202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val="zh-TW" w:eastAsia="zh-TW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8月20日</w:t>
      </w:r>
      <w:r>
        <w:rPr>
          <w:rFonts w:hint="eastAsia" w:ascii="仿宋" w:hAnsi="仿宋" w:eastAsia="仿宋"/>
          <w:sz w:val="28"/>
          <w:szCs w:val="28"/>
          <w:lang w:val="zh-TW" w:eastAsia="zh-TW"/>
        </w:rPr>
        <w:t>上午9点30分（北京时间）开标当日，由投标单位法人或授权人参加开标会（地点：北京市大兴区公共资源交易分中心三层）。</w:t>
      </w:r>
    </w:p>
    <w:p w14:paraId="752208A3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招标公告第1页</w:t>
      </w:r>
    </w:p>
    <w:p w14:paraId="4C199FE3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并于</w:t>
      </w:r>
      <w:r>
        <w:rPr>
          <w:rFonts w:hint="eastAsia" w:ascii="仿宋" w:hAnsi="仿宋" w:eastAsia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8月3日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上午9:30</w:t>
      </w:r>
      <w:r>
        <w:rPr>
          <w:rFonts w:hint="eastAsia" w:ascii="仿宋" w:hAnsi="仿宋" w:eastAsia="仿宋"/>
          <w:sz w:val="28"/>
          <w:szCs w:val="28"/>
        </w:rPr>
        <w:t>（北京时间）前递交投标文件</w:t>
      </w:r>
    </w:p>
    <w:p w14:paraId="7BA533F9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现更正为：</w:t>
      </w:r>
      <w:r>
        <w:rPr>
          <w:rFonts w:hint="eastAsia" w:ascii="仿宋" w:hAnsi="仿宋" w:eastAsia="仿宋"/>
          <w:sz w:val="28"/>
          <w:szCs w:val="28"/>
        </w:rPr>
        <w:t>并于</w:t>
      </w:r>
      <w:r>
        <w:rPr>
          <w:rFonts w:hint="eastAsia" w:ascii="仿宋" w:hAnsi="仿宋" w:eastAsia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8月20日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上午9:30</w:t>
      </w:r>
      <w:r>
        <w:rPr>
          <w:rFonts w:hint="eastAsia" w:ascii="仿宋" w:hAnsi="仿宋" w:eastAsia="仿宋"/>
          <w:sz w:val="28"/>
          <w:szCs w:val="28"/>
        </w:rPr>
        <w:t>（北京时间）前递交投标文件</w:t>
      </w:r>
    </w:p>
    <w:p w14:paraId="27665D5D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招标公告第2页</w:t>
      </w:r>
    </w:p>
    <w:p w14:paraId="1904C847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提交投标文件截止时间：</w:t>
      </w:r>
      <w:r>
        <w:rPr>
          <w:rFonts w:hint="eastAsia" w:ascii="仿宋" w:hAnsi="仿宋" w:eastAsia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8月3日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上午9:30</w:t>
      </w:r>
      <w:r>
        <w:rPr>
          <w:rFonts w:hint="eastAsia" w:ascii="仿宋" w:hAnsi="仿宋" w:eastAsia="仿宋"/>
          <w:sz w:val="28"/>
          <w:szCs w:val="28"/>
        </w:rPr>
        <w:t>（北京时间）</w:t>
      </w:r>
    </w:p>
    <w:p w14:paraId="3EF33130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开标时间：</w:t>
      </w:r>
      <w:r>
        <w:rPr>
          <w:rFonts w:hint="eastAsia" w:ascii="仿宋" w:hAnsi="仿宋" w:eastAsia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8月3日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上午9:30</w:t>
      </w:r>
      <w:r>
        <w:rPr>
          <w:rFonts w:hint="eastAsia" w:ascii="仿宋" w:hAnsi="仿宋" w:eastAsia="仿宋"/>
          <w:sz w:val="28"/>
          <w:szCs w:val="28"/>
        </w:rPr>
        <w:t>（北京时间）</w:t>
      </w:r>
    </w:p>
    <w:p w14:paraId="210FA51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现更正为：</w:t>
      </w:r>
      <w:r>
        <w:rPr>
          <w:rFonts w:hint="eastAsia" w:ascii="仿宋" w:hAnsi="仿宋" w:eastAsia="仿宋"/>
          <w:sz w:val="28"/>
          <w:szCs w:val="28"/>
        </w:rPr>
        <w:t>提交投标文件截止时间：</w:t>
      </w:r>
      <w:r>
        <w:rPr>
          <w:rFonts w:hint="eastAsia" w:ascii="仿宋" w:hAnsi="仿宋" w:eastAsia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8月20日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上午9:30</w:t>
      </w:r>
      <w:r>
        <w:rPr>
          <w:rFonts w:hint="eastAsia" w:ascii="仿宋" w:hAnsi="仿宋" w:eastAsia="仿宋"/>
          <w:sz w:val="28"/>
          <w:szCs w:val="28"/>
        </w:rPr>
        <w:t>（北京时间）</w:t>
      </w:r>
    </w:p>
    <w:p w14:paraId="2B90A00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开标时间：</w:t>
      </w:r>
      <w:r>
        <w:rPr>
          <w:rFonts w:hint="eastAsia" w:ascii="仿宋" w:hAnsi="仿宋" w:eastAsia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8月20日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上午9:30</w:t>
      </w:r>
      <w:r>
        <w:rPr>
          <w:rFonts w:hint="eastAsia" w:ascii="仿宋" w:hAnsi="仿宋" w:eastAsia="仿宋"/>
          <w:sz w:val="28"/>
          <w:szCs w:val="28"/>
        </w:rPr>
        <w:t>（北京时间）</w:t>
      </w:r>
    </w:p>
    <w:p w14:paraId="6D02A5B7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招标公告第4页</w:t>
      </w:r>
    </w:p>
    <w:p w14:paraId="2E41761B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供应商</w:t>
      </w:r>
      <w:r>
        <w:rPr>
          <w:rFonts w:hint="eastAsia" w:ascii="仿宋" w:hAnsi="仿宋" w:eastAsia="仿宋"/>
          <w:sz w:val="28"/>
          <w:szCs w:val="28"/>
          <w:lang w:eastAsia="zh-CN"/>
        </w:rPr>
        <w:t>需在202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8月3日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上午9点30分（北京时间）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开标当日，由投标单位法人或授权人参加</w:t>
      </w:r>
      <w:r>
        <w:rPr>
          <w:rFonts w:hint="eastAsia" w:ascii="仿宋" w:hAnsi="仿宋" w:eastAsia="仿宋"/>
          <w:sz w:val="28"/>
          <w:szCs w:val="28"/>
          <w:lang w:eastAsia="zh-CN"/>
        </w:rPr>
        <w:t>开标会</w:t>
      </w:r>
    </w:p>
    <w:p w14:paraId="344E985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现更正为：供应商</w:t>
      </w:r>
      <w:r>
        <w:rPr>
          <w:rFonts w:hint="eastAsia" w:ascii="仿宋" w:hAnsi="仿宋" w:eastAsia="仿宋"/>
          <w:sz w:val="28"/>
          <w:szCs w:val="28"/>
          <w:lang w:eastAsia="zh-CN"/>
        </w:rPr>
        <w:t>需在202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8月20日</w:t>
      </w:r>
      <w:r>
        <w:rPr>
          <w:rFonts w:hint="eastAsia" w:ascii="仿宋" w:hAnsi="仿宋" w:eastAsia="仿宋"/>
          <w:sz w:val="28"/>
          <w:szCs w:val="28"/>
          <w:lang w:eastAsia="zh-CN"/>
        </w:rPr>
        <w:t>上午9点30分（北京时间）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开标当日，由投标单位法人或授权人参加</w:t>
      </w:r>
      <w:r>
        <w:rPr>
          <w:rFonts w:hint="eastAsia" w:ascii="仿宋" w:hAnsi="仿宋" w:eastAsia="仿宋"/>
          <w:sz w:val="28"/>
          <w:szCs w:val="28"/>
          <w:lang w:eastAsia="zh-CN"/>
        </w:rPr>
        <w:t>开标会</w:t>
      </w:r>
    </w:p>
    <w:p w14:paraId="3250A5D8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2026年7月30日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0FF371A5">
      <w:pPr>
        <w:pStyle w:val="2"/>
      </w:pPr>
    </w:p>
    <w:p w14:paraId="4D5CA23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647"/>
      <w:bookmarkStart w:id="10" w:name="_Toc35393816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5E4F9701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请已关注并下载本项目招标文件的供应商将此信息更正公告打印后，</w:t>
      </w:r>
      <w:r>
        <w:rPr>
          <w:rFonts w:hint="eastAsia" w:ascii="仿宋" w:hAnsi="仿宋" w:eastAsia="仿宋"/>
          <w:b/>
          <w:bCs/>
          <w:sz w:val="28"/>
          <w:szCs w:val="28"/>
        </w:rPr>
        <w:t>签字并加盖单位公章扫描或拍照</w:t>
      </w:r>
      <w:r>
        <w:rPr>
          <w:rFonts w:hint="eastAsia" w:ascii="仿宋" w:hAnsi="仿宋" w:eastAsia="仿宋"/>
          <w:sz w:val="28"/>
          <w:szCs w:val="28"/>
        </w:rPr>
        <w:t>，回传至</w:t>
      </w:r>
      <w:r>
        <w:rPr>
          <w:rFonts w:hint="default" w:ascii="仿宋" w:hAnsi="仿宋" w:eastAsia="仿宋"/>
          <w:sz w:val="28"/>
          <w:szCs w:val="28"/>
          <w:u w:val="none"/>
          <w:lang w:val="en-US" w:eastAsia="zh-CN"/>
        </w:rPr>
        <w:t>gzwcgzx@bjdx.gov.cn</w:t>
      </w:r>
    </w:p>
    <w:p w14:paraId="37F8184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28359106"/>
      <w:bookmarkStart w:id="12" w:name="_Toc28359029"/>
      <w:bookmarkStart w:id="13" w:name="_Toc35393817"/>
      <w:bookmarkStart w:id="14" w:name="_Toc35393648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6E875C7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5" w:name="_Toc28359107"/>
      <w:bookmarkStart w:id="16" w:name="_Toc35393818"/>
      <w:bookmarkStart w:id="17" w:name="_Toc28359030"/>
      <w:bookmarkStart w:id="18" w:name="_Toc35393649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3624850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北京市大兴区教育综合服务中心　　　</w:t>
      </w:r>
    </w:p>
    <w:p w14:paraId="7074F1D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北京市大兴区龙河路东侧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210C5980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　010-69256371　</w:t>
      </w:r>
    </w:p>
    <w:p w14:paraId="6CE8776C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9" w:name="_Toc35393819"/>
      <w:bookmarkStart w:id="20" w:name="_Toc28359031"/>
      <w:bookmarkStart w:id="21" w:name="_Toc35393650"/>
      <w:bookmarkStart w:id="22" w:name="_Toc28359108"/>
      <w:r>
        <w:rPr>
          <w:rFonts w:hint="eastAsia" w:ascii="仿宋" w:hAnsi="仿宋" w:eastAsia="仿宋" w:cs="宋体"/>
          <w:b w:val="0"/>
          <w:sz w:val="28"/>
          <w:szCs w:val="28"/>
        </w:rPr>
        <w:t>2</w:t>
      </w:r>
      <w:r>
        <w:rPr>
          <w:rFonts w:ascii="仿宋" w:hAnsi="仿宋" w:eastAsia="仿宋" w:cs="宋体"/>
          <w:b w:val="0"/>
          <w:sz w:val="28"/>
          <w:szCs w:val="28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19"/>
      <w:bookmarkEnd w:id="20"/>
      <w:bookmarkEnd w:id="21"/>
      <w:bookmarkEnd w:id="22"/>
    </w:p>
    <w:p w14:paraId="677C6C7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北京市大兴区政府采购中心　</w:t>
      </w:r>
    </w:p>
    <w:p w14:paraId="721FFF5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北京市大兴区公共资源交易分中心三层　</w:t>
      </w:r>
    </w:p>
    <w:p w14:paraId="056B5AC8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3" w:name="_Toc28359109"/>
      <w:bookmarkStart w:id="24" w:name="_Toc28359032"/>
      <w:r>
        <w:rPr>
          <w:rFonts w:hint="eastAsia" w:ascii="仿宋" w:hAnsi="仿宋" w:eastAsia="仿宋"/>
          <w:sz w:val="28"/>
          <w:szCs w:val="28"/>
          <w:u w:val="single"/>
        </w:rPr>
        <w:t xml:space="preserve">　010-69231333、69231339 </w:t>
      </w:r>
    </w:p>
    <w:p w14:paraId="5B9D5C18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5" w:name="_Toc35393820"/>
      <w:bookmarkStart w:id="26" w:name="_Toc35393651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23"/>
      <w:bookmarkEnd w:id="24"/>
      <w:bookmarkEnd w:id="25"/>
      <w:bookmarkEnd w:id="26"/>
    </w:p>
    <w:p w14:paraId="208EEA5E">
      <w:pPr>
        <w:pStyle w:val="7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高老师</w:t>
      </w:r>
    </w:p>
    <w:p w14:paraId="3C3B3F90">
      <w:pPr>
        <w:spacing w:line="360" w:lineRule="auto"/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　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FC5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29BEF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29BEF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7309"/>
    <w:rsid w:val="06904454"/>
    <w:rsid w:val="1AEC4E38"/>
    <w:rsid w:val="27EC7E96"/>
    <w:rsid w:val="2E76670C"/>
    <w:rsid w:val="34457309"/>
    <w:rsid w:val="393670ED"/>
    <w:rsid w:val="3ABB7009"/>
    <w:rsid w:val="52E04432"/>
    <w:rsid w:val="5C803569"/>
    <w:rsid w:val="5FC343A7"/>
    <w:rsid w:val="60AF3AE7"/>
    <w:rsid w:val="646969CC"/>
    <w:rsid w:val="78A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20"/>
    </w:r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paragraph" w:customStyle="1" w:styleId="1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4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 w:eastAsia="宋体" w:cs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855</Words>
  <Characters>1092</Characters>
  <Lines>0</Lines>
  <Paragraphs>0</Paragraphs>
  <TotalTime>0</TotalTime>
  <ScaleCrop>false</ScaleCrop>
  <LinksUpToDate>false</LinksUpToDate>
  <CharactersWithSpaces>1152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2025-11-24T02:28:00Z</dcterms:created>
  <dc:creator>地瓜彤</dc:creator>
  <cp:lastModifiedBy>H2OOO</cp:lastModifiedBy>
  <dcterms:modified xsi:type="dcterms:W3CDTF">2026-07-30T02:58:08Z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D043E4013A51431DA5871AE94AD020FC_13</vt:lpwstr>
  </property>
  <property fmtid="{D5CDD505-2E9C-101B-9397-08002B2CF9AE}" pid="4" name="KSOTemplateDocerSaveRecord">
    <vt:lpwstr>eyJoZGlkIjoiOGI0YjE0OTI4NTFhMThiMGZkMDI1ZWE4NWNmOWQ4YTYiLCJ1c2VySWQiOiIyNjA3MDI5NDIifQ==</vt:lpwstr>
  </property>
</Properties>
</file>