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AF3CCB">
      <w:pPr>
        <w:pStyle w:val="4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35393813"/>
      <w:r>
        <w:rPr>
          <w:rFonts w:hint="eastAsia" w:ascii="华文中宋" w:hAnsi="华文中宋" w:eastAsia="华文中宋"/>
        </w:rPr>
        <w:t>更正公告</w:t>
      </w:r>
      <w:bookmarkEnd w:id="0"/>
    </w:p>
    <w:p w14:paraId="07A2E90D">
      <w:pPr>
        <w:pStyle w:val="5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" w:name="_Toc35393645"/>
      <w:bookmarkStart w:id="2" w:name="_Toc28359104"/>
      <w:bookmarkStart w:id="3" w:name="_Toc28359027"/>
      <w:bookmarkStart w:id="4" w:name="_Toc35393814"/>
      <w:r>
        <w:rPr>
          <w:rFonts w:hint="eastAsia" w:ascii="黑体" w:hAnsi="黑体" w:cs="宋体"/>
          <w:b w:val="0"/>
          <w:sz w:val="28"/>
          <w:szCs w:val="28"/>
        </w:rPr>
        <w:t>一、项目基本情况</w:t>
      </w:r>
      <w:bookmarkEnd w:id="1"/>
      <w:bookmarkEnd w:id="2"/>
      <w:bookmarkEnd w:id="3"/>
      <w:bookmarkEnd w:id="4"/>
    </w:p>
    <w:p w14:paraId="60145962">
      <w:pPr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原公告的采购项目编号：</w:t>
      </w:r>
      <w:r>
        <w:rPr>
          <w:rFonts w:hint="eastAsia" w:ascii="仿宋" w:hAnsi="仿宋" w:eastAsia="仿宋"/>
          <w:sz w:val="28"/>
          <w:szCs w:val="28"/>
          <w:u w:val="single"/>
        </w:rPr>
        <w:t>11011926210200017240-XM001</w:t>
      </w:r>
    </w:p>
    <w:p w14:paraId="29EC6CAF">
      <w:pPr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原公告的采购项目名称：</w:t>
      </w:r>
      <w:r>
        <w:rPr>
          <w:rFonts w:hint="eastAsia" w:ascii="仿宋" w:hAnsi="仿宋" w:eastAsia="仿宋"/>
          <w:sz w:val="28"/>
          <w:szCs w:val="28"/>
          <w:u w:val="single"/>
        </w:rPr>
        <w:t>延庆区环境自动监测系统运维项目</w:t>
      </w:r>
    </w:p>
    <w:p w14:paraId="14847626">
      <w:pPr>
        <w:ind w:firstLine="560" w:firstLineChars="200"/>
        <w:rPr>
          <w:rFonts w:hint="eastAsia" w:ascii="仿宋" w:hAnsi="仿宋" w:eastAsia="仿宋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首次公告日期：</w:t>
      </w: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2026年07月03日</w:t>
      </w:r>
    </w:p>
    <w:p w14:paraId="2D1C3740">
      <w:pPr>
        <w:pStyle w:val="5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5" w:name="_Toc28359105"/>
      <w:bookmarkStart w:id="6" w:name="_Toc35393646"/>
      <w:bookmarkStart w:id="7" w:name="_Toc28359028"/>
      <w:bookmarkStart w:id="8" w:name="_Toc35393815"/>
      <w:r>
        <w:rPr>
          <w:rFonts w:hint="eastAsia" w:ascii="黑体" w:hAnsi="黑体" w:cs="宋体"/>
          <w:b w:val="0"/>
          <w:sz w:val="28"/>
          <w:szCs w:val="28"/>
        </w:rPr>
        <w:t>二、更正信息</w:t>
      </w:r>
      <w:bookmarkEnd w:id="5"/>
      <w:bookmarkEnd w:id="6"/>
      <w:bookmarkEnd w:id="7"/>
      <w:bookmarkEnd w:id="8"/>
    </w:p>
    <w:p w14:paraId="7389A0B1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更正事项：</w:t>
      </w:r>
      <w:r>
        <w:rPr>
          <w:rFonts w:hint="eastAsia" w:ascii="仿宋" w:hAnsi="仿宋" w:eastAsia="仿宋"/>
          <w:sz w:val="28"/>
          <w:szCs w:val="28"/>
          <w:lang w:eastAsia="zh-CN"/>
        </w:rPr>
        <w:t>☑</w:t>
      </w:r>
      <w:r>
        <w:rPr>
          <w:rFonts w:hint="eastAsia" w:ascii="仿宋" w:hAnsi="仿宋" w:eastAsia="仿宋"/>
          <w:sz w:val="28"/>
          <w:szCs w:val="28"/>
        </w:rPr>
        <w:t xml:space="preserve">采购公告 </w:t>
      </w:r>
      <w:r>
        <w:rPr>
          <w:rFonts w:hint="eastAsia" w:ascii="仿宋" w:hAnsi="仿宋" w:eastAsia="仿宋"/>
          <w:sz w:val="28"/>
          <w:szCs w:val="28"/>
          <w:lang w:eastAsia="zh-CN"/>
        </w:rPr>
        <w:t>☑</w:t>
      </w:r>
      <w:r>
        <w:rPr>
          <w:rFonts w:hint="eastAsia" w:ascii="仿宋" w:hAnsi="仿宋" w:eastAsia="仿宋"/>
          <w:sz w:val="28"/>
          <w:szCs w:val="28"/>
        </w:rPr>
        <w:t>采购文件 □采购结果</w:t>
      </w:r>
    </w:p>
    <w:p w14:paraId="7A4D71F2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更正内容：</w:t>
      </w:r>
    </w:p>
    <w:p w14:paraId="6E248143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仿宋" w:hAnsi="仿宋" w:eastAsia="仿宋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28"/>
          <w:szCs w:val="28"/>
          <w:highlight w:val="none"/>
          <w:lang w:val="en-US" w:eastAsia="zh-CN" w:bidi="ar-SA"/>
        </w:rPr>
        <w:t>（一）、将招标文件第四章评标程序、评标方法和评标标准中的第二项评标标准中的“项目运维方案（30分）：投标人能够提供项目运维方案，包括：1.运维方案完整性（15分）（1）环境监测网运维（71个点位、81套设备及辅助设施）描述全面得8分，基本清晰得5分，缺漏得0分。（2）信息化系统运维（11个子系统及数据接入）描述全面得7分，基本清晰得4分，缺漏得0分。2.运维方案科学性（15分）（1）设备运维方案科学合理，有针对性及可实施性得8分，基本可行得5分，不可行得0分。（2）软件运维方案科学合理，有针对性及可实施性得7分，基本可行得4分，不可行得0分。”更正为：</w:t>
      </w:r>
      <w:bookmarkStart w:id="19" w:name="_GoBack"/>
      <w:bookmarkEnd w:id="19"/>
      <w:r>
        <w:rPr>
          <w:rFonts w:hint="eastAsia" w:ascii="仿宋" w:hAnsi="仿宋" w:eastAsia="仿宋" w:cs="Times New Roman"/>
          <w:kern w:val="2"/>
          <w:sz w:val="28"/>
          <w:szCs w:val="28"/>
          <w:highlight w:val="none"/>
          <w:lang w:val="en-US" w:eastAsia="zh-CN" w:bidi="ar-SA"/>
        </w:rPr>
        <w:t>“项目运维方案（30分）：投标人能够提供项目运维方案，包括：1.运维方案完整性（15分）（1）环境监测网运维（80个点位、90套设备及辅助设施）描述全面得8分，基本清晰得5分，缺漏得0分。（2）信息化系统运维（10个子系统及数据接入）描述全面得7分，基本清晰得4分，缺漏得0分。2.运维方案科学性（15分）（1）设备运维方案科学合理，有针对性及可实施性得8分，基本可行得5分，不可行得0分。（2）软件运维方案科学合理，有针对性及可实施性得7分，基本可行得4分，不可行得0分。”</w:t>
      </w:r>
    </w:p>
    <w:p w14:paraId="3B86C29C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" w:hAnsi="仿宋" w:eastAsia="仿宋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28"/>
          <w:szCs w:val="28"/>
          <w:highlight w:val="none"/>
          <w:lang w:val="en-US" w:eastAsia="zh-CN" w:bidi="ar-SA"/>
        </w:rPr>
        <w:t>（二）、将招标文件第一章投标邀请中的第四项提交投标文件截止时间、开标时间和地点中的“投标截止时间、开标时间：2026年07月23日10点00分（北京时间）。”更正为“投标截止时间、开标时间：2026年07月28日10点00分（北京时间）。”</w:t>
      </w:r>
    </w:p>
    <w:p w14:paraId="56E35DCF">
      <w:pPr>
        <w:numPr>
          <w:ilvl w:val="0"/>
          <w:numId w:val="0"/>
        </w:numPr>
        <w:ind w:firstLine="560" w:firstLineChars="200"/>
        <w:rPr>
          <w:rFonts w:hint="default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其他内容不变。</w:t>
      </w:r>
    </w:p>
    <w:p w14:paraId="3106D053">
      <w:pPr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更正日期：</w:t>
      </w: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2026年07月13日</w:t>
      </w:r>
    </w:p>
    <w:p w14:paraId="140866E0">
      <w:pPr>
        <w:pStyle w:val="5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9" w:name="_Toc35393647"/>
      <w:bookmarkStart w:id="10" w:name="_Toc35393816"/>
      <w:r>
        <w:rPr>
          <w:rFonts w:hint="eastAsia" w:ascii="黑体" w:hAnsi="黑体" w:cs="宋体"/>
          <w:b w:val="0"/>
          <w:sz w:val="28"/>
          <w:szCs w:val="28"/>
        </w:rPr>
        <w:t>三、其他补充事宜</w:t>
      </w:r>
      <w:bookmarkEnd w:id="9"/>
      <w:bookmarkEnd w:id="10"/>
    </w:p>
    <w:p w14:paraId="0659FDAB"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Times New Roman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u w:val="none"/>
          <w:lang w:val="en-US" w:eastAsia="zh-CN"/>
        </w:rPr>
        <w:t>无</w:t>
      </w:r>
    </w:p>
    <w:p w14:paraId="56A9B88D">
      <w:pPr>
        <w:pStyle w:val="5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1" w:name="_Toc35393648"/>
      <w:bookmarkStart w:id="12" w:name="_Toc28359106"/>
      <w:bookmarkStart w:id="13" w:name="_Toc28359029"/>
      <w:bookmarkStart w:id="14" w:name="_Toc35393817"/>
      <w:r>
        <w:rPr>
          <w:rFonts w:hint="eastAsia" w:ascii="黑体" w:hAnsi="黑体" w:cs="宋体"/>
          <w:b w:val="0"/>
          <w:sz w:val="28"/>
          <w:szCs w:val="28"/>
        </w:rPr>
        <w:t>四、凡对本次公告内容提出询问，请按以下方式联系。</w:t>
      </w:r>
      <w:bookmarkEnd w:id="11"/>
      <w:bookmarkEnd w:id="12"/>
      <w:bookmarkEnd w:id="13"/>
      <w:bookmarkEnd w:id="14"/>
    </w:p>
    <w:p w14:paraId="256AB63A">
      <w:pPr>
        <w:spacing w:line="360" w:lineRule="auto"/>
        <w:ind w:left="1130" w:leftChars="371" w:hanging="351" w:hangingChars="125"/>
        <w:jc w:val="left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1.采购人信息</w:t>
      </w:r>
    </w:p>
    <w:p w14:paraId="3D729A70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 w:cs="仿宋"/>
          <w:sz w:val="28"/>
          <w:szCs w:val="28"/>
        </w:rPr>
      </w:pPr>
      <w:bookmarkStart w:id="15" w:name="_Toc28359009"/>
      <w:bookmarkStart w:id="16" w:name="_Toc28359086"/>
      <w:r>
        <w:rPr>
          <w:rFonts w:hint="eastAsia" w:ascii="仿宋" w:hAnsi="仿宋" w:eastAsia="仿宋" w:cs="仿宋"/>
          <w:sz w:val="28"/>
          <w:szCs w:val="28"/>
        </w:rPr>
        <w:t>名    称：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>北京市延庆区生态环境局</w:t>
      </w:r>
    </w:p>
    <w:p w14:paraId="2D926480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地    址：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>北京市延庆区香苑街102号</w:t>
      </w:r>
    </w:p>
    <w:p w14:paraId="4EDCA36C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联系方式：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>桂文荣010-69109556</w:t>
      </w:r>
    </w:p>
    <w:p w14:paraId="3CDCB614">
      <w:pPr>
        <w:spacing w:line="360" w:lineRule="auto"/>
        <w:ind w:left="1130" w:leftChars="371" w:hanging="351" w:hangingChars="125"/>
        <w:jc w:val="left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2.采购代理机构信息</w:t>
      </w:r>
      <w:bookmarkEnd w:id="15"/>
      <w:bookmarkEnd w:id="16"/>
    </w:p>
    <w:p w14:paraId="7FBFD4DE">
      <w:pPr>
        <w:spacing w:line="360" w:lineRule="auto"/>
        <w:ind w:left="1126" w:leftChars="371" w:hanging="347" w:hangingChars="124"/>
        <w:jc w:val="left"/>
        <w:rPr>
          <w:rFonts w:hint="eastAsia" w:ascii="仿宋" w:hAnsi="仿宋" w:eastAsia="仿宋" w:cs="仿宋"/>
          <w:sz w:val="28"/>
          <w:szCs w:val="28"/>
        </w:rPr>
      </w:pPr>
      <w:bookmarkStart w:id="17" w:name="_Toc28359010"/>
      <w:bookmarkStart w:id="18" w:name="_Toc28359087"/>
      <w:r>
        <w:rPr>
          <w:rFonts w:hint="eastAsia" w:ascii="仿宋" w:hAnsi="仿宋" w:eastAsia="仿宋" w:cs="仿宋"/>
          <w:sz w:val="28"/>
          <w:szCs w:val="28"/>
        </w:rPr>
        <w:t>名    称：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>北京源泰衡工程咨询有限公司</w:t>
      </w:r>
    </w:p>
    <w:p w14:paraId="7C5F2CDC">
      <w:pPr>
        <w:spacing w:line="360" w:lineRule="auto"/>
        <w:ind w:left="1126" w:leftChars="371" w:hanging="347" w:hangingChars="124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地    址：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>北京市通州区云景北里31号楼二层1304（集群注册）</w:t>
      </w:r>
    </w:p>
    <w:p w14:paraId="5E4CAE61">
      <w:pPr>
        <w:spacing w:line="360" w:lineRule="auto"/>
        <w:ind w:left="1126" w:leftChars="371" w:hanging="347" w:hangingChars="124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联系方式：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>史东军13220155315</w:t>
      </w:r>
    </w:p>
    <w:p w14:paraId="35A176A4">
      <w:pPr>
        <w:spacing w:line="360" w:lineRule="auto"/>
        <w:ind w:left="1130" w:leftChars="371" w:hanging="351" w:hangingChars="125"/>
        <w:jc w:val="left"/>
        <w:rPr>
          <w:rFonts w:hint="eastAsia" w:ascii="仿宋" w:hAnsi="仿宋" w:eastAsia="仿宋" w:cs="仿宋"/>
          <w:b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sz w:val="28"/>
          <w:szCs w:val="28"/>
        </w:rPr>
        <w:t>3.项目联系方式</w:t>
      </w:r>
      <w:bookmarkEnd w:id="17"/>
      <w:bookmarkEnd w:id="18"/>
    </w:p>
    <w:p w14:paraId="77E54F10">
      <w:pPr>
        <w:pStyle w:val="7"/>
        <w:spacing w:line="360" w:lineRule="auto"/>
        <w:ind w:firstLine="840" w:firstLineChars="3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项目联系人：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>史东军</w:t>
      </w:r>
    </w:p>
    <w:p w14:paraId="472BC4C5">
      <w:pPr>
        <w:spacing w:line="360" w:lineRule="auto"/>
        <w:ind w:left="1126" w:leftChars="371" w:hanging="347" w:hangingChars="124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电      话：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>13220155315</w:t>
      </w:r>
    </w:p>
    <w:p w14:paraId="632060C6"/>
    <w:p w14:paraId="01D74FA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263872"/>
    <w:rsid w:val="0F986DD1"/>
    <w:rsid w:val="0FE67BB6"/>
    <w:rsid w:val="101167A3"/>
    <w:rsid w:val="25653ABA"/>
    <w:rsid w:val="25694E0C"/>
    <w:rsid w:val="2B304D6A"/>
    <w:rsid w:val="30BA2059"/>
    <w:rsid w:val="35FB5B3E"/>
    <w:rsid w:val="374C2DA9"/>
    <w:rsid w:val="3D5D058F"/>
    <w:rsid w:val="41F63994"/>
    <w:rsid w:val="44D378D4"/>
    <w:rsid w:val="495A4630"/>
    <w:rsid w:val="57C91559"/>
    <w:rsid w:val="58685036"/>
    <w:rsid w:val="5AD875ED"/>
    <w:rsid w:val="60BB6011"/>
    <w:rsid w:val="750D46A2"/>
    <w:rsid w:val="758D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6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szCs w:val="20"/>
    </w:rPr>
  </w:style>
  <w:style w:type="paragraph" w:styleId="3">
    <w:name w:val="Closing"/>
    <w:basedOn w:val="1"/>
    <w:next w:val="1"/>
    <w:qFormat/>
    <w:uiPriority w:val="0"/>
    <w:pPr>
      <w:spacing w:line="360" w:lineRule="auto"/>
      <w:ind w:left="100"/>
    </w:pPr>
    <w:rPr>
      <w:sz w:val="24"/>
    </w:rPr>
  </w:style>
  <w:style w:type="paragraph" w:styleId="6">
    <w:name w:val="Normal Indent"/>
    <w:basedOn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7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957</Words>
  <Characters>1064</Characters>
  <Lines>0</Lines>
  <Paragraphs>0</Paragraphs>
  <TotalTime>3</TotalTime>
  <ScaleCrop>false</ScaleCrop>
  <LinksUpToDate>false</LinksUpToDate>
  <CharactersWithSpaces>1088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2025-05-21T08:15:00Z</dcterms:created>
  <dc:creator>Administrator</dc:creator>
  <cp:lastModifiedBy>赵飞。</cp:lastModifiedBy>
  <dcterms:modified xsi:type="dcterms:W3CDTF">2026-07-13T08:23:04Z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eyJoZGlkIjoiNTE5OGRjYTM4MWU4OTE3NTY5ZjQ3MzkwYmI4NTEwZTkiLCJ1c2VySWQiOiIyNDUyMzI1OTAifQ==</vt:lpwstr>
  </property>
  <property fmtid="{D5CDD505-2E9C-101B-9397-08002B2CF9AE}" pid="4" name="ICV">
    <vt:lpwstr>1C1350F59F84475992647AA8C2EAE723_12</vt:lpwstr>
  </property>
</Properties>
</file>