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800C3">
      <w:pPr>
        <w:pStyle w:val="2"/>
        <w:tabs>
          <w:tab w:val="left" w:pos="0"/>
        </w:tabs>
        <w:autoSpaceDE w:val="0"/>
        <w:autoSpaceDN w:val="0"/>
        <w:adjustRightInd w:val="0"/>
        <w:spacing w:before="0" w:after="0" w:line="360" w:lineRule="auto"/>
        <w:jc w:val="center"/>
        <w:rPr>
          <w:rFonts w:hint="eastAsia" w:ascii="华文中宋" w:hAnsi="华文中宋" w:eastAsia="华文中宋"/>
          <w:lang w:val="en-US" w:eastAsia="zh-CN"/>
        </w:rPr>
      </w:pPr>
      <w:bookmarkStart w:id="0" w:name="_Toc35393813"/>
      <w:r>
        <w:rPr>
          <w:rFonts w:hint="eastAsia" w:ascii="华文中宋" w:hAnsi="华文中宋" w:eastAsia="华文中宋"/>
          <w:lang w:eastAsia="zh-CN"/>
        </w:rPr>
        <w:t>海淀区医联体建设专项经费（两院合作经费）医疗设备购置项目（</w:t>
      </w:r>
      <w:r>
        <w:rPr>
          <w:rFonts w:hint="eastAsia" w:ascii="华文中宋" w:hAnsi="华文中宋" w:eastAsia="华文中宋"/>
          <w:lang w:val="en-US" w:eastAsia="zh-CN"/>
        </w:rPr>
        <w:t>第12包</w:t>
      </w:r>
      <w:r>
        <w:rPr>
          <w:rFonts w:hint="eastAsia" w:ascii="华文中宋" w:hAnsi="华文中宋" w:eastAsia="华文中宋"/>
          <w:lang w:eastAsia="zh-CN"/>
        </w:rPr>
        <w:t>）</w:t>
      </w:r>
    </w:p>
    <w:p w14:paraId="16C4F0EB">
      <w:pPr>
        <w:pStyle w:val="2"/>
        <w:tabs>
          <w:tab w:val="left" w:pos="0"/>
        </w:tabs>
        <w:autoSpaceDE w:val="0"/>
        <w:autoSpaceDN w:val="0"/>
        <w:adjustRightInd w:val="0"/>
        <w:spacing w:before="0" w:after="0" w:line="360" w:lineRule="auto"/>
        <w:jc w:val="center"/>
        <w:rPr>
          <w:rFonts w:ascii="华文中宋" w:hAnsi="华文中宋" w:eastAsia="华文中宋"/>
        </w:rPr>
      </w:pPr>
      <w:r>
        <w:rPr>
          <w:rFonts w:hint="eastAsia" w:ascii="华文中宋" w:hAnsi="华文中宋" w:eastAsia="华文中宋"/>
        </w:rPr>
        <w:t>更正公告</w:t>
      </w:r>
      <w:bookmarkEnd w:id="0"/>
    </w:p>
    <w:p w14:paraId="75B04BFE">
      <w:pPr>
        <w:pStyle w:val="3"/>
        <w:spacing w:line="360" w:lineRule="auto"/>
        <w:rPr>
          <w:rFonts w:ascii="黑体" w:hAnsi="黑体" w:cs="宋体"/>
          <w:b w:val="0"/>
          <w:sz w:val="28"/>
          <w:szCs w:val="28"/>
        </w:rPr>
      </w:pPr>
      <w:bookmarkStart w:id="1" w:name="_Toc35393814"/>
      <w:bookmarkStart w:id="2" w:name="_Toc28359027"/>
      <w:bookmarkStart w:id="3" w:name="_Toc28359104"/>
      <w:bookmarkStart w:id="4" w:name="_Toc35393645"/>
      <w:r>
        <w:rPr>
          <w:rFonts w:hint="eastAsia" w:ascii="黑体" w:hAnsi="黑体" w:cs="宋体"/>
          <w:b w:val="0"/>
          <w:sz w:val="28"/>
          <w:szCs w:val="28"/>
        </w:rPr>
        <w:t>一、项目基本情况</w:t>
      </w:r>
      <w:bookmarkEnd w:id="1"/>
      <w:bookmarkEnd w:id="2"/>
      <w:bookmarkEnd w:id="3"/>
      <w:bookmarkEnd w:id="4"/>
    </w:p>
    <w:p w14:paraId="6D04E3BC">
      <w:pPr>
        <w:ind w:firstLine="560" w:firstLineChars="200"/>
        <w:rPr>
          <w:rFonts w:ascii="仿宋" w:hAnsi="仿宋" w:eastAsia="仿宋"/>
          <w:sz w:val="28"/>
          <w:szCs w:val="28"/>
        </w:rPr>
      </w:pPr>
      <w:r>
        <w:rPr>
          <w:rFonts w:hint="eastAsia" w:ascii="仿宋" w:hAnsi="仿宋" w:eastAsia="仿宋"/>
          <w:sz w:val="28"/>
          <w:szCs w:val="28"/>
        </w:rPr>
        <w:t>原公告的采购项目编号：0701-264106060821</w:t>
      </w:r>
    </w:p>
    <w:p w14:paraId="01C5B864">
      <w:pPr>
        <w:ind w:firstLine="560" w:firstLineChars="200"/>
        <w:rPr>
          <w:rFonts w:hint="eastAsia" w:ascii="仿宋" w:hAnsi="仿宋" w:eastAsia="仿宋"/>
          <w:sz w:val="28"/>
          <w:szCs w:val="28"/>
          <w:lang w:eastAsia="zh-CN"/>
        </w:rPr>
      </w:pPr>
      <w:r>
        <w:rPr>
          <w:rFonts w:hint="eastAsia" w:ascii="仿宋" w:hAnsi="仿宋" w:eastAsia="仿宋"/>
          <w:sz w:val="28"/>
          <w:szCs w:val="28"/>
        </w:rPr>
        <w:t>原公告的采购项目名称：海淀区医联体建设专项经费（两院合作经费）医疗设备购置项目</w:t>
      </w:r>
    </w:p>
    <w:p w14:paraId="7908AB90">
      <w:pPr>
        <w:ind w:firstLine="560" w:firstLineChars="200"/>
        <w:rPr>
          <w:rFonts w:ascii="仿宋" w:hAnsi="仿宋" w:eastAsia="仿宋"/>
          <w:sz w:val="28"/>
          <w:szCs w:val="28"/>
        </w:rPr>
      </w:pPr>
      <w:r>
        <w:rPr>
          <w:rFonts w:hint="eastAsia" w:ascii="仿宋" w:hAnsi="仿宋" w:eastAsia="仿宋"/>
          <w:sz w:val="28"/>
          <w:szCs w:val="28"/>
        </w:rPr>
        <w:t>首次公告日期：</w:t>
      </w:r>
      <w:r>
        <w:rPr>
          <w:rFonts w:hint="eastAsia" w:ascii="仿宋" w:hAnsi="仿宋" w:eastAsia="仿宋"/>
          <w:sz w:val="28"/>
          <w:szCs w:val="28"/>
          <w:u w:val="single"/>
        </w:rPr>
        <w:t>202</w:t>
      </w:r>
      <w:r>
        <w:rPr>
          <w:rFonts w:hint="eastAsia" w:ascii="仿宋" w:hAnsi="仿宋" w:eastAsia="仿宋"/>
          <w:sz w:val="28"/>
          <w:szCs w:val="28"/>
          <w:u w:val="single"/>
          <w:lang w:val="en-US" w:eastAsia="zh-CN"/>
        </w:rPr>
        <w:t>6</w:t>
      </w:r>
      <w:r>
        <w:rPr>
          <w:rFonts w:hint="eastAsia" w:ascii="仿宋" w:hAnsi="仿宋" w:eastAsia="仿宋"/>
          <w:sz w:val="28"/>
          <w:szCs w:val="28"/>
          <w:u w:val="single"/>
        </w:rPr>
        <w:t>年</w:t>
      </w:r>
      <w:r>
        <w:rPr>
          <w:rFonts w:hint="eastAsia" w:ascii="仿宋" w:hAnsi="仿宋" w:eastAsia="仿宋"/>
          <w:sz w:val="28"/>
          <w:szCs w:val="28"/>
          <w:u w:val="single"/>
          <w:lang w:val="en-US" w:eastAsia="zh-CN"/>
        </w:rPr>
        <w:t>8</w:t>
      </w:r>
      <w:r>
        <w:rPr>
          <w:rFonts w:hint="eastAsia" w:ascii="仿宋" w:hAnsi="仿宋" w:eastAsia="仿宋"/>
          <w:sz w:val="28"/>
          <w:szCs w:val="28"/>
          <w:u w:val="single"/>
        </w:rPr>
        <w:t>月</w:t>
      </w:r>
      <w:r>
        <w:rPr>
          <w:rFonts w:hint="eastAsia" w:ascii="仿宋" w:hAnsi="仿宋" w:eastAsia="仿宋"/>
          <w:sz w:val="28"/>
          <w:szCs w:val="28"/>
          <w:u w:val="single"/>
          <w:lang w:val="en-US" w:eastAsia="zh-CN"/>
        </w:rPr>
        <w:t>4</w:t>
      </w:r>
      <w:r>
        <w:rPr>
          <w:rFonts w:hint="eastAsia" w:ascii="仿宋" w:hAnsi="仿宋" w:eastAsia="仿宋"/>
          <w:sz w:val="28"/>
          <w:szCs w:val="28"/>
          <w:u w:val="single"/>
        </w:rPr>
        <w:t>日</w:t>
      </w:r>
    </w:p>
    <w:p w14:paraId="714539CC">
      <w:pPr>
        <w:pStyle w:val="3"/>
        <w:spacing w:line="360" w:lineRule="auto"/>
        <w:rPr>
          <w:rFonts w:ascii="黑体" w:hAnsi="黑体" w:cs="宋体"/>
          <w:b w:val="0"/>
          <w:sz w:val="28"/>
          <w:szCs w:val="28"/>
        </w:rPr>
      </w:pPr>
      <w:bookmarkStart w:id="5" w:name="_Toc28359028"/>
      <w:bookmarkStart w:id="6" w:name="_Toc35393815"/>
      <w:bookmarkStart w:id="7" w:name="_Toc35393646"/>
      <w:bookmarkStart w:id="8" w:name="_Toc28359105"/>
      <w:r>
        <w:rPr>
          <w:rFonts w:hint="eastAsia" w:ascii="黑体" w:hAnsi="黑体" w:cs="宋体"/>
          <w:b w:val="0"/>
          <w:sz w:val="28"/>
          <w:szCs w:val="28"/>
        </w:rPr>
        <w:t>二、更正信息</w:t>
      </w:r>
      <w:bookmarkEnd w:id="5"/>
      <w:bookmarkEnd w:id="6"/>
      <w:bookmarkEnd w:id="7"/>
      <w:bookmarkEnd w:id="8"/>
    </w:p>
    <w:p w14:paraId="4DC8C9F1">
      <w:pPr>
        <w:ind w:firstLine="560" w:firstLineChars="200"/>
        <w:rPr>
          <w:rFonts w:ascii="仿宋" w:hAnsi="仿宋" w:eastAsia="仿宋"/>
          <w:sz w:val="28"/>
          <w:szCs w:val="28"/>
          <w:highlight w:val="none"/>
        </w:rPr>
      </w:pPr>
      <w:r>
        <w:rPr>
          <w:rFonts w:hint="eastAsia" w:ascii="仿宋" w:hAnsi="仿宋" w:eastAsia="仿宋"/>
          <w:sz w:val="28"/>
          <w:szCs w:val="28"/>
          <w:highlight w:val="none"/>
        </w:rPr>
        <w:t>更正事项：□采购公告 □采购文件 √采购结果</w:t>
      </w:r>
    </w:p>
    <w:p w14:paraId="4DA43CF0">
      <w:pPr>
        <w:ind w:firstLine="560" w:firstLineChars="200"/>
        <w:rPr>
          <w:rFonts w:ascii="仿宋" w:hAnsi="仿宋" w:eastAsia="仿宋"/>
          <w:sz w:val="28"/>
          <w:szCs w:val="28"/>
          <w:highlight w:val="none"/>
          <w:u w:val="single"/>
        </w:rPr>
      </w:pPr>
      <w:r>
        <w:rPr>
          <w:rFonts w:hint="eastAsia" w:ascii="仿宋" w:hAnsi="仿宋" w:eastAsia="仿宋"/>
          <w:sz w:val="28"/>
          <w:szCs w:val="28"/>
          <w:highlight w:val="none"/>
        </w:rPr>
        <w:t>更正内容：</w:t>
      </w:r>
    </w:p>
    <w:p w14:paraId="0DB958AB">
      <w:pPr>
        <w:adjustRightInd w:val="0"/>
        <w:snapToGrid w:val="0"/>
        <w:spacing w:line="360" w:lineRule="auto"/>
        <w:ind w:firstLine="560" w:firstLineChars="200"/>
        <w:jc w:val="left"/>
        <w:rPr>
          <w:rFonts w:ascii="仿宋" w:hAnsi="仿宋" w:eastAsia="仿宋"/>
          <w:sz w:val="28"/>
          <w:szCs w:val="28"/>
          <w:highlight w:val="none"/>
        </w:rPr>
      </w:pPr>
      <w:r>
        <w:rPr>
          <w:rFonts w:hint="eastAsia" w:ascii="仿宋" w:hAnsi="仿宋" w:eastAsia="仿宋"/>
          <w:sz w:val="28"/>
          <w:szCs w:val="28"/>
          <w:highlight w:val="none"/>
        </w:rPr>
        <w:t>1、</w:t>
      </w:r>
      <w:bookmarkStart w:id="27" w:name="_GoBack"/>
      <w:r>
        <w:rPr>
          <w:rFonts w:hint="eastAsia" w:ascii="仿宋" w:hAnsi="仿宋" w:eastAsia="仿宋"/>
          <w:sz w:val="28"/>
          <w:szCs w:val="28"/>
          <w:highlight w:val="none"/>
        </w:rPr>
        <w:t>本项目中标人北京秋谷原科技发展有限公司因突发上游核心生产厂家突发产能受限、核心零部件供应链中断，且短期内无法恢复供货的客观不可抗力因素，决定放弃标题项目的中标资格。经采购人同意后，</w:t>
      </w:r>
      <w:r>
        <w:rPr>
          <w:rFonts w:hint="eastAsia" w:ascii="仿宋" w:hAnsi="仿宋" w:eastAsia="仿宋"/>
          <w:sz w:val="28"/>
          <w:szCs w:val="28"/>
          <w:highlight w:val="none"/>
          <w:lang w:val="en-US" w:eastAsia="zh-CN"/>
        </w:rPr>
        <w:t>确定本包</w:t>
      </w:r>
      <w:r>
        <w:rPr>
          <w:rFonts w:hint="eastAsia" w:ascii="仿宋" w:hAnsi="仿宋" w:eastAsia="仿宋"/>
          <w:sz w:val="28"/>
          <w:szCs w:val="28"/>
          <w:highlight w:val="none"/>
        </w:rPr>
        <w:t>重新开展政府采购活动</w:t>
      </w:r>
      <w:bookmarkEnd w:id="27"/>
      <w:r>
        <w:rPr>
          <w:rFonts w:hint="eastAsia" w:ascii="仿宋" w:hAnsi="仿宋" w:eastAsia="仿宋"/>
          <w:sz w:val="28"/>
          <w:szCs w:val="28"/>
          <w:highlight w:val="none"/>
        </w:rPr>
        <w:t>。</w:t>
      </w:r>
    </w:p>
    <w:p w14:paraId="6DF6B207">
      <w:pPr>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更正日期：</w:t>
      </w:r>
      <w:r>
        <w:rPr>
          <w:rFonts w:hint="eastAsia" w:ascii="仿宋" w:hAnsi="仿宋" w:eastAsia="仿宋"/>
          <w:color w:val="auto"/>
          <w:sz w:val="28"/>
          <w:szCs w:val="28"/>
          <w:highlight w:val="none"/>
          <w:u w:val="none"/>
        </w:rPr>
        <w:t>202</w:t>
      </w:r>
      <w:r>
        <w:rPr>
          <w:rFonts w:hint="eastAsia" w:ascii="仿宋" w:hAnsi="仿宋" w:eastAsia="仿宋"/>
          <w:color w:val="auto"/>
          <w:sz w:val="28"/>
          <w:szCs w:val="28"/>
          <w:highlight w:val="none"/>
          <w:u w:val="none"/>
          <w:lang w:val="en-US" w:eastAsia="zh-CN"/>
        </w:rPr>
        <w:t>6</w:t>
      </w:r>
      <w:r>
        <w:rPr>
          <w:rFonts w:hint="eastAsia" w:ascii="仿宋" w:hAnsi="仿宋" w:eastAsia="仿宋"/>
          <w:color w:val="auto"/>
          <w:sz w:val="28"/>
          <w:szCs w:val="28"/>
          <w:highlight w:val="none"/>
          <w:u w:val="none"/>
        </w:rPr>
        <w:t>年</w:t>
      </w:r>
      <w:r>
        <w:rPr>
          <w:rFonts w:hint="eastAsia" w:ascii="仿宋" w:hAnsi="仿宋" w:eastAsia="仿宋"/>
          <w:color w:val="auto"/>
          <w:sz w:val="28"/>
          <w:szCs w:val="28"/>
          <w:highlight w:val="none"/>
          <w:u w:val="none"/>
          <w:lang w:val="en-US" w:eastAsia="zh-CN"/>
        </w:rPr>
        <w:t>8</w:t>
      </w:r>
      <w:r>
        <w:rPr>
          <w:rFonts w:hint="eastAsia" w:ascii="仿宋" w:hAnsi="仿宋" w:eastAsia="仿宋"/>
          <w:color w:val="auto"/>
          <w:sz w:val="28"/>
          <w:szCs w:val="28"/>
          <w:highlight w:val="none"/>
          <w:u w:val="none"/>
        </w:rPr>
        <w:t>月</w:t>
      </w:r>
      <w:r>
        <w:rPr>
          <w:rFonts w:hint="eastAsia" w:ascii="仿宋" w:hAnsi="仿宋" w:eastAsia="仿宋"/>
          <w:color w:val="auto"/>
          <w:sz w:val="28"/>
          <w:szCs w:val="28"/>
          <w:highlight w:val="none"/>
          <w:u w:val="none"/>
          <w:lang w:val="en-US" w:eastAsia="zh-CN"/>
        </w:rPr>
        <w:t>11</w:t>
      </w:r>
      <w:r>
        <w:rPr>
          <w:rFonts w:hint="eastAsia" w:ascii="仿宋" w:hAnsi="仿宋" w:eastAsia="仿宋"/>
          <w:color w:val="auto"/>
          <w:sz w:val="28"/>
          <w:szCs w:val="28"/>
          <w:highlight w:val="none"/>
          <w:u w:val="none"/>
        </w:rPr>
        <w:t>日</w:t>
      </w:r>
    </w:p>
    <w:p w14:paraId="5F8E4033">
      <w:pPr>
        <w:pStyle w:val="3"/>
        <w:spacing w:line="360" w:lineRule="auto"/>
        <w:rPr>
          <w:rFonts w:ascii="黑体" w:hAnsi="黑体" w:cs="宋体"/>
          <w:b w:val="0"/>
          <w:sz w:val="28"/>
          <w:szCs w:val="28"/>
          <w:highlight w:val="none"/>
        </w:rPr>
      </w:pPr>
      <w:bookmarkStart w:id="9" w:name="_Toc35393816"/>
      <w:bookmarkStart w:id="10" w:name="_Toc35393647"/>
      <w:r>
        <w:rPr>
          <w:rFonts w:hint="eastAsia" w:ascii="黑体" w:hAnsi="黑体" w:cs="宋体"/>
          <w:b w:val="0"/>
          <w:sz w:val="28"/>
          <w:szCs w:val="28"/>
          <w:highlight w:val="none"/>
        </w:rPr>
        <w:t>三、其他补充事宜</w:t>
      </w:r>
      <w:bookmarkEnd w:id="9"/>
      <w:bookmarkEnd w:id="10"/>
    </w:p>
    <w:p w14:paraId="52B2D565">
      <w:pPr>
        <w:rPr>
          <w:sz w:val="28"/>
          <w:szCs w:val="28"/>
        </w:rPr>
      </w:pPr>
      <w:r>
        <w:rPr>
          <w:sz w:val="28"/>
          <w:szCs w:val="28"/>
        </w:rPr>
        <w:t>无</w:t>
      </w:r>
    </w:p>
    <w:p w14:paraId="175DA81D">
      <w:pPr>
        <w:pStyle w:val="3"/>
        <w:spacing w:line="360" w:lineRule="auto"/>
        <w:rPr>
          <w:rFonts w:ascii="黑体" w:hAnsi="黑体" w:cs="宋体"/>
          <w:b w:val="0"/>
          <w:sz w:val="28"/>
          <w:szCs w:val="28"/>
        </w:rPr>
      </w:pPr>
      <w:bookmarkStart w:id="11" w:name="_Toc28359106"/>
      <w:bookmarkStart w:id="12" w:name="_Toc28359029"/>
      <w:bookmarkStart w:id="13" w:name="_Toc35393817"/>
      <w:bookmarkStart w:id="14" w:name="_Toc35393648"/>
      <w:r>
        <w:rPr>
          <w:rFonts w:hint="eastAsia" w:ascii="黑体" w:hAnsi="黑体" w:cs="宋体"/>
          <w:b w:val="0"/>
          <w:sz w:val="28"/>
          <w:szCs w:val="28"/>
        </w:rPr>
        <w:t>四、凡对本次公告内容提出询问，请按以下方式联系。</w:t>
      </w:r>
      <w:bookmarkEnd w:id="11"/>
      <w:bookmarkEnd w:id="12"/>
      <w:bookmarkEnd w:id="13"/>
      <w:bookmarkEnd w:id="14"/>
    </w:p>
    <w:p w14:paraId="2A0581B1">
      <w:pPr>
        <w:pStyle w:val="3"/>
        <w:spacing w:line="360" w:lineRule="auto"/>
        <w:ind w:firstLine="420" w:firstLineChars="150"/>
        <w:rPr>
          <w:rFonts w:ascii="仿宋" w:hAnsi="仿宋" w:eastAsia="仿宋" w:cs="宋体"/>
          <w:b w:val="0"/>
          <w:sz w:val="28"/>
          <w:szCs w:val="28"/>
        </w:rPr>
      </w:pPr>
      <w:bookmarkStart w:id="15" w:name="_Toc35393810"/>
      <w:bookmarkStart w:id="16" w:name="_Toc28359023"/>
      <w:bookmarkStart w:id="17" w:name="_Toc35393641"/>
      <w:bookmarkStart w:id="18" w:name="_Toc28359100"/>
      <w:bookmarkStart w:id="19" w:name="_Toc28359031"/>
      <w:bookmarkStart w:id="20" w:name="_Toc35393819"/>
      <w:bookmarkStart w:id="21" w:name="_Toc35393650"/>
      <w:bookmarkStart w:id="22" w:name="_Toc28359108"/>
      <w:r>
        <w:rPr>
          <w:rFonts w:hint="eastAsia" w:ascii="仿宋" w:hAnsi="仿宋" w:eastAsia="仿宋" w:cs="宋体"/>
          <w:b w:val="0"/>
          <w:sz w:val="28"/>
          <w:szCs w:val="28"/>
        </w:rPr>
        <w:t>1.采购人信息</w:t>
      </w:r>
      <w:bookmarkEnd w:id="15"/>
      <w:bookmarkEnd w:id="16"/>
      <w:bookmarkEnd w:id="17"/>
      <w:bookmarkEnd w:id="18"/>
    </w:p>
    <w:p w14:paraId="7EB95160">
      <w:pPr>
        <w:spacing w:line="360" w:lineRule="auto"/>
        <w:ind w:firstLine="420" w:firstLineChars="150"/>
        <w:jc w:val="left"/>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北京市海淀医院</w:t>
      </w:r>
    </w:p>
    <w:p w14:paraId="1DE4E677">
      <w:pPr>
        <w:spacing w:line="360" w:lineRule="auto"/>
        <w:ind w:firstLine="420" w:firstLineChars="150"/>
        <w:jc w:val="left"/>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北京市海淀区中关村大街29号</w:t>
      </w:r>
    </w:p>
    <w:p w14:paraId="1132A1DB">
      <w:pPr>
        <w:spacing w:line="360" w:lineRule="auto"/>
        <w:ind w:firstLine="420" w:firstLineChars="150"/>
        <w:jc w:val="left"/>
        <w:rPr>
          <w:rFonts w:ascii="仿宋" w:hAnsi="仿宋" w:eastAsia="仿宋"/>
          <w:sz w:val="28"/>
          <w:szCs w:val="28"/>
        </w:rPr>
      </w:pPr>
      <w:r>
        <w:rPr>
          <w:rFonts w:hint="eastAsia" w:ascii="仿宋" w:hAnsi="仿宋" w:eastAsia="仿宋"/>
          <w:sz w:val="28"/>
          <w:szCs w:val="28"/>
        </w:rPr>
        <w:t>联系方式：</w:t>
      </w:r>
      <w:r>
        <w:rPr>
          <w:rFonts w:ascii="仿宋" w:hAnsi="仿宋" w:eastAsia="仿宋"/>
          <w:sz w:val="28"/>
          <w:szCs w:val="28"/>
          <w:u w:val="single"/>
        </w:rPr>
        <w:t>010-</w:t>
      </w:r>
      <w:r>
        <w:rPr>
          <w:rFonts w:hint="eastAsia" w:ascii="仿宋" w:hAnsi="仿宋" w:eastAsia="仿宋"/>
          <w:sz w:val="28"/>
          <w:szCs w:val="28"/>
          <w:u w:val="single"/>
        </w:rPr>
        <w:t>62583092</w:t>
      </w:r>
    </w:p>
    <w:p w14:paraId="6189F898">
      <w:pPr>
        <w:pStyle w:val="3"/>
        <w:spacing w:line="360" w:lineRule="auto"/>
        <w:ind w:left="-67" w:leftChars="-32" w:firstLine="560" w:firstLineChars="200"/>
        <w:rPr>
          <w:rFonts w:ascii="仿宋" w:hAnsi="仿宋" w:eastAsia="仿宋" w:cs="宋体"/>
          <w:b w:val="0"/>
          <w:sz w:val="28"/>
          <w:szCs w:val="28"/>
        </w:rPr>
      </w:pPr>
      <w:r>
        <w:rPr>
          <w:rFonts w:hint="eastAsia" w:ascii="仿宋" w:hAnsi="仿宋" w:eastAsia="仿宋" w:cs="宋体"/>
          <w:b w:val="0"/>
          <w:sz w:val="28"/>
          <w:szCs w:val="28"/>
        </w:rPr>
        <w:t>2</w:t>
      </w:r>
      <w:r>
        <w:rPr>
          <w:rFonts w:ascii="仿宋" w:hAnsi="仿宋" w:eastAsia="仿宋" w:cs="宋体"/>
          <w:b w:val="0"/>
          <w:sz w:val="28"/>
          <w:szCs w:val="28"/>
        </w:rPr>
        <w:t>.</w:t>
      </w:r>
      <w:r>
        <w:rPr>
          <w:rFonts w:hint="eastAsia" w:ascii="仿宋" w:hAnsi="仿宋" w:eastAsia="仿宋" w:cs="宋体"/>
          <w:b w:val="0"/>
          <w:sz w:val="28"/>
          <w:szCs w:val="28"/>
        </w:rPr>
        <w:t>采购代理机构信息</w:t>
      </w:r>
      <w:bookmarkEnd w:id="19"/>
      <w:bookmarkEnd w:id="20"/>
      <w:bookmarkEnd w:id="21"/>
      <w:bookmarkEnd w:id="22"/>
    </w:p>
    <w:p w14:paraId="5385465B">
      <w:pPr>
        <w:ind w:firstLine="560" w:firstLineChars="2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中技国际招标有限公司</w:t>
      </w:r>
    </w:p>
    <w:p w14:paraId="3C058EBB">
      <w:pPr>
        <w:ind w:firstLine="560" w:firstLineChars="2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北京市丰台区西营街1号院通用时代中心C座9层</w:t>
      </w:r>
    </w:p>
    <w:p w14:paraId="23E0B3E1">
      <w:pPr>
        <w:ind w:firstLine="560" w:firstLineChars="200"/>
        <w:rPr>
          <w:rFonts w:hint="default" w:ascii="仿宋" w:hAnsi="仿宋" w:eastAsia="仿宋"/>
          <w:sz w:val="28"/>
          <w:szCs w:val="28"/>
          <w:u w:val="single"/>
          <w:lang w:val="en-US" w:eastAsia="zh-CN"/>
        </w:rPr>
      </w:pPr>
      <w:r>
        <w:rPr>
          <w:rFonts w:hint="eastAsia" w:ascii="仿宋" w:hAnsi="仿宋" w:eastAsia="仿宋"/>
          <w:sz w:val="28"/>
          <w:szCs w:val="28"/>
        </w:rPr>
        <w:t>联系方式：</w:t>
      </w:r>
      <w:bookmarkStart w:id="23" w:name="_Toc28359109"/>
      <w:bookmarkStart w:id="24" w:name="_Toc28359032"/>
      <w:r>
        <w:rPr>
          <w:rFonts w:hint="eastAsia" w:ascii="仿宋" w:hAnsi="仿宋" w:eastAsia="仿宋"/>
          <w:sz w:val="28"/>
          <w:szCs w:val="28"/>
          <w:u w:val="single"/>
        </w:rPr>
        <w:t>010－81168</w:t>
      </w:r>
      <w:r>
        <w:rPr>
          <w:rFonts w:hint="eastAsia" w:ascii="仿宋" w:hAnsi="仿宋" w:eastAsia="仿宋"/>
          <w:sz w:val="28"/>
          <w:szCs w:val="28"/>
          <w:u w:val="single"/>
          <w:lang w:val="en-US" w:eastAsia="zh-CN"/>
        </w:rPr>
        <w:t>260</w:t>
      </w:r>
    </w:p>
    <w:p w14:paraId="1EE4B883">
      <w:pPr>
        <w:pStyle w:val="3"/>
        <w:spacing w:line="360" w:lineRule="auto"/>
        <w:ind w:left="-67" w:leftChars="-32" w:firstLine="560" w:firstLineChars="200"/>
        <w:rPr>
          <w:rFonts w:ascii="仿宋" w:hAnsi="仿宋" w:eastAsia="仿宋" w:cs="宋体"/>
          <w:b w:val="0"/>
          <w:sz w:val="28"/>
          <w:szCs w:val="28"/>
        </w:rPr>
      </w:pPr>
      <w:bookmarkStart w:id="25" w:name="_Toc35393651"/>
      <w:bookmarkStart w:id="26" w:name="_Toc35393820"/>
      <w:r>
        <w:rPr>
          <w:rFonts w:hint="eastAsia" w:ascii="仿宋" w:hAnsi="仿宋" w:eastAsia="仿宋" w:cs="宋体"/>
          <w:b w:val="0"/>
          <w:sz w:val="28"/>
          <w:szCs w:val="28"/>
        </w:rPr>
        <w:t>3.项目联系方式</w:t>
      </w:r>
      <w:bookmarkEnd w:id="23"/>
      <w:bookmarkEnd w:id="24"/>
      <w:bookmarkEnd w:id="25"/>
      <w:bookmarkEnd w:id="26"/>
    </w:p>
    <w:p w14:paraId="6D29A1ED">
      <w:pPr>
        <w:pStyle w:val="5"/>
        <w:spacing w:line="360" w:lineRule="auto"/>
        <w:ind w:firstLine="560" w:firstLineChars="200"/>
        <w:rPr>
          <w:rFonts w:ascii="仿宋" w:hAnsi="仿宋" w:eastAsia="仿宋"/>
          <w:sz w:val="28"/>
          <w:szCs w:val="28"/>
        </w:rPr>
      </w:pPr>
      <w:r>
        <w:rPr>
          <w:rFonts w:hint="eastAsia" w:ascii="仿宋" w:hAnsi="仿宋" w:eastAsia="仿宋"/>
          <w:sz w:val="28"/>
          <w:szCs w:val="28"/>
        </w:rPr>
        <w:t>项目联系人：肖然、马建、吴萍、孙薇</w:t>
      </w:r>
    </w:p>
    <w:p w14:paraId="7910F001">
      <w:pPr>
        <w:spacing w:line="360" w:lineRule="auto"/>
        <w:ind w:firstLine="560" w:firstLineChars="200"/>
        <w:rPr>
          <w:rFonts w:ascii="仿宋" w:hAnsi="仿宋" w:eastAsia="仿宋"/>
          <w:sz w:val="28"/>
          <w:szCs w:val="28"/>
          <w:u w:val="single"/>
        </w:rPr>
      </w:pPr>
      <w:r>
        <w:rPr>
          <w:rFonts w:hint="eastAsia" w:ascii="仿宋" w:hAnsi="仿宋" w:eastAsia="仿宋"/>
          <w:sz w:val="28"/>
          <w:szCs w:val="28"/>
        </w:rPr>
        <w:t>电　　 话：</w:t>
      </w:r>
      <w:r>
        <w:rPr>
          <w:rFonts w:hint="eastAsia" w:ascii="仿宋" w:hAnsi="仿宋" w:eastAsia="仿宋"/>
          <w:sz w:val="28"/>
          <w:szCs w:val="28"/>
          <w:u w:val="single"/>
        </w:rPr>
        <w:t>010－81168260、81168697</w:t>
      </w:r>
    </w:p>
    <w:p w14:paraId="6D13FA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8F"/>
    <w:rsid w:val="000400C0"/>
    <w:rsid w:val="000613DA"/>
    <w:rsid w:val="000C2DA0"/>
    <w:rsid w:val="000F6692"/>
    <w:rsid w:val="00123CC6"/>
    <w:rsid w:val="00141546"/>
    <w:rsid w:val="00170D43"/>
    <w:rsid w:val="00213E2E"/>
    <w:rsid w:val="002327D9"/>
    <w:rsid w:val="0024727B"/>
    <w:rsid w:val="00271146"/>
    <w:rsid w:val="002E4AE6"/>
    <w:rsid w:val="002F2E8A"/>
    <w:rsid w:val="003115C8"/>
    <w:rsid w:val="00342FAE"/>
    <w:rsid w:val="00367577"/>
    <w:rsid w:val="003969FC"/>
    <w:rsid w:val="003C1AE0"/>
    <w:rsid w:val="00420DCD"/>
    <w:rsid w:val="00442B5A"/>
    <w:rsid w:val="005A22F9"/>
    <w:rsid w:val="005B5708"/>
    <w:rsid w:val="005B7AA2"/>
    <w:rsid w:val="00633651"/>
    <w:rsid w:val="006F1258"/>
    <w:rsid w:val="00714A42"/>
    <w:rsid w:val="00715328"/>
    <w:rsid w:val="008728C2"/>
    <w:rsid w:val="009631D4"/>
    <w:rsid w:val="00A12400"/>
    <w:rsid w:val="00A33046"/>
    <w:rsid w:val="00A331B0"/>
    <w:rsid w:val="00A535DA"/>
    <w:rsid w:val="00A57AF7"/>
    <w:rsid w:val="00A749FE"/>
    <w:rsid w:val="00AC4A10"/>
    <w:rsid w:val="00B2034D"/>
    <w:rsid w:val="00B65D44"/>
    <w:rsid w:val="00B7419B"/>
    <w:rsid w:val="00B8055B"/>
    <w:rsid w:val="00C56F59"/>
    <w:rsid w:val="00CA5EBA"/>
    <w:rsid w:val="00D23B20"/>
    <w:rsid w:val="00D412E5"/>
    <w:rsid w:val="00D55291"/>
    <w:rsid w:val="00D62096"/>
    <w:rsid w:val="00E338BB"/>
    <w:rsid w:val="00E567FD"/>
    <w:rsid w:val="00EB533A"/>
    <w:rsid w:val="00EC190E"/>
    <w:rsid w:val="00ED638F"/>
    <w:rsid w:val="00F547AD"/>
    <w:rsid w:val="00FA1D55"/>
    <w:rsid w:val="00FB52D4"/>
    <w:rsid w:val="00FE7B94"/>
    <w:rsid w:val="01885C73"/>
    <w:rsid w:val="049C1B9D"/>
    <w:rsid w:val="05AA02EA"/>
    <w:rsid w:val="075E313A"/>
    <w:rsid w:val="09E76094"/>
    <w:rsid w:val="0B6B22C9"/>
    <w:rsid w:val="103F3D25"/>
    <w:rsid w:val="131B0985"/>
    <w:rsid w:val="131D154C"/>
    <w:rsid w:val="143F3C13"/>
    <w:rsid w:val="14F137FE"/>
    <w:rsid w:val="16005D04"/>
    <w:rsid w:val="1615355E"/>
    <w:rsid w:val="1B666609"/>
    <w:rsid w:val="1EFA7794"/>
    <w:rsid w:val="1F6E1F30"/>
    <w:rsid w:val="21E45001"/>
    <w:rsid w:val="24515D4E"/>
    <w:rsid w:val="245D3241"/>
    <w:rsid w:val="2534533D"/>
    <w:rsid w:val="2584600A"/>
    <w:rsid w:val="2AEC2197"/>
    <w:rsid w:val="2F527179"/>
    <w:rsid w:val="31B10216"/>
    <w:rsid w:val="32715B68"/>
    <w:rsid w:val="36A06A1C"/>
    <w:rsid w:val="39472B23"/>
    <w:rsid w:val="3B3D4AAF"/>
    <w:rsid w:val="3E726EF0"/>
    <w:rsid w:val="3F3C12AC"/>
    <w:rsid w:val="44B6499C"/>
    <w:rsid w:val="460743C1"/>
    <w:rsid w:val="48855A71"/>
    <w:rsid w:val="48E409EA"/>
    <w:rsid w:val="4AB8212E"/>
    <w:rsid w:val="4B5B1653"/>
    <w:rsid w:val="4C1A6C8C"/>
    <w:rsid w:val="4C207F8B"/>
    <w:rsid w:val="4F0F3646"/>
    <w:rsid w:val="50FB388D"/>
    <w:rsid w:val="51F85506"/>
    <w:rsid w:val="521265C8"/>
    <w:rsid w:val="52EC1CE1"/>
    <w:rsid w:val="57184310"/>
    <w:rsid w:val="57F4510A"/>
    <w:rsid w:val="5BAB0BC1"/>
    <w:rsid w:val="5EBE5BEF"/>
    <w:rsid w:val="5F8811CD"/>
    <w:rsid w:val="61F41846"/>
    <w:rsid w:val="68534D24"/>
    <w:rsid w:val="6A70797F"/>
    <w:rsid w:val="6C7041BF"/>
    <w:rsid w:val="6D5175C4"/>
    <w:rsid w:val="71A16BC9"/>
    <w:rsid w:val="72477915"/>
    <w:rsid w:val="783165F8"/>
    <w:rsid w:val="783B5319"/>
    <w:rsid w:val="797572B9"/>
    <w:rsid w:val="7A4A42A1"/>
    <w:rsid w:val="7CEF3BBB"/>
    <w:rsid w:val="7D6C6BB2"/>
    <w:rsid w:val="7EB50157"/>
    <w:rsid w:val="7F451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18"/>
    <w:semiHidden/>
    <w:unhideWhenUsed/>
    <w:qFormat/>
    <w:uiPriority w:val="99"/>
    <w:pPr>
      <w:spacing w:after="120"/>
      <w:ind w:left="420" w:leftChars="200"/>
    </w:pPr>
  </w:style>
  <w:style w:type="paragraph" w:styleId="5">
    <w:name w:val="Plain Text"/>
    <w:basedOn w:val="1"/>
    <w:link w:val="14"/>
    <w:qFormat/>
    <w:uiPriority w:val="0"/>
    <w:rPr>
      <w:rFonts w:ascii="宋体" w:hAnsi="Courier New" w:eastAsiaTheme="minorEastAsia" w:cstheme="minorBidi"/>
      <w:szCs w:val="22"/>
    </w:r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4"/>
    <w:link w:val="19"/>
    <w:unhideWhenUsed/>
    <w:qFormat/>
    <w:uiPriority w:val="0"/>
    <w:pPr>
      <w:ind w:firstLine="420" w:firstLineChars="200"/>
    </w:pPr>
  </w:style>
  <w:style w:type="character" w:customStyle="1" w:styleId="12">
    <w:name w:val="标题 1 Char"/>
    <w:basedOn w:val="11"/>
    <w:link w:val="2"/>
    <w:qFormat/>
    <w:uiPriority w:val="9"/>
    <w:rPr>
      <w:rFonts w:ascii="Times New Roman" w:hAnsi="Times New Roman" w:eastAsia="宋体" w:cs="Times New Roman"/>
      <w:b/>
      <w:bCs/>
      <w:kern w:val="44"/>
      <w:sz w:val="44"/>
      <w:szCs w:val="44"/>
    </w:rPr>
  </w:style>
  <w:style w:type="character" w:customStyle="1" w:styleId="13">
    <w:name w:val="标题 2 Char"/>
    <w:basedOn w:val="11"/>
    <w:link w:val="3"/>
    <w:qFormat/>
    <w:uiPriority w:val="0"/>
    <w:rPr>
      <w:rFonts w:ascii="Arial" w:hAnsi="Arial" w:eastAsia="黑体" w:cs="Arial"/>
      <w:b/>
      <w:bCs/>
      <w:sz w:val="32"/>
      <w:szCs w:val="32"/>
    </w:rPr>
  </w:style>
  <w:style w:type="character" w:customStyle="1" w:styleId="14">
    <w:name w:val="纯文本 Char"/>
    <w:basedOn w:val="11"/>
    <w:link w:val="5"/>
    <w:qFormat/>
    <w:uiPriority w:val="0"/>
    <w:rPr>
      <w:rFonts w:ascii="宋体" w:hAnsi="Courier New"/>
    </w:rPr>
  </w:style>
  <w:style w:type="character" w:customStyle="1" w:styleId="15">
    <w:name w:val="页眉 Char"/>
    <w:basedOn w:val="11"/>
    <w:link w:val="8"/>
    <w:qFormat/>
    <w:uiPriority w:val="99"/>
    <w:rPr>
      <w:rFonts w:ascii="Times New Roman" w:hAnsi="Times New Roman" w:eastAsia="宋体" w:cs="Times New Roman"/>
      <w:sz w:val="18"/>
      <w:szCs w:val="18"/>
    </w:rPr>
  </w:style>
  <w:style w:type="character" w:customStyle="1" w:styleId="16">
    <w:name w:val="页脚 Char"/>
    <w:basedOn w:val="11"/>
    <w:link w:val="7"/>
    <w:qFormat/>
    <w:uiPriority w:val="99"/>
    <w:rPr>
      <w:rFonts w:ascii="Times New Roman" w:hAnsi="Times New Roman" w:eastAsia="宋体" w:cs="Times New Roman"/>
      <w:sz w:val="18"/>
      <w:szCs w:val="18"/>
    </w:rPr>
  </w:style>
  <w:style w:type="character" w:customStyle="1" w:styleId="17">
    <w:name w:val="批注框文本 Char"/>
    <w:basedOn w:val="11"/>
    <w:link w:val="6"/>
    <w:semiHidden/>
    <w:qFormat/>
    <w:uiPriority w:val="99"/>
    <w:rPr>
      <w:rFonts w:ascii="Times New Roman" w:hAnsi="Times New Roman" w:eastAsia="宋体" w:cs="Times New Roman"/>
      <w:sz w:val="18"/>
      <w:szCs w:val="18"/>
    </w:rPr>
  </w:style>
  <w:style w:type="character" w:customStyle="1" w:styleId="18">
    <w:name w:val="正文文本缩进 Char"/>
    <w:basedOn w:val="11"/>
    <w:link w:val="4"/>
    <w:semiHidden/>
    <w:qFormat/>
    <w:uiPriority w:val="99"/>
    <w:rPr>
      <w:rFonts w:ascii="Times New Roman" w:hAnsi="Times New Roman" w:eastAsia="宋体" w:cs="Times New Roman"/>
      <w:szCs w:val="21"/>
    </w:rPr>
  </w:style>
  <w:style w:type="character" w:customStyle="1" w:styleId="19">
    <w:name w:val="正文首行缩进 2 Char"/>
    <w:basedOn w:val="18"/>
    <w:link w:val="9"/>
    <w:qFormat/>
    <w:uiPriority w:val="0"/>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416</Words>
  <Characters>480</Characters>
  <Lines>5</Lines>
  <Paragraphs>1</Paragraphs>
  <TotalTime>5</TotalTime>
  <ScaleCrop>false</ScaleCrop>
  <LinksUpToDate>false</LinksUpToDate>
  <CharactersWithSpaces>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2020-05-20T09:41:00Z</dcterms:created>
  <dc:creator>User</dc:creator>
  <cp:lastModifiedBy>然派派</cp:lastModifiedBy>
  <cp:lastPrinted>2020-09-03T08:55:00Z</cp:lastPrinted>
  <dcterms:modified xsi:type="dcterms:W3CDTF">2026-08-11T05:27:29Z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eyJoZGlkIjoiNTA5OGZiM2Q0YmZjYzJiMzA1ODBhMmE5YzNmYzIyODciLCJ1c2VySWQiOiI1MDU3NzkzMjkifQ==</vt:lpwstr>
  </property>
  <property fmtid="{D5CDD505-2E9C-101B-9397-08002B2CF9AE}" pid="3" name="KSOProductBuildVer">
    <vt:lpwstr>2052-12.1.0.26895</vt:lpwstr>
  </property>
  <property fmtid="{D5CDD505-2E9C-101B-9397-08002B2CF9AE}" pid="4" name="ICV">
    <vt:lpwstr>4847F679C6D447C3BD9B97DBF3752D6D_12</vt:lpwstr>
  </property>
</Properties>
</file>