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596FEF">
      <w:pPr>
        <w:jc w:val="center"/>
        <w:rPr>
          <w:rFonts w:hint="eastAsia" w:ascii="宋体" w:hAnsi="宋体" w:eastAsia="宋体" w:cs="宋体"/>
          <w:b/>
          <w:bCs/>
          <w:kern w:val="44"/>
          <w:sz w:val="30"/>
          <w:szCs w:val="30"/>
          <w:lang w:eastAsia="zh-CN"/>
        </w:rPr>
      </w:pPr>
      <w:bookmarkStart w:id="0" w:name="_Toc35393813"/>
      <w:r>
        <w:rPr>
          <w:rFonts w:hint="eastAsia" w:ascii="宋体" w:hAnsi="宋体" w:eastAsia="宋体" w:cs="宋体"/>
          <w:b/>
          <w:bCs/>
          <w:kern w:val="44"/>
          <w:sz w:val="30"/>
          <w:szCs w:val="30"/>
          <w:lang w:eastAsia="zh-CN"/>
        </w:rPr>
        <w:t>北京市平谷区妇幼保健院搬迁新址开办项目装修工程采购项目</w:t>
      </w:r>
    </w:p>
    <w:p w14:paraId="09B16710">
      <w:pPr>
        <w:jc w:val="center"/>
        <w:rPr>
          <w:rFonts w:hint="eastAsia" w:ascii="宋体" w:hAnsi="宋体" w:eastAsia="宋体" w:cs="宋体"/>
          <w:b/>
          <w:bCs/>
          <w:kern w:val="44"/>
          <w:sz w:val="24"/>
          <w:szCs w:val="24"/>
        </w:rPr>
      </w:pPr>
      <w:r>
        <w:rPr>
          <w:rFonts w:hint="eastAsia" w:ascii="宋体" w:hAnsi="宋体" w:eastAsia="宋体" w:cs="宋体"/>
          <w:b/>
          <w:bCs/>
          <w:kern w:val="44"/>
          <w:sz w:val="30"/>
          <w:szCs w:val="30"/>
        </w:rPr>
        <w:t>更正公告</w:t>
      </w:r>
      <w:bookmarkEnd w:id="0"/>
    </w:p>
    <w:p w14:paraId="6B684A98">
      <w:pPr>
        <w:pStyle w:val="4"/>
        <w:spacing w:line="360" w:lineRule="auto"/>
        <w:rPr>
          <w:rFonts w:hint="eastAsia" w:ascii="宋体" w:hAnsi="宋体" w:eastAsia="宋体" w:cs="宋体"/>
          <w:b w:val="0"/>
          <w:sz w:val="24"/>
          <w:szCs w:val="24"/>
        </w:rPr>
      </w:pPr>
      <w:bookmarkStart w:id="1" w:name="_Toc28359104"/>
      <w:bookmarkStart w:id="2" w:name="_Toc28359027"/>
      <w:bookmarkStart w:id="3" w:name="_Toc35393814"/>
      <w:bookmarkStart w:id="4" w:name="_Toc35393645"/>
      <w:r>
        <w:rPr>
          <w:rFonts w:hint="eastAsia" w:ascii="宋体" w:hAnsi="宋体" w:eastAsia="宋体" w:cs="宋体"/>
          <w:b w:val="0"/>
          <w:sz w:val="24"/>
          <w:szCs w:val="24"/>
        </w:rPr>
        <w:t>一、项目基本情况</w:t>
      </w:r>
      <w:bookmarkEnd w:id="1"/>
      <w:bookmarkEnd w:id="2"/>
      <w:bookmarkEnd w:id="3"/>
      <w:bookmarkEnd w:id="4"/>
    </w:p>
    <w:p w14:paraId="702EB25C">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原公告的采购项目编号：</w:t>
      </w:r>
      <w:bookmarkStart w:id="29" w:name="_GoBack"/>
      <w:bookmarkEnd w:id="29"/>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"http://219.232.204.193:8080/frontend/plan/project_detail.html?projectUuid=f7ee16aa-6720-4187-ab4b-8158d1bf2186" </w:instrText>
      </w:r>
      <w:r>
        <w:rPr>
          <w:rFonts w:hint="eastAsia" w:ascii="宋体" w:hAnsi="宋体" w:eastAsia="宋体" w:cs="宋体"/>
          <w:sz w:val="24"/>
          <w:szCs w:val="24"/>
        </w:rPr>
        <w:fldChar w:fldCharType="separate"/>
      </w:r>
      <w:r>
        <w:rPr>
          <w:rFonts w:hint="eastAsia" w:ascii="宋体" w:hAnsi="宋体" w:eastAsia="宋体" w:cs="宋体"/>
          <w:sz w:val="24"/>
          <w:szCs w:val="24"/>
        </w:rPr>
        <w:t>11011726210200012266-XM001</w:t>
      </w:r>
      <w:r>
        <w:rPr>
          <w:rFonts w:hint="eastAsia" w:ascii="宋体" w:hAnsi="宋体" w:eastAsia="宋体" w:cs="宋体"/>
          <w:sz w:val="24"/>
          <w:szCs w:val="24"/>
        </w:rPr>
        <w:fldChar w:fldCharType="end"/>
      </w:r>
    </w:p>
    <w:p w14:paraId="48E010D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原公告的采购项目名称：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"javascript:void(0);" </w:instrText>
      </w:r>
      <w:r>
        <w:rPr>
          <w:rFonts w:hint="eastAsia" w:ascii="宋体" w:hAnsi="宋体" w:eastAsia="宋体" w:cs="宋体"/>
          <w:sz w:val="24"/>
          <w:szCs w:val="24"/>
        </w:rPr>
        <w:fldChar w:fldCharType="separate"/>
      </w:r>
      <w:r>
        <w:rPr>
          <w:rFonts w:hint="eastAsia" w:ascii="宋体" w:hAnsi="宋体" w:eastAsia="宋体" w:cs="宋体"/>
          <w:sz w:val="24"/>
          <w:szCs w:val="24"/>
        </w:rPr>
        <w:t>北京市平谷区妇幼保健院搬迁新址开办项目装修工程采购项目竞争性磋商公告</w:t>
      </w:r>
      <w:r>
        <w:rPr>
          <w:rFonts w:hint="eastAsia" w:ascii="宋体" w:hAnsi="宋体" w:eastAsia="宋体" w:cs="宋体"/>
          <w:sz w:val="24"/>
          <w:szCs w:val="24"/>
        </w:rPr>
        <w:fldChar w:fldCharType="end"/>
      </w:r>
    </w:p>
    <w:p w14:paraId="62F680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首次公告日期：202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3</w:t>
      </w:r>
      <w:r>
        <w:rPr>
          <w:rFonts w:hint="eastAsia" w:ascii="宋体" w:hAnsi="宋体" w:eastAsia="宋体" w:cs="宋体"/>
          <w:sz w:val="24"/>
          <w:szCs w:val="24"/>
        </w:rPr>
        <w:t>日</w:t>
      </w:r>
    </w:p>
    <w:p w14:paraId="2C33D1B7">
      <w:pPr>
        <w:pStyle w:val="4"/>
        <w:spacing w:line="360" w:lineRule="auto"/>
        <w:rPr>
          <w:rFonts w:hint="eastAsia" w:ascii="宋体" w:hAnsi="宋体" w:eastAsia="宋体" w:cs="宋体"/>
          <w:b w:val="0"/>
          <w:sz w:val="24"/>
          <w:szCs w:val="24"/>
        </w:rPr>
      </w:pPr>
      <w:bookmarkStart w:id="5" w:name="_Toc28359105"/>
      <w:bookmarkStart w:id="6" w:name="_Toc35393646"/>
      <w:bookmarkStart w:id="7" w:name="_Toc35393815"/>
      <w:bookmarkStart w:id="8" w:name="_Toc28359028"/>
      <w:r>
        <w:rPr>
          <w:rFonts w:hint="eastAsia" w:ascii="宋体" w:hAnsi="宋体" w:eastAsia="宋体" w:cs="宋体"/>
          <w:b w:val="0"/>
          <w:sz w:val="24"/>
          <w:szCs w:val="24"/>
        </w:rPr>
        <w:t>二、更正信息</w:t>
      </w:r>
      <w:bookmarkEnd w:id="5"/>
      <w:bookmarkEnd w:id="6"/>
      <w:bookmarkEnd w:id="7"/>
      <w:bookmarkEnd w:id="8"/>
    </w:p>
    <w:p w14:paraId="2625439F">
      <w:pPr>
        <w:spacing w:line="360" w:lineRule="auto"/>
        <w:rPr>
          <w:rFonts w:hint="eastAsia" w:ascii="宋体" w:hAnsi="宋体" w:eastAsia="宋体" w:cs="宋体"/>
          <w:sz w:val="24"/>
          <w:szCs w:val="24"/>
        </w:rPr>
      </w:pPr>
      <w:r>
        <w:rPr>
          <w:rFonts w:hint="eastAsia" w:ascii="宋体" w:hAnsi="宋体" w:eastAsia="宋体" w:cs="宋体"/>
          <w:sz w:val="24"/>
          <w:szCs w:val="24"/>
        </w:rPr>
        <w:t>更正事项：</w:t>
      </w:r>
      <w:r>
        <w:rPr>
          <w:rFonts w:hint="eastAsia" w:ascii="宋体" w:hAnsi="宋体" w:eastAsia="宋体" w:cs="宋体"/>
          <w:sz w:val="24"/>
          <w:szCs w:val="24"/>
          <w:lang w:eastAsia="zh-CN"/>
        </w:rPr>
        <w:t>□</w:t>
      </w:r>
      <w:r>
        <w:rPr>
          <w:rFonts w:hint="eastAsia" w:ascii="宋体" w:hAnsi="宋体" w:eastAsia="宋体" w:cs="宋体"/>
          <w:sz w:val="24"/>
          <w:szCs w:val="24"/>
        </w:rPr>
        <w:t xml:space="preserve">采购公告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采购文件 □采购结果</w:t>
      </w:r>
    </w:p>
    <w:p w14:paraId="5B860CA6">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更正内容：</w:t>
      </w:r>
    </w:p>
    <w:p w14:paraId="40A0187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原采购需求“</w:t>
      </w:r>
      <w:r>
        <w:rPr>
          <w:rFonts w:hint="eastAsia" w:ascii="宋体" w:hAnsi="宋体" w:eastAsia="宋体" w:cs="宋体"/>
          <w:color w:val="auto"/>
          <w:kern w:val="2"/>
          <w:sz w:val="24"/>
          <w:szCs w:val="24"/>
          <w:lang w:val="en-US" w:eastAsia="zh-CN" w:bidi="ar-SA"/>
        </w:rPr>
        <w:t>一、清单及技术要求</w:t>
      </w:r>
      <w:r>
        <w:rPr>
          <w:rFonts w:hint="eastAsia" w:ascii="宋体" w:hAnsi="宋体" w:eastAsia="宋体" w:cs="宋体"/>
          <w:color w:val="auto"/>
          <w:kern w:val="2"/>
          <w:sz w:val="24"/>
          <w:szCs w:val="24"/>
          <w:lang w:val="en-US" w:eastAsia="zh-CN" w:bidi="ar-SA"/>
        </w:rPr>
        <w:t>”内容</w:t>
      </w:r>
      <w:r>
        <w:rPr>
          <w:rFonts w:hint="eastAsia" w:ascii="宋体" w:hAnsi="宋体" w:eastAsia="宋体" w:cs="宋体"/>
          <w:color w:val="auto"/>
          <w:kern w:val="2"/>
          <w:sz w:val="24"/>
          <w:szCs w:val="24"/>
          <w:lang w:val="en-US" w:eastAsia="zh-CN" w:bidi="ar-SA"/>
        </w:rPr>
        <w:t>变更为：</w:t>
      </w:r>
    </w:p>
    <w:p w14:paraId="72B68FEF">
      <w:pPr>
        <w:numPr>
          <w:ilvl w:val="0"/>
          <w:numId w:val="0"/>
        </w:numPr>
        <w:spacing w:line="360" w:lineRule="auto"/>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1、交通设施工程</w:t>
      </w:r>
    </w:p>
    <w:tbl>
      <w:tblPr>
        <w:tblStyle w:val="13"/>
        <w:tblW w:w="100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7"/>
        <w:gridCol w:w="1461"/>
        <w:gridCol w:w="2376"/>
        <w:gridCol w:w="653"/>
        <w:gridCol w:w="951"/>
        <w:gridCol w:w="4097"/>
      </w:tblGrid>
      <w:tr w14:paraId="2F7D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2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7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A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规格型号/技术参数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D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A0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8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技术要求</w:t>
            </w:r>
          </w:p>
        </w:tc>
      </w:tr>
      <w:tr w14:paraId="2AD05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B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4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标准车位标线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C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地上：2400*5300mm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8E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4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126.15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4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白实线，线宽150mm，热熔反光标线，标线涂层厚度1.8毫米；表面玻璃微珠，含量为0.3-0.34kg/m2</w:t>
            </w:r>
          </w:p>
        </w:tc>
      </w:tr>
      <w:tr w14:paraId="77D6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F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F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无障碍车位标线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2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地上：3600*5300mm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2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3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8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白实线，线宽150mm，热熔反光标线，标线涂层厚度1.8毫米；表面玻璃微珠，含量为0.3-0.34kg/m2</w:t>
            </w:r>
          </w:p>
        </w:tc>
      </w:tr>
      <w:tr w14:paraId="3212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E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1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救护车车位标线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C9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地上：3500*7000mm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6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3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3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白实线，线宽150mm，热熔反光标线，标线涂层厚度1.8毫米；表面玻璃微珠，含量为0.3-0.34kg/m2</w:t>
            </w:r>
          </w:p>
        </w:tc>
      </w:tr>
      <w:tr w14:paraId="0ADC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2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6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道路中心线标线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E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地上：黄虚线，线宽150mm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80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49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A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4CB4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3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2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边缘线标线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EF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地上：黄实线，线宽150mm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3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2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478.5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8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w:t>
            </w:r>
          </w:p>
        </w:tc>
      </w:tr>
      <w:tr w14:paraId="0DA23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A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61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斑马线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6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地上：线宽400mm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4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E5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A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热熔反光标线，白实线，标线涂层厚度1.8毫米；表面玻璃微珠，含量为0.3-0.34kg/m2</w:t>
            </w:r>
          </w:p>
        </w:tc>
      </w:tr>
      <w:tr w14:paraId="7A2D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0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1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禁停网格标线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1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地上：线宽150mm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C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6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4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热熔反光标线，黄实线，标线涂层厚度1.8毫米；表面玻璃微珠，含量为0.3-0.34kg/m2</w:t>
            </w:r>
          </w:p>
        </w:tc>
      </w:tr>
      <w:tr w14:paraId="24BB4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A9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2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车位号标线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5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1200*400mm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D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0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B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1E64C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8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4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急救车位图标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F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地上：2000*2000mmmm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F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2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8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6B60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B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95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直行箭头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8C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A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B1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5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0864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E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8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转弯箭头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4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E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9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F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67B2B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E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9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直行转弯箭头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F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8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D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2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41D2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9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4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左右转箭头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9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8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C7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52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4A541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2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5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多向转弯箭头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4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D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C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C0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2F9E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6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A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准调头箭头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4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06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B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46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0835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3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4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无障碍车位图标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0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C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A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热熔反光标线，标线涂层厚度1.8毫米；表面玻璃微珠，含量为0.3-0.34kg/m2</w:t>
            </w:r>
          </w:p>
        </w:tc>
      </w:tr>
      <w:tr w14:paraId="77460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8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4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标准车位标线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9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地下：2400*5300mm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5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4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8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白实线，线宽150mm,冷涂标线涂料</w:t>
            </w:r>
          </w:p>
        </w:tc>
      </w:tr>
      <w:tr w14:paraId="5A84C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E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2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无障碍车位标线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2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地下：2400*5300mm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9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2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C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白实线，线宽150mm,冷涂标线涂料</w:t>
            </w:r>
          </w:p>
        </w:tc>
      </w:tr>
      <w:tr w14:paraId="10BE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F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9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道路中心线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2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黄虚线，线宽150mm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2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1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99.45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B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6EF9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8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0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边缘线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0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黄实线，线宽150mm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D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9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498.75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D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0012B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3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A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斑马线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2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白实线，线宽400mm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2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89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0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6DDA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9E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4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禁停网格标线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C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黄实线，线宽150mm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F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4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0C00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2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A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直行箭头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0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0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7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EC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696F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4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E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转弯箭头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A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A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E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6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05EE6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A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3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直行转弯箭头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2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D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7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FF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2CC35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A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B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左右转箭头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B5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F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0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D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42AA5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F4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7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准调头箭头</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E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箭头长度为3m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9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0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1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40243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EA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E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无障碍车位图标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D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地下</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2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D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9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冷涂标线涂料</w:t>
            </w:r>
          </w:p>
        </w:tc>
      </w:tr>
      <w:tr w14:paraId="086D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0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4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停车场指示牌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5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E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4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47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5D1CB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9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2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限速指示牌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3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B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4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C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0B6B8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2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0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禁鸣牌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6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9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0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9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7F33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66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F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双向车道指示牌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5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△700*700mm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C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3D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1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0961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7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F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禁行指示牌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FE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6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7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8E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70B4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AD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8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出口指示牌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3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6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B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0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627F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8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8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左转出口指示牌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6E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9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C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D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4AE60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47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9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右转出口指示牌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E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7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B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3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62190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A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4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非机动车指示牌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0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AD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B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1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6096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8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5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龙门标牌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F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1000*6000mm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CD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3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1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25F61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9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B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导向标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0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1200*300mm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E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2C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D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46C6F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B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E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立杆基础</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B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尺寸：600*600*600mm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A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6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6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C20混凝土浇筑</w:t>
            </w:r>
          </w:p>
        </w:tc>
      </w:tr>
      <w:tr w14:paraId="3621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5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DD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镀锌钢管立杆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2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60*3000mm，壁厚3mm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F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3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4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地埋式</w:t>
            </w:r>
          </w:p>
        </w:tc>
      </w:tr>
      <w:tr w14:paraId="31F8E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1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2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方向引导指示牌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F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4800*400mm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6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6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C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7DC8B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B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92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楼梯电梯指示牌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1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4800*400mm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E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7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2.5mm厚铝板，牌面底膜、图案及注字均为Ⅳ类反光膜</w:t>
            </w:r>
          </w:p>
        </w:tc>
      </w:tr>
      <w:tr w14:paraId="3C043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60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6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反光轮廓标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2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180*40mm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0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7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65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优质天然橡胶产品、贴反光膜</w:t>
            </w:r>
          </w:p>
        </w:tc>
      </w:tr>
      <w:tr w14:paraId="34530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7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道钉</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7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100*100mm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6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D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D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高强反光材料（贴于通道）</w:t>
            </w:r>
          </w:p>
        </w:tc>
      </w:tr>
      <w:tr w14:paraId="2D54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C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6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钢制限高杆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9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40*3000mm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9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C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8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刷警示漆，粘贴反光标</w:t>
            </w:r>
          </w:p>
        </w:tc>
      </w:tr>
      <w:tr w14:paraId="77DD2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4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E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橡胶护角</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67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800*200mm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9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6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D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优质橡胶贴超强级反光膜</w:t>
            </w:r>
          </w:p>
        </w:tc>
      </w:tr>
      <w:tr w14:paraId="745F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6F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5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广角镜</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3D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φ600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F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A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0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圆形广角镜，PC抗冲击镜面</w:t>
            </w:r>
          </w:p>
        </w:tc>
      </w:tr>
      <w:tr w14:paraId="45B8C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7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5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柔性隔离柱</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FA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80*750mm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C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8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8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主体采用原生柔性橡胶一体成型，内置加强筋，具备受压回弹性能；粘贴 Ⅱ 类反光膜</w:t>
            </w:r>
          </w:p>
        </w:tc>
      </w:tr>
      <w:tr w14:paraId="15D15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E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E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减速带</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1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250*350*50mm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C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3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7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主体采用原生橡胶一体模压成型，内置纤维加强层；表面粘贴 Ⅳ 类反光膜</w:t>
            </w:r>
          </w:p>
        </w:tc>
      </w:tr>
      <w:tr w14:paraId="49CCE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B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E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地下橡胶挡车器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3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550*150*90mm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F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B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6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采用原生橡胶一体模压成型，内置抗拉纤维加强层；表面粘贴 Ⅳ 类反光膜</w:t>
            </w:r>
          </w:p>
        </w:tc>
      </w:tr>
      <w:tr w14:paraId="004A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5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1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地上钢管挡车器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E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Fonts w:hint="eastAsia" w:ascii="宋体" w:hAnsi="宋体" w:eastAsia="宋体" w:cs="宋体"/>
                <w:i w:val="0"/>
                <w:iCs w:val="0"/>
                <w:color w:val="000000"/>
                <w:kern w:val="0"/>
                <w:sz w:val="24"/>
                <w:szCs w:val="24"/>
                <w:u w:val="none"/>
                <w:lang w:val="en-US" w:eastAsia="zh-CN" w:bidi="ar"/>
              </w:rPr>
              <w:t>76*2000mm，壁厚2mm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4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9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F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成品钢管挡车器，钢管刷黄黑相间警示漆</w:t>
            </w:r>
          </w:p>
        </w:tc>
      </w:tr>
      <w:tr w14:paraId="791B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5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2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智能道闸</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E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智能道闸成套设备，包含道闸主机、加密滚动码遥控器、79GHz 道闸雷达（配套雷达电源）、双路车辆检测器、专用感应地感线圈</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C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9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C5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道闸主机采用 300W 直流无刷电机，行星齿轮传动，直流变频，抬杆、落杆速度独立可调；全向可左右换向；抬杆、落杆三档速度可调，最快 0.6s（2 米杆）、0.9s（3 米杆），常规抬杆 4/5/6s（默认 4s）、落杆 4/5/6s（默认 6s）；具备遇阻反弹、开优先保护，支持红外 / 地感 / 雷达多种防砸，停机可手动开闸；免学习限位，支持按键微调限位，内置事件日志；支持 220V 强电对接；机箱 SECC 材质、壁厚 1.5mm，外形尺寸 299×349×1028mm，IP54 防护；毛重 70KG，有效通行宽度 4690mm，通道宽度 5040mm，道闸高度 5750mm；运行噪声≤60 分贝；AC220V 供电，工作温度 - 30~60℃；配备手柄控制接口、开 / 关到位输出、开 / 关 / 停控制、防砸信号、外接保护、485 控制接口各一组；道闸雷达采用 79GHz MMIC 毫米波方案，检测距离、宽度可调；支持 RS485 / 蓝牙通讯，配套手机 APP 调试升级；LED 状态指示，参数断电记忆；不受光照、雨雪、电磁干扰；供电 9~32VDC，功耗＜3W，额定电流＜0.25A，工作温度 - 40~+85℃；车辆检测器支持 2 路线圈输入，识别二轮以上机动车，检出率≥99%；具备线圈故障自检、防雷浪涌保护；两路继电器输出；电感调谐范围 20～1000uH；灵敏度 4 档可调，频率 4 档可调；最快响应 3.5ms，故障自动恢复；AC220V 供电，功耗≤3W；工作温度 - 30℃～70℃；金属屏蔽盒尺寸 105×88×40mm；地感线圈线缆：0.75mm</w:t>
            </w:r>
            <w:r>
              <w:rPr>
                <w:rStyle w:val="18"/>
                <w:rFonts w:hint="eastAsia" w:ascii="宋体" w:hAnsi="宋体" w:eastAsia="宋体" w:cs="宋体"/>
                <w:sz w:val="24"/>
                <w:szCs w:val="24"/>
                <w:lang w:val="en-US" w:eastAsia="zh-CN" w:bidi="ar"/>
              </w:rPr>
              <w:t>²</w:t>
            </w:r>
            <w:r>
              <w:rPr>
                <w:rFonts w:hint="eastAsia" w:ascii="宋体" w:hAnsi="宋体" w:eastAsia="宋体" w:cs="宋体"/>
                <w:i w:val="0"/>
                <w:iCs w:val="0"/>
                <w:color w:val="000000"/>
                <w:kern w:val="0"/>
                <w:sz w:val="24"/>
                <w:szCs w:val="24"/>
                <w:u w:val="none"/>
                <w:lang w:val="en-US" w:eastAsia="zh-CN" w:bidi="ar"/>
              </w:rPr>
              <w:t xml:space="preserve"> 绞合镀锡铜导体，蓝色 PVC 绝缘外被。</w:t>
            </w:r>
          </w:p>
        </w:tc>
      </w:tr>
      <w:tr w14:paraId="60B2C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7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B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图像抓拍设备</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1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车牌识别摄像机、识别控制主板、补光灯板、液晶显示屏、对讲分机、摄像机安装箱体、语音提示系统 、摄像机电源3Ａ12Ｖ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F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8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6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高清车牌识别抓拍一体机，集成车牌识别摄像机、识别控制主板、补光灯板、10.1 寸液晶显示屏、对讲分机、一体化安装箱体、语音提示系统、专用电源；400 万像素摄像机，最大分辨率 2688×1520，帧率 25fps；传感器 1/3" Progressive Scan CMOS；最低照度彩色 0.04Lux、黑白 0.02Lux；快门 1/25～1/40000s，可选 3.1~6mm 电动变焦 / 4mm 定焦 DC 自动光圈镜头，内置 3D 数字降噪；视频编码 H.264/H.265/MJPEG，码率 32Kbps～16Mbps；JPEG 抓拍图片，图像参数软件可调；支持 NTP 校时、密码保护；内置 9 颗白光 / 红外二合一 LED 智能补光灯，支持光控、时控；10.1 寸 LCD 显示屏，分辨率 1024×600，最大亮度 1400cd/m</w:t>
            </w:r>
            <w:r>
              <w:rPr>
                <w:rStyle w:val="18"/>
                <w:rFonts w:hint="eastAsia" w:ascii="宋体" w:hAnsi="宋体" w:eastAsia="宋体" w:cs="宋体"/>
                <w:sz w:val="24"/>
                <w:szCs w:val="24"/>
                <w:lang w:val="en-US" w:eastAsia="zh-CN" w:bidi="ar"/>
              </w:rPr>
              <w:t>²</w:t>
            </w:r>
            <w:r>
              <w:rPr>
                <w:rFonts w:hint="eastAsia" w:ascii="宋体" w:hAnsi="宋体" w:eastAsia="宋体" w:cs="宋体"/>
                <w:i w:val="0"/>
                <w:iCs w:val="0"/>
                <w:color w:val="000000"/>
                <w:kern w:val="0"/>
                <w:sz w:val="24"/>
                <w:szCs w:val="24"/>
                <w:u w:val="none"/>
                <w:lang w:val="en-US" w:eastAsia="zh-CN" w:bidi="ar"/>
              </w:rPr>
              <w:t>；支持 GA36 标准号牌、内地 / 港澳车牌识别，可识别车型、车标、车身颜色、车辆子品牌，识别准确率≥99.9%；支持视频触发抓拍、脱机名单比对、联动道闸、跟车不落杆；配备 1 路 RJ45 网口、1 路 RS232、2 路输入、2 路道闸继电器输出；机箱静电喷塑，IP54 防护，玻璃支持加热除雾；外形尺寸 1384.2mm×194.4mm×236.6mm，净重 14KG；AC100V～240V 供电，最大功耗 35W；工作温度 - 30℃～70℃，湿度＜90%（无凝结）</w:t>
            </w:r>
          </w:p>
        </w:tc>
      </w:tr>
      <w:tr w14:paraId="16BF8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E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5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路由器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8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5口路由器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0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3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A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固定配置</w:t>
            </w:r>
          </w:p>
        </w:tc>
      </w:tr>
      <w:tr w14:paraId="0FD0E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5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E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道闸车道管理机</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1CD3">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7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4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A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智能道闸管理机，支持 8 车道管理，最大 4 台级联，可接入 16 路抓拍相机；嵌入式 ARM 系统，BS/CS 双架构，自研底层系统，7×24h 稳定运行；全封闭无风扇结构，工作温度 - 30℃～70℃；支持视频录像存储、进出车辆完整数据保存；配置 2 千兆外网口 + 8 百兆内网口；具备网络、U 盘病毒防护，数据防丢失防篡改；内置 Wi-Fi，支持手机扫码现场调试；支持互联网远程访问、远程运维、固件升级；可接入智慧停车运维云平台，支持 ETC 授权、跨公网对接第三方平台；支持 HDMI、VGA 双输出本地操作；选配 4G 断线备份、终端热备份、RAID1 数据备份；接口含 4 路 USB、1 路 HDMI、1 路 VGA、2 路 RS232、1 路 RS485、2 路报警输入输出、3.5mm 音频输入输出；硬盘位 2 个，标配 128G SSD+2T HDD；DC12V/5A 供电，平均功耗＜30W；外形尺寸 260mm×220mm×72.2mm，重量 4KG。</w:t>
            </w:r>
          </w:p>
        </w:tc>
      </w:tr>
      <w:tr w14:paraId="7044C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3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3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对讲主机</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CE81">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D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50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2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连接电脑，实现集中呼叫对讲管理，可实现双向呼叫</w:t>
            </w:r>
          </w:p>
        </w:tc>
      </w:tr>
      <w:tr w14:paraId="13C48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7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0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对讲音响</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450A">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9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2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9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搭配对讲主机播放声音</w:t>
            </w:r>
          </w:p>
        </w:tc>
      </w:tr>
      <w:tr w14:paraId="33EAD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CC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8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E149">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E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7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1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采用C86架构，配置2颗处理器，单颗处理器物理核心数≥8核、主频≥3.0GHz、末级缓存容量≥16MB、线程数≥16线程，支持内存最高速率≥3200MHz、内存通道数≥2、内存位宽≥64位；标配64G DDR4内存，设置8根内存插槽，最大支持内存扩展至1TB；标配2块600G 10K SAS硬盘，组建RAID1磁盘阵列；前置仓位最大支持12块3.5寸（兼容2.5寸）热插拔SATA/SAS硬盘，后置仓位最大支持2块2.5寸热插拔SATA/SAS硬盘，内置仓位最大支持2块2.5寸非热插拔SATA SSD硬盘，板载最大支持1个SATA M.2硬盘；配置SAS_HBA阵列卡，支持RAID0、RAID1、RAID10阵列模式；网络配备板载2个千兆电口+2个PCIE千兆电口；采用550W（1+1）高效铂金CRPS冗余电源；整机尺寸87.5mm×446.6mm×700mm（不含箱耳），含导轨最大重量23KG，满足智慧停车系统7×24h稳定运行、数据运算存储及平台对接需求</w:t>
            </w:r>
          </w:p>
        </w:tc>
      </w:tr>
      <w:tr w14:paraId="4B85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2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69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车牌识别管理软件</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3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本地端+云平台管理+手机端管理</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80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9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61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及参数：智慧停车管理平台软件，支持统一管理出入口抓拍机、道闸、显示屏等设备，可配置车库基础信息、车道方向、识别模式与启用时段；实现固定车、临时车、预约车、黑名单车辆管理，黑名单进出报警，预约车辆支持按次、按时段预约；适配嵌套停车场，支持潮汐车道、摩托车车道、混行车道，具备多种放行模式，可配置特殊车辆、节假日自动放行规则，支持车辆群组权限管控、一户多车限制、车位满位排队自动放行；支持出入口显示屏、语音播报内容自定义，可区分车辆类型展示信息、播报语音；支持库内车辆查询、车牌校正、无效记录清理、限停车辆统计；支持各类通行记录查询，多周期车流量统计；岗亭管控端实时监测车位、过车信息、设备在线状态，远程控制闸机，支持车牌校正、手动放行、黑名单添加、违章车辆通行限制；中心管控端远程调取通行记录、操控闸机，支持可视对讲、车牌校正、手动放行、一户多车车辆强制离场；配套移动岗亭 APP，支持远程闸机控制、车位查询、通行及营收数据查询；性能参数：系统每秒处理过车 30 条，单岗亭每秒处理过车 3 条，单岗亭管理车道≤9 条，平台最大管理车道 60 条，固定车辆最大管理 3 万辆，过车数据最大存储 7500 万条，数据最长保存 3 年</w:t>
            </w:r>
          </w:p>
        </w:tc>
      </w:tr>
      <w:tr w14:paraId="1A0A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9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PE阻燃管</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8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3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6C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82B">
            <w:pPr>
              <w:jc w:val="center"/>
              <w:rPr>
                <w:rFonts w:hint="eastAsia" w:ascii="宋体" w:hAnsi="宋体" w:eastAsia="宋体" w:cs="宋体"/>
                <w:i w:val="0"/>
                <w:iCs w:val="0"/>
                <w:color w:val="000000"/>
                <w:sz w:val="24"/>
                <w:szCs w:val="24"/>
                <w:u w:val="none"/>
              </w:rPr>
            </w:pPr>
          </w:p>
        </w:tc>
      </w:tr>
      <w:tr w14:paraId="55BDE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9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A5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电力电缆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E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YJV-3*4mm</w:t>
            </w:r>
            <w:r>
              <w:rPr>
                <w:rStyle w:val="19"/>
                <w:rFonts w:hint="eastAsia" w:ascii="宋体" w:hAnsi="宋体" w:eastAsia="宋体" w:cs="宋体"/>
                <w:sz w:val="24"/>
                <w:szCs w:val="24"/>
                <w:lang w:val="en-US" w:eastAsia="zh-CN" w:bidi="ar"/>
              </w:rPr>
              <w:t>²</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B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F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16FB">
            <w:pPr>
              <w:jc w:val="center"/>
              <w:rPr>
                <w:rFonts w:hint="eastAsia" w:ascii="宋体" w:hAnsi="宋体" w:eastAsia="宋体" w:cs="宋体"/>
                <w:i w:val="0"/>
                <w:iCs w:val="0"/>
                <w:color w:val="000000"/>
                <w:sz w:val="24"/>
                <w:szCs w:val="24"/>
                <w:u w:val="none"/>
              </w:rPr>
            </w:pPr>
          </w:p>
        </w:tc>
      </w:tr>
      <w:tr w14:paraId="7690F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F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6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光纤</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B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6芯单模</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5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7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057D">
            <w:pPr>
              <w:jc w:val="center"/>
              <w:rPr>
                <w:rFonts w:hint="eastAsia" w:ascii="宋体" w:hAnsi="宋体" w:eastAsia="宋体" w:cs="宋体"/>
                <w:i w:val="0"/>
                <w:iCs w:val="0"/>
                <w:color w:val="000000"/>
                <w:sz w:val="24"/>
                <w:szCs w:val="24"/>
                <w:u w:val="none"/>
              </w:rPr>
            </w:pPr>
          </w:p>
        </w:tc>
      </w:tr>
      <w:tr w14:paraId="724C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3F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C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尾纤</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1D57">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8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9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56CA">
            <w:pPr>
              <w:jc w:val="center"/>
              <w:rPr>
                <w:rFonts w:hint="eastAsia" w:ascii="宋体" w:hAnsi="宋体" w:eastAsia="宋体" w:cs="宋体"/>
                <w:i w:val="0"/>
                <w:iCs w:val="0"/>
                <w:color w:val="000000"/>
                <w:sz w:val="24"/>
                <w:szCs w:val="24"/>
                <w:u w:val="none"/>
              </w:rPr>
            </w:pPr>
          </w:p>
        </w:tc>
      </w:tr>
      <w:tr w14:paraId="0F26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F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0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78AC">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6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7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C792">
            <w:pPr>
              <w:jc w:val="center"/>
              <w:rPr>
                <w:rFonts w:hint="eastAsia" w:ascii="宋体" w:hAnsi="宋体" w:eastAsia="宋体" w:cs="宋体"/>
                <w:i w:val="0"/>
                <w:iCs w:val="0"/>
                <w:color w:val="000000"/>
                <w:sz w:val="24"/>
                <w:szCs w:val="24"/>
                <w:u w:val="none"/>
              </w:rPr>
            </w:pPr>
          </w:p>
        </w:tc>
      </w:tr>
      <w:tr w14:paraId="787C1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E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B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六类非屏蔽双绞线</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7374">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A6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01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F44D">
            <w:pPr>
              <w:jc w:val="center"/>
              <w:rPr>
                <w:rFonts w:hint="eastAsia" w:ascii="宋体" w:hAnsi="宋体" w:eastAsia="宋体" w:cs="宋体"/>
                <w:i w:val="0"/>
                <w:iCs w:val="0"/>
                <w:color w:val="000000"/>
                <w:sz w:val="24"/>
                <w:szCs w:val="24"/>
                <w:u w:val="none"/>
              </w:rPr>
            </w:pPr>
          </w:p>
        </w:tc>
      </w:tr>
      <w:tr w14:paraId="4E387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7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D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光纤收发器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F885">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85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3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B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单模双纤，1光1电，10/100/1000M自适应，15Km</w:t>
            </w:r>
          </w:p>
        </w:tc>
      </w:tr>
      <w:tr w14:paraId="3C2D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78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E0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道闸中心岛台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E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C20混凝土3000mm*150mm*500mm（长*宽*高）</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4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A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4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刷安全警示油漆</w:t>
            </w:r>
          </w:p>
        </w:tc>
      </w:tr>
      <w:tr w14:paraId="754DE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A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B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道闸中心岛台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E6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C20混凝土1200mm*150mm*500mm（长*宽*高）</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7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A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5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刷安全警示油漆</w:t>
            </w:r>
          </w:p>
        </w:tc>
      </w:tr>
      <w:tr w14:paraId="11050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1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8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凿(压、切割)槽</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D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路面剔凿，宽300mm*高800mm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8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3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79.07</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649A">
            <w:pPr>
              <w:jc w:val="center"/>
              <w:rPr>
                <w:rFonts w:hint="eastAsia" w:ascii="宋体" w:hAnsi="宋体" w:eastAsia="宋体" w:cs="宋体"/>
                <w:i w:val="0"/>
                <w:iCs w:val="0"/>
                <w:color w:val="000000"/>
                <w:sz w:val="24"/>
                <w:szCs w:val="24"/>
                <w:u w:val="none"/>
              </w:rPr>
            </w:pPr>
          </w:p>
        </w:tc>
      </w:tr>
      <w:tr w14:paraId="6C4DB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E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E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回填土</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54B7">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DB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E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9.49</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733F">
            <w:pPr>
              <w:jc w:val="center"/>
              <w:rPr>
                <w:rFonts w:hint="eastAsia" w:ascii="宋体" w:hAnsi="宋体" w:eastAsia="宋体" w:cs="宋体"/>
                <w:i w:val="0"/>
                <w:iCs w:val="0"/>
                <w:color w:val="000000"/>
                <w:sz w:val="24"/>
                <w:szCs w:val="24"/>
                <w:u w:val="none"/>
              </w:rPr>
            </w:pPr>
          </w:p>
        </w:tc>
      </w:tr>
      <w:tr w14:paraId="7B2FE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BD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C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C25混凝土垫层</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E511">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7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2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7.12</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3DFF">
            <w:pPr>
              <w:jc w:val="center"/>
              <w:rPr>
                <w:rFonts w:hint="eastAsia" w:ascii="宋体" w:hAnsi="宋体" w:eastAsia="宋体" w:cs="宋体"/>
                <w:i w:val="0"/>
                <w:iCs w:val="0"/>
                <w:color w:val="000000"/>
                <w:sz w:val="24"/>
                <w:szCs w:val="24"/>
                <w:u w:val="none"/>
              </w:rPr>
            </w:pPr>
          </w:p>
        </w:tc>
      </w:tr>
      <w:tr w14:paraId="274F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6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2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透层-SBS改性乳化沥青</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CF20">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E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D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BA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用量为1.2L/m2，乳化沥青中沥青含量不小于50%</w:t>
            </w:r>
          </w:p>
        </w:tc>
      </w:tr>
      <w:tr w14:paraId="4BA6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71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F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中粒式沥青混凝土</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B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AC-20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8F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D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38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厚度：6cm</w:t>
            </w:r>
          </w:p>
        </w:tc>
      </w:tr>
      <w:tr w14:paraId="51D7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D8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8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粘层-SBS改性乳化沥青</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C907">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0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D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D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乳化沥青中沥青含量不小于50%，喷洒量为0.6L/m2</w:t>
            </w:r>
          </w:p>
        </w:tc>
      </w:tr>
      <w:tr w14:paraId="04B09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C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7C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细粒式沥青混凝土</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7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AC-13</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F1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8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31.35</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1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厚度：4cm</w:t>
            </w:r>
          </w:p>
        </w:tc>
      </w:tr>
      <w:tr w14:paraId="67661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5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C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人孔井</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3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240mm×115mm×53mm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4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座</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5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A9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人孔井、DN600铸铁轻型井盖</w:t>
            </w:r>
          </w:p>
        </w:tc>
      </w:tr>
      <w:tr w14:paraId="1B238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6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D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防滑地坪漆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E84C">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B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9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49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平均厚度1.5mm</w:t>
            </w:r>
          </w:p>
        </w:tc>
      </w:tr>
      <w:tr w14:paraId="66868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5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E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干混地面砂浆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5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DS M20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4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1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9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平均厚度25mm厚</w:t>
            </w:r>
          </w:p>
        </w:tc>
      </w:tr>
    </w:tbl>
    <w:p w14:paraId="10BFF701">
      <w:pPr>
        <w:numPr>
          <w:ilvl w:val="0"/>
          <w:numId w:val="0"/>
        </w:numPr>
        <w:spacing w:line="360" w:lineRule="auto"/>
        <w:rPr>
          <w:rFonts w:hint="eastAsia" w:ascii="宋体" w:hAnsi="宋体" w:eastAsia="宋体" w:cs="宋体"/>
          <w:sz w:val="24"/>
          <w:szCs w:val="24"/>
        </w:rPr>
      </w:pPr>
    </w:p>
    <w:p w14:paraId="07A32711">
      <w:pPr>
        <w:spacing w:line="360" w:lineRule="auto"/>
        <w:rPr>
          <w:rFonts w:hint="eastAsia" w:ascii="宋体" w:hAnsi="宋体" w:eastAsia="宋体" w:cs="宋体"/>
          <w:sz w:val="24"/>
          <w:szCs w:val="24"/>
        </w:rPr>
      </w:pPr>
      <w:r>
        <w:rPr>
          <w:rFonts w:hint="eastAsia" w:ascii="宋体" w:hAnsi="宋体" w:eastAsia="宋体" w:cs="宋体"/>
          <w:sz w:val="24"/>
          <w:szCs w:val="24"/>
        </w:rPr>
        <w:br w:type="page"/>
      </w:r>
    </w:p>
    <w:p w14:paraId="3CA61998">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2、安保设备、设施</w:t>
      </w:r>
    </w:p>
    <w:tbl>
      <w:tblPr>
        <w:tblStyle w:val="13"/>
        <w:tblW w:w="93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1080"/>
        <w:gridCol w:w="690"/>
        <w:gridCol w:w="780"/>
        <w:gridCol w:w="6120"/>
      </w:tblGrid>
      <w:tr w14:paraId="29560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2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8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2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6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F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技术要求</w:t>
            </w:r>
          </w:p>
        </w:tc>
      </w:tr>
      <w:tr w14:paraId="51161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D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E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219全自动升降柱</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3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C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D6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柱体材质：SUS304不锈钢 柱体厚度：8mm  柱体直径：219mm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升起高度：600mm   面板工艺：表面拉丝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升起速度：4S,下降速度3S   驱动方式：一体式驱动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输入电压：AC220V  机芯功率：350W  反光膜宽：50mm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控制方式：遥控器 环境温度：-30~70度；浸泡在水里可以正常工作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防护等级：机芯IP68；防水等级：潜水级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警示方式：360度可视LED警示灯（标配）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停电应急：储备电池，停电可遥控下降</w:t>
            </w:r>
          </w:p>
        </w:tc>
      </w:tr>
      <w:tr w14:paraId="2268E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B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F0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升降柱安装</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1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1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A04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含人工，材料，机械，渣土清运，c30混凝土回填</w:t>
            </w:r>
          </w:p>
        </w:tc>
      </w:tr>
      <w:tr w14:paraId="3A36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E8F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7D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F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FE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C7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输入电压：AC220V；   控制电压：220V；                                                                           控制功能：全升、全降、可分组；                                                   安装方式：可安装在室内外标配防水；   主控系统：釆用32位Cortex-M0 内核ARM微                                                                                                                                                                                                                                                        控制温度：-30~70度          控制电磁阀：工业级                                                                                        停电应急：内置后备电源控制电磁阀释放,停电后可手动打开电磁阀开关控制柱体下降</w:t>
            </w:r>
          </w:p>
        </w:tc>
      </w:tr>
      <w:tr w14:paraId="2EE59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6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C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控制箱安装</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4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5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5F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含人工，材料，机械，渣土清运，砖砌水泥见光</w:t>
            </w:r>
          </w:p>
        </w:tc>
      </w:tr>
      <w:tr w14:paraId="4072D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0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3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8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3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566.25</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17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国标，全自动升降柱电缆RVV  7*1.5</w:t>
            </w:r>
          </w:p>
        </w:tc>
      </w:tr>
      <w:tr w14:paraId="2BA8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D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8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电源线</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7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6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35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国标，控制箱主电源线YJV3*4</w:t>
            </w:r>
          </w:p>
        </w:tc>
      </w:tr>
      <w:tr w14:paraId="0E14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33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0E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沥青恢复</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B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B7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9A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热沥青，轧道机恢复路面</w:t>
            </w:r>
          </w:p>
        </w:tc>
      </w:tr>
      <w:tr w14:paraId="14184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37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15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手提柱</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C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7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46C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直径219mm，壁厚8mm，外筒预埋深度420mm，地上600mm，内筒总长1000mm，重量50公斤左右</w:t>
            </w:r>
          </w:p>
        </w:tc>
      </w:tr>
      <w:tr w14:paraId="034FF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9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E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手动柱安装</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2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0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54E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含人工，材料，机械，渣土清运，c30混凝土回填</w:t>
            </w:r>
          </w:p>
        </w:tc>
      </w:tr>
      <w:tr w14:paraId="6219A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7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6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固定柱</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F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3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B4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直径219mm，壁厚8mm，无外筒直接预埋深度400mm，地上600mm，内筒总长1000mm，重量45公斤左右</w:t>
            </w:r>
          </w:p>
        </w:tc>
      </w:tr>
      <w:tr w14:paraId="63ACB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6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0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固定柱安装</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7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9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55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含人工，材料，机械，渣土清运，c30混凝土回填</w:t>
            </w:r>
          </w:p>
        </w:tc>
      </w:tr>
      <w:tr w14:paraId="1225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0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F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智能X射线检查系统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A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9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AE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通道尺寸：500mm*300mm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USB接口：2个USB3.0接口；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安装方式：落地式安装；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操作界面：WEB方式，本地GUI操作；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操作系统：嵌入式Linux操作系统；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录像模式：最大支持4路网络视频，录像计划(连续录像, 事件联动录像,不录像)，手动录像；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工作湿度：0%～95%；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工作温度：0℃～+45℃；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视频输出：1路HDMI视频异源输出每路分辨率最大支持1920*1080@60Hz；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视频输入（网络）：4路视频接入，4路IPC；默认连接2个IPC；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最大支持4K视频流，支持H.265/H.264/MJPEG/MPEG4类型编码；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网络协议：IPSearch(SupportDahuaIPcamera,DVR,etc.)；IPFilter；DNS；DHCP；NTP；UDP；RTSP；IPv4；TCP/IP；HTTPS；HTTP；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磁盘模式：支持1块硬盘，硬盘容量最大支持6T存储；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主处理器：四核处理器；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报警输出：1路报警输出；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线分辨力：38AWG（0.102mm）；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穿透分辨力：36AWG；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空间分辨力：垂直：1.0mm水平：1.0mm；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穿透力：8~12mm；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传送带速度：约0.2m/s；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传送带最大负荷：80Kg；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胶卷安全性：ISO 1600 (33 DIN)；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物体识别：对通过X射线扫描的包裹进行物品智能识别，智能框跟随物品移动；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识别种类：支持多种物品识别，如刀具、枪支、喷罐、液体、打火机、烟花爆竹、指虎、警棍、手铐、电子产品、雨伞、钝器等违禁物品；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危险等级：高危，警告，安全，可根据物品种类自定义危险等级；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内置硬盘：默认配置1块1T硬盘；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供电方式：AC 220V～240V，50/60Hz</w:t>
            </w:r>
          </w:p>
        </w:tc>
      </w:tr>
      <w:tr w14:paraId="01A6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3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E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手持金属探测器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5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B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D56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开机后自动检测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可探测铁磁性金属和非铁磁性金属</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支持声音加灯光和振动加灯光两种报警方式，通过开关切换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支持灵敏度调节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续航能力可连续正常工作≥80小时，无需更换电池或者重新充电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一米高度自由落摔，外观和功能正常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电池续航不足时，有自动连续的报警提示音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有外接充电插孔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可搜索危害人身安全的各种暗藏武器、刀具和隐藏的金属物体可用于对手提行李、邮件及包裹的检查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产品尺寸：410mm×85mm×45mm（长×宽×高）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净重：≤400g（不含电池）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工作温度：-15℃～+55℃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工作湿度：0～95%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电池规格：1节充电电池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时长：可连续工作40h以上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运行频率：25KHZ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含直充充电器</w:t>
            </w:r>
          </w:p>
        </w:tc>
      </w:tr>
      <w:tr w14:paraId="3CFD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8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8A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金属探测门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6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7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91D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信息显示：3.5寸液晶显示屏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金属检测功能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报警声可调：支持≥9种报警声音，≥10种音量等级，0~10s报警时长可调，支持静音模式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多区位报警功能：人体不同位置的多个金属通过安检门时会同时报警，并可以指示多个金属的位置，最多支持≥6区位。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多场景模式：支持≥12个场景设置，不同场景自动匹配灵敏度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接口功能：1路10M/100M以太网接口，1路报警输入/输出，1路RS-485接口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模块化组件设计</w:t>
            </w:r>
          </w:p>
        </w:tc>
      </w:tr>
      <w:tr w14:paraId="282F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45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一键报警物联网报警主机</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6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2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2E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大功率无线消防主机参数: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输入电压:AC220V 工作电流:&lt;80mA 后备电池:7.4V/1200mAh  锂电池警导输出:&lt;500mA AUX输出:&lt;500mA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无线频率:433MHz/315MHZ无线编码:eV1527+2262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产品尺寸:285*260*76mm 工作温度:-10~50℃CC 相对湿度:&lt;806RHI元凝结)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传感器效量:6路有线、999 路无线、15个无线警号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继电器数量:2路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通讯距离:(空旷距离1850 米 433MHz/3-10 公里 315MHZ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报警产压:80dBA/1米 报警记录:128 条 电池待机:12 小时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通讯方式LoRa4G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无线频率433MHz/ 470MHz无线距1-5KM（开阔地无干扰）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拨号功能支持5组电话／平台拨号远距防区999个LORA防区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备电方式选配12V7Ah 电瓶 控制方式平台／微信／键盘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其他防区8路有线／99路433M无线 联动功能支持多机互联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工作电流待机100mA／报警240mA80MM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工作温度-20度至＋55度  线多种可选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使用湿度40％-70％（无凝结）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260MM</w:t>
            </w:r>
          </w:p>
        </w:tc>
      </w:tr>
      <w:tr w14:paraId="419E3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EC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57C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4G智能紧急按钮</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3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B6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6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95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供电电池：2节1.5V 7号碱性电池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电池寿命：≥1年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工作电压：DC2.5~3.0V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工作电流：静态≤20uA 、报警≤100mA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通讯方式：4G Cat1网络网络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报警触发方式：按键或拉绳触发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工作温度：-10~50℃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相对湿度：≤95%RH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外壳材质：ABS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外形规格： 86*86*29mm(不含拉绳)</w:t>
            </w:r>
          </w:p>
        </w:tc>
      </w:tr>
    </w:tbl>
    <w:p w14:paraId="119B2818">
      <w:pP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br w:type="page"/>
      </w:r>
    </w:p>
    <w:p w14:paraId="143A333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3、安保器具</w:t>
      </w:r>
    </w:p>
    <w:tbl>
      <w:tblPr>
        <w:tblStyle w:val="13"/>
        <w:tblW w:w="110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756"/>
        <w:gridCol w:w="3675"/>
        <w:gridCol w:w="4700"/>
        <w:gridCol w:w="615"/>
        <w:gridCol w:w="608"/>
      </w:tblGrid>
      <w:tr w14:paraId="2A8FB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B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E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675" w:type="dxa"/>
            <w:tcBorders>
              <w:top w:val="single" w:color="000000" w:sz="4" w:space="0"/>
              <w:left w:val="single" w:color="000000" w:sz="4" w:space="0"/>
              <w:bottom w:val="nil"/>
              <w:right w:val="single" w:color="000000" w:sz="4" w:space="0"/>
            </w:tcBorders>
            <w:shd w:val="clear" w:color="auto" w:fill="auto"/>
            <w:vAlign w:val="center"/>
          </w:tcPr>
          <w:p w14:paraId="7B0233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产品图片</w:t>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8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项目特征</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6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C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4643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6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4C1E31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防爆头盔</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13BF6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161925</wp:posOffset>
                  </wp:positionH>
                  <wp:positionV relativeFrom="paragraph">
                    <wp:posOffset>171450</wp:posOffset>
                  </wp:positionV>
                  <wp:extent cx="2007870" cy="2303780"/>
                  <wp:effectExtent l="0" t="0" r="11430" b="1270"/>
                  <wp:wrapNone/>
                  <wp:docPr id="1073742850" name="图片_1" descr="https://q7.itc.cn/q_70/images01/20240902/e92a86895c104652b093bbb4846b3d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descr="https://q7.itc.cn/q_70/images01/20240902/e92a86895c104652b093bbb4846b3d03.png"/>
                          <pic:cNvPicPr>
                            <a:picLocks noChangeAspect="1"/>
                          </pic:cNvPicPr>
                        </pic:nvPicPr>
                        <pic:blipFill>
                          <a:blip r:embed="rId4"/>
                          <a:stretch>
                            <a:fillRect/>
                          </a:stretch>
                        </pic:blipFill>
                        <pic:spPr>
                          <a:xfrm>
                            <a:off x="1276350" y="1238250"/>
                            <a:ext cx="2007870" cy="2303780"/>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10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防护等级：防爆 I 级、防砸 / 防穿刺 / 抗冲击 GB2811-2019、消防 GA44-2015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壳体材质：高强度改性 ABS / 玻璃钢 / 碳纤维复合（三选一）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内衬结构：EVA 缓冲层 + 透气网布 + 可拆洗吸汗垫、可调节帽箍（52-64cm）、自锁式下颚带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外观规格：一体式盔型，带前后防护沿、两侧护耳、高亮反光条（3M）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重量：ABS 款≤1.2kg、玻璃钢款≤1.1kg、碳纤维款≤0.9kg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颜色：消防红 / 藏蓝 / 黑（常规），可定制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防护性能：抗冲击 10kg 钢锤 1m 坠落不裂、防穿刺 3kg 钢锥穿刺不穿透、阻燃离火自熄、耐 - 30℃~+60℃、抗爆炸冲击波 / 碎片冲击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配件：可加装防爆头灯支架、通讯耳麦接口、护目镜卡槽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质保：12 个月，壳体质保 24 个月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认证：防爆 Ex ib I Mb、3C、消防产品认证、检测报告齐全</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6F9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0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3745D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4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0AC646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防刺服</w:t>
            </w:r>
          </w:p>
        </w:tc>
        <w:tc>
          <w:tcPr>
            <w:tcW w:w="3675" w:type="dxa"/>
            <w:tcBorders>
              <w:top w:val="single" w:color="000000" w:sz="4" w:space="0"/>
              <w:left w:val="nil"/>
              <w:bottom w:val="single" w:color="000000" w:sz="4" w:space="0"/>
              <w:right w:val="single" w:color="000000" w:sz="4" w:space="0"/>
            </w:tcBorders>
            <w:shd w:val="clear" w:color="auto" w:fill="auto"/>
            <w:noWrap/>
            <w:vAlign w:val="center"/>
          </w:tcPr>
          <w:p w14:paraId="07ED5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191135</wp:posOffset>
                  </wp:positionH>
                  <wp:positionV relativeFrom="paragraph">
                    <wp:posOffset>371475</wp:posOffset>
                  </wp:positionV>
                  <wp:extent cx="1962150" cy="2646680"/>
                  <wp:effectExtent l="0" t="0" r="0" b="1270"/>
                  <wp:wrapNone/>
                  <wp:docPr id="1073742851" name="图片_2" descr="https://t15.baidu.com/it/u=214136236,584586642&amp;fm=224&amp;app=112&amp;f=JPEG?w=500&amp;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2" descr="https://t15.baidu.com/it/u=214136236,584586642&amp;fm=224&amp;app=112&amp;f=JPEG?w=500&amp;h=500"/>
                          <pic:cNvPicPr>
                            <a:picLocks noChangeAspect="1"/>
                          </pic:cNvPicPr>
                        </pic:nvPicPr>
                        <pic:blipFill>
                          <a:blip r:embed="rId5"/>
                          <a:stretch>
                            <a:fillRect/>
                          </a:stretch>
                        </pic:blipFill>
                        <pic:spPr>
                          <a:xfrm>
                            <a:off x="1305560" y="4514850"/>
                            <a:ext cx="1962150" cy="2646680"/>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F9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产品名称：硬质 / 软质防刺服（防刺背心）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执行标准：GA68-2019《警用防刺服》、GB 2694-2010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防护等级：24J 动能防刺（标准级）、36J 动能防刺（加强级），抵御单刃 / 双刃匕首、三棱刮刀穿刺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防护材质：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软质：超高分子量聚乙烯（UHMWPE）纤维层叠、芳纶（凯夫拉）复合层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硬质：高模量合金钢板 / 陶瓷复合片 + 缓冲衬层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结构形式：背心式（前后全防护）、隐蔽式（内穿）、外穿式（战术款）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防护面积：≥0.3㎡（前后胸 + 上腹核心区），覆盖躯干要害部位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重量：软质款 1.8~2.5kg、硬质款 2.8~3.5kg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尺寸：S/M/L/XL（胸围 85~120cm 可调），魔术贴 / 卡扣快速固定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外层面料：耐磨牛津布（600D/1000D）、防水防撕裂、阻燃、耐高低温（-20℃~+60℃）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内衬：透气网布、EVA 缓冲垫、吸汗亲肤层，长时间穿戴不闷汗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附加功能：可加装防弹插板槽、肩带调节、腰部束紧、前后反光条、便携收纳袋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质保：12 个月，防刺层质保 24 个月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认证：公安部检测报告、3C 认证、防爆 / 安防合格证书</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D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F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6E9C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AA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283C3A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防刺手套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25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74930</wp:posOffset>
                  </wp:positionH>
                  <wp:positionV relativeFrom="paragraph">
                    <wp:posOffset>196215</wp:posOffset>
                  </wp:positionV>
                  <wp:extent cx="2138045" cy="2524125"/>
                  <wp:effectExtent l="0" t="0" r="14605" b="9525"/>
                  <wp:wrapNone/>
                  <wp:docPr id="1073742852" name="图片_3" descr="https://t12.baidu.com/it/u=196968955,718881148&amp;fm=199&amp;app=68&amp;f=JPEG?w=750&amp;h=750&amp;s=20F36120AAD21BFD2E54A50A0100C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3" descr="https://t12.baidu.com/it/u=196968955,718881148&amp;fm=199&amp;app=68&amp;f=JPEG?w=750&amp;h=750&amp;s=20F36120AAD21BFD2E54A50A0100C081"/>
                          <pic:cNvPicPr>
                            <a:picLocks noChangeAspect="1"/>
                          </pic:cNvPicPr>
                        </pic:nvPicPr>
                        <pic:blipFill>
                          <a:blip r:embed="rId6"/>
                          <a:stretch>
                            <a:fillRect/>
                          </a:stretch>
                        </pic:blipFill>
                        <pic:spPr>
                          <a:xfrm>
                            <a:off x="1189355" y="8225790"/>
                            <a:ext cx="2138045" cy="2524125"/>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92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产品名称：防刺防割防护手套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执行标准：GA614-2019 警用防割手套标准、GB24541-2021 手部防护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防护等级：防割等级 5 级（最高级），防穿刺等级≥3 级，有效防匕首、刀片、玻璃、金属锐器穿刺与切割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表层：高强度芳纶（凯夫拉）+ 超高分子量聚乙烯纤维（UHMWPE）复合编织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中层：防刺金属网 / 高强防刺衬层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内层：棉质透气内衬，亲肤吸汗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款式：全指加长款，护腕加长≥5cm，包裹手腕防割防划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尺寸：均码（适合大多数手型），弹性贴合，不影响操作灵活性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性能特点：防刺、防割、防划、耐磨、抗撕裂、阻燃、耐拉扯、防滑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厚度：适中，握持灵敏，不影响抓握、开锁、操作器材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颜色：黑色 / 藏青（常规安防色）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用途：消防破拆、防爆处突、安保执勤、抢险救援、玻璃 / 金属作业、锐器防护</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2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0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1DF06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9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7E5431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防刺盾牌</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66BFA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161925</wp:posOffset>
                  </wp:positionH>
                  <wp:positionV relativeFrom="paragraph">
                    <wp:posOffset>271145</wp:posOffset>
                  </wp:positionV>
                  <wp:extent cx="2023745" cy="2630805"/>
                  <wp:effectExtent l="0" t="0" r="14605" b="17145"/>
                  <wp:wrapNone/>
                  <wp:docPr id="1073742853" name="图片_4" descr="https://gimg2.baidu.com/image_search/src=http%3A%2F%2Fimg.alicdn.com%2Fimgextra%2Fi4%2F3590837899%2FO1CN011VTEHQ28Dn5vyAr2y_%21%213590837899.jpg&amp;refer=http%3A%2F%2Fimg.alicdn.com&amp;app=2002&amp;size=f9999,10000&amp;q=a80&amp;n=0&amp;g=0n&amp;fmt=auto?sec=1785636358&amp;t=69972456aad132b97841b71305b012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4" descr="https://gimg2.baidu.com/image_search/src=http%3A%2F%2Fimg.alicdn.com%2Fimgextra%2Fi4%2F3590837899%2FO1CN011VTEHQ28Dn5vyAr2y_%21%213590837899.jpg&amp;refer=http%3A%2F%2Fimg.alicdn.com&amp;app=2002&amp;size=f9999,10000&amp;q=a80&amp;n=0&amp;g=0n&amp;fmt=auto?sec=1785636358&amp;t=69972456aad132b97841b71305b012ee"/>
                          <pic:cNvPicPr>
                            <a:picLocks noChangeAspect="1"/>
                          </pic:cNvPicPr>
                        </pic:nvPicPr>
                        <pic:blipFill>
                          <a:blip r:embed="rId7"/>
                          <a:stretch>
                            <a:fillRect/>
                          </a:stretch>
                        </pic:blipFill>
                        <pic:spPr>
                          <a:xfrm>
                            <a:off x="1276350" y="11863070"/>
                            <a:ext cx="2023745" cy="2630805"/>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B4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产品名称：手持式防刺防暴盾牌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执行标准：GA422-2019 防暴盾牌标准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材质：高强度透明 PC 聚碳酸酯工程塑料，一体注塑成型，抗冲击、抗打击、防穿刺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规格尺寸：900×500×3.5mm（常规长款） / 600×500×3.5mm（常规短款）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厚度：≥3.5mm，高强度耐冲击、不易碎裂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防护性能：防刀具穿刺、防棍棒击打、防砖石冲击、防暴恐袭击，耐冲击强度高，不破裂、不凹陷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结构：内置高强度铝合金支撑臂 + 海绵缓冲握把 + 手臂绑带，握持稳固、佩戴舒适、受力均匀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外观：高透明，视野清晰；边缘圆弧包边，不伤手；可印警徽、安保、消防、单位标识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重量：长款≈2.6kg，短款≈1.8kg，轻便易持、长时间使用不累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颜色：透明本色（标准），可定制迷彩 / 黑色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特点：透光性好、抗冲击、防刺防暴、耐高低温、抗老化、坚固耐用、使用安全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用途：消防应急、防爆处突、安保巡逻、人群防护、抢险救援、现场防护隔离</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8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E1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58A2F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9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5CF75A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防暴棍</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5F4124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161925</wp:posOffset>
                  </wp:positionH>
                  <wp:positionV relativeFrom="paragraph">
                    <wp:posOffset>219075</wp:posOffset>
                  </wp:positionV>
                  <wp:extent cx="2002790" cy="2138045"/>
                  <wp:effectExtent l="0" t="0" r="16510" b="14605"/>
                  <wp:wrapNone/>
                  <wp:docPr id="1073742854" name="图片_5" descr="https://img14.360buyimg.com/pop/jfs/t1/193357/40/496/30290/608aa733E72c5f693/829b6e386c20ab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5" descr="https://img14.360buyimg.com/pop/jfs/t1/193357/40/496/30290/608aa733E72c5f693/829b6e386c20ab4b.jpg"/>
                          <pic:cNvPicPr>
                            <a:picLocks noChangeAspect="1"/>
                          </pic:cNvPicPr>
                        </pic:nvPicPr>
                        <pic:blipFill>
                          <a:blip r:embed="rId8"/>
                          <a:stretch>
                            <a:fillRect/>
                          </a:stretch>
                        </pic:blipFill>
                        <pic:spPr>
                          <a:xfrm>
                            <a:off x="1276350" y="15049500"/>
                            <a:ext cx="2002790" cy="2138045"/>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5D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产品名称：硬质防暴棍 / 应急防卫棍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 886-2010 公安单警装备防暴棍标准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材质：高强度 PC 工程塑料 + 玻璃纤维增强，一体成型，高韧性、抗冲击、不断裂、不弯曲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规格尺寸：长度 1200mm（常规长棍）/ 500mm（短警棍），直径32mm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结构：棍身防滑纹理 / 防滑橡胶握把，尾部悬挂挂绳，握持牢固不打滑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防护性能：抗冲击、耐击打、防劈砍、耐低温、耐高温、抗老化，强力击打不变形、不碎裂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重量：长棍≈0.9kg，短棍≈0.4kg，轻便易挥、长时间持握不累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颜色：黑色（标准安防色），表面哑光不反光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特点：韧性强、硬度高、抗击打、环保无毒、使用寿命长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用途：安保巡逻、防暴处突、消防应急、秩序维护、自卫防护、现场警戒</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1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3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2AC4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2E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124F05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防爆钢叉</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1DEC5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180340</wp:posOffset>
                  </wp:positionH>
                  <wp:positionV relativeFrom="paragraph">
                    <wp:posOffset>152400</wp:posOffset>
                  </wp:positionV>
                  <wp:extent cx="1840865" cy="1281430"/>
                  <wp:effectExtent l="0" t="0" r="6985" b="13970"/>
                  <wp:wrapNone/>
                  <wp:docPr id="1073742855" name="图片_6" descr="https://img14.360buyimg.com/pop/jfs/t1/91398/12/40664/8401/6625fd3aF9b201323/6f9c4b19b05c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6" descr="https://img14.360buyimg.com/pop/jfs/t1/91398/12/40664/8401/6625fd3aF9b201323/6f9c4b19b05c5017.jpg"/>
                          <pic:cNvPicPr>
                            <a:picLocks noChangeAspect="1"/>
                          </pic:cNvPicPr>
                        </pic:nvPicPr>
                        <pic:blipFill>
                          <a:blip r:embed="rId9"/>
                          <a:stretch>
                            <a:fillRect/>
                          </a:stretch>
                        </pic:blipFill>
                        <pic:spPr>
                          <a:xfrm>
                            <a:off x="1294765" y="17735550"/>
                            <a:ext cx="1840865" cy="1281430"/>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6F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产品名称：防爆腰叉 / 防爆钢叉（防暴约束叉）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 1277-2015《防爆钢叉》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材质：高强度加厚不锈钢管材，管壁厚实、耐腐蚀、不易变形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伸展长度：≥2100mm（可伸缩）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收缩长度：≤1000mm，便于携带存放</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9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A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61CA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4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0A6A65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抓捕器</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5DC00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236855</wp:posOffset>
                  </wp:positionH>
                  <wp:positionV relativeFrom="paragraph">
                    <wp:posOffset>168910</wp:posOffset>
                  </wp:positionV>
                  <wp:extent cx="1960245" cy="1831975"/>
                  <wp:effectExtent l="0" t="0" r="1905" b="15875"/>
                  <wp:wrapNone/>
                  <wp:docPr id="1073742856" name="图片_7" descr="https://t12.baidu.com/it/u=1002735758,2932028532&amp;fm=199&amp;app=68&amp;f=JPEG?w=750&amp;h=750&amp;s=65B4357345D547C4047CA5DA000080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7" descr="https://t12.baidu.com/it/u=1002735758,2932028532&amp;fm=199&amp;app=68&amp;f=JPEG?w=750&amp;h=750&amp;s=65B4357345D547C4047CA5DA000080B1"/>
                          <pic:cNvPicPr>
                            <a:picLocks noChangeAspect="1"/>
                          </pic:cNvPicPr>
                        </pic:nvPicPr>
                        <pic:blipFill>
                          <a:blip r:embed="rId10"/>
                          <a:stretch>
                            <a:fillRect/>
                          </a:stretch>
                        </pic:blipFill>
                        <pic:spPr>
                          <a:xfrm>
                            <a:off x="1351280" y="19314160"/>
                            <a:ext cx="1960245" cy="1831975"/>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65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产品名称：多功能抓捕器（约束抓捕叉 / 警用抓捕器）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 1277-2015《防爆钢叉》、GA 68-2019 警用装备通用规范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核心材质：加厚 304 不锈钢管材 + 高强度工程塑料锁扣组件，防锈耐腐蚀、抗弯折抗冲击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伸展长度：≥2200mm（三段伸缩）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收缩长度：≤950mm，便携收纳、便于携带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锁扣 / 叉头：U 型约束口宽度≥400mm，圆弧无刃、非致命约束</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7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0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25895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9D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99AAF9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防爆器材柜</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E46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95885</wp:posOffset>
                  </wp:positionH>
                  <wp:positionV relativeFrom="paragraph">
                    <wp:posOffset>103505</wp:posOffset>
                  </wp:positionV>
                  <wp:extent cx="2144395" cy="2901950"/>
                  <wp:effectExtent l="0" t="0" r="8255" b="12700"/>
                  <wp:wrapNone/>
                  <wp:docPr id="1073742857" name="图片_8" descr="https://imgservice.suning.cn/uimg1/b2c/image/nZDYiGE78Ev7pmOQiiASI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8" descr="https://imgservice.suning.cn/uimg1/b2c/image/nZDYiGE78Ev7pmOQiiASIQ.jpg"/>
                          <pic:cNvPicPr>
                            <a:picLocks noChangeAspect="1"/>
                          </pic:cNvPicPr>
                        </pic:nvPicPr>
                        <pic:blipFill>
                          <a:blip r:embed="rId11"/>
                          <a:stretch>
                            <a:fillRect/>
                          </a:stretch>
                        </pic:blipFill>
                        <pic:spPr>
                          <a:xfrm>
                            <a:off x="1210310" y="21306155"/>
                            <a:ext cx="2144395" cy="2901950"/>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73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产品名称：防爆器材柜 / 安防器材储物柜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材质：优质冷轧钢板，板材厚度≥1.0mm，整体加固结构，承重强、不变形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表面处理：静电喷塑、高温固化，红色哑光防腐漆面，防锈、耐磨、耐刮、耐腐蚀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规格尺寸：1800×900×400mm（标准常用），可定制 1600/1200 高度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结构：双开门设计，钢化玻璃视窗（可选），金属防盗锁；内部多层隔板 + 专用挂架，可挂放防刺服、防暴盾牌、钢叉、抓捕器、防暴棍、头盔等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配置：内置专用固定挂钩、悬挂横梁、分层隔板（高度可调），器材摆放整齐、取用快捷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防护性能：防尘、防潮、防盗、防火花、防腐蚀，适用于防爆、安防、消防场所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外观：正面印有 **“防爆器材”“安防器材”** 醒目字样及标识，标识清晰、规范统一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特点：结构坚固、承重强、空间合理、管理规范、符合安保消防检查标准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用途：学校、医院、物业、地铁站、商场、厂区、消防站集中存放防爆防暴装备</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9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35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 </w:t>
            </w:r>
          </w:p>
        </w:tc>
      </w:tr>
      <w:tr w14:paraId="2EA7D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0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C5A57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安保装备架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65F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66040</wp:posOffset>
                  </wp:positionH>
                  <wp:positionV relativeFrom="paragraph">
                    <wp:posOffset>60960</wp:posOffset>
                  </wp:positionV>
                  <wp:extent cx="2174240" cy="2622550"/>
                  <wp:effectExtent l="0" t="0" r="16510" b="6350"/>
                  <wp:wrapNone/>
                  <wp:docPr id="1073742858" name="图片_9" descr="https://gimg2.baidu.com/image_search/src=http%3A%2F%2Fimg.alicdn.com%2Fimgextra%2Fi3%2F3590837899%2FO1CN01BsfSRe28Dn7DpvMNi_%21%213590837899.jpg&amp;refer=http%3A%2F%2Fimg.alicdn.com&amp;app=2002&amp;size=f9999,10000&amp;q=a80&amp;n=0&amp;g=0n&amp;fmt=auto?sec=1785636740&amp;t=6e931678af60d8f19f1ec8b1b52e4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9" descr="https://gimg2.baidu.com/image_search/src=http%3A%2F%2Fimg.alicdn.com%2Fimgextra%2Fi3%2F3590837899%2FO1CN01BsfSRe28Dn7DpvMNi_%21%213590837899.jpg&amp;refer=http%3A%2F%2Fimg.alicdn.com&amp;app=2002&amp;size=f9999,10000&amp;q=a80&amp;n=0&amp;g=0n&amp;fmt=auto?sec=1785636740&amp;t=6e931678af60d8f19f1ec8b1b52e4c36"/>
                          <pic:cNvPicPr>
                            <a:picLocks noChangeAspect="1"/>
                          </pic:cNvPicPr>
                        </pic:nvPicPr>
                        <pic:blipFill>
                          <a:blip r:embed="rId12"/>
                          <a:stretch>
                            <a:fillRect/>
                          </a:stretch>
                        </pic:blipFill>
                        <pic:spPr>
                          <a:xfrm>
                            <a:off x="1180465" y="24502110"/>
                            <a:ext cx="2174240" cy="2622550"/>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FC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产品名称：安保防爆装备架 / 防暴器材摆放架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材质：优质加厚方管钢管 + 冷轧钢板，管壁 **≥1.2mm**，焊接牢固、承重强、不变形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规格尺寸：1800×1000×450mm（标准款）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结构：多层开放式结构，一体式稳固底座，防倾倒设计；配备专用固定挂位：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盾牌位、钢叉 / 抓捕器位、防暴棍位、头盔位、防刺服挂位、手套 / 器材层板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表面处理：静电喷塑、高温烤漆，颜色警蓝 / 黑色 / 消防红，防锈、耐磨、耐腐蚀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配件：防滑橡胶脚垫、加固横梁、专用挂钩、分层隔板（高度可调）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性能：开放式取用快、一目了然、便于巡检、承重均匀、稳固不晃动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特点：无需钥匙、应急秒取、安装简便、空间利用率高、适合公共场所快速部署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用途：学校、医院、商场、园区、岗亭、地铁站集中摆放防爆盾牌、钢叉、抓捕器、头盔、防刺服等全套安保装备</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7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2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 </w:t>
            </w:r>
          </w:p>
        </w:tc>
      </w:tr>
      <w:tr w14:paraId="24C7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B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327180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防爆毯</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65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143510</wp:posOffset>
                  </wp:positionH>
                  <wp:positionV relativeFrom="paragraph">
                    <wp:posOffset>88900</wp:posOffset>
                  </wp:positionV>
                  <wp:extent cx="2069465" cy="3188970"/>
                  <wp:effectExtent l="0" t="0" r="6985" b="11430"/>
                  <wp:wrapNone/>
                  <wp:docPr id="1073742859" name="图片_10" descr="https://t15.baidu.com/it/u=334546707,141128596&amp;fm=224&amp;app=112&amp;f=JPEG?w=500&amp;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0" descr="https://t15.baidu.com/it/u=334546707,141128596&amp;fm=224&amp;app=112&amp;f=JPEG?w=500&amp;h=500"/>
                          <pic:cNvPicPr>
                            <a:picLocks noChangeAspect="1"/>
                          </pic:cNvPicPr>
                        </pic:nvPicPr>
                        <pic:blipFill>
                          <a:blip r:embed="rId13"/>
                          <a:stretch>
                            <a:fillRect/>
                          </a:stretch>
                        </pic:blipFill>
                        <pic:spPr>
                          <a:xfrm>
                            <a:off x="1257935" y="27606625"/>
                            <a:ext cx="2069465" cy="3188970"/>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CF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产品名称：防爆毯（内外毯套装）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执行标准：GA 69-2019《防爆毯》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表层：高强度超高分子量聚乙烯纤维（UHMWPE）+ 芳纶复合编织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结构：内毯 + 外毯 成套使用，柔性防爆、无刚性硬物、抗爆震、抗破片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外毯：1.6×1.6m（标准）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内毯：1.2×1.2m（标准）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厚度：≥3.5mm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有效抑制爆炸冲击波、破片、火焰飞溅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防护当量：等效 1kg TNT 防爆级别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适用于可疑爆炸物覆盖隔离、防止周边人员物品受损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重量：整套≈7.0~8.5kg，轻便柔软、单人可快速铺设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配件：专用防爆围栏（可选）、便携收纳背包、合格证、检测报告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颜色：藏蓝 / 黑色 / 军绿（标准防爆色）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特点：柔性轻便、铺设迅速、防爆抑破片、可折叠收纳、耐磨损、抗老化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用途：车站、机场、学校、商场、场馆、政府单位、安保消防可疑爆炸物应急处置</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E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3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 </w:t>
            </w:r>
          </w:p>
        </w:tc>
      </w:tr>
      <w:tr w14:paraId="00BC1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FB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3926E5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强光手电</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893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113665</wp:posOffset>
                  </wp:positionH>
                  <wp:positionV relativeFrom="paragraph">
                    <wp:posOffset>103505</wp:posOffset>
                  </wp:positionV>
                  <wp:extent cx="2056130" cy="2553335"/>
                  <wp:effectExtent l="0" t="0" r="1270" b="18415"/>
                  <wp:wrapNone/>
                  <wp:docPr id="1073742860" name="图片_11" descr="https://gimg2.baidu.com/image_search/src=http%3A%2F%2Fimg.alicdn.com%2Fimgextra%2Fi3%2F791093038%2FO1CN01GMBeIN1YJS2w97DtC_%21%21791093038.jpg&amp;refer=http%3A%2F%2Fimg.alicdn.com&amp;app=2002&amp;size=f9999,10000&amp;q=a80&amp;n=0&amp;g=0n&amp;fmt=auto?sec=1785637060&amp;t=0c07d8473d316470bc9ad4e07bbbf2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1" descr="https://gimg2.baidu.com/image_search/src=http%3A%2F%2Fimg.alicdn.com%2Fimgextra%2Fi3%2F791093038%2FO1CN01GMBeIN1YJS2w97DtC_%21%21791093038.jpg&amp;refer=http%3A%2F%2Fimg.alicdn.com&amp;app=2002&amp;size=f9999,10000&amp;q=a80&amp;n=0&amp;g=0n&amp;fmt=auto?sec=1785637060&amp;t=0c07d8473d316470bc9ad4e07bbbf2f5"/>
                          <pic:cNvPicPr>
                            <a:picLocks noChangeAspect="1"/>
                          </pic:cNvPicPr>
                        </pic:nvPicPr>
                        <pic:blipFill>
                          <a:blip r:embed="rId14"/>
                          <a:stretch>
                            <a:fillRect/>
                          </a:stretch>
                        </pic:blipFill>
                        <pic:spPr>
                          <a:xfrm>
                            <a:off x="1228090" y="31345505"/>
                            <a:ext cx="2056130" cy="2553335"/>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0F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产品名称：强光防爆手电（警用 / 消防 / 安保）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执行标准：GB3836.1-2010、GB3836.2-2010，Ex ib IIC T6 Gb 本安防爆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光源：进口 LED 高亮灯珠，光效稳定、寿命≥10 万小时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亮度档位：强光 / 弱光 / 爆闪 / SOS 四档可调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射程：有效射程 200~300 米，聚光强、光斑均匀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电池：大容量可充电锂电池（18650），续航强光≥4h，弱光≥12h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材质：航空铝合金壳体，硬质阳极氧化，抗摔、耐磨、耐腐蚀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防护等级：IP67 防水、防尘、防摔、抗冲击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尺寸：长度 140~160mm，直径 35mm，便携手持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重量：≈180~220g，轻便易携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功能：尾部开关、防滚设计、可夹腰、支持充电循环使用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特点：防爆安全、亮度高、续航久、坚固耐用、适应恶劣环境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用途：消防救援、防爆巡检、安保执勤、应急照明、夜间巡逻</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D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F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6D652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D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7080E7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对讲机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AE6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191135</wp:posOffset>
                  </wp:positionH>
                  <wp:positionV relativeFrom="paragraph">
                    <wp:posOffset>156210</wp:posOffset>
                  </wp:positionV>
                  <wp:extent cx="1923415" cy="3121025"/>
                  <wp:effectExtent l="0" t="0" r="635" b="3175"/>
                  <wp:wrapNone/>
                  <wp:docPr id="1073742861"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1_SpCnt_1"/>
                          <pic:cNvPicPr>
                            <a:picLocks noChangeAspect="1"/>
                          </pic:cNvPicPr>
                        </pic:nvPicPr>
                        <pic:blipFill>
                          <a:blip r:embed="rId15"/>
                          <a:stretch>
                            <a:fillRect/>
                          </a:stretch>
                        </pic:blipFill>
                        <pic:spPr>
                          <a:xfrm>
                            <a:off x="1305560" y="34636710"/>
                            <a:ext cx="1923415" cy="3121025"/>
                          </a:xfrm>
                          <a:prstGeom prst="rect">
                            <a:avLst/>
                          </a:prstGeom>
                          <a:noFill/>
                          <a:ln w="9525">
                            <a:noFill/>
                          </a:ln>
                        </pic:spPr>
                      </pic:pic>
                    </a:graphicData>
                  </a:graphic>
                </wp:anchor>
              </w:drawing>
            </w:r>
          </w:p>
        </w:tc>
        <w:tc>
          <w:tcPr>
            <w:tcW w:w="4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0B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产品名称：防爆数字 / 模拟对讲机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执行标准：GB3836.1-2010、GB3836.2-2010，Ex ib IIC T6 Gb 本安防爆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频段：U 段 400-470MHz，专业安防消防频段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通话距离：开阔地 3-5km，楼宇 / 地下 1-2km（视环境）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信道数量：16/32 信道可调，支持分组通话、哑音加密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功率：高功率 4W / 低功率 1W，可调省电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电池：大容量防爆锂电池 1800-2600mAh，待机≥72h，连续通话≥8-12h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壳体材质：高强度 ABS+PC 防火防爆材质，抗摔、抗压、防滑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防护等级：IP54/IP67 防尘防水、防雨淋、抗震动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功能：语音清晰、降噪、紧急报警、信道锁定、低电提醒、监听、扫描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配件：主机、防爆电池、充电器、天线、背夹、挂绳、耳机孔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重量：≈220-280g，手持轻便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特点：防爆安全、信号稳定、续航长、抗干扰、适合易燃易爆场所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用途：消防、化工、石油、矿井、安保、应急救援、地下管廊、防爆区域通讯</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5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8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45 </w:t>
            </w:r>
          </w:p>
        </w:tc>
      </w:tr>
    </w:tbl>
    <w:p w14:paraId="17E94E60">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61B63FDA">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4、微型消防设施</w:t>
      </w:r>
    </w:p>
    <w:tbl>
      <w:tblPr>
        <w:tblStyle w:val="13"/>
        <w:tblW w:w="109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716"/>
        <w:gridCol w:w="3675"/>
        <w:gridCol w:w="4614"/>
        <w:gridCol w:w="615"/>
        <w:gridCol w:w="591"/>
      </w:tblGrid>
      <w:tr w14:paraId="1988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4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E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675" w:type="dxa"/>
            <w:tcBorders>
              <w:top w:val="single" w:color="000000" w:sz="4" w:space="0"/>
              <w:left w:val="single" w:color="000000" w:sz="4" w:space="0"/>
              <w:bottom w:val="nil"/>
              <w:right w:val="single" w:color="000000" w:sz="4" w:space="0"/>
            </w:tcBorders>
            <w:shd w:val="clear" w:color="auto" w:fill="auto"/>
            <w:vAlign w:val="center"/>
          </w:tcPr>
          <w:p w14:paraId="67205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产品图片</w:t>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C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项目特征</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40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B2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7EA43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5"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65B6B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607D0C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消防斧</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6EE6C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203200</wp:posOffset>
                  </wp:positionV>
                  <wp:extent cx="2119630" cy="4692650"/>
                  <wp:effectExtent l="0" t="0" r="13970" b="12700"/>
                  <wp:wrapNone/>
                  <wp:docPr id="1073742862" name="图片_1" descr="https://img14.360buyimg.com/pop/jfs/t1/185840/2/24252/97993/627e1f4cE1e5c183c/55a98a5b24895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1" descr="https://img14.360buyimg.com/pop/jfs/t1/185840/2/24252/97993/627e1f4cE1e5c183c/55a98a5b24895012.jpg"/>
                          <pic:cNvPicPr>
                            <a:picLocks noChangeAspect="1"/>
                          </pic:cNvPicPr>
                        </pic:nvPicPr>
                        <pic:blipFill>
                          <a:blip r:embed="rId16"/>
                          <a:stretch>
                            <a:fillRect/>
                          </a:stretch>
                        </pic:blipFill>
                        <pic:spPr>
                          <a:xfrm>
                            <a:off x="1457325" y="1041400"/>
                            <a:ext cx="2119630" cy="469265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35935259">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外形尺寸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总长：810mm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斧头长度：175mm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斧头厚度：32mm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斧刃宽度：100mm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斧柄：木质 / 玻纤绝缘柄，含水率≤16%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斧头净重：1.85kg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整斧总重：2.4kg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材质与硬度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斧头：45# 高碳钢锻造，热处理HRC48–56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抗拉脱离力：≥12500N（斧头不脱柄）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可劈厚实木、薄钢板、门窗框架；斧背可敲击破拆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消防尖斧 GFJ715（凿墙、破混凝土）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外形尺寸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总长：715mm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斧头长度：180mm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尖锥厚度：35mm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斧刃宽：85mm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斧头净重：1.7kg，整斧约 2.2kg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特点：一侧平刃、一侧尖凿，可刺穿砖墙、水泥构件、撬板材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通用长柄斧性能强制指标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刃部硬度：48～56HRC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盐雾：72h 中性盐雾无锈蚀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冲击：5kg 落锤冲击刃口无裂纹、卷刃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绝缘玻纤柄耐压：≥500V，防触电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二、消防腰斧（XF 630-2006，消防员随身装备，多功能）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标准型号 RYF285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外形尺寸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全长：285±2.5mm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斧头长度：≥160mm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斧头厚度：≥10mm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平刃宽：≥56mm；撬口宽≥30mm、深≥25mm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重量：整斧≤1kg（常规 0.7–0.9kg）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材质：合金钢刃 + 绝缘橡塑手柄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核心破拆性能（强制检测）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平刃可砍断φ6.5mm Q235A 圆钢，无缺刃裂纹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5kg 重锤冲击各部位不变形、不开裂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集成功能：劈砍、撬、起钉、锯绳索、破窗、拧螺栓、撬消火栓门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硬度：刃口 48–56HRC</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3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032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3F39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78567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6A607B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逃生面具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AB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305435</wp:posOffset>
                  </wp:positionH>
                  <wp:positionV relativeFrom="paragraph">
                    <wp:posOffset>86360</wp:posOffset>
                  </wp:positionV>
                  <wp:extent cx="1713865" cy="1346835"/>
                  <wp:effectExtent l="0" t="0" r="635" b="5715"/>
                  <wp:wrapNone/>
                  <wp:docPr id="1073742863" name="图片_2" descr="https://img14.360buyimg.com/pop/jfs/t1/211309/27/42720/112628/6642da9bF26b717eb/618d9fae79bb23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2" descr="https://img14.360buyimg.com/pop/jfs/t1/211309/27/42720/112628/6642da9bF26b717eb/618d9fae79bb239e.jpg"/>
                          <pic:cNvPicPr>
                            <a:picLocks noChangeAspect="1"/>
                          </pic:cNvPicPr>
                        </pic:nvPicPr>
                        <pic:blipFill>
                          <a:blip r:embed="rId17"/>
                          <a:stretch>
                            <a:fillRect/>
                          </a:stretch>
                        </pic:blipFill>
                        <pic:spPr>
                          <a:xfrm>
                            <a:off x="1657985" y="6125210"/>
                            <a:ext cx="1713865" cy="134683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01CC6880">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类型：过滤式消防自救呼吸器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材质：阻燃面罩、高效活性炭过滤罐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功能：防烟、防毒、防火、隔热，防护一氧化碳、有毒烟气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防护时间：30 分钟（常规标配）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特点：一次性使用、佩戴简便、密封贴合、应急逃生专用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用途：火灾现场人员紧急逃生呼吸防护</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1727D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0F2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300 </w:t>
            </w:r>
          </w:p>
        </w:tc>
      </w:tr>
      <w:tr w14:paraId="0BFDC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33A8C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62B91CD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消防喇叭</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32D59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305435</wp:posOffset>
                  </wp:positionH>
                  <wp:positionV relativeFrom="paragraph">
                    <wp:posOffset>69850</wp:posOffset>
                  </wp:positionV>
                  <wp:extent cx="1759585" cy="1473200"/>
                  <wp:effectExtent l="0" t="0" r="12065" b="12700"/>
                  <wp:wrapNone/>
                  <wp:docPr id="1073742864" name="图片_3" descr="https://t12.baidu.com/it/u=2464172668,451009222&amp;fm=199&amp;app=68&amp;f=PNG?w=750&amp;h=750&amp;s=7413CF305B1676DC949802CA03007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图片_3" descr="https://t12.baidu.com/it/u=2464172668,451009222&amp;fm=199&amp;app=68&amp;f=PNG?w=750&amp;h=750&amp;s=7413CF305B1676DC949802CA030070A2"/>
                          <pic:cNvPicPr>
                            <a:picLocks noChangeAspect="1"/>
                          </pic:cNvPicPr>
                        </pic:nvPicPr>
                        <pic:blipFill>
                          <a:blip r:embed="rId18"/>
                          <a:stretch>
                            <a:fillRect/>
                          </a:stretch>
                        </pic:blipFill>
                        <pic:spPr>
                          <a:xfrm>
                            <a:off x="1657985" y="7683500"/>
                            <a:ext cx="1759585" cy="147320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7836BEA4">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材质：ABS 工程塑料外壳，耐用抗摔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功能：喊话、扩音、警报、录音回放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特点：音量大、传输远、续航稳定、操作简便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用途：消防应急疏散、现场指挥、人员引导、安全宣传</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436FF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588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 </w:t>
            </w:r>
          </w:p>
        </w:tc>
      </w:tr>
      <w:tr w14:paraId="2DB91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2FC3D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406508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防爆手电</w:t>
            </w:r>
          </w:p>
        </w:tc>
        <w:tc>
          <w:tcPr>
            <w:tcW w:w="3675" w:type="dxa"/>
            <w:tcBorders>
              <w:top w:val="nil"/>
              <w:left w:val="nil"/>
              <w:bottom w:val="nil"/>
              <w:right w:val="nil"/>
            </w:tcBorders>
            <w:shd w:val="clear" w:color="auto" w:fill="auto"/>
            <w:noWrap/>
            <w:vAlign w:val="center"/>
          </w:tcPr>
          <w:p w14:paraId="642F14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227965</wp:posOffset>
                  </wp:positionH>
                  <wp:positionV relativeFrom="paragraph">
                    <wp:posOffset>1619250</wp:posOffset>
                  </wp:positionV>
                  <wp:extent cx="1638300" cy="1239520"/>
                  <wp:effectExtent l="0" t="0" r="0" b="17780"/>
                  <wp:wrapNone/>
                  <wp:docPr id="1073742865" name="图片_4" descr="选购手电筒_批发手电筒_认证企业_百度爱采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4" descr="选购手电筒_批发手电筒_认证企业_百度爱采购"/>
                          <pic:cNvPicPr>
                            <a:picLocks noChangeAspect="1"/>
                          </pic:cNvPicPr>
                        </pic:nvPicPr>
                        <pic:blipFill>
                          <a:blip r:embed="rId19"/>
                          <a:stretch>
                            <a:fillRect/>
                          </a:stretch>
                        </pic:blipFill>
                        <pic:spPr>
                          <a:xfrm>
                            <a:off x="1580515" y="10858500"/>
                            <a:ext cx="1638300" cy="123952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30110E88">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防爆标志：Ex ib IIC T4 Gb（高危燃气 / 火场通用；高端 T6，外壳温度≤85℃）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防爆类型：本质安全型，1 区、2 区易燃易爆场所可用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表面最高温：T4≤135℃ / T6≤85℃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光学光源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光源：进口 LED，功率≥3W，色温 6000K 冷白光（浓烟穿透力强）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光源寿命：≥100000h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米光斑照度（国标底线）：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强光平均≥1100lx，弱光平均≥600lx；招标高配款强光≥3400lx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有效射程：150–220m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工作档位：强光、弱光、爆闪（8–10Hz 搜救 SOS）；尾部红色方位警示灯，可视距离＞1000m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高端款附加：静止 30s 自动爆闪消防员呼救定位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电气电池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额定电压：DC3.7V 锂电池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电池容量：≥1900mAh（1.9Ah）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续航（国标最低要求）：强光≥4h，弱光≥8h；低压告警后强光可持续 15min 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充电：Type-C 直充，充满≤4h；带过充、过放、短路多重保护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电池循环寿命：≥500 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防护结构与尺寸重量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防护等级：IP68（水下 5 米浸泡 1 小时不进水）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抗冲击：1.5 米跌落混凝土无故障；冲击强度≥7J</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工作温区：-40℃～+55℃，火场、低温户外稳定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外壳：航空铝合金，硬质防静电氧化，防滑滚纹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尺寸：Φ24～25mm × 120～132mm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整机重量：≤110g（轻量化头盔佩戴）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配件：头盔卡扣、胸挂夹具，灯头 0–90° 旋转调光</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43053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64D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 </w:t>
            </w:r>
          </w:p>
        </w:tc>
      </w:tr>
      <w:tr w14:paraId="2C0AC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3C9BD8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0BA95D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安全绳</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2B669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143510</wp:posOffset>
                  </wp:positionH>
                  <wp:positionV relativeFrom="paragraph">
                    <wp:posOffset>133350</wp:posOffset>
                  </wp:positionV>
                  <wp:extent cx="1996440" cy="2783840"/>
                  <wp:effectExtent l="0" t="0" r="3810" b="16510"/>
                  <wp:wrapNone/>
                  <wp:docPr id="1073742866" name="图片_5" descr="百度图片 - 更多高清美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5" descr="百度图片 - 更多高清美图"/>
                          <pic:cNvPicPr>
                            <a:picLocks noChangeAspect="1"/>
                          </pic:cNvPicPr>
                        </pic:nvPicPr>
                        <pic:blipFill>
                          <a:blip r:embed="rId20"/>
                          <a:stretch>
                            <a:fillRect/>
                          </a:stretch>
                        </pic:blipFill>
                        <pic:spPr>
                          <a:xfrm>
                            <a:off x="1496060" y="14230350"/>
                            <a:ext cx="1996440" cy="278384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2B757634">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型号：FZL-S-Q（轻型静力安全绳）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直径：12.5mm（主流标配，可选 9.5/11mm），公差 ±0.5mm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长度：标准20m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结构：双层夹心静力绳，连续长丝绳芯 + 耐磨阻燃绳皮；绳皮与绳芯双向滑移量≤20mm（抗滑移）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单位自重：约 85g/m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两端：预制承重环眼，透明热缩套管加固防散丝,最小破断强度：≥10kN（约 1 吨拉力）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 额定载荷延伸率：1%～10%（静力绳低延展，下坠缓冲可控）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高温短时承载（高配需求）：400℃、1.33kN 承重 300s 不断；600℃、1.33kN 承重 45s 不断裂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耐高温、环境耐久需求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基础耐热：204℃±5℃恒温 5min，绳体无熔融、无焦化、无破损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材质：高强阻燃聚酯纤维（可选芳纶耐高温款），不吸水、耐酸碱、抗紫外线老化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使用温区：-40℃～+60℃，雨雪、火场高温环境可用</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6395B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A24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239CC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5A17AC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0FCD46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对讲机</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4D5863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143510</wp:posOffset>
                  </wp:positionH>
                  <wp:positionV relativeFrom="paragraph">
                    <wp:posOffset>62230</wp:posOffset>
                  </wp:positionV>
                  <wp:extent cx="2026285" cy="1604645"/>
                  <wp:effectExtent l="0" t="0" r="0" b="14605"/>
                  <wp:wrapNone/>
                  <wp:docPr id="1073742867" name="图片_8" descr="联想c388对讲机:无畏距离,沟通无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8" descr="联想c388对讲机:无畏距离,沟通无界!"/>
                          <pic:cNvPicPr>
                            <a:picLocks noChangeAspect="1"/>
                          </pic:cNvPicPr>
                        </pic:nvPicPr>
                        <pic:blipFill>
                          <a:blip r:embed="rId21"/>
                          <a:stretch>
                            <a:fillRect/>
                          </a:stretch>
                        </pic:blipFill>
                        <pic:spPr>
                          <a:xfrm>
                            <a:off x="1496060" y="17258030"/>
                            <a:ext cx="2026285" cy="160464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463AC8ED">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频段：UHF 专业对讲频段，信号稳定，抗干扰强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功率：≥5W 大功率，通话距离远，穿透力强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电池：大容量锂电池，续航持久，支持长时间待机一周或以上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功能：双向通话、一键呼叫、降噪、低电量提醒、信道锁定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防护：防尘、防摔、防雨淋，适应恶劣环境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特点：音质清晰、操作简单、携带方便、应急通讯可靠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用途：消防救援、现场指挥、应急调度、人员联络</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130D3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D6E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5EEF6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0E0B7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1C8AA4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消防锹</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182C7F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95885</wp:posOffset>
                  </wp:positionH>
                  <wp:positionV relativeFrom="paragraph">
                    <wp:posOffset>94615</wp:posOffset>
                  </wp:positionV>
                  <wp:extent cx="2064385" cy="1544955"/>
                  <wp:effectExtent l="0" t="0" r="12065" b="17145"/>
                  <wp:wrapNone/>
                  <wp:docPr id="1073742868" name="图片_7" descr="齐力安消防锹 消防铲工兵锹消防检查用铁锹尖头应急救援消防铁锹 普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图片_7" descr="齐力安消防锹 消防铲工兵锹消防检查用铁锹尖头应急救援消防铁锹 普通"/>
                          <pic:cNvPicPr>
                            <a:picLocks noChangeAspect="1"/>
                          </pic:cNvPicPr>
                        </pic:nvPicPr>
                        <pic:blipFill>
                          <a:blip r:embed="rId22"/>
                          <a:stretch>
                            <a:fillRect/>
                          </a:stretch>
                        </pic:blipFill>
                        <pic:spPr>
                          <a:xfrm>
                            <a:off x="1448435" y="19068415"/>
                            <a:ext cx="2064385" cy="154495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207DF3FB">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产品名称：消防平锹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材质：高碳钢锹头，淬火强化处理，手柄采用实木 / 高强度玻璃钢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整体长度：980mm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锹头宽度：170mm，锹头厚度1.2mm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表面处理：红色防锈漆，印有 “消防” 标识，防腐耐锈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结构：整体牢固，锹头与手柄连接紧密，不易松动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功能：铲土、灭火、破拆、清理火场障碍物、应急救援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特点：抗冲击、耐磨、耐高温、使用轻便、符合消防标准</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7174F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EE0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4 </w:t>
            </w:r>
          </w:p>
        </w:tc>
      </w:tr>
      <w:tr w14:paraId="22C6E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62BEBF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446C6E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消防桶</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150B4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134620</wp:posOffset>
                  </wp:positionH>
                  <wp:positionV relativeFrom="paragraph">
                    <wp:posOffset>96520</wp:posOffset>
                  </wp:positionV>
                  <wp:extent cx="1873250" cy="1741805"/>
                  <wp:effectExtent l="0" t="0" r="12700" b="10795"/>
                  <wp:wrapNone/>
                  <wp:docPr id="1073742869" name="图片_6" descr="https://img14.360buyimg.com/pop/jfs/t1/102832/39/31012/236299/62dbb968E4a1e8e62/4af9b769109226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图片_6" descr="https://img14.360buyimg.com/pop/jfs/t1/102832/39/31012/236299/62dbb968E4a1e8e62/4af9b769109226e4.jpg"/>
                          <pic:cNvPicPr>
                            <a:picLocks noChangeAspect="1"/>
                          </pic:cNvPicPr>
                        </pic:nvPicPr>
                        <pic:blipFill>
                          <a:blip r:embed="rId23"/>
                          <a:stretch>
                            <a:fillRect/>
                          </a:stretch>
                        </pic:blipFill>
                        <pic:spPr>
                          <a:xfrm>
                            <a:off x="1487170" y="20797520"/>
                            <a:ext cx="1873250" cy="174180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6CEC1210">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产品名称：半圆形消防桶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材质：优质镀锌铁板 / 冷轧钢板，厚度0.5~0.6mm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容量：10L（标准常用）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形状：半圆鸭嘴形，便于靠墙放置、不滚动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外观：通体大红色，印有白色 “消防” 字样，漆面牢固防锈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结构：桶身一体冲压成型，边缘卷边不伤手，配金属提手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用途：盛装消防黄沙、扑灭火源、火场应急盛水、清理杂物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特点：坚固耐用、防锈防腐、占用空间小、应急取用方便</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43A21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DED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 </w:t>
            </w:r>
          </w:p>
        </w:tc>
      </w:tr>
      <w:tr w14:paraId="622E0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7E74A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508CD91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70C1F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123190</wp:posOffset>
                  </wp:positionH>
                  <wp:positionV relativeFrom="paragraph">
                    <wp:posOffset>85090</wp:posOffset>
                  </wp:positionV>
                  <wp:extent cx="1936750" cy="1277620"/>
                  <wp:effectExtent l="0" t="0" r="6350" b="17780"/>
                  <wp:wrapNone/>
                  <wp:docPr id="1073742870" name="图片_10" descr="https://gimg2.baidu.com/image_search/src=http%3A%2F%2Fcbu01.alicdn.com%2Fimg%2Fibank%2FO1CN0138OILO28wgNoowO6r_%21%212219066897997-0-cib.jpg&amp;refer=http%3A%2F%2Fcbu01.alicdn.com&amp;app=2002&amp;size=f9999,10000&amp;q=a80&amp;n=0&amp;g=0n&amp;fmt=auto?sec=1785641116&amp;t=ddaccd1d488212fd929d3e3219d3f7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图片_10" descr="https://gimg2.baidu.com/image_search/src=http%3A%2F%2Fcbu01.alicdn.com%2Fimg%2Fibank%2FO1CN0138OILO28wgNoowO6r_%21%212219066897997-0-cib.jpg&amp;refer=http%3A%2F%2Fcbu01.alicdn.com&amp;app=2002&amp;size=f9999,10000&amp;q=a80&amp;n=0&amp;g=0n&amp;fmt=auto?sec=1785641116&amp;t=ddaccd1d488212fd929d3e3219d3f7c5"/>
                          <pic:cNvPicPr>
                            <a:picLocks noChangeAspect="1"/>
                          </pic:cNvPicPr>
                        </pic:nvPicPr>
                        <pic:blipFill>
                          <a:blip r:embed="rId24"/>
                          <a:stretch>
                            <a:fillRect/>
                          </a:stretch>
                        </pic:blipFill>
                        <pic:spPr>
                          <a:xfrm>
                            <a:off x="1475740" y="22691090"/>
                            <a:ext cx="1936750" cy="127762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44155A65">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产品名称：消防员灭火防护服（上衣 + 裤子套装）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材质：外层阻燃芳纶 / 阻燃防水面料，双层复合结构，阻燃、隔热、防水、耐磨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结构：上衣配拉链 + 魔术贴，裤子松紧腰 + 裤袢，全身高亮反光条，夜间辨识度高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性能：耐高温、抗撕裂、防静电、防辐射热，符合国家消防标准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尺码：185（标准码）</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182AD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3BF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7D7E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646DC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644A02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77F5E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113665</wp:posOffset>
                  </wp:positionH>
                  <wp:positionV relativeFrom="paragraph">
                    <wp:posOffset>106680</wp:posOffset>
                  </wp:positionV>
                  <wp:extent cx="1957705" cy="2273300"/>
                  <wp:effectExtent l="0" t="0" r="4445" b="12700"/>
                  <wp:wrapNone/>
                  <wp:docPr id="1073742871" name="图片_11" descr="威景消防 微型消防站 应急物资柜 加厚工地消防柜 灭火器展示柜供应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图片_11" descr="威景消防 微型消防站 应急物资柜 加厚工地消防柜 灭火器展示柜供应商"/>
                          <pic:cNvPicPr>
                            <a:picLocks noChangeAspect="1"/>
                          </pic:cNvPicPr>
                        </pic:nvPicPr>
                        <pic:blipFill>
                          <a:blip r:embed="rId25"/>
                          <a:stretch>
                            <a:fillRect/>
                          </a:stretch>
                        </pic:blipFill>
                        <pic:spPr>
                          <a:xfrm>
                            <a:off x="1466215" y="24160480"/>
                            <a:ext cx="1957705" cy="227330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03481CEA">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产品名称：消防器材柜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材质：优质冷轧钢板，板材厚度 **≥0.8mm**，坚固不变形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表面处理：静电喷塑、高温固化，红色漆面，防锈、耐腐蚀、耐刮擦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规格：常规尺寸1200×900×400mm（可通用），双开门设计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结构：带金属门锁，内部多层可调节隔板，空间规整，便于分类存放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外观：正面印有 **“消防” 醒目字样 + 消防标识 **，标识清晰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功能：集中存放消防锹、桶、斧、服、头盔、灭火器等器材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特点：防尘、防潮、防盗、摆放整齐，应急快速取用，符合消防规范</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6DE5F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0C6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 </w:t>
            </w:r>
          </w:p>
        </w:tc>
      </w:tr>
      <w:tr w14:paraId="7A7D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01B68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346653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4AA96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113665</wp:posOffset>
                  </wp:positionH>
                  <wp:positionV relativeFrom="paragraph">
                    <wp:posOffset>127635</wp:posOffset>
                  </wp:positionV>
                  <wp:extent cx="2101215" cy="1447165"/>
                  <wp:effectExtent l="0" t="0" r="13335" b="635"/>
                  <wp:wrapNone/>
                  <wp:docPr id="1073742872" name="图片_12" descr="消防站头盔应急消防头盔02韩式森林救援灭火微型消防站头盔韩式救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图片_12" descr="消防站头盔应急消防头盔02韩式森林救援灭火微型消防站头盔韩式救援"/>
                          <pic:cNvPicPr>
                            <a:picLocks noChangeAspect="1"/>
                          </pic:cNvPicPr>
                        </pic:nvPicPr>
                        <pic:blipFill>
                          <a:blip r:embed="rId26"/>
                          <a:stretch>
                            <a:fillRect/>
                          </a:stretch>
                        </pic:blipFill>
                        <pic:spPr>
                          <a:xfrm>
                            <a:off x="1466215" y="26657935"/>
                            <a:ext cx="2101215" cy="144716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2D67AC1C">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材质：高强度 ABS 工程塑料 / 玻璃钢壳体，抗冲击、耐高温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结构：整体式盔壳 + 缓冲减震层 + 舒适内衬 + 防护披肩，佩戴稳固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性能：防砸、防冲击、阻燃、隔热、防飞溅、耐穿透，符合国家消防标准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外观：标准消防红色，带反光标识，顶部通风散热设计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功能：保护头部、面部及颈部，抵御火场坠落物、高温及火花灼伤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特点：重量轻、透气性好、佩戴舒适、坚固耐用、安全可靠</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75D3B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839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2CC55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43B82E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0C14E1D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腰带</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210C5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123190</wp:posOffset>
                  </wp:positionH>
                  <wp:positionV relativeFrom="paragraph">
                    <wp:posOffset>117475</wp:posOffset>
                  </wp:positionV>
                  <wp:extent cx="2023745" cy="1769110"/>
                  <wp:effectExtent l="0" t="0" r="14605" b="2540"/>
                  <wp:wrapNone/>
                  <wp:docPr id="1073742873" name="图片_13" descr="97款消防腰带民用高楼逃生腰带作业攀岩腰带安全腰带火灾逃生腰带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图片_13" descr="97款消防腰带民用高楼逃生腰带作业攀岩腰带安全腰带火灾逃生腰带 97"/>
                          <pic:cNvPicPr>
                            <a:picLocks noChangeAspect="1"/>
                          </pic:cNvPicPr>
                        </pic:nvPicPr>
                        <pic:blipFill>
                          <a:blip r:embed="rId27"/>
                          <a:stretch>
                            <a:fillRect/>
                          </a:stretch>
                        </pic:blipFill>
                        <pic:spPr>
                          <a:xfrm>
                            <a:off x="1475740" y="28349575"/>
                            <a:ext cx="2023745" cy="176911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017A2548">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产品名称：消防员安全腰带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材质：高强度涤纶织带，抗拉强度高，金属卡扣及挂环，耐腐蚀、不生锈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规格：长度可调节，适配不同腰围，织带宽度 **≥50mm**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结构：一体式加固缝制，配安全挂环、快速卡扣、调节扣，穿戴牢固不滑脱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性能：抗拉承重≥10kN，耐磨、耐老化、阻燃、抗撕裂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功能：安全束缚、工具悬挂、应急救援、逃生防护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特点：穿戴便捷、轻便牢固、安全可靠，符合消防防护标准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用途：消防员作业防护、高空救援、逃生固定、消防器材挂载</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48DC3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E71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249B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05CBB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766B27C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手套</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26744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152400</wp:posOffset>
                  </wp:positionH>
                  <wp:positionV relativeFrom="paragraph">
                    <wp:posOffset>48260</wp:posOffset>
                  </wp:positionV>
                  <wp:extent cx="2085340" cy="2118995"/>
                  <wp:effectExtent l="0" t="0" r="10160" b="14605"/>
                  <wp:wrapNone/>
                  <wp:docPr id="1073742874" name="图片_14" descr="https://t10.baidu.com/it/u=2255430810,2306516535&amp;fm=199&amp;app=68&amp;f=JPEG?w=750&amp;h=750&amp;s=56E598526DD546D4622A0DEE03008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图片_14" descr="https://t10.baidu.com/it/u=2255430810,2306516535&amp;fm=199&amp;app=68&amp;f=JPEG?w=750&amp;h=750&amp;s=56E598526DD546D4622A0DEE0300802B"/>
                          <pic:cNvPicPr>
                            <a:picLocks noChangeAspect="1"/>
                          </pic:cNvPicPr>
                        </pic:nvPicPr>
                        <pic:blipFill>
                          <a:blip r:embed="rId28"/>
                          <a:stretch>
                            <a:fillRect/>
                          </a:stretch>
                        </pic:blipFill>
                        <pic:spPr>
                          <a:xfrm>
                            <a:off x="1504950" y="30337760"/>
                            <a:ext cx="2085340" cy="211899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6E984E26">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产品名称：消防员防护手套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材质：阻燃牛皮 / 耐高温橡胶 + 芳纶阻燃内衬，加厚防护层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规格：均码 / 分码，贴合手型，加长护腕设计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结构：双层缝制，掌心防滑耐磨纹路，手指灵活，手腕收口密封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性能：阻燃、耐高温、防烫、防割、防滑、防水、防穿刺，耐撕扯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功能：手部全方位防护，隔绝高温、火花、尖锐物及有害液体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特点：穿戴舒适、透气性好、强度高、耐用性强，符合消防标准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用途：火灾扑救、抢险救援、破拆作业时手部安全防护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我继续按一模一样格式给你写消防靴，要吗？</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13B31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FD5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3E2E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5"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0C834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552FD5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消防靴</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0DE4B2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67310</wp:posOffset>
                  </wp:positionV>
                  <wp:extent cx="2035175" cy="1827530"/>
                  <wp:effectExtent l="0" t="0" r="3175" b="1270"/>
                  <wp:wrapNone/>
                  <wp:docPr id="1073742875" name="图片_15" descr="苏兴 17款消防靴 防滑防砸防刺绝缘消防保护靴3c认证灭火防护抢险救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5" name="图片_15" descr="苏兴 17款消防靴 防滑防砸防刺绝缘消防保护靴3c认证灭火防护抢险救灾"/>
                          <pic:cNvPicPr>
                            <a:picLocks noChangeAspect="1"/>
                          </pic:cNvPicPr>
                        </pic:nvPicPr>
                        <pic:blipFill>
                          <a:blip r:embed="rId29"/>
                          <a:stretch>
                            <a:fillRect/>
                          </a:stretch>
                        </pic:blipFill>
                        <pic:spPr>
                          <a:xfrm>
                            <a:off x="1457325" y="32719010"/>
                            <a:ext cx="2035175" cy="1827530"/>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1E14403D">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产品名称：消防员防护靴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材质：优质天然橡胶 / 阻燃牛皮鞋面，内置钢包头、防刺穿钢板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规格：38–45 码，高筒全包式设计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结构：靴筒加高防护脚踝，鞋底加厚防滑纹路，钢包头防砸、中底防刺穿，整体一体成型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性能：阻燃、耐高温、防砸、防刺穿、防水、绝缘、耐酸碱，符合国家消防标准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功能：保护足部、脚踝，防坠落物砸伤、尖锐物刺穿、高温烫伤、触电伤害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特点：密封性好、防滑耐磨、穿着稳固、防护全面、适应恶劣火场环境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用途：火灾扑救、抢险救援、应急处置时足部安全防护</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09C365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589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r w14:paraId="08FC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5"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2694E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4137B09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正压式呼吸器</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4CE3C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134620</wp:posOffset>
                  </wp:positionH>
                  <wp:positionV relativeFrom="paragraph">
                    <wp:posOffset>175260</wp:posOffset>
                  </wp:positionV>
                  <wp:extent cx="2071370" cy="2324735"/>
                  <wp:effectExtent l="0" t="0" r="5080" b="18415"/>
                  <wp:wrapNone/>
                  <wp:docPr id="1073742876" name="图片_16" descr="正压式消防空气呼吸器源头厂家,看得见的品质#消防装备 #应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6" name="图片_16" descr="正压式消防空气呼吸器源头厂家,看得见的品质#消防装备 #应急"/>
                          <pic:cNvPicPr>
                            <a:picLocks noChangeAspect="1"/>
                          </pic:cNvPicPr>
                        </pic:nvPicPr>
                        <pic:blipFill>
                          <a:blip r:embed="rId30"/>
                          <a:stretch>
                            <a:fillRect/>
                          </a:stretch>
                        </pic:blipFill>
                        <pic:spPr>
                          <a:xfrm>
                            <a:off x="1487170" y="34931985"/>
                            <a:ext cx="2071370" cy="232473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05240F85">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产品名称：正压式消防空气呼吸器（RHZK 系列）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结构组成：碳纤维复合气瓶、瓶阀、减压器、供气阀、全面罩、背托、肩带、压力表、高压软管、声光报警器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气瓶规格：6.8L/9L 碳纤维缠绕气瓶，工作压力30MPa，轻质高强度、耐腐蚀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供气方式：正压式供气，面罩内压力始终高于外界，防止有毒烟气进入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防护性能：隔绝有毒有害气体、烟雾、粉尘、缺氧环境，呼吸顺畅安全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报警功能：低压声光报警器，压力4～6MPa时自动报警，提醒撤离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防护时间：6.8L 约 45～60 分钟，9L 约 60～90 分钟（按中度劳动强度）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整体特点：重量轻、背负舒适、气密性好、供气稳定、安全可靠，符合国家消防标准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用途：火灾扑救、有限空间、化工泄漏、有毒环境、应急救援时呼吸防护</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1038A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5EB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 </w:t>
            </w:r>
          </w:p>
        </w:tc>
      </w:tr>
      <w:tr w14:paraId="2F28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164ED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6CCA36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紧急逃生呼吸装置</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7DF95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113665</wp:posOffset>
                  </wp:positionH>
                  <wp:positionV relativeFrom="paragraph">
                    <wp:posOffset>135255</wp:posOffset>
                  </wp:positionV>
                  <wp:extent cx="2058035" cy="2041525"/>
                  <wp:effectExtent l="0" t="0" r="18415" b="15875"/>
                  <wp:wrapNone/>
                  <wp:docPr id="1073742877" name="图片_17" descr="https://t10.baidu.com/it/u=1697298462,4230269287&amp;fm=199&amp;app=68&amp;f=JPEG?w=750&amp;h=750&amp;s=03F4E422458063E146D4817E03009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7" name="图片_17" descr="https://t10.baidu.com/it/u=1697298462,4230269287&amp;fm=199&amp;app=68&amp;f=JPEG?w=750&amp;h=750&amp;s=03F4E422458063E146D4817E03009063"/>
                          <pic:cNvPicPr>
                            <a:picLocks noChangeAspect="1"/>
                          </pic:cNvPicPr>
                        </pic:nvPicPr>
                        <pic:blipFill>
                          <a:blip r:embed="rId31"/>
                          <a:stretch>
                            <a:fillRect/>
                          </a:stretch>
                        </pic:blipFill>
                        <pic:spPr>
                          <a:xfrm>
                            <a:off x="1466215" y="37644705"/>
                            <a:ext cx="2058035" cy="204152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29299AC1">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产品名称：紧急逃生呼吸装置（EEBD）/ 过滤式消防自救呼吸器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类型：一次性逃生专用，闭式防护结构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材质：阻燃隔热面罩 + 活性炭高效过滤罐 + 防滑头带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防护性能：有效防护一氧化碳、有毒烟气、热气流、烟尘，过滤效率高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防护时间：≥15 分钟（标准型）/≥30 分钟（加强型）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结构：全封闭面罩，视野清晰，密封贴合面部，防烟气泄漏；即开即用，无需安装调试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使用方式：头带式佩戴，松紧可调，男女通用，操作简单快捷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特点：阻燃、耐高温、防烟防毒、轻便小巧、储存方便、保质期长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用途：火灾现场、密闭空间、船舶、楼宇、地下场所人员紧急逃生呼吸保护</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66343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13A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 </w:t>
            </w:r>
          </w:p>
        </w:tc>
      </w:tr>
      <w:tr w14:paraId="1D9E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0" w:hRule="atLeast"/>
          <w:jc w:val="center"/>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71F61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16" w:type="dxa"/>
            <w:tcBorders>
              <w:top w:val="single" w:color="000000" w:sz="4" w:space="0"/>
              <w:left w:val="nil"/>
              <w:bottom w:val="single" w:color="000000" w:sz="4" w:space="0"/>
              <w:right w:val="single" w:color="000000" w:sz="4" w:space="0"/>
            </w:tcBorders>
            <w:shd w:val="clear" w:color="auto" w:fill="auto"/>
            <w:vAlign w:val="center"/>
          </w:tcPr>
          <w:p w14:paraId="7497C6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防爆照明头灯</w:t>
            </w:r>
          </w:p>
        </w:tc>
        <w:tc>
          <w:tcPr>
            <w:tcW w:w="3675" w:type="dxa"/>
            <w:tcBorders>
              <w:top w:val="single" w:color="000000" w:sz="4" w:space="0"/>
              <w:left w:val="nil"/>
              <w:bottom w:val="single" w:color="000000" w:sz="4" w:space="0"/>
              <w:right w:val="single" w:color="000000" w:sz="4" w:space="0"/>
            </w:tcBorders>
            <w:shd w:val="clear" w:color="auto" w:fill="auto"/>
            <w:vAlign w:val="center"/>
          </w:tcPr>
          <w:p w14:paraId="70F8C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132080</wp:posOffset>
                  </wp:positionH>
                  <wp:positionV relativeFrom="paragraph">
                    <wp:posOffset>116205</wp:posOffset>
                  </wp:positionV>
                  <wp:extent cx="2035175" cy="2031365"/>
                  <wp:effectExtent l="0" t="0" r="3175" b="6985"/>
                  <wp:wrapNone/>
                  <wp:docPr id="1073742878" name="图片_18" descr="https://t13.baidu.com/it/u=2193996451,1769134109&amp;fm=224&amp;app=112&amp;f=JPEG?w=500&amp;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8" name="图片_18" descr="https://t13.baidu.com/it/u=2193996451,1769134109&amp;fm=224&amp;app=112&amp;f=JPEG?w=500&amp;h=500"/>
                          <pic:cNvPicPr>
                            <a:picLocks noChangeAspect="1"/>
                          </pic:cNvPicPr>
                        </pic:nvPicPr>
                        <pic:blipFill>
                          <a:blip r:embed="rId32"/>
                          <a:stretch>
                            <a:fillRect/>
                          </a:stretch>
                        </pic:blipFill>
                        <pic:spPr>
                          <a:xfrm>
                            <a:off x="1484630" y="39892605"/>
                            <a:ext cx="2035175" cy="2031365"/>
                          </a:xfrm>
                          <a:prstGeom prst="rect">
                            <a:avLst/>
                          </a:prstGeom>
                          <a:noFill/>
                          <a:ln w="9525">
                            <a:noFill/>
                          </a:ln>
                        </pic:spPr>
                      </pic:pic>
                    </a:graphicData>
                  </a:graphic>
                </wp:anchor>
              </w:drawing>
            </w:r>
          </w:p>
        </w:tc>
        <w:tc>
          <w:tcPr>
            <w:tcW w:w="4614" w:type="dxa"/>
            <w:tcBorders>
              <w:top w:val="single" w:color="000000" w:sz="4" w:space="0"/>
              <w:left w:val="single" w:color="000000" w:sz="4" w:space="0"/>
              <w:bottom w:val="single" w:color="000000" w:sz="4" w:space="0"/>
              <w:right w:val="single" w:color="000000" w:sz="4" w:space="0"/>
            </w:tcBorders>
            <w:shd w:val="clear" w:color="auto" w:fill="auto"/>
            <w:vAlign w:val="top"/>
          </w:tcPr>
          <w:p w14:paraId="05BA1624">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产品名称：防爆头戴式照明头灯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材质：高强度防爆铝合金 + ABS 工程塑料，本安型防爆结构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光源：大功率 LED 冷光源，亮度高、光效好、使用寿命长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规格：头戴式 / 可调节帽戴式，角度可自由旋转，松紧头带可调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性能：Exib I Mb 本安防爆，防水 IP65、防尘、抗摔、耐高低温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功能：强光 / 弱光 / 爆闪三档模式，续航持久，无眩光、不发热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特点：轻便头戴、解放双手、光照集中、射程远、安全防爆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用途：消防救援、井下作业、易燃易爆场所、夜间抢险应急照明</w:t>
            </w:r>
          </w:p>
        </w:tc>
        <w:tc>
          <w:tcPr>
            <w:tcW w:w="615" w:type="dxa"/>
            <w:tcBorders>
              <w:top w:val="single" w:color="000000" w:sz="4" w:space="0"/>
              <w:left w:val="nil"/>
              <w:bottom w:val="single" w:color="000000" w:sz="4" w:space="0"/>
              <w:right w:val="single" w:color="000000" w:sz="4" w:space="0"/>
            </w:tcBorders>
            <w:shd w:val="clear" w:color="auto" w:fill="auto"/>
            <w:noWrap/>
            <w:vAlign w:val="center"/>
          </w:tcPr>
          <w:p w14:paraId="490CE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6ED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 </w:t>
            </w:r>
          </w:p>
        </w:tc>
      </w:tr>
    </w:tbl>
    <w:p w14:paraId="05716D64">
      <w:pPr>
        <w:pStyle w:val="2"/>
        <w:rPr>
          <w:rFonts w:hint="eastAsia" w:ascii="宋体" w:hAnsi="宋体" w:eastAsia="宋体" w:cs="宋体"/>
          <w:sz w:val="24"/>
          <w:szCs w:val="24"/>
          <w:lang w:val="en-US" w:eastAsia="zh-CN"/>
        </w:rPr>
      </w:pPr>
    </w:p>
    <w:p w14:paraId="419EB7DD">
      <w:pPr>
        <w:pStyle w:val="6"/>
        <w:rPr>
          <w:rFonts w:hint="eastAsia" w:ascii="宋体" w:hAnsi="宋体" w:eastAsia="宋体" w:cs="宋体"/>
          <w:sz w:val="24"/>
          <w:szCs w:val="24"/>
          <w:lang w:val="en-US" w:eastAsia="zh-CN"/>
        </w:rPr>
      </w:pPr>
    </w:p>
    <w:p w14:paraId="38F5AB49">
      <w:pPr>
        <w:rPr>
          <w:rFonts w:hint="eastAsia" w:ascii="宋体" w:hAnsi="宋体" w:eastAsia="宋体" w:cs="宋体"/>
          <w:sz w:val="24"/>
          <w:szCs w:val="24"/>
          <w:u w:val="single"/>
        </w:rPr>
      </w:pPr>
      <w:r>
        <w:rPr>
          <w:rFonts w:hint="eastAsia" w:ascii="宋体" w:hAnsi="宋体" w:eastAsia="宋体" w:cs="宋体"/>
          <w:sz w:val="24"/>
          <w:szCs w:val="24"/>
        </w:rPr>
        <w:t>更正日期：</w:t>
      </w:r>
      <w:r>
        <w:rPr>
          <w:rFonts w:hint="eastAsia" w:ascii="宋体" w:hAnsi="宋体" w:eastAsia="宋体" w:cs="宋体"/>
          <w:sz w:val="24"/>
          <w:szCs w:val="24"/>
          <w:u w:val="single"/>
        </w:rPr>
        <w:t>202</w:t>
      </w:r>
      <w:r>
        <w:rPr>
          <w:rFonts w:hint="eastAsia" w:ascii="宋体" w:hAnsi="宋体" w:eastAsia="宋体" w:cs="宋体"/>
          <w:sz w:val="24"/>
          <w:szCs w:val="24"/>
          <w:u w:val="single"/>
          <w:lang w:val="en-US" w:eastAsia="zh-CN"/>
        </w:rPr>
        <w:t>6</w:t>
      </w:r>
      <w:r>
        <w:rPr>
          <w:rFonts w:hint="eastAsia" w:ascii="宋体" w:hAnsi="宋体" w:eastAsia="宋体" w:cs="宋体"/>
          <w:sz w:val="24"/>
          <w:szCs w:val="24"/>
          <w:u w:val="single"/>
        </w:rPr>
        <w:t>年</w:t>
      </w:r>
      <w:r>
        <w:rPr>
          <w:rFonts w:hint="eastAsia" w:ascii="宋体" w:hAnsi="宋体" w:eastAsia="宋体" w:cs="宋体"/>
          <w:sz w:val="24"/>
          <w:szCs w:val="24"/>
          <w:highlight w:val="none"/>
          <w:u w:val="single"/>
          <w:lang w:val="en-US" w:eastAsia="zh-CN"/>
        </w:rPr>
        <w:t>9月9日</w:t>
      </w:r>
    </w:p>
    <w:p w14:paraId="036FAC72">
      <w:pPr>
        <w:pStyle w:val="4"/>
        <w:spacing w:line="360" w:lineRule="auto"/>
        <w:rPr>
          <w:rFonts w:hint="eastAsia" w:ascii="宋体" w:hAnsi="宋体" w:eastAsia="宋体" w:cs="宋体"/>
          <w:b w:val="0"/>
          <w:sz w:val="24"/>
          <w:szCs w:val="24"/>
        </w:rPr>
      </w:pPr>
      <w:bookmarkStart w:id="9" w:name="_Toc35393647"/>
      <w:bookmarkStart w:id="10" w:name="_Toc35393816"/>
      <w:r>
        <w:rPr>
          <w:rFonts w:hint="eastAsia" w:ascii="宋体" w:hAnsi="宋体" w:eastAsia="宋体" w:cs="宋体"/>
          <w:b w:val="0"/>
          <w:sz w:val="24"/>
          <w:szCs w:val="24"/>
        </w:rPr>
        <w:t>三、其他补充事宜</w:t>
      </w:r>
      <w:bookmarkEnd w:id="9"/>
      <w:bookmarkEnd w:id="10"/>
    </w:p>
    <w:p w14:paraId="0BAEAC7A">
      <w:pPr>
        <w:pStyle w:val="4"/>
        <w:spacing w:line="360" w:lineRule="auto"/>
        <w:rPr>
          <w:rFonts w:hint="eastAsia" w:ascii="宋体" w:hAnsi="宋体" w:eastAsia="宋体" w:cs="宋体"/>
          <w:i w:val="0"/>
          <w:caps w:val="0"/>
          <w:color w:val="383838"/>
          <w:spacing w:val="0"/>
          <w:sz w:val="24"/>
          <w:szCs w:val="24"/>
          <w:shd w:val="clear" w:fill="FFFFFF"/>
        </w:rPr>
      </w:pPr>
      <w:bookmarkStart w:id="11" w:name="OLE_LINK2"/>
      <w:bookmarkStart w:id="12" w:name="_Toc28359106"/>
      <w:bookmarkStart w:id="13" w:name="_Toc28359029"/>
      <w:bookmarkStart w:id="14" w:name="_Toc35393817"/>
      <w:bookmarkStart w:id="15" w:name="_Toc35393648"/>
      <w:r>
        <w:rPr>
          <w:rFonts w:hint="eastAsia" w:ascii="宋体" w:hAnsi="宋体" w:eastAsia="宋体" w:cs="宋体"/>
          <w:b w:val="0"/>
          <w:bCs w:val="0"/>
          <w:color w:val="000000"/>
          <w:kern w:val="2"/>
          <w:sz w:val="24"/>
          <w:szCs w:val="24"/>
          <w:lang w:val="en-US" w:eastAsia="zh-CN" w:bidi="ar-SA"/>
        </w:rPr>
        <w:t>其他内容不变。</w:t>
      </w:r>
      <w:bookmarkEnd w:id="11"/>
    </w:p>
    <w:p w14:paraId="08ECA69A">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四、凡对本次公告内容提出询问，请按以下方式联系。</w:t>
      </w:r>
      <w:bookmarkEnd w:id="12"/>
      <w:bookmarkEnd w:id="13"/>
      <w:bookmarkEnd w:id="14"/>
      <w:bookmarkEnd w:id="15"/>
    </w:p>
    <w:p w14:paraId="67731D64">
      <w:pPr>
        <w:spacing w:line="360" w:lineRule="auto"/>
        <w:ind w:left="-67" w:leftChars="-32" w:firstLine="480" w:firstLineChars="200"/>
        <w:outlineLvl w:val="9"/>
        <w:rPr>
          <w:rFonts w:hint="eastAsia" w:ascii="宋体" w:hAnsi="宋体" w:eastAsia="宋体" w:cs="宋体"/>
          <w:b w:val="0"/>
          <w:sz w:val="24"/>
          <w:szCs w:val="24"/>
        </w:rPr>
      </w:pPr>
      <w:bookmarkStart w:id="16" w:name="_Toc28359030"/>
      <w:bookmarkStart w:id="17" w:name="_Toc35393818"/>
      <w:bookmarkStart w:id="18" w:name="_Toc28359107"/>
      <w:bookmarkStart w:id="19" w:name="_Toc35393649"/>
      <w:r>
        <w:rPr>
          <w:rFonts w:hint="eastAsia" w:ascii="宋体" w:hAnsi="宋体" w:eastAsia="宋体" w:cs="宋体"/>
          <w:b w:val="0"/>
          <w:sz w:val="24"/>
          <w:szCs w:val="24"/>
        </w:rPr>
        <w:t>1.采购人信息</w:t>
      </w:r>
      <w:bookmarkEnd w:id="16"/>
      <w:bookmarkEnd w:id="17"/>
      <w:bookmarkEnd w:id="18"/>
      <w:bookmarkEnd w:id="19"/>
    </w:p>
    <w:p w14:paraId="0F3F0510">
      <w:pPr>
        <w:spacing w:line="360" w:lineRule="auto"/>
        <w:ind w:left="-67" w:leftChars="-32" w:firstLine="480" w:firstLineChars="200"/>
        <w:outlineLvl w:val="9"/>
        <w:rPr>
          <w:rFonts w:hint="eastAsia" w:ascii="宋体" w:hAnsi="宋体" w:eastAsia="宋体" w:cs="宋体"/>
          <w:b w:val="0"/>
          <w:sz w:val="24"/>
          <w:szCs w:val="24"/>
        </w:rPr>
      </w:pPr>
      <w:bookmarkStart w:id="20" w:name="_Toc35393819"/>
      <w:bookmarkStart w:id="21" w:name="_Toc28359108"/>
      <w:bookmarkStart w:id="22" w:name="_Toc35393650"/>
      <w:bookmarkStart w:id="23" w:name="_Toc28359031"/>
      <w:r>
        <w:rPr>
          <w:rFonts w:hint="eastAsia" w:ascii="宋体" w:hAnsi="宋体" w:eastAsia="宋体" w:cs="宋体"/>
          <w:b w:val="0"/>
          <w:sz w:val="24"/>
          <w:szCs w:val="24"/>
        </w:rPr>
        <w:t>名 称：北京市平谷区妇幼保健计划生育服务中心</w:t>
      </w:r>
    </w:p>
    <w:p w14:paraId="132D75B7">
      <w:pPr>
        <w:spacing w:line="360" w:lineRule="auto"/>
        <w:ind w:left="-67" w:leftChars="-32"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rPr>
        <w:t>地 址：北京市平谷区南岔子街49号</w:t>
      </w:r>
    </w:p>
    <w:p w14:paraId="365A553E">
      <w:pPr>
        <w:spacing w:line="360" w:lineRule="auto"/>
        <w:ind w:left="-67" w:leftChars="-32"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rPr>
        <w:t>联系方式：010-69971650</w:t>
      </w:r>
    </w:p>
    <w:p w14:paraId="0CF75D17">
      <w:pPr>
        <w:spacing w:line="360" w:lineRule="auto"/>
        <w:ind w:left="-67" w:leftChars="-32"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rPr>
        <w:t>2.采购代理机构信息</w:t>
      </w:r>
      <w:bookmarkEnd w:id="20"/>
      <w:bookmarkEnd w:id="21"/>
      <w:bookmarkEnd w:id="22"/>
      <w:bookmarkEnd w:id="23"/>
    </w:p>
    <w:p w14:paraId="3ED6B760">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名    称：北京国际贸易有限公司</w:t>
      </w:r>
    </w:p>
    <w:p w14:paraId="3F5D502D">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地    址：北京市朝阳区建国门外大街甲3号</w:t>
      </w:r>
    </w:p>
    <w:p w14:paraId="071ECD94">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联系方式：</w:t>
      </w:r>
      <w:bookmarkStart w:id="24" w:name="_Toc28359109"/>
      <w:bookmarkStart w:id="25" w:name="_Toc28359032"/>
      <w:r>
        <w:rPr>
          <w:rFonts w:hint="eastAsia" w:ascii="宋体" w:hAnsi="宋体" w:eastAsia="宋体" w:cs="宋体"/>
          <w:sz w:val="24"/>
          <w:szCs w:val="24"/>
        </w:rPr>
        <w:t>010-85343458</w:t>
      </w:r>
    </w:p>
    <w:p w14:paraId="2C3BA6CF">
      <w:pPr>
        <w:spacing w:line="360" w:lineRule="auto"/>
        <w:ind w:left="-67" w:leftChars="-32" w:firstLine="480" w:firstLineChars="200"/>
        <w:outlineLvl w:val="9"/>
        <w:rPr>
          <w:rFonts w:hint="eastAsia" w:ascii="宋体" w:hAnsi="宋体" w:eastAsia="宋体" w:cs="宋体"/>
          <w:b w:val="0"/>
          <w:sz w:val="24"/>
          <w:szCs w:val="24"/>
        </w:rPr>
      </w:pPr>
      <w:bookmarkStart w:id="26" w:name="_Toc35393651"/>
      <w:bookmarkStart w:id="27" w:name="_Toc35393820"/>
      <w:r>
        <w:rPr>
          <w:rFonts w:hint="eastAsia" w:ascii="宋体" w:hAnsi="宋体" w:eastAsia="宋体" w:cs="宋体"/>
          <w:b w:val="0"/>
          <w:sz w:val="24"/>
          <w:szCs w:val="24"/>
        </w:rPr>
        <w:t>3.项目联系方式</w:t>
      </w:r>
      <w:bookmarkEnd w:id="24"/>
      <w:bookmarkEnd w:id="25"/>
      <w:bookmarkEnd w:id="26"/>
      <w:bookmarkEnd w:id="27"/>
    </w:p>
    <w:p w14:paraId="606F1746">
      <w:pPr>
        <w:pStyle w:val="8"/>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项目联系人：</w:t>
      </w:r>
      <w:bookmarkStart w:id="28" w:name="OLE_LINK1"/>
      <w:r>
        <w:rPr>
          <w:rFonts w:hint="eastAsia" w:ascii="宋体" w:hAnsi="宋体" w:eastAsia="宋体" w:cs="宋体"/>
          <w:sz w:val="24"/>
          <w:szCs w:val="24"/>
          <w:lang w:val="en-US" w:eastAsia="zh-CN"/>
        </w:rPr>
        <w:t>齐汉</w:t>
      </w:r>
      <w:r>
        <w:rPr>
          <w:rFonts w:hint="eastAsia" w:ascii="宋体" w:hAnsi="宋体" w:eastAsia="宋体" w:cs="宋体"/>
          <w:sz w:val="24"/>
          <w:szCs w:val="24"/>
        </w:rPr>
        <w:t>、梁潇</w:t>
      </w:r>
      <w:bookmarkEnd w:id="28"/>
    </w:p>
    <w:p w14:paraId="3C2652D7">
      <w:pPr>
        <w:spacing w:line="360" w:lineRule="auto"/>
        <w:ind w:firstLine="480" w:firstLineChars="200"/>
        <w:outlineLvl w:val="9"/>
        <w:rPr>
          <w:rFonts w:hint="eastAsia" w:ascii="宋体" w:hAnsi="宋体" w:eastAsia="宋体" w:cs="宋体"/>
          <w:sz w:val="24"/>
          <w:szCs w:val="24"/>
          <w:u w:val="single"/>
          <w:lang w:eastAsia="zh-CN"/>
        </w:rPr>
      </w:pPr>
      <w:r>
        <w:rPr>
          <w:rFonts w:hint="eastAsia" w:ascii="宋体" w:hAnsi="宋体" w:eastAsia="宋体" w:cs="宋体"/>
          <w:sz w:val="24"/>
          <w:szCs w:val="24"/>
        </w:rPr>
        <w:t>电　　 话：010-85343458</w:t>
      </w:r>
    </w:p>
    <w:p w14:paraId="4CE57564">
      <w:pPr>
        <w:rPr>
          <w:rFonts w:hint="eastAsia" w:ascii="宋体" w:hAnsi="宋体" w:eastAsia="宋体" w:cs="宋体"/>
          <w:sz w:val="24"/>
          <w:szCs w:val="24"/>
        </w:rPr>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MmFjNmZjM2U5ODcyZjQ5NTE0NjNjMjU2OTE5OTIifQ=="/>
  </w:docVars>
  <w:rsids>
    <w:rsidRoot w:val="7E281D0E"/>
    <w:rsid w:val="00103454"/>
    <w:rsid w:val="001141A1"/>
    <w:rsid w:val="004851A3"/>
    <w:rsid w:val="007D3026"/>
    <w:rsid w:val="009867BB"/>
    <w:rsid w:val="00D8411C"/>
    <w:rsid w:val="00F37ACE"/>
    <w:rsid w:val="017C306F"/>
    <w:rsid w:val="03900D20"/>
    <w:rsid w:val="048F6B4D"/>
    <w:rsid w:val="050C0A55"/>
    <w:rsid w:val="066954AF"/>
    <w:rsid w:val="06AD2632"/>
    <w:rsid w:val="07FA59BB"/>
    <w:rsid w:val="097F5A20"/>
    <w:rsid w:val="09CD35A1"/>
    <w:rsid w:val="0B871679"/>
    <w:rsid w:val="0D1A078A"/>
    <w:rsid w:val="0EE77CA3"/>
    <w:rsid w:val="109B03CC"/>
    <w:rsid w:val="10F90765"/>
    <w:rsid w:val="1169429C"/>
    <w:rsid w:val="133C6FCF"/>
    <w:rsid w:val="13AC4857"/>
    <w:rsid w:val="15B15FCC"/>
    <w:rsid w:val="16D25CB8"/>
    <w:rsid w:val="181F295D"/>
    <w:rsid w:val="18FC0A05"/>
    <w:rsid w:val="1A2F1202"/>
    <w:rsid w:val="1BC3124A"/>
    <w:rsid w:val="1FC44117"/>
    <w:rsid w:val="230143C1"/>
    <w:rsid w:val="23110016"/>
    <w:rsid w:val="24356AF4"/>
    <w:rsid w:val="252F016A"/>
    <w:rsid w:val="26903450"/>
    <w:rsid w:val="26FE05F1"/>
    <w:rsid w:val="289406A2"/>
    <w:rsid w:val="29290B76"/>
    <w:rsid w:val="2A324303"/>
    <w:rsid w:val="2BCF42EC"/>
    <w:rsid w:val="2C6552FC"/>
    <w:rsid w:val="2D837DB0"/>
    <w:rsid w:val="2F521D10"/>
    <w:rsid w:val="2FB461D1"/>
    <w:rsid w:val="315C24DC"/>
    <w:rsid w:val="3332198B"/>
    <w:rsid w:val="36E01005"/>
    <w:rsid w:val="37D62FBB"/>
    <w:rsid w:val="39F32D23"/>
    <w:rsid w:val="39F93375"/>
    <w:rsid w:val="3B6113A4"/>
    <w:rsid w:val="3C1D71D8"/>
    <w:rsid w:val="3D626BFD"/>
    <w:rsid w:val="3E4916A8"/>
    <w:rsid w:val="3E8B0E28"/>
    <w:rsid w:val="3FB76CC1"/>
    <w:rsid w:val="40D62B9D"/>
    <w:rsid w:val="42293AB2"/>
    <w:rsid w:val="43F01F04"/>
    <w:rsid w:val="46F72688"/>
    <w:rsid w:val="48BB51BB"/>
    <w:rsid w:val="493B1131"/>
    <w:rsid w:val="4AE90539"/>
    <w:rsid w:val="4C5D7E37"/>
    <w:rsid w:val="4EB4342C"/>
    <w:rsid w:val="527D59E1"/>
    <w:rsid w:val="54242899"/>
    <w:rsid w:val="54C07FD3"/>
    <w:rsid w:val="55834999"/>
    <w:rsid w:val="590D65AA"/>
    <w:rsid w:val="5B2D07A3"/>
    <w:rsid w:val="5B6C3B0B"/>
    <w:rsid w:val="5C0C7E11"/>
    <w:rsid w:val="5CBF4CBA"/>
    <w:rsid w:val="5DA65554"/>
    <w:rsid w:val="5F10541D"/>
    <w:rsid w:val="60052F14"/>
    <w:rsid w:val="61F3273F"/>
    <w:rsid w:val="6271300E"/>
    <w:rsid w:val="63314735"/>
    <w:rsid w:val="64BE0654"/>
    <w:rsid w:val="654266AF"/>
    <w:rsid w:val="668E4EA5"/>
    <w:rsid w:val="68D35286"/>
    <w:rsid w:val="68DD5B96"/>
    <w:rsid w:val="69220889"/>
    <w:rsid w:val="6B643673"/>
    <w:rsid w:val="6CE16E6B"/>
    <w:rsid w:val="6D1F1191"/>
    <w:rsid w:val="6EB9401D"/>
    <w:rsid w:val="6EEE0D89"/>
    <w:rsid w:val="710B6561"/>
    <w:rsid w:val="736230F4"/>
    <w:rsid w:val="7549190E"/>
    <w:rsid w:val="75EF5122"/>
    <w:rsid w:val="76CF0AAE"/>
    <w:rsid w:val="77A2763E"/>
    <w:rsid w:val="782D04B7"/>
    <w:rsid w:val="7AEF609F"/>
    <w:rsid w:val="7BFA4CF4"/>
    <w:rsid w:val="7DFC31C0"/>
    <w:rsid w:val="7E07427B"/>
    <w:rsid w:val="7E281D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Arial" w:hAnsi="Arial" w:eastAsia="宋体" w:cs="Arial"/>
      <w:color w:val="000000"/>
      <w:sz w:val="24"/>
      <w:szCs w:val="24"/>
      <w:lang w:val="en-US" w:eastAsia="zh-CN" w:bidi="ar-SA"/>
    </w:rPr>
  </w:style>
  <w:style w:type="paragraph" w:styleId="5">
    <w:name w:val="Normal Indent"/>
    <w:basedOn w:val="1"/>
    <w:unhideWhenUsed/>
    <w:qFormat/>
    <w:uiPriority w:val="99"/>
    <w:pPr>
      <w:ind w:firstLine="420" w:firstLineChars="200"/>
    </w:pPr>
  </w:style>
  <w:style w:type="paragraph" w:styleId="6">
    <w:name w:val="Body Text"/>
    <w:basedOn w:val="1"/>
    <w:next w:val="1"/>
    <w:qFormat/>
    <w:uiPriority w:val="0"/>
    <w:pPr>
      <w:tabs>
        <w:tab w:val="left" w:pos="567"/>
      </w:tabs>
      <w:spacing w:before="120" w:line="22" w:lineRule="atLeast"/>
    </w:pPr>
    <w:rPr>
      <w:rFonts w:ascii="宋体" w:hAnsi="宋体"/>
      <w:sz w:val="24"/>
    </w:rPr>
  </w:style>
  <w:style w:type="paragraph" w:styleId="7">
    <w:name w:val="Body Text Indent"/>
    <w:basedOn w:val="1"/>
    <w:qFormat/>
    <w:uiPriority w:val="0"/>
    <w:pPr>
      <w:spacing w:line="360" w:lineRule="auto"/>
      <w:ind w:firstLine="570"/>
    </w:pPr>
    <w:rPr>
      <w:sz w:val="24"/>
    </w:rPr>
  </w:style>
  <w:style w:type="paragraph" w:styleId="8">
    <w:name w:val="Plain Text"/>
    <w:basedOn w:val="1"/>
    <w:qFormat/>
    <w:uiPriority w:val="0"/>
    <w:rPr>
      <w:rFonts w:ascii="宋体" w:hAnsi="Courier New" w:eastAsiaTheme="minorEastAsia" w:cstheme="minorBidi"/>
      <w:szCs w:val="22"/>
    </w:rPr>
  </w:style>
  <w:style w:type="paragraph" w:styleId="9">
    <w:name w:val="Body Text 2"/>
    <w:basedOn w:val="1"/>
    <w:qFormat/>
    <w:uiPriority w:val="0"/>
    <w:pPr>
      <w:jc w:val="center"/>
    </w:pPr>
    <w:rPr>
      <w:b/>
      <w:bCs/>
      <w:sz w:val="72"/>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6"/>
    <w:next w:val="12"/>
    <w:qFormat/>
    <w:uiPriority w:val="0"/>
    <w:pPr>
      <w:spacing w:before="0" w:after="120" w:line="240" w:lineRule="auto"/>
      <w:ind w:firstLine="420" w:firstLineChars="100"/>
    </w:pPr>
    <w:rPr>
      <w:rFonts w:ascii="Times New Roman" w:hAnsi="Times New Roman"/>
      <w:sz w:val="21"/>
    </w:rPr>
  </w:style>
  <w:style w:type="paragraph" w:styleId="12">
    <w:name w:val="Body Text First Indent 2"/>
    <w:basedOn w:val="7"/>
    <w:qFormat/>
    <w:uiPriority w:val="0"/>
    <w:pPr>
      <w:spacing w:after="120" w:line="240" w:lineRule="auto"/>
      <w:ind w:left="420" w:leftChars="200" w:firstLine="420" w:firstLineChars="200"/>
    </w:pPr>
    <w:rPr>
      <w:sz w:val="21"/>
    </w:rPr>
  </w:style>
  <w:style w:type="character" w:styleId="15">
    <w:name w:val="Hyperlink"/>
    <w:basedOn w:val="14"/>
    <w:uiPriority w:val="0"/>
    <w:rPr>
      <w:color w:val="0000FF"/>
      <w:u w:val="single"/>
    </w:rPr>
  </w:style>
  <w:style w:type="paragraph" w:customStyle="1" w:styleId="16">
    <w:name w:val="Table Paragraph"/>
    <w:basedOn w:val="1"/>
    <w:qFormat/>
    <w:uiPriority w:val="1"/>
    <w:pPr>
      <w:autoSpaceDE w:val="0"/>
      <w:autoSpaceDN w:val="0"/>
      <w:adjustRightInd w:val="0"/>
      <w:jc w:val="left"/>
    </w:pPr>
    <w:rPr>
      <w:rFonts w:eastAsia="等线"/>
      <w:kern w:val="0"/>
      <w:sz w:val="24"/>
    </w:rPr>
  </w:style>
  <w:style w:type="paragraph" w:customStyle="1" w:styleId="17">
    <w:name w:val="List Paragraph"/>
    <w:basedOn w:val="1"/>
    <w:qFormat/>
    <w:uiPriority w:val="34"/>
    <w:pPr>
      <w:spacing w:after="160" w:line="278" w:lineRule="auto"/>
      <w:ind w:left="720"/>
      <w:contextualSpacing/>
      <w:jc w:val="left"/>
    </w:pPr>
    <w:rPr>
      <w:sz w:val="22"/>
      <w:szCs w:val="24"/>
      <w14:ligatures w14:val="none"/>
    </w:rPr>
  </w:style>
  <w:style w:type="character" w:customStyle="1" w:styleId="18">
    <w:name w:val="font41"/>
    <w:basedOn w:val="14"/>
    <w:qFormat/>
    <w:uiPriority w:val="0"/>
    <w:rPr>
      <w:rFonts w:hint="eastAsia" w:ascii="宋体" w:hAnsi="宋体" w:eastAsia="宋体" w:cs="宋体"/>
      <w:color w:val="000000"/>
      <w:sz w:val="21"/>
      <w:szCs w:val="21"/>
      <w:u w:val="none"/>
    </w:rPr>
  </w:style>
  <w:style w:type="character" w:customStyle="1" w:styleId="19">
    <w:name w:val="font5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1331</Words>
  <Characters>1613</Characters>
  <Lines>2</Lines>
  <Paragraphs>1</Paragraphs>
  <TotalTime>2</TotalTime>
  <ScaleCrop>false</ScaleCrop>
  <LinksUpToDate>false</LinksUpToDate>
  <CharactersWithSpaces>1642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2022-04-25T05:54:00Z</dcterms:created>
  <dc:creator>吻安</dc:creator>
  <cp:lastModifiedBy>Desperado</cp:lastModifiedBy>
  <cp:lastPrinted>2023-05-18T02:14:00Z</cp:lastPrinted>
  <dcterms:modified xsi:type="dcterms:W3CDTF">2026-09-09T07:31:55Z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F336F6A85BC54F6982258C88260508FC_13</vt:lpwstr>
  </property>
  <property fmtid="{D5CDD505-2E9C-101B-9397-08002B2CF9AE}" pid="4" name="commondata">
    <vt:lpwstr>eyJoZGlkIjoiNTU3MWFmY2JmYjBmNTA2M2Q0ZWY5MzgxYzE5YjliMzUifQ==</vt:lpwstr>
  </property>
  <property fmtid="{D5CDD505-2E9C-101B-9397-08002B2CF9AE}" pid="5" name="KSOTemplateDocerSaveRecord">
    <vt:lpwstr>eyJoZGlkIjoiZDBlNmI2MmFmMTgxZWU0OGMxZjBlZjFiOTUzMGJhZmUiLCJ1c2VySWQiOiIyNzA1NTg4NTgifQ==</vt:lpwstr>
  </property>
</Properties>
</file>