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cs="Times New Roman"/>
          <w:color w:val="auto"/>
          <w:kern w:val="2"/>
          <w:sz w:val="44"/>
          <w:szCs w:val="44"/>
        </w:rPr>
      </w:pPr>
      <w:bookmarkStart w:id="0" w:name="OLE_LINK2"/>
    </w:p>
    <w:p>
      <w:pPr>
        <w:pStyle w:val="12"/>
        <w:jc w:val="both"/>
        <w:rPr>
          <w:rFonts w:hint="eastAsia" w:ascii="宋体" w:hAnsi="宋体" w:cs="Times New Roman"/>
          <w:color w:val="auto"/>
          <w:kern w:val="2"/>
          <w:sz w:val="44"/>
          <w:szCs w:val="44"/>
        </w:rPr>
      </w:pPr>
    </w:p>
    <w:p>
      <w:pPr>
        <w:pStyle w:val="12"/>
        <w:jc w:val="both"/>
        <w:rPr>
          <w:rFonts w:hint="eastAsia" w:ascii="宋体" w:hAnsi="宋体" w:cs="Times New Roman"/>
          <w:color w:val="auto"/>
          <w:kern w:val="2"/>
          <w:sz w:val="44"/>
          <w:szCs w:val="44"/>
        </w:rPr>
      </w:pPr>
    </w:p>
    <w:p>
      <w:pPr>
        <w:pStyle w:val="12"/>
        <w:jc w:val="center"/>
        <w:rPr>
          <w:rFonts w:ascii="宋体" w:hAnsi="宋体" w:cs="Times New Roman"/>
          <w:color w:val="auto"/>
          <w:kern w:val="2"/>
          <w:sz w:val="44"/>
          <w:szCs w:val="44"/>
        </w:rPr>
      </w:pPr>
      <w:r>
        <w:rPr>
          <w:rFonts w:hint="eastAsia" w:ascii="宋体" w:hAnsi="宋体" w:cs="Times New Roman"/>
          <w:color w:val="auto"/>
          <w:kern w:val="2"/>
          <w:sz w:val="44"/>
          <w:szCs w:val="44"/>
        </w:rPr>
        <w:t>顺义区文化中心运营项目-保安服务合同</w:t>
      </w:r>
    </w:p>
    <w:p>
      <w:pPr>
        <w:rPr>
          <w:rFonts w:ascii="宋体" w:hAnsi="宋体" w:cs="方正小标宋简体"/>
          <w:bCs/>
          <w:sz w:val="44"/>
          <w:szCs w:val="44"/>
        </w:rPr>
      </w:pPr>
    </w:p>
    <w:p>
      <w:pPr>
        <w:rPr>
          <w:rFonts w:ascii="宋体" w:hAnsi="宋体"/>
        </w:rPr>
      </w:pPr>
    </w:p>
    <w:p>
      <w:pPr>
        <w:rPr>
          <w:rFonts w:ascii="宋体" w:hAnsi="宋体" w:cs="方正小标宋简体"/>
          <w:bCs/>
          <w:sz w:val="44"/>
          <w:szCs w:val="44"/>
        </w:rPr>
      </w:pPr>
    </w:p>
    <w:p>
      <w:pPr>
        <w:rPr>
          <w:rFonts w:ascii="宋体" w:hAnsi="宋体"/>
          <w:sz w:val="44"/>
          <w:szCs w:val="44"/>
        </w:rPr>
      </w:pPr>
    </w:p>
    <w:p>
      <w:pPr>
        <w:rPr>
          <w:rFonts w:ascii="宋体" w:hAnsi="宋体"/>
          <w:sz w:val="30"/>
          <w:szCs w:val="30"/>
        </w:rPr>
      </w:pPr>
    </w:p>
    <w:p>
      <w:pPr>
        <w:rPr>
          <w:rFonts w:ascii="宋体" w:hAnsi="宋体"/>
        </w:rPr>
      </w:pPr>
    </w:p>
    <w:p>
      <w:pPr>
        <w:rPr>
          <w:rFonts w:ascii="宋体" w:hAnsi="宋体"/>
          <w:sz w:val="30"/>
          <w:szCs w:val="30"/>
        </w:rPr>
      </w:pPr>
    </w:p>
    <w:p>
      <w:pPr>
        <w:pStyle w:val="7"/>
        <w:ind w:firstLine="210"/>
      </w:pPr>
    </w:p>
    <w:p/>
    <w:p>
      <w:pPr>
        <w:pStyle w:val="7"/>
        <w:ind w:firstLine="210"/>
      </w:pPr>
    </w:p>
    <w:p/>
    <w:p>
      <w:pPr>
        <w:pStyle w:val="7"/>
        <w:ind w:firstLine="210"/>
      </w:pPr>
    </w:p>
    <w:p/>
    <w:p>
      <w:pPr>
        <w:pStyle w:val="7"/>
        <w:ind w:firstLine="210"/>
      </w:pPr>
    </w:p>
    <w:p/>
    <w:p>
      <w:pPr>
        <w:pStyle w:val="7"/>
        <w:ind w:firstLine="210"/>
      </w:pPr>
    </w:p>
    <w:p/>
    <w:p>
      <w:pPr>
        <w:pStyle w:val="7"/>
        <w:ind w:firstLine="210"/>
      </w:pPr>
    </w:p>
    <w:p/>
    <w:p>
      <w:pPr>
        <w:spacing w:line="360" w:lineRule="auto"/>
        <w:ind w:firstLine="600" w:firstLineChars="200"/>
        <w:rPr>
          <w:rFonts w:hint="default" w:ascii="宋体" w:hAnsi="宋体" w:eastAsia="宋体"/>
          <w:sz w:val="30"/>
          <w:szCs w:val="30"/>
          <w:lang w:val="en-US" w:eastAsia="zh-CN"/>
        </w:rPr>
      </w:pPr>
      <w:r>
        <w:rPr>
          <w:rFonts w:hint="eastAsia" w:ascii="宋体" w:hAnsi="宋体"/>
          <w:sz w:val="30"/>
          <w:szCs w:val="30"/>
        </w:rPr>
        <w:t>甲    方：</w:t>
      </w:r>
      <w:r>
        <w:rPr>
          <w:rFonts w:hint="eastAsia" w:ascii="宋体" w:hAnsi="宋体"/>
          <w:sz w:val="30"/>
          <w:szCs w:val="30"/>
          <w:lang w:val="en-US" w:eastAsia="zh-CN"/>
        </w:rPr>
        <w:t>北京市顺义区文化和旅游局</w:t>
      </w:r>
    </w:p>
    <w:p>
      <w:pPr>
        <w:spacing w:line="360" w:lineRule="auto"/>
        <w:ind w:firstLine="600" w:firstLineChars="200"/>
        <w:rPr>
          <w:rFonts w:hint="eastAsia" w:ascii="宋体" w:hAnsi="宋体" w:eastAsia="宋体"/>
          <w:sz w:val="30"/>
          <w:szCs w:val="30"/>
          <w:lang w:val="en-US" w:eastAsia="zh-CN"/>
        </w:rPr>
      </w:pPr>
      <w:r>
        <w:rPr>
          <w:rFonts w:hint="eastAsia" w:ascii="宋体" w:hAnsi="宋体"/>
          <w:sz w:val="30"/>
          <w:szCs w:val="30"/>
        </w:rPr>
        <w:t>乙    方：</w:t>
      </w:r>
      <w:r>
        <w:rPr>
          <w:rFonts w:hint="eastAsia" w:ascii="宋体" w:hAnsi="宋体"/>
          <w:sz w:val="30"/>
          <w:szCs w:val="30"/>
          <w:lang w:eastAsia="zh-CN"/>
        </w:rPr>
        <w:t>北京都豪鼎盛保安服务有限公司</w:t>
      </w:r>
    </w:p>
    <w:p>
      <w:pPr>
        <w:spacing w:line="360" w:lineRule="auto"/>
        <w:ind w:firstLine="600" w:firstLineChars="200"/>
        <w:rPr>
          <w:rFonts w:ascii="宋体" w:hAnsi="宋体"/>
          <w:sz w:val="30"/>
          <w:szCs w:val="30"/>
        </w:rPr>
      </w:pPr>
      <w:r>
        <w:rPr>
          <w:rFonts w:hint="eastAsia" w:ascii="宋体" w:hAnsi="宋体"/>
          <w:sz w:val="30"/>
          <w:szCs w:val="30"/>
        </w:rPr>
        <w:t xml:space="preserve">签订日期：  </w:t>
      </w:r>
      <w:r>
        <w:rPr>
          <w:rFonts w:hint="eastAsia" w:ascii="宋体" w:hAnsi="宋体"/>
          <w:sz w:val="30"/>
          <w:szCs w:val="30"/>
          <w:lang w:val="en-US" w:eastAsia="zh-CN"/>
        </w:rPr>
        <w:t>2025</w:t>
      </w:r>
      <w:r>
        <w:rPr>
          <w:rFonts w:hint="eastAsia" w:ascii="宋体" w:hAnsi="宋体"/>
          <w:sz w:val="30"/>
          <w:szCs w:val="30"/>
        </w:rPr>
        <w:t xml:space="preserve">年 </w:t>
      </w:r>
      <w:r>
        <w:rPr>
          <w:rFonts w:hint="eastAsia" w:ascii="宋体" w:hAnsi="宋体"/>
          <w:sz w:val="30"/>
          <w:szCs w:val="30"/>
          <w:lang w:val="en-US" w:eastAsia="zh-CN"/>
        </w:rPr>
        <w:t>1</w:t>
      </w:r>
      <w:r>
        <w:rPr>
          <w:rFonts w:hint="eastAsia" w:ascii="宋体" w:hAnsi="宋体"/>
          <w:sz w:val="30"/>
          <w:szCs w:val="30"/>
        </w:rPr>
        <w:t>月</w:t>
      </w:r>
      <w:r>
        <w:rPr>
          <w:rFonts w:hint="eastAsia" w:ascii="宋体" w:hAnsi="宋体"/>
          <w:sz w:val="30"/>
          <w:szCs w:val="30"/>
          <w:lang w:val="en-US" w:eastAsia="zh-CN"/>
        </w:rPr>
        <w:t>23</w:t>
      </w:r>
      <w:r>
        <w:rPr>
          <w:rFonts w:hint="eastAsia" w:ascii="宋体" w:hAnsi="宋体"/>
          <w:sz w:val="30"/>
          <w:szCs w:val="30"/>
        </w:rPr>
        <w:t>日</w:t>
      </w:r>
    </w:p>
    <w:p>
      <w:pPr>
        <w:widowControl/>
        <w:spacing w:line="360" w:lineRule="auto"/>
        <w:jc w:val="left"/>
        <w:rPr>
          <w:rFonts w:hint="eastAsia" w:ascii="宋体" w:hAnsi="宋体" w:eastAsia="宋体" w:cs="宋体"/>
          <w:sz w:val="24"/>
          <w:szCs w:val="24"/>
        </w:rPr>
      </w:pPr>
      <w:r>
        <w:rPr>
          <w:rFonts w:ascii="宋体" w:hAnsi="宋体"/>
          <w:sz w:val="28"/>
          <w:szCs w:val="28"/>
        </w:rPr>
        <w:br w:type="page"/>
      </w:r>
    </w:p>
    <w:p>
      <w:pPr>
        <w:shd w:val="clear" w:color="auto" w:fill="FFFFFF"/>
        <w:spacing w:line="560" w:lineRule="exact"/>
        <w:rPr>
          <w:rFonts w:hint="eastAsia" w:ascii="宋体" w:hAnsi="宋体" w:eastAsia="宋体" w:cs="宋体"/>
          <w:sz w:val="24"/>
          <w:szCs w:val="24"/>
        </w:rPr>
      </w:pPr>
      <w:r>
        <w:rPr>
          <w:rFonts w:hint="eastAsia" w:ascii="宋体" w:hAnsi="宋体" w:eastAsia="宋体" w:cs="宋体"/>
          <w:sz w:val="24"/>
          <w:szCs w:val="24"/>
        </w:rPr>
        <w:t>甲方：北京市顺义区文化和旅游局</w:t>
      </w:r>
    </w:p>
    <w:p>
      <w:pPr>
        <w:shd w:val="clear" w:color="auto" w:fill="FFFFFF"/>
        <w:spacing w:line="560" w:lineRule="exact"/>
        <w:rPr>
          <w:rFonts w:hint="default" w:ascii="宋体" w:hAnsi="宋体" w:eastAsia="宋体" w:cs="宋体"/>
          <w:sz w:val="24"/>
          <w:szCs w:val="24"/>
          <w:lang w:val="en-US" w:eastAsia="zh-CN"/>
        </w:rPr>
      </w:pPr>
      <w:r>
        <w:rPr>
          <w:rFonts w:hint="eastAsia" w:ascii="宋体" w:hAnsi="宋体" w:eastAsia="宋体" w:cs="宋体"/>
          <w:sz w:val="24"/>
          <w:szCs w:val="24"/>
        </w:rPr>
        <w:t>统一社会信用代码：</w:t>
      </w:r>
      <w:r>
        <w:rPr>
          <w:rFonts w:hint="eastAsia" w:ascii="宋体" w:hAnsi="宋体" w:cs="宋体"/>
          <w:sz w:val="24"/>
          <w:szCs w:val="24"/>
          <w:lang w:val="en-US" w:eastAsia="zh-CN"/>
        </w:rPr>
        <w:t>11110110000093593M</w:t>
      </w:r>
    </w:p>
    <w:p>
      <w:pPr>
        <w:shd w:val="clear" w:color="auto" w:fill="FFFFFF"/>
        <w:spacing w:line="560" w:lineRule="exact"/>
        <w:rPr>
          <w:rFonts w:hint="default" w:ascii="宋体" w:hAnsi="宋体" w:eastAsia="宋体" w:cs="宋体"/>
          <w:sz w:val="24"/>
          <w:szCs w:val="24"/>
          <w:lang w:val="en-US" w:eastAsia="zh-CN"/>
        </w:rPr>
      </w:pPr>
      <w:r>
        <w:rPr>
          <w:rFonts w:hint="eastAsia" w:ascii="宋体" w:hAnsi="宋体" w:eastAsia="宋体" w:cs="宋体"/>
          <w:sz w:val="24"/>
          <w:szCs w:val="24"/>
        </w:rPr>
        <w:t>通讯地址：</w:t>
      </w:r>
      <w:r>
        <w:rPr>
          <w:rFonts w:hint="eastAsia" w:ascii="宋体" w:hAnsi="宋体" w:cs="宋体"/>
          <w:sz w:val="24"/>
          <w:szCs w:val="24"/>
          <w:lang w:eastAsia="zh-CN"/>
        </w:rPr>
        <w:t>北京市顺义区石园大街</w:t>
      </w:r>
      <w:r>
        <w:rPr>
          <w:rFonts w:hint="eastAsia" w:ascii="宋体" w:hAnsi="宋体" w:cs="宋体"/>
          <w:sz w:val="24"/>
          <w:szCs w:val="24"/>
          <w:lang w:val="en-US" w:eastAsia="zh-CN"/>
        </w:rPr>
        <w:t>10号</w:t>
      </w:r>
    </w:p>
    <w:p>
      <w:pPr>
        <w:shd w:val="clear" w:color="auto" w:fill="FFFFFF"/>
        <w:spacing w:line="560" w:lineRule="exact"/>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010-69429918</w:t>
      </w:r>
    </w:p>
    <w:p>
      <w:pPr>
        <w:shd w:val="clear" w:color="auto" w:fill="FFFFFF"/>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开户行：</w:t>
      </w:r>
      <w:r>
        <w:rPr>
          <w:rFonts w:hint="eastAsia" w:ascii="宋体" w:hAnsi="宋体" w:cs="宋体"/>
          <w:sz w:val="24"/>
          <w:szCs w:val="24"/>
          <w:lang w:eastAsia="zh-CN"/>
        </w:rPr>
        <w:t>工商银行顺义支行</w:t>
      </w:r>
    </w:p>
    <w:p>
      <w:pPr>
        <w:shd w:val="clear" w:color="auto" w:fill="FFFFFF"/>
        <w:spacing w:line="560" w:lineRule="exact"/>
        <w:rPr>
          <w:rFonts w:hint="default" w:ascii="宋体" w:hAnsi="宋体" w:eastAsia="宋体" w:cs="宋体"/>
          <w:sz w:val="24"/>
          <w:szCs w:val="24"/>
          <w:lang w:val="en-US" w:eastAsia="zh-CN"/>
        </w:rPr>
      </w:pPr>
      <w:r>
        <w:rPr>
          <w:rFonts w:hint="eastAsia" w:ascii="宋体" w:hAnsi="宋体" w:eastAsia="宋体" w:cs="宋体"/>
          <w:sz w:val="24"/>
          <w:szCs w:val="24"/>
        </w:rPr>
        <w:t>账号：</w:t>
      </w:r>
      <w:r>
        <w:rPr>
          <w:rFonts w:hint="eastAsia" w:ascii="宋体" w:hAnsi="宋体" w:cs="宋体"/>
          <w:sz w:val="24"/>
          <w:szCs w:val="24"/>
          <w:lang w:val="en-US" w:eastAsia="zh-CN"/>
        </w:rPr>
        <w:t>020 0005 9092 0009 2393</w:t>
      </w:r>
    </w:p>
    <w:p>
      <w:pPr>
        <w:rPr>
          <w:rFonts w:hint="eastAsia" w:ascii="宋体" w:hAnsi="宋体" w:eastAsia="宋体" w:cs="宋体"/>
          <w:sz w:val="24"/>
          <w:szCs w:val="24"/>
        </w:rPr>
      </w:pPr>
    </w:p>
    <w:p>
      <w:pPr>
        <w:shd w:val="clear" w:color="auto" w:fill="FFFFFF"/>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乙方：</w:t>
      </w:r>
      <w:r>
        <w:rPr>
          <w:rFonts w:hint="eastAsia" w:ascii="宋体" w:hAnsi="宋体" w:cs="宋体"/>
          <w:sz w:val="24"/>
          <w:szCs w:val="24"/>
          <w:lang w:eastAsia="zh-CN"/>
        </w:rPr>
        <w:t>北京都豪鼎盛保安服务有限公司</w:t>
      </w:r>
    </w:p>
    <w:p>
      <w:pPr>
        <w:shd w:val="clear" w:color="auto" w:fill="FFFFFF"/>
        <w:spacing w:line="560" w:lineRule="exact"/>
        <w:rPr>
          <w:rFonts w:hint="default" w:ascii="仿宋" w:hAnsi="仿宋" w:eastAsia="宋体" w:cs="Times New Roman"/>
          <w:sz w:val="28"/>
          <w:szCs w:val="28"/>
          <w:lang w:val="en-US" w:eastAsia="zh-CN"/>
        </w:rPr>
      </w:pPr>
      <w:r>
        <w:rPr>
          <w:rFonts w:hint="eastAsia" w:ascii="宋体" w:hAnsi="宋体" w:eastAsia="宋体" w:cs="宋体"/>
          <w:sz w:val="24"/>
          <w:szCs w:val="24"/>
        </w:rPr>
        <w:t>统一社会信用代码：</w:t>
      </w:r>
      <w:r>
        <w:rPr>
          <w:rFonts w:hint="eastAsia" w:ascii="宋体" w:hAnsi="宋体" w:cs="宋体"/>
          <w:sz w:val="24"/>
          <w:szCs w:val="24"/>
          <w:lang w:val="en-US" w:eastAsia="zh-CN"/>
        </w:rPr>
        <w:t>91110116669141657P</w:t>
      </w:r>
    </w:p>
    <w:p>
      <w:pPr>
        <w:shd w:val="clear" w:color="auto" w:fill="FFFFFF"/>
        <w:spacing w:line="560" w:lineRule="exact"/>
        <w:rPr>
          <w:rFonts w:hint="default" w:ascii="宋体" w:hAnsi="宋体" w:eastAsia="宋体" w:cs="宋体"/>
          <w:sz w:val="24"/>
          <w:szCs w:val="24"/>
          <w:lang w:val="en-US" w:eastAsia="zh-CN"/>
        </w:rPr>
      </w:pPr>
      <w:r>
        <w:rPr>
          <w:rFonts w:hint="eastAsia" w:ascii="宋体" w:hAnsi="宋体" w:eastAsia="宋体" w:cs="宋体"/>
          <w:sz w:val="24"/>
          <w:szCs w:val="24"/>
        </w:rPr>
        <w:t>通讯地址：</w:t>
      </w:r>
      <w:r>
        <w:rPr>
          <w:rFonts w:hint="eastAsia" w:ascii="宋体" w:hAnsi="宋体" w:cs="宋体"/>
          <w:sz w:val="24"/>
          <w:szCs w:val="24"/>
          <w:lang w:eastAsia="zh-CN"/>
        </w:rPr>
        <w:t>北京市朝阳区黑庄户乡东旭和丰产业园内</w:t>
      </w:r>
      <w:r>
        <w:rPr>
          <w:rFonts w:hint="eastAsia" w:ascii="宋体" w:hAnsi="宋体" w:cs="宋体"/>
          <w:sz w:val="24"/>
          <w:szCs w:val="24"/>
          <w:lang w:val="en-US" w:eastAsia="zh-CN"/>
        </w:rPr>
        <w:t>F9内一层F9-2-003号</w:t>
      </w:r>
    </w:p>
    <w:p>
      <w:pPr>
        <w:shd w:val="clear" w:color="auto" w:fill="FFFFFF"/>
        <w:spacing w:line="560" w:lineRule="exact"/>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010-65486621</w:t>
      </w:r>
    </w:p>
    <w:p>
      <w:pPr>
        <w:shd w:val="clear" w:color="auto" w:fill="FFFFFF"/>
        <w:spacing w:line="560" w:lineRule="exact"/>
        <w:rPr>
          <w:rFonts w:hint="eastAsia" w:ascii="宋体" w:hAnsi="宋体" w:eastAsia="宋体" w:cs="宋体"/>
          <w:sz w:val="24"/>
          <w:szCs w:val="24"/>
          <w:lang w:eastAsia="zh-CN"/>
        </w:rPr>
      </w:pPr>
      <w:r>
        <w:rPr>
          <w:rFonts w:hint="eastAsia" w:ascii="宋体" w:hAnsi="宋体" w:eastAsia="宋体" w:cs="宋体"/>
          <w:sz w:val="24"/>
          <w:szCs w:val="24"/>
        </w:rPr>
        <w:t>开户行：</w:t>
      </w:r>
      <w:r>
        <w:rPr>
          <w:rFonts w:hint="eastAsia" w:ascii="宋体" w:hAnsi="宋体" w:cs="宋体"/>
          <w:sz w:val="24"/>
          <w:szCs w:val="24"/>
          <w:lang w:eastAsia="zh-CN"/>
        </w:rPr>
        <w:t>中国银行股份有限公司北京通州新华西街支行</w:t>
      </w:r>
    </w:p>
    <w:p>
      <w:pPr>
        <w:shd w:val="clear" w:color="auto" w:fill="FFFFFF"/>
        <w:spacing w:line="560" w:lineRule="exact"/>
        <w:rPr>
          <w:rFonts w:hint="default" w:ascii="宋体" w:hAnsi="宋体" w:eastAsia="宋体" w:cs="宋体"/>
          <w:color w:val="000000"/>
          <w:sz w:val="24"/>
          <w:szCs w:val="24"/>
          <w:lang w:val="en-US" w:eastAsia="zh-CN"/>
        </w:rPr>
      </w:pPr>
      <w:r>
        <w:rPr>
          <w:rFonts w:hint="eastAsia" w:ascii="宋体" w:hAnsi="宋体" w:eastAsia="宋体" w:cs="宋体"/>
          <w:sz w:val="24"/>
          <w:szCs w:val="24"/>
        </w:rPr>
        <w:t>账号：</w:t>
      </w:r>
      <w:r>
        <w:rPr>
          <w:rFonts w:hint="eastAsia" w:ascii="宋体" w:hAnsi="宋体" w:cs="宋体"/>
          <w:sz w:val="24"/>
          <w:szCs w:val="24"/>
          <w:lang w:val="en-US" w:eastAsia="zh-CN"/>
        </w:rPr>
        <w:t>320756027506</w:t>
      </w:r>
    </w:p>
    <w:p>
      <w:pPr>
        <w:pStyle w:val="5"/>
        <w:ind w:firstLine="240"/>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pStyle w:val="5"/>
        <w:ind w:firstLine="240"/>
        <w:rPr>
          <w:rFonts w:hint="eastAsia" w:ascii="宋体" w:hAnsi="宋体" w:eastAsia="宋体" w:cs="宋体"/>
          <w:color w:val="000000"/>
          <w:sz w:val="24"/>
          <w:szCs w:val="24"/>
        </w:rPr>
      </w:pPr>
    </w:p>
    <w:p>
      <w:pPr>
        <w:rPr>
          <w:rFonts w:hint="eastAsia" w:ascii="宋体" w:hAnsi="宋体" w:eastAsia="宋体" w:cs="宋体"/>
          <w:color w:val="000000"/>
          <w:sz w:val="24"/>
          <w:szCs w:val="24"/>
        </w:rPr>
      </w:pPr>
    </w:p>
    <w:p>
      <w:pPr>
        <w:pStyle w:val="5"/>
        <w:ind w:firstLine="240"/>
        <w:rPr>
          <w:rFonts w:hint="eastAsia" w:ascii="宋体" w:hAnsi="宋体" w:eastAsia="宋体" w:cs="宋体"/>
          <w:color w:val="000000"/>
          <w:sz w:val="24"/>
          <w:szCs w:val="24"/>
        </w:rPr>
      </w:pPr>
    </w:p>
    <w:p>
      <w:pPr>
        <w:rPr>
          <w:rFonts w:hint="eastAsia" w:ascii="宋体" w:hAnsi="宋体" w:eastAsia="宋体" w:cs="宋体"/>
          <w:sz w:val="24"/>
          <w:szCs w:val="24"/>
        </w:rPr>
      </w:pPr>
    </w:p>
    <w:p>
      <w:pPr>
        <w:widowControl/>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p>
    <w:p>
      <w:pPr>
        <w:spacing w:before="120" w:line="360" w:lineRule="auto"/>
        <w:jc w:val="center"/>
        <w:rPr>
          <w:rFonts w:hint="eastAsia" w:ascii="宋体" w:hAnsi="宋体" w:eastAsia="宋体" w:cs="宋体"/>
          <w:b/>
          <w:bCs/>
          <w:color w:val="000000"/>
          <w:sz w:val="24"/>
          <w:szCs w:val="24"/>
          <w:highlight w:val="yellow"/>
        </w:rPr>
      </w:pPr>
      <w:r>
        <w:rPr>
          <w:rFonts w:hint="eastAsia" w:ascii="宋体" w:hAnsi="宋体" w:eastAsia="宋体" w:cs="宋体"/>
          <w:b/>
          <w:bCs/>
          <w:color w:val="000000"/>
          <w:sz w:val="24"/>
          <w:szCs w:val="24"/>
        </w:rPr>
        <w:t>第一章 总则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根据《中华人民共和国劳动法》《中华人民共和国民法典》和国家有关法律法规，甲乙双方经平等协商，自愿签订本合同。</w:t>
      </w:r>
    </w:p>
    <w:p>
      <w:pPr>
        <w:numPr>
          <w:ilvl w:val="0"/>
          <w:numId w:val="1"/>
        </w:numPr>
        <w:spacing w:before="120"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保安服务内容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第一条、服务内容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1、文化中心出入口以及三馆一院人员进出及车辆进出的安全管理，登记上报核实后放行。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2、负责工作区域范围内治安及消防安全巡视、检查。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3、定期检查巡视管理区域内设施设备完好情况，及时发现、排除火灾隐患。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4、积极参加甲方组织、安排、要求的治安安全、消防安全、消防演练、培训训练、应急处置等活动。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5、园区内安全保卫工作，随时应对各种突发事件。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6、特殊时期各点位的安全管理工作，有效解决各种问题，避免投诉事件发生。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7、建立、健全保安服务各项管理制度，制定相应的紧急情况处理预案</w:t>
      </w:r>
      <w:r>
        <w:rPr>
          <w:rFonts w:hint="eastAsia" w:ascii="宋体" w:hAnsi="宋体" w:eastAsia="宋体" w:cs="宋体"/>
          <w:color w:val="000000"/>
          <w:sz w:val="24"/>
          <w:szCs w:val="24"/>
        </w:rPr>
        <w:t>。</w:t>
      </w:r>
    </w:p>
    <w:p>
      <w:pPr>
        <w:spacing w:before="120"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第三章 服务和期限</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第二条、</w:t>
      </w:r>
      <w:r>
        <w:rPr>
          <w:rFonts w:hint="eastAsia" w:ascii="宋体" w:hAnsi="宋体" w:cs="宋体"/>
          <w:sz w:val="24"/>
          <w:szCs w:val="24"/>
          <w:lang w:eastAsia="zh-CN"/>
        </w:rPr>
        <w:t>配备保安要求</w:t>
      </w:r>
      <w:r>
        <w:rPr>
          <w:rFonts w:hint="eastAsia" w:ascii="宋体" w:hAnsi="宋体" w:eastAsia="宋体" w:cs="宋体"/>
          <w:sz w:val="24"/>
          <w:szCs w:val="24"/>
          <w:lang w:val="en-US" w:eastAsia="zh-CN"/>
        </w:rPr>
        <w:t>：按乙方提供投标文件中承诺拟投入本项目服务人员数量及岗位职责。（见附件1）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第三条、乙方向甲方提供</w:t>
      </w:r>
      <w:r>
        <w:rPr>
          <w:rFonts w:hint="eastAsia" w:ascii="宋体" w:hAnsi="宋体" w:eastAsia="宋体" w:cs="宋体"/>
          <w:sz w:val="24"/>
          <w:szCs w:val="24"/>
          <w:lang w:val="en-US" w:eastAsia="zh-CN"/>
        </w:rPr>
        <w:t>人员</w:t>
      </w:r>
      <w:r>
        <w:rPr>
          <w:rFonts w:hint="eastAsia" w:ascii="宋体" w:hAnsi="宋体" w:eastAsia="宋体" w:cs="宋体"/>
          <w:sz w:val="24"/>
          <w:szCs w:val="24"/>
        </w:rPr>
        <w:t>，</w:t>
      </w:r>
      <w:r>
        <w:rPr>
          <w:rFonts w:hint="eastAsia" w:ascii="宋体" w:hAnsi="宋体" w:eastAsia="宋体" w:cs="宋体"/>
          <w:sz w:val="24"/>
          <w:szCs w:val="24"/>
          <w:lang w:val="en-US" w:eastAsia="zh-CN"/>
        </w:rPr>
        <w:t>按投标文件中承诺拟投入本项目服务人员任职标准（见附件2）同时上岗前提供给具体《保安员名单》以双方书面确认为准</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第四条、服务期限1年，</w:t>
      </w:r>
      <w:bookmarkStart w:id="4" w:name="_GoBack"/>
      <w:bookmarkEnd w:id="4"/>
      <w:r>
        <w:rPr>
          <w:rFonts w:hint="eastAsia" w:ascii="宋体" w:hAnsi="宋体" w:eastAsia="宋体" w:cs="宋体"/>
          <w:sz w:val="24"/>
          <w:szCs w:val="24"/>
        </w:rPr>
        <w:t>日期自</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2026</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23</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第五条、服务地点：北京市顺义区文化中心。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第六条、乙方保安员工作岗位经依法许可实行综合计算工时工作制（按年为计算周期）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实行综合计算工时制，乙方确保已经向劳动行政部门提出审批并获得许可</w:t>
      </w:r>
      <w:r>
        <w:rPr>
          <w:rFonts w:hint="eastAsia" w:ascii="宋体" w:hAnsi="宋体" w:eastAsia="宋体" w:cs="宋体"/>
          <w:sz w:val="24"/>
          <w:szCs w:val="24"/>
          <w:lang w:eastAsia="zh-CN"/>
        </w:rPr>
        <w:t>）</w:t>
      </w:r>
      <w:r>
        <w:rPr>
          <w:rFonts w:hint="eastAsia" w:ascii="宋体" w:hAnsi="宋体" w:eastAsia="宋体" w:cs="宋体"/>
          <w:sz w:val="24"/>
          <w:szCs w:val="24"/>
        </w:rPr>
        <w:t>，在计算周期内平均日工作时间不超过8小时，平均周工作时间不超过40小时</w:t>
      </w:r>
    </w:p>
    <w:p>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第四章 服务费标准及支付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第七条、保安服务费标准为：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乙方为甲方提供安保服务，服务费总计为</w:t>
      </w:r>
      <w:r>
        <w:rPr>
          <w:rFonts w:hint="eastAsia" w:ascii="宋体" w:hAnsi="宋体" w:eastAsia="宋体" w:cs="宋体"/>
          <w:sz w:val="24"/>
          <w:szCs w:val="24"/>
          <w:u w:val="single"/>
        </w:rPr>
        <w:t xml:space="preserve">   </w:t>
      </w:r>
      <w:bookmarkStart w:id="1" w:name="OLE_LINK4"/>
      <w:r>
        <w:rPr>
          <w:rFonts w:hint="eastAsia" w:ascii="宋体" w:hAnsi="宋体" w:cs="宋体"/>
          <w:sz w:val="24"/>
          <w:szCs w:val="24"/>
          <w:u w:val="single"/>
          <w:lang w:val="en-US" w:eastAsia="zh-CN"/>
        </w:rPr>
        <w:t>2595600</w:t>
      </w:r>
      <w:bookmarkEnd w:id="1"/>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cs="宋体"/>
          <w:sz w:val="24"/>
          <w:szCs w:val="24"/>
          <w:u w:val="single"/>
          <w:lang w:eastAsia="zh-CN"/>
        </w:rPr>
        <w:t>贰佰伍拾玖万伍仟陆佰元整</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第八条、支付方式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(1)费用支付方式：原则上为每季度根据考核结果待甲方财政资金到位后15个工作日内</w:t>
      </w:r>
      <w:r>
        <w:rPr>
          <w:rFonts w:hint="eastAsia" w:ascii="宋体" w:hAnsi="宋体" w:eastAsia="宋体" w:cs="宋体"/>
          <w:sz w:val="24"/>
          <w:szCs w:val="24"/>
          <w:lang w:val="en-US" w:eastAsia="zh-CN"/>
        </w:rPr>
        <w:t>采用银行转账方式</w:t>
      </w:r>
      <w:r>
        <w:rPr>
          <w:rFonts w:hint="eastAsia" w:ascii="宋体" w:hAnsi="宋体" w:eastAsia="宋体" w:cs="宋体"/>
          <w:sz w:val="24"/>
          <w:szCs w:val="24"/>
        </w:rPr>
        <w:t>予以支付，乙方提供相应金额发票，具体支付步骤按照区财政要求执行。（银行开户名称：</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中国银行股份有限公司北京通州新华西街支行</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账号：</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320756027506</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（2）乙方不因付款时间的变化影响乙方履行合同义务的质量及时间节点，否则甲方可向乙方主张违约责任。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（3）若甲方将增值税普通发票丢失，乙方有责任提供加盖发票专用章的发票记账联复印件给甲方，并提供相应税款缴纳证明。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（4）甲方根据《文化中心运营项目-保安服务项目考核明细》（附件</w:t>
      </w:r>
      <w:r>
        <w:rPr>
          <w:rFonts w:hint="eastAsia" w:ascii="宋体" w:hAnsi="宋体" w:cs="宋体"/>
          <w:sz w:val="24"/>
          <w:szCs w:val="24"/>
          <w:lang w:val="en-US" w:eastAsia="zh-CN"/>
        </w:rPr>
        <w:t>3</w:t>
      </w:r>
      <w:r>
        <w:rPr>
          <w:rFonts w:hint="eastAsia" w:ascii="宋体" w:hAnsi="宋体" w:eastAsia="宋体" w:cs="宋体"/>
          <w:sz w:val="24"/>
          <w:szCs w:val="24"/>
        </w:rPr>
        <w:t>）对乙方进行考核，根据考核结果确定支付比例，经乙方确认后，向甲方提供正式发票后进行资金结算，支付考核标准为：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1、一等：95分（含）以上，支付100%服务费；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2、二等：90分（含）-95分，支付95%服务费；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3、三等：85分（含）-90分，支付90%服务费；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4、四等：80分（含）-85分，支付85%服务费；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5、五等：75分（含）-80分，支付80%服务费；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6、六等：70分（含）-75分，支付75%服务费；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7、七等：60分（含）-70分，支付70%服务费；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8、八等：低于60分支付50%服务费。连续三个月不满60分，甲方有权终止合同，且不承担任何违约责任。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（5）如果乙方存在提供假票、虚开发票、开票内容与合同描述内容不一致的发票及未按规定缴纳相应税款等情况，被相关政府部门查出，一切责任及损失由乙方承担。</w:t>
      </w:r>
    </w:p>
    <w:p>
      <w:pPr>
        <w:pStyle w:val="7"/>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乙方单位名称：</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w:t>
      </w:r>
      <w:r>
        <w:rPr>
          <w:rFonts w:hint="eastAsia" w:ascii="宋体" w:hAnsi="宋体" w:cs="宋体"/>
          <w:sz w:val="24"/>
          <w:szCs w:val="24"/>
          <w:lang w:val="en-US" w:eastAsia="zh-CN"/>
        </w:rPr>
        <w:t>北京都豪鼎盛保安服务有限公司</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通讯地址：</w:t>
      </w:r>
      <w:r>
        <w:rPr>
          <w:rFonts w:hint="eastAsia" w:ascii="宋体" w:hAnsi="宋体" w:cs="宋体"/>
          <w:sz w:val="24"/>
          <w:szCs w:val="24"/>
          <w:lang w:eastAsia="zh-CN"/>
        </w:rPr>
        <w:t>北京市朝阳区黑庄户乡东旭和丰产业园内</w:t>
      </w:r>
      <w:r>
        <w:rPr>
          <w:rFonts w:hint="eastAsia" w:ascii="宋体" w:hAnsi="宋体" w:cs="宋体"/>
          <w:sz w:val="24"/>
          <w:szCs w:val="24"/>
          <w:lang w:val="en-US" w:eastAsia="zh-CN"/>
        </w:rPr>
        <w:t>F9内一层F9-2-003号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开户行：</w:t>
      </w:r>
      <w:r>
        <w:rPr>
          <w:rFonts w:hint="eastAsia" w:ascii="宋体" w:hAnsi="宋体" w:cs="宋体"/>
          <w:sz w:val="24"/>
          <w:szCs w:val="24"/>
          <w:lang w:eastAsia="zh-CN"/>
        </w:rPr>
        <w:t>中国银行股份有限公司北京通州新华西街支行</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账号：</w:t>
      </w:r>
      <w:r>
        <w:rPr>
          <w:rFonts w:hint="eastAsia" w:ascii="宋体" w:hAnsi="宋体" w:cs="宋体"/>
          <w:sz w:val="24"/>
          <w:szCs w:val="24"/>
          <w:lang w:val="en-US" w:eastAsia="zh-CN"/>
        </w:rPr>
        <w:t>320756027506</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第九条、甲方的权利和义务：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1.甲方有权指派人员对保安员的工作进行</w:t>
      </w:r>
      <w:r>
        <w:rPr>
          <w:rFonts w:hint="eastAsia" w:ascii="宋体" w:hAnsi="宋体" w:eastAsia="宋体" w:cs="宋体"/>
          <w:sz w:val="24"/>
          <w:szCs w:val="24"/>
          <w:lang w:val="en-US" w:eastAsia="zh-CN"/>
        </w:rPr>
        <w:t>考核、</w:t>
      </w:r>
      <w:r>
        <w:rPr>
          <w:rFonts w:hint="eastAsia" w:ascii="宋体" w:hAnsi="宋体" w:eastAsia="宋体" w:cs="宋体"/>
          <w:sz w:val="24"/>
          <w:szCs w:val="24"/>
        </w:rPr>
        <w:t>监督检查和指导。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2.甲方与乙方派驻的工作人员不存在劳动/劳务关系，也不属于劳务派遣用工关系。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3.审议并监督乙方实施其拟订的管理各项规章、制度、工作计划，有权要求乙方纠正不合理、不符合本项目运营的管理措施。</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4.甲方有权要求乙方对不符合要求的相关人员进行替换，乙方应当自甲方提出之日起 5个工作日内更换，特殊情况应当及时更换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如乙方未按要求更换，甲方有权扣除需替换人员产生全部费用。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5.乙方在更换</w:t>
      </w:r>
      <w:r>
        <w:rPr>
          <w:rFonts w:hint="eastAsia" w:ascii="宋体" w:hAnsi="宋体" w:eastAsia="宋体" w:cs="宋体"/>
          <w:sz w:val="24"/>
          <w:szCs w:val="24"/>
          <w:lang w:val="en-US" w:eastAsia="zh-CN"/>
        </w:rPr>
        <w:t>班长及</w:t>
      </w:r>
      <w:r>
        <w:rPr>
          <w:rFonts w:hint="eastAsia" w:ascii="宋体" w:hAnsi="宋体" w:eastAsia="宋体" w:cs="宋体"/>
          <w:sz w:val="24"/>
          <w:szCs w:val="24"/>
        </w:rPr>
        <w:t>以上人员时，应提前与甲方进行沟通，在双方达成共识后进行更换。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6.甲方有义务教育其员工尊重保安员的工作，对保安员履行职责的行为予以支持、配合，尊重和保障保安员的合法权益。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第十条、乙方的权利和义务：</w:t>
      </w:r>
    </w:p>
    <w:p>
      <w:pPr>
        <w:pStyle w:val="8"/>
        <w:numPr>
          <w:ilvl w:val="0"/>
          <w:numId w:val="0"/>
        </w:numPr>
        <w:tabs>
          <w:tab w:val="left" w:pos="420"/>
        </w:tabs>
        <w:spacing w:line="360" w:lineRule="auto"/>
        <w:ind w:firstLine="480" w:firstLineChars="200"/>
        <w:jc w:val="left"/>
        <w:rPr>
          <w:rFonts w:hint="eastAsia" w:ascii="宋体" w:hAnsi="宋体" w:eastAsia="宋体" w:cs="宋体"/>
          <w:sz w:val="24"/>
          <w:szCs w:val="24"/>
          <w:highlight w:val="none"/>
          <w:lang w:val="en-US" w:eastAsia="zh-CN"/>
        </w:rPr>
      </w:pPr>
      <w:bookmarkStart w:id="2" w:name="OLE_LINK3"/>
      <w:r>
        <w:rPr>
          <w:rFonts w:hint="eastAsia" w:ascii="宋体" w:hAnsi="宋体" w:eastAsia="宋体" w:cs="宋体"/>
          <w:sz w:val="24"/>
          <w:szCs w:val="24"/>
        </w:rPr>
        <w:t>1.乙方向甲方提供的人员负责甲方的安全保卫工作，提供人员</w:t>
      </w:r>
      <w:r>
        <w:rPr>
          <w:rFonts w:hint="eastAsia" w:ascii="宋体" w:hAnsi="宋体" w:eastAsia="宋体" w:cs="宋体"/>
          <w:sz w:val="24"/>
          <w:szCs w:val="24"/>
          <w:lang w:val="en-US" w:eastAsia="zh-CN"/>
        </w:rPr>
        <w:t>除投标文件中乙方承诺外还应</w:t>
      </w:r>
      <w:r>
        <w:rPr>
          <w:rFonts w:hint="eastAsia" w:ascii="宋体" w:hAnsi="宋体" w:eastAsia="宋体" w:cs="宋体"/>
          <w:sz w:val="24"/>
          <w:szCs w:val="24"/>
        </w:rPr>
        <w:t>满足以下条件:(1)持国家(地方)认可的保安员人员上岗证书。(2)</w:t>
      </w:r>
      <w:r>
        <w:rPr>
          <w:rFonts w:hint="eastAsia" w:ascii="宋体" w:hAnsi="宋体" w:cs="宋体"/>
          <w:sz w:val="24"/>
          <w:szCs w:val="24"/>
          <w:lang w:val="en-US" w:eastAsia="zh-CN"/>
        </w:rPr>
        <w:t>保安员需有</w:t>
      </w:r>
      <w:r>
        <w:rPr>
          <w:rFonts w:hint="eastAsia" w:ascii="宋体" w:hAnsi="宋体" w:eastAsia="宋体" w:cs="宋体"/>
          <w:sz w:val="24"/>
          <w:szCs w:val="24"/>
        </w:rPr>
        <w:t>初中以上(含初中)文化程度</w:t>
      </w:r>
      <w:r>
        <w:rPr>
          <w:rFonts w:hint="eastAsia" w:ascii="宋体" w:hAnsi="宋体" w:cs="宋体"/>
          <w:sz w:val="24"/>
          <w:szCs w:val="24"/>
          <w:lang w:eastAsia="zh-CN"/>
        </w:rPr>
        <w:t>，保安班长需有大专及以上学历，保安队长</w:t>
      </w:r>
      <w:r>
        <w:rPr>
          <w:rFonts w:hint="eastAsia"/>
          <w:highlight w:val="none"/>
          <w:lang w:val="en-US" w:eastAsia="zh-CN"/>
        </w:rPr>
        <w:t>需有大专及以上学历且具有五年以上相关工作经验</w:t>
      </w:r>
      <w:r>
        <w:rPr>
          <w:rFonts w:hint="eastAsia" w:ascii="宋体" w:hAnsi="宋体" w:eastAsia="宋体" w:cs="宋体"/>
          <w:sz w:val="24"/>
          <w:szCs w:val="24"/>
        </w:rPr>
        <w:t>。(3)身体健康，五官端正(需提供健康体检证明)。(4)提供政审证明或无犯罪记录证明。(5)总体年龄</w:t>
      </w:r>
      <w:r>
        <w:rPr>
          <w:rFonts w:hint="eastAsia" w:ascii="宋体" w:hAnsi="宋体" w:cs="宋体"/>
          <w:sz w:val="24"/>
          <w:szCs w:val="24"/>
          <w:lang w:eastAsia="zh-CN"/>
        </w:rPr>
        <w:t>：保安班长要求</w:t>
      </w:r>
      <w:r>
        <w:rPr>
          <w:rFonts w:hint="eastAsia" w:ascii="宋体" w:hAnsi="宋体" w:cs="宋体"/>
          <w:sz w:val="24"/>
          <w:szCs w:val="24"/>
          <w:lang w:val="en-US" w:eastAsia="zh-CN"/>
        </w:rPr>
        <w:t>45岁以下；保安员要求55岁以下。</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退伍军人比例需达到10%（含）以上</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其中</w:t>
      </w:r>
      <w:r>
        <w:rPr>
          <w:rFonts w:hint="eastAsia"/>
          <w:highlight w:val="none"/>
          <w:lang w:val="en-US" w:eastAsia="zh-CN"/>
        </w:rPr>
        <w:t>保安队长需由退伍军人承担。</w:t>
      </w:r>
    </w:p>
    <w:bookmarkEnd w:id="2"/>
    <w:p>
      <w:pPr>
        <w:pStyle w:val="8"/>
        <w:numPr>
          <w:ilvl w:val="0"/>
          <w:numId w:val="0"/>
        </w:numPr>
        <w:tabs>
          <w:tab w:val="left" w:pos="420"/>
        </w:tabs>
        <w:spacing w:line="360" w:lineRule="auto"/>
        <w:ind w:firstLine="480" w:firstLineChars="200"/>
        <w:jc w:val="left"/>
        <w:rPr>
          <w:rFonts w:hint="eastAsia" w:ascii="宋体" w:hAnsi="宋体" w:eastAsia="宋体" w:cs="宋体"/>
          <w:sz w:val="24"/>
          <w:szCs w:val="24"/>
          <w:highlight w:val="yellow"/>
          <w:lang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在甲</w:t>
      </w:r>
      <w:r>
        <w:rPr>
          <w:rFonts w:hint="eastAsia" w:ascii="宋体" w:hAnsi="宋体" w:eastAsia="宋体" w:cs="宋体"/>
          <w:sz w:val="24"/>
          <w:szCs w:val="24"/>
          <w:highlight w:val="none"/>
          <w:lang w:eastAsia="zh-CN"/>
        </w:rPr>
        <w:t>方的指导下，对</w:t>
      </w:r>
      <w:r>
        <w:rPr>
          <w:rFonts w:hint="eastAsia" w:ascii="宋体" w:hAnsi="宋体" w:cs="宋体"/>
          <w:sz w:val="24"/>
          <w:szCs w:val="24"/>
          <w:highlight w:val="none"/>
          <w:lang w:eastAsia="zh-CN"/>
        </w:rPr>
        <w:t>甲乙</w:t>
      </w:r>
      <w:r>
        <w:rPr>
          <w:rFonts w:hint="eastAsia" w:ascii="宋体" w:hAnsi="宋体" w:eastAsia="宋体" w:cs="宋体"/>
          <w:sz w:val="24"/>
          <w:szCs w:val="24"/>
          <w:highlight w:val="none"/>
          <w:lang w:eastAsia="zh-CN"/>
        </w:rPr>
        <w:t>双方确认的目标区域内提供日常巡逻、施工作业巡逻、外来人员管理、物资放行、车辆进出管理、停车场秩序、活动配合、卸货区管理和应急管理。维护顺义区文化中心运营项目的及周边区域内治安秩序巡查，维护正常办公秩序。</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.乙方对保安服务范围内的不安全隐患有权向甲方书面提出改进意见和建议。</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.发生在执勤区域内的刑事案件、治安案件和治安灾害事故。乙方应及时处理并报告甲方和当地公安机关，采取措施保护案发现场，协助公安机关侦查各类治安刑事案件,依法妥善处理责任范围内的其它突发事件。</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.落实防火、防盗、防破坏等安全防范措施，乙方发现责任区域内的安全隐患及其他特殊事件，应第一时间甲方并协助予以处理。</w:t>
      </w:r>
    </w:p>
    <w:p>
      <w:pPr>
        <w:spacing w:line="360" w:lineRule="auto"/>
        <w:ind w:firstLine="42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乙方应</w:t>
      </w:r>
      <w:r>
        <w:rPr>
          <w:rFonts w:hint="eastAsia" w:ascii="宋体" w:hAnsi="宋体" w:eastAsia="宋体" w:cs="宋体"/>
          <w:sz w:val="24"/>
          <w:szCs w:val="24"/>
          <w:highlight w:val="none"/>
        </w:rPr>
        <w:t>严格执行北京市颁布的标准《DB11/T130～131-2001 保安服务质量标准和保安服务操作规程》、以及《保安服务技术规范书》、《保安服务标准作业指导服务方案》中的技术规范、规章制度，确保保安人员无违纪违章行为</w:t>
      </w:r>
      <w:r>
        <w:rPr>
          <w:rFonts w:hint="eastAsia" w:ascii="宋体" w:hAnsi="宋体" w:cs="宋体"/>
          <w:sz w:val="24"/>
          <w:szCs w:val="24"/>
          <w:highlight w:val="none"/>
          <w:lang w:eastAsia="zh-CN"/>
        </w:rPr>
        <w:t>。</w:t>
      </w:r>
    </w:p>
    <w:p>
      <w:pPr>
        <w:tabs>
          <w:tab w:val="left" w:pos="0"/>
        </w:tabs>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乙方选派的保安员必须经过正规的保安培训，无违法犯罪前科，并向甲方提供保安人员的人事档案，人员变动、调换需经甲方同意。乙方负责保安员的思想教育、业务培训等日常管理和保安员违纪问题的处理，造成经济损失或赔偿的由乙方承担。</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.乙方负责保安服务的勤务组织、人员调配安排。</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.乙方及乙方安排的人员应遵守和执行国家的法律、法令，必须服从甲方、及物业的管理规定,并严格履行甲乙双方制定的各项规章制度和工作要求。</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.乙方负责支付安排到甲方工作人员的工资及各项福利待遇。</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rPr>
        <w:t>.乙方保安员因劳动合同期满终止合同，或提出申请要求解除劳动合同得到批准，或者其他原因导致不能继续工作的，乙方应在10天内向甲方补充保安员。</w:t>
      </w:r>
      <w:r>
        <w:rPr>
          <w:rFonts w:hint="eastAsia" w:ascii="宋体" w:hAnsi="宋体" w:eastAsia="宋体" w:cs="宋体"/>
          <w:sz w:val="24"/>
          <w:szCs w:val="24"/>
          <w:lang w:val="en-US" w:eastAsia="zh-CN"/>
        </w:rPr>
        <w:t>如未在规定时间内补充人员，须承担因缺岗造成的一切后果。</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.乙方安排至本项目的工作人员在工作期间出现劳动争议或出现任何财产、人身损害，乙方自行承担由此而产生的全部责任，与甲方无关。甲方若因此而承担责任，有权向乙方追偿。</w:t>
      </w:r>
    </w:p>
    <w:p>
      <w:pPr>
        <w:spacing w:line="360" w:lineRule="auto"/>
        <w:ind w:firstLine="42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严格履行值班登记和交接班制度，对本班发生的各种情况，既要认真处理，又要认真做好值班记录，遇有紧急情况，要及时向上级领导请示报告，值班中发生、处理的各种情况需做详细记录，按时交接班，并主动介绍本班情况和上级指示，明确下班需要处理的有关问题</w:t>
      </w:r>
      <w:r>
        <w:rPr>
          <w:rFonts w:hint="eastAsia" w:ascii="宋体" w:hAnsi="宋体" w:cs="宋体"/>
          <w:sz w:val="24"/>
          <w:szCs w:val="24"/>
          <w:highlight w:val="none"/>
          <w:lang w:eastAsia="zh-CN"/>
        </w:rPr>
        <w:t>。不迟到、早退更不准误、漏班。积极配合其他班组保安员做好安全防范工作。</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.乙方应按时、积极参加甲方组织的会议、培训、演习等活动。</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15.</w:t>
      </w:r>
      <w:r>
        <w:rPr>
          <w:rFonts w:hint="eastAsia" w:ascii="宋体" w:hAnsi="宋体" w:cs="宋体"/>
          <w:sz w:val="24"/>
          <w:szCs w:val="24"/>
          <w:highlight w:val="none"/>
          <w:lang w:eastAsia="zh-CN"/>
        </w:rPr>
        <w:t>乙方应</w:t>
      </w:r>
      <w:r>
        <w:rPr>
          <w:rFonts w:hint="eastAsia" w:ascii="宋体" w:hAnsi="宋体" w:eastAsia="宋体" w:cs="宋体"/>
          <w:sz w:val="24"/>
          <w:szCs w:val="24"/>
          <w:highlight w:val="none"/>
        </w:rPr>
        <w:t>定期组织保安人员进行安全知识、消防技能、应急处置等方面的培训，提高其业务水平和应急能力。培训内容包括但不限于安全法律法规、消防器材使用、防暴恐知识、突发事件处理等。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.乙方不得擅自将合同项下的权利义务转移给第三方，确有必要转移时，需经过甲方的书面同意，并需要签订三方协议。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.乙方保证具备保安服务的一切资质，并保证所出示的企业营业执照及相关行业管理部门核准的资质证明及个人证件真实有效，如因资质不全或上级领导机关检查而由此产生的法律和经济责任完全由乙方承担。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z w:val="24"/>
          <w:szCs w:val="24"/>
        </w:rPr>
        <w:t>.因乙方保安人员失职给甲方或第三人造成损失的，乙方应对造成的损失承担全部赔偿责任；如甲方承担相关责任，甲方有权向乙方追偿。</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19</w:t>
      </w:r>
      <w:r>
        <w:rPr>
          <w:rFonts w:hint="eastAsia" w:ascii="宋体" w:hAnsi="宋体" w:eastAsia="宋体" w:cs="宋体"/>
          <w:sz w:val="24"/>
          <w:szCs w:val="24"/>
        </w:rPr>
        <w:t>.乙方及其派驻人员须严格遵守地方政府颁发的保安服务质量标准及甲方规定的相关守则、行为规范、岗位职责等，对客户产生影响或造成损失，乙方派驻的保安人员及乙方应承担赔偿责任。</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20</w:t>
      </w:r>
      <w:r>
        <w:rPr>
          <w:rFonts w:hint="eastAsia" w:ascii="宋体" w:hAnsi="宋体" w:eastAsia="宋体" w:cs="宋体"/>
          <w:sz w:val="24"/>
          <w:szCs w:val="24"/>
          <w:lang w:val="en-US" w:eastAsia="zh-CN"/>
        </w:rPr>
        <w:t>.乙方需与其他服务单位做好各项工作交接，保证文化中心正常运作，如因工作交接产生问题造成文化中心运转，甲方有权无条件解除合同并向乙方追偿。</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21</w:t>
      </w:r>
      <w:r>
        <w:rPr>
          <w:rFonts w:hint="eastAsia" w:ascii="宋体" w:hAnsi="宋体" w:eastAsia="宋体" w:cs="宋体"/>
          <w:sz w:val="24"/>
          <w:szCs w:val="24"/>
        </w:rPr>
        <w:t>.乙方应指定具体联系人：</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杨勤涛</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 ：</w:t>
      </w:r>
      <w:r>
        <w:rPr>
          <w:rFonts w:hint="eastAsia" w:ascii="宋体" w:hAnsi="宋体" w:cs="宋体"/>
          <w:sz w:val="24"/>
          <w:szCs w:val="24"/>
          <w:u w:val="single"/>
          <w:lang w:val="en-US" w:eastAsia="zh-CN"/>
        </w:rPr>
        <w:t>13911325185</w:t>
      </w:r>
      <w:r>
        <w:rPr>
          <w:rFonts w:hint="eastAsia" w:ascii="宋体" w:hAnsi="宋体" w:eastAsia="宋体" w:cs="宋体"/>
          <w:sz w:val="24"/>
          <w:szCs w:val="24"/>
        </w:rPr>
        <w:t>，专门负责办理与甲方的有关事宜，同时乙方如更换联系人或联系方式时应及时通知甲方。</w:t>
      </w:r>
    </w:p>
    <w:p>
      <w:pPr>
        <w:spacing w:before="120" w:line="360" w:lineRule="auto"/>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第五章 违约及保密条款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第十一条、 未经甲方许可乙方无权单方面对社会和第三者公开协议内容及涉及的甲方业务，合同有效期内及履行期限结束后永久履行本合同保密条款，如违反乙方承担全部法律责任。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第十二条、一方因不可抗力不能继续履行合同时，应及时通知对方，由双方根据具体情况协商确定责任的承担。遇有不可抗力发生，双方可以协商终止本合同。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第十三条、合同期限届满即终止。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第十四条、在合同有效期内，乙方未能按要求提供相应服务或发生重大违法、违规事件，甲方有权利单方面解除合同且不承担违约责任。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第十五条、</w:t>
      </w:r>
      <w:r>
        <w:rPr>
          <w:rFonts w:hint="eastAsia" w:ascii="宋体" w:hAnsi="宋体" w:eastAsia="宋体" w:cs="宋体"/>
          <w:sz w:val="24"/>
          <w:szCs w:val="24"/>
        </w:rPr>
        <w:t>甲方因撤销或调整物业服务范围等原因，不需要乙方派驻保安人员的，甲方有权提前 30 天书面通知乙方解除本合同，甲方无需承担任何违约责任。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第十六条、</w:t>
      </w:r>
      <w:r>
        <w:rPr>
          <w:rFonts w:hint="eastAsia" w:ascii="宋体" w:hAnsi="宋体" w:eastAsia="宋体" w:cs="宋体"/>
          <w:bCs/>
          <w:sz w:val="24"/>
          <w:szCs w:val="24"/>
        </w:rPr>
        <w:t>因乙方保安员失职造成甲方人员或财产损失，甲方有权依据有关部门出具的相关认定证明追究乙方的赔偿责任</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乙方派驻人员对甲方提供的物品未尽合理的保管和维护义务而造成物品损毁的，乙方应按照所损毁物品的重置价予以赔偿</w:t>
      </w:r>
      <w:r>
        <w:rPr>
          <w:rFonts w:hint="eastAsia" w:ascii="宋体" w:hAnsi="宋体" w:eastAsia="宋体" w:cs="宋体"/>
          <w:bCs/>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第十七条、乙方派驻人员流失及调动一个月内超过 15%或者未按约定配备保安人员或者未经甲方同意，乙方擅自进行人员变动，乙方应向甲方支付本合同服务费总金额 10%作为违约金，并承担由此给甲方造成的全部损失。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第十八条、乙方因未及时足额支付所派驻人员的工资、福利、社会保险等费用，导致被派驻人员向甲方索赔，每发生一起，乙方应承担当期服务费 10%的违约金；给甲方造成损失的，甲方有权无条件解除合同并向乙方追偿。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第十九条、如因乙方及其派驻人员的原因导致出现处罚或违约金,甲方有权提前解除本合同，乙方无条件执行。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第二十条、本合同约定的乙方应承担的违约金和赔偿金，甲方均有权从当期以及其他任何一期的服务费中扣除。违约金和赔偿金累计扣除金额超过服务费总额 20%的，甲方有权提前解除本合同，乙方应无条件执行并配合退场。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第二十一条、</w:t>
      </w:r>
      <w:r>
        <w:rPr>
          <w:rFonts w:hint="eastAsia" w:ascii="宋体" w:hAnsi="宋体" w:eastAsia="宋体" w:cs="宋体"/>
          <w:sz w:val="24"/>
          <w:szCs w:val="24"/>
        </w:rPr>
        <w:t>乙方违反本合同其他约定的，乙方应当向甲方支付相当于服务费总金额 10%的违约金。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第二十二条、鉴于项目资金由区财政授权拨付，如因政府相关部门原因致使付款迟延的，不视为甲方违约，甲方不承担责任。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损失包括但不限于诉讼费、律师费、公证费、鉴定费等。</w:t>
      </w:r>
    </w:p>
    <w:p>
      <w:pPr>
        <w:spacing w:before="120"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第六章 附则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w:t>
      </w:r>
      <w:r>
        <w:rPr>
          <w:rFonts w:hint="eastAsia" w:ascii="宋体" w:hAnsi="宋体" w:eastAsia="宋体" w:cs="宋体"/>
          <w:sz w:val="24"/>
          <w:szCs w:val="24"/>
          <w:lang w:val="en-US" w:eastAsia="zh-CN"/>
        </w:rPr>
        <w:t>三</w:t>
      </w:r>
      <w:r>
        <w:rPr>
          <w:rFonts w:hint="eastAsia" w:ascii="宋体" w:hAnsi="宋体" w:eastAsia="宋体" w:cs="宋体"/>
          <w:sz w:val="24"/>
          <w:szCs w:val="24"/>
        </w:rPr>
        <w:t>条、本合同一式陆份，甲乙双方各执叁份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w:t>
      </w:r>
      <w:r>
        <w:rPr>
          <w:rFonts w:hint="eastAsia" w:ascii="宋体" w:hAnsi="宋体" w:eastAsia="宋体" w:cs="宋体"/>
          <w:sz w:val="24"/>
          <w:szCs w:val="24"/>
          <w:lang w:val="en-US" w:eastAsia="zh-CN"/>
        </w:rPr>
        <w:t>四</w:t>
      </w:r>
      <w:r>
        <w:rPr>
          <w:rFonts w:hint="eastAsia" w:ascii="宋体" w:hAnsi="宋体" w:eastAsia="宋体" w:cs="宋体"/>
          <w:sz w:val="24"/>
          <w:szCs w:val="24"/>
        </w:rPr>
        <w:t>条、本合同经双方签字并盖章生效。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w:t>
      </w:r>
      <w:r>
        <w:rPr>
          <w:rFonts w:hint="eastAsia" w:ascii="宋体" w:hAnsi="宋体" w:eastAsia="宋体" w:cs="宋体"/>
          <w:sz w:val="24"/>
          <w:szCs w:val="24"/>
          <w:lang w:val="en-US" w:eastAsia="zh-CN"/>
        </w:rPr>
        <w:t>五</w:t>
      </w:r>
      <w:r>
        <w:rPr>
          <w:rFonts w:hint="eastAsia" w:ascii="宋体" w:hAnsi="宋体" w:eastAsia="宋体" w:cs="宋体"/>
          <w:sz w:val="24"/>
          <w:szCs w:val="24"/>
        </w:rPr>
        <w:t>条、本合同在履行过程中如发生争议，由双方协商解决；协商不成，可向甲方所在地人民法院提起诉讼。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第二十</w:t>
      </w:r>
      <w:r>
        <w:rPr>
          <w:rFonts w:hint="eastAsia" w:ascii="宋体" w:hAnsi="宋体" w:eastAsia="宋体" w:cs="宋体"/>
          <w:sz w:val="24"/>
          <w:szCs w:val="24"/>
          <w:lang w:val="en-US" w:eastAsia="zh-CN"/>
        </w:rPr>
        <w:t>六</w:t>
      </w:r>
      <w:r>
        <w:rPr>
          <w:rFonts w:hint="eastAsia" w:ascii="宋体" w:hAnsi="宋体" w:eastAsia="宋体" w:cs="宋体"/>
          <w:sz w:val="24"/>
          <w:szCs w:val="24"/>
        </w:rPr>
        <w:t>条、本合同未尽事宜由双方另行协商，签订补充协议。补充协议与本合同具有同等法律效力。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附件1</w:t>
      </w:r>
      <w:r>
        <w:rPr>
          <w:rFonts w:hint="eastAsia" w:ascii="宋体" w:hAnsi="宋体" w:eastAsia="宋体" w:cs="宋体"/>
          <w:sz w:val="24"/>
          <w:szCs w:val="24"/>
          <w:lang w:eastAsia="zh-CN"/>
        </w:rPr>
        <w:t>《项目服务人员配备数量及岗位职责》</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附件2</w:t>
      </w:r>
      <w:r>
        <w:rPr>
          <w:rFonts w:hint="eastAsia" w:ascii="宋体" w:hAnsi="宋体" w:eastAsia="宋体" w:cs="宋体"/>
          <w:sz w:val="24"/>
          <w:szCs w:val="24"/>
          <w:lang w:eastAsia="zh-CN"/>
        </w:rPr>
        <w:t>《服务人员任职标准》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附件</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sz w:val="24"/>
          <w:szCs w:val="24"/>
          <w:highlight w:val="none"/>
          <w:lang w:val="en-US" w:eastAsia="zh-CN"/>
        </w:rPr>
        <w:t>文化中心运营项目-保安服务项目考核明细</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line="480" w:lineRule="auto"/>
        <w:ind w:firstLine="480" w:firstLineChars="200"/>
        <w:rPr>
          <w:rFonts w:hint="eastAsia" w:ascii="宋体" w:hAnsi="宋体" w:eastAsia="宋体" w:cs="宋体"/>
          <w:sz w:val="24"/>
          <w:szCs w:val="24"/>
        </w:rPr>
      </w:pP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48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/授权委托人：                                /授权委托人：</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签订日期：                                   签订日期：</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p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附件1《项目服务人员配备数量及岗位职责》</w:t>
      </w:r>
    </w:p>
    <w:p>
      <w:pPr>
        <w:spacing w:before="69" w:line="219" w:lineRule="auto"/>
        <w:jc w:val="center"/>
        <w:rPr>
          <w:rFonts w:ascii="宋体" w:hAnsi="宋体" w:eastAsia="宋体" w:cs="宋体"/>
          <w:b/>
          <w:bCs/>
          <w:spacing w:val="-2"/>
          <w:sz w:val="21"/>
          <w:szCs w:val="21"/>
        </w:rPr>
      </w:pPr>
      <w:r>
        <w:rPr>
          <w:rFonts w:ascii="宋体" w:hAnsi="宋体" w:eastAsia="宋体" w:cs="宋体"/>
          <w:b/>
          <w:bCs/>
          <w:spacing w:val="-2"/>
          <w:sz w:val="21"/>
          <w:szCs w:val="21"/>
        </w:rPr>
        <w:t>项目服务人员配备数量及岗位职责</w:t>
      </w:r>
    </w:p>
    <w:p>
      <w:pPr>
        <w:spacing w:line="130" w:lineRule="exact"/>
      </w:pPr>
    </w:p>
    <w:tbl>
      <w:tblPr>
        <w:tblStyle w:val="9"/>
        <w:tblW w:w="9280" w:type="dxa"/>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800"/>
        <w:gridCol w:w="2110"/>
        <w:gridCol w:w="830"/>
        <w:gridCol w:w="900"/>
        <w:gridCol w:w="464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trPr>
        <w:tc>
          <w:tcPr>
            <w:tcW w:w="800" w:type="dxa"/>
            <w:vMerge w:val="restart"/>
            <w:tcBorders>
              <w:top w:val="single" w:color="000000" w:sz="4" w:space="0"/>
              <w:left w:val="single" w:color="000000" w:sz="4" w:space="0"/>
              <w:bottom w:val="single" w:color="000000" w:sz="4" w:space="0"/>
              <w:right w:val="single" w:color="000000" w:sz="4" w:space="0"/>
            </w:tcBorders>
            <w:vAlign w:val="top"/>
          </w:tcPr>
          <w:p>
            <w:pPr>
              <w:spacing w:before="0" w:after="0" w:line="360" w:lineRule="auto"/>
              <w:ind w:firstLine="0"/>
              <w:jc w:val="both"/>
              <w:rPr>
                <w:rFonts w:hint="eastAsia" w:ascii="宋体" w:hAnsi="宋体" w:eastAsia="宋体"/>
                <w:color w:val="000000"/>
                <w:sz w:val="25"/>
              </w:rPr>
            </w:pPr>
          </w:p>
          <w:p>
            <w:pPr>
              <w:spacing w:before="0" w:after="0" w:line="220" w:lineRule="auto"/>
              <w:jc w:val="center"/>
              <w:rPr>
                <w:sz w:val="25"/>
              </w:rPr>
            </w:pPr>
            <w:r>
              <w:rPr>
                <w:rFonts w:hint="eastAsia" w:ascii="宋体" w:hAnsi="宋体" w:eastAsia="宋体"/>
                <w:color w:val="000000"/>
                <w:sz w:val="25"/>
              </w:rPr>
              <w:t>序号</w:t>
            </w:r>
          </w:p>
        </w:tc>
        <w:tc>
          <w:tcPr>
            <w:tcW w:w="2110" w:type="dxa"/>
            <w:vMerge w:val="restart"/>
            <w:tcBorders>
              <w:top w:val="single" w:color="000000" w:sz="4" w:space="0"/>
              <w:left w:val="single" w:color="000000" w:sz="4" w:space="0"/>
              <w:bottom w:val="single" w:color="000000" w:sz="4" w:space="0"/>
              <w:right w:val="single" w:color="000000" w:sz="4" w:space="0"/>
            </w:tcBorders>
            <w:vAlign w:val="top"/>
          </w:tcPr>
          <w:p>
            <w:pPr>
              <w:spacing w:before="0" w:after="0" w:line="360" w:lineRule="auto"/>
              <w:ind w:firstLine="0"/>
              <w:jc w:val="both"/>
              <w:rPr>
                <w:rFonts w:hint="eastAsia" w:ascii="宋体" w:hAnsi="宋体" w:eastAsia="宋体"/>
                <w:color w:val="000000"/>
                <w:sz w:val="25"/>
              </w:rPr>
            </w:pPr>
          </w:p>
          <w:p>
            <w:pPr>
              <w:spacing w:before="0" w:after="0" w:line="220" w:lineRule="auto"/>
              <w:jc w:val="center"/>
              <w:rPr>
                <w:sz w:val="25"/>
              </w:rPr>
            </w:pPr>
            <w:r>
              <w:rPr>
                <w:rFonts w:hint="eastAsia" w:ascii="宋体" w:hAnsi="宋体" w:eastAsia="宋体"/>
                <w:color w:val="000000"/>
                <w:sz w:val="25"/>
              </w:rPr>
              <w:t>区域</w:t>
            </w:r>
          </w:p>
        </w:tc>
        <w:tc>
          <w:tcPr>
            <w:tcW w:w="6370" w:type="dxa"/>
            <w:gridSpan w:val="3"/>
            <w:tcBorders>
              <w:top w:val="single" w:color="000000" w:sz="4" w:space="0"/>
              <w:left w:val="single" w:color="000000" w:sz="4" w:space="0"/>
              <w:bottom w:val="single" w:color="000000" w:sz="4" w:space="0"/>
              <w:right w:val="single" w:color="000000" w:sz="4" w:space="0"/>
            </w:tcBorders>
            <w:vAlign w:val="top"/>
          </w:tcPr>
          <w:p>
            <w:pPr>
              <w:spacing w:before="18" w:after="0" w:line="312" w:lineRule="auto"/>
              <w:jc w:val="center"/>
              <w:rPr>
                <w:sz w:val="25"/>
              </w:rPr>
            </w:pPr>
            <w:r>
              <w:rPr>
                <w:rFonts w:hint="eastAsia" w:ascii="宋体" w:hAnsi="宋体" w:eastAsia="宋体"/>
                <w:color w:val="000000"/>
                <w:sz w:val="25"/>
              </w:rPr>
              <w:t>人员岗位编制及数量</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80" w:hRule="atLeast"/>
        </w:trPr>
        <w:tc>
          <w:tcPr>
            <w:tcW w:w="800" w:type="dxa"/>
            <w:vMerge w:val="continue"/>
            <w:tcBorders>
              <w:top w:val="single" w:color="000000" w:sz="4" w:space="0"/>
              <w:left w:val="single" w:color="000000" w:sz="4" w:space="0"/>
              <w:bottom w:val="single" w:color="000000" w:sz="4" w:space="0"/>
              <w:right w:val="single" w:color="000000" w:sz="4" w:space="0"/>
            </w:tcBorders>
          </w:tcPr>
          <w:p/>
        </w:tc>
        <w:tc>
          <w:tcPr>
            <w:tcW w:w="2110" w:type="dxa"/>
            <w:vMerge w:val="continue"/>
            <w:tcBorders>
              <w:top w:val="single" w:color="000000" w:sz="4" w:space="0"/>
              <w:left w:val="single" w:color="000000" w:sz="4" w:space="0"/>
              <w:bottom w:val="single" w:color="000000" w:sz="4" w:space="0"/>
              <w:right w:val="single" w:color="000000" w:sz="4" w:space="0"/>
            </w:tcBorders>
          </w:tcP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0" w:after="0" w:line="206" w:lineRule="auto"/>
              <w:jc w:val="center"/>
              <w:rPr>
                <w:rFonts w:hint="eastAsia" w:ascii="宋体" w:hAnsi="宋体" w:eastAsia="宋体"/>
                <w:color w:val="000000"/>
                <w:sz w:val="25"/>
              </w:rPr>
            </w:pPr>
          </w:p>
          <w:p>
            <w:pPr>
              <w:spacing w:before="0" w:after="0" w:line="206" w:lineRule="auto"/>
              <w:jc w:val="center"/>
              <w:rPr>
                <w:sz w:val="25"/>
              </w:rPr>
            </w:pPr>
            <w:r>
              <w:rPr>
                <w:rFonts w:hint="eastAsia" w:ascii="宋体" w:hAnsi="宋体" w:eastAsia="宋体"/>
                <w:color w:val="000000"/>
                <w:sz w:val="25"/>
              </w:rPr>
              <w:t>岗位</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0" w:after="0" w:line="220" w:lineRule="auto"/>
              <w:jc w:val="center"/>
              <w:rPr>
                <w:rFonts w:hint="eastAsia" w:ascii="宋体" w:hAnsi="宋体" w:eastAsia="宋体"/>
                <w:color w:val="000000"/>
                <w:sz w:val="25"/>
              </w:rPr>
            </w:pPr>
          </w:p>
          <w:p>
            <w:pPr>
              <w:spacing w:before="0" w:after="0" w:line="220" w:lineRule="auto"/>
              <w:jc w:val="center"/>
              <w:rPr>
                <w:sz w:val="25"/>
              </w:rPr>
            </w:pPr>
            <w:r>
              <w:rPr>
                <w:rFonts w:hint="eastAsia" w:ascii="宋体" w:hAnsi="宋体" w:eastAsia="宋体"/>
                <w:color w:val="000000"/>
                <w:sz w:val="25"/>
              </w:rPr>
              <w:t>人数</w:t>
            </w:r>
          </w:p>
        </w:tc>
        <w:tc>
          <w:tcPr>
            <w:tcW w:w="4640" w:type="dxa"/>
            <w:tcBorders>
              <w:top w:val="single" w:color="000000" w:sz="4" w:space="0"/>
              <w:left w:val="single" w:color="000000" w:sz="4" w:space="0"/>
              <w:bottom w:val="single" w:color="000000" w:sz="4" w:space="0"/>
              <w:right w:val="single" w:color="000000" w:sz="4" w:space="0"/>
            </w:tcBorders>
            <w:vAlign w:val="top"/>
          </w:tcPr>
          <w:p>
            <w:pPr>
              <w:spacing w:before="0" w:after="0" w:line="220" w:lineRule="auto"/>
              <w:ind w:firstLine="1840"/>
              <w:jc w:val="both"/>
              <w:rPr>
                <w:rFonts w:hint="eastAsia" w:ascii="宋体" w:hAnsi="宋体" w:eastAsia="宋体"/>
                <w:color w:val="000000"/>
                <w:sz w:val="25"/>
              </w:rPr>
            </w:pPr>
          </w:p>
          <w:p>
            <w:pPr>
              <w:spacing w:before="0" w:after="0" w:line="220" w:lineRule="auto"/>
              <w:ind w:firstLine="1840"/>
              <w:jc w:val="both"/>
              <w:rPr>
                <w:sz w:val="25"/>
              </w:rPr>
            </w:pPr>
            <w:r>
              <w:rPr>
                <w:rFonts w:hint="eastAsia" w:ascii="宋体" w:hAnsi="宋体" w:eastAsia="宋体"/>
                <w:color w:val="000000"/>
                <w:sz w:val="25"/>
              </w:rPr>
              <w:t>岗位职责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1495" w:hRule="atLeast"/>
        </w:trPr>
        <w:tc>
          <w:tcPr>
            <w:tcW w:w="800" w:type="dxa"/>
            <w:vMerge w:val="restart"/>
            <w:tcBorders>
              <w:top w:val="single" w:color="000000" w:sz="4" w:space="0"/>
              <w:left w:val="single" w:color="000000" w:sz="4" w:space="0"/>
              <w:right w:val="single" w:color="000000" w:sz="4" w:space="0"/>
            </w:tcBorders>
            <w:vAlign w:val="top"/>
          </w:tcPr>
          <w:p>
            <w:pPr>
              <w:spacing w:before="0" w:after="0" w:line="360" w:lineRule="auto"/>
              <w:ind w:firstLine="0"/>
              <w:jc w:val="both"/>
              <w:rPr>
                <w:rFonts w:hint="eastAsia" w:ascii="宋体" w:hAnsi="宋体" w:eastAsia="宋体"/>
                <w:color w:val="000000"/>
                <w:sz w:val="25"/>
              </w:rPr>
            </w:pPr>
          </w:p>
          <w:p>
            <w:pPr>
              <w:spacing w:before="132" w:after="0" w:line="360" w:lineRule="auto"/>
              <w:jc w:val="center"/>
              <w:rPr>
                <w:rFonts w:hint="eastAsia" w:ascii="Calibri" w:hAnsi="Calibri" w:eastAsia="Calibri"/>
                <w:color w:val="000000"/>
                <w:sz w:val="25"/>
              </w:rPr>
            </w:pPr>
          </w:p>
          <w:p>
            <w:pPr>
              <w:spacing w:before="132" w:after="0" w:line="360" w:lineRule="auto"/>
              <w:jc w:val="center"/>
              <w:rPr>
                <w:sz w:val="25"/>
              </w:rPr>
            </w:pPr>
            <w:r>
              <w:rPr>
                <w:rFonts w:hint="eastAsia" w:ascii="Calibri" w:hAnsi="Calibri" w:eastAsia="Calibri"/>
                <w:color w:val="000000"/>
                <w:sz w:val="25"/>
              </w:rPr>
              <w:t>1</w:t>
            </w:r>
          </w:p>
        </w:tc>
        <w:tc>
          <w:tcPr>
            <w:tcW w:w="2110" w:type="dxa"/>
            <w:vMerge w:val="restart"/>
            <w:tcBorders>
              <w:top w:val="single" w:color="000000" w:sz="4" w:space="0"/>
              <w:left w:val="single" w:color="000000" w:sz="4" w:space="0"/>
              <w:bottom w:val="single" w:color="000000" w:sz="4" w:space="0"/>
              <w:right w:val="single" w:color="000000" w:sz="4" w:space="0"/>
            </w:tcBorders>
            <w:vAlign w:val="top"/>
          </w:tcPr>
          <w:p>
            <w:pPr>
              <w:spacing w:before="0" w:after="0" w:line="360" w:lineRule="auto"/>
              <w:ind w:firstLine="0"/>
              <w:jc w:val="both"/>
              <w:rPr>
                <w:rFonts w:hint="eastAsia" w:ascii="宋体" w:hAnsi="宋体" w:eastAsia="宋体"/>
                <w:color w:val="000000"/>
                <w:sz w:val="25"/>
              </w:rPr>
            </w:pPr>
          </w:p>
          <w:p>
            <w:pPr>
              <w:spacing w:before="0" w:after="0" w:line="360" w:lineRule="auto"/>
              <w:ind w:firstLine="0"/>
              <w:jc w:val="both"/>
              <w:rPr>
                <w:rFonts w:hint="eastAsia" w:ascii="宋体" w:hAnsi="宋体" w:eastAsia="宋体"/>
                <w:color w:val="000000"/>
                <w:sz w:val="25"/>
              </w:rPr>
            </w:pPr>
          </w:p>
          <w:p>
            <w:pPr>
              <w:spacing w:before="0" w:after="0" w:line="360" w:lineRule="auto"/>
              <w:ind w:firstLine="0"/>
              <w:jc w:val="both"/>
              <w:rPr>
                <w:rFonts w:hint="eastAsia" w:ascii="宋体" w:hAnsi="宋体" w:eastAsia="宋体"/>
                <w:color w:val="000000"/>
                <w:sz w:val="25"/>
              </w:rPr>
            </w:pPr>
          </w:p>
          <w:p>
            <w:pPr>
              <w:spacing w:before="0" w:after="0" w:line="360" w:lineRule="auto"/>
              <w:ind w:firstLine="0"/>
              <w:jc w:val="both"/>
              <w:rPr>
                <w:rFonts w:hint="eastAsia" w:ascii="宋体" w:hAnsi="宋体" w:eastAsia="宋体"/>
                <w:color w:val="000000"/>
                <w:sz w:val="25"/>
              </w:rPr>
            </w:pPr>
          </w:p>
          <w:p>
            <w:pPr>
              <w:spacing w:before="45" w:after="0" w:line="360" w:lineRule="auto"/>
              <w:jc w:val="center"/>
              <w:rPr>
                <w:sz w:val="25"/>
              </w:rPr>
            </w:pPr>
            <w:r>
              <w:rPr>
                <w:rFonts w:hint="eastAsia" w:ascii="宋体" w:hAnsi="宋体" w:eastAsia="宋体"/>
                <w:color w:val="000000"/>
                <w:sz w:val="25"/>
              </w:rPr>
              <w:t>管理岗</w:t>
            </w: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0" w:after="0" w:line="360" w:lineRule="auto"/>
              <w:ind w:firstLine="0"/>
              <w:jc w:val="both"/>
              <w:rPr>
                <w:rFonts w:hint="eastAsia" w:ascii="宋体" w:hAnsi="宋体" w:eastAsia="宋体"/>
                <w:color w:val="000000"/>
                <w:sz w:val="25"/>
              </w:rPr>
            </w:pPr>
          </w:p>
          <w:p>
            <w:pPr>
              <w:spacing w:before="65" w:after="0" w:line="360" w:lineRule="auto"/>
              <w:jc w:val="center"/>
              <w:rPr>
                <w:sz w:val="25"/>
              </w:rPr>
            </w:pPr>
            <w:r>
              <w:rPr>
                <w:rFonts w:hint="eastAsia" w:ascii="宋体" w:hAnsi="宋体" w:eastAsia="宋体"/>
                <w:color w:val="000000"/>
                <w:sz w:val="25"/>
              </w:rPr>
              <w:t>保安经理</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0" w:after="0" w:line="360" w:lineRule="auto"/>
              <w:ind w:firstLine="0"/>
              <w:jc w:val="both"/>
              <w:rPr>
                <w:rFonts w:hint="eastAsia" w:ascii="宋体" w:hAnsi="宋体" w:eastAsia="宋体"/>
                <w:color w:val="000000"/>
                <w:sz w:val="25"/>
              </w:rPr>
            </w:pPr>
          </w:p>
          <w:p>
            <w:pPr>
              <w:spacing w:before="92" w:after="0" w:line="360" w:lineRule="auto"/>
              <w:jc w:val="center"/>
              <w:rPr>
                <w:sz w:val="25"/>
              </w:rPr>
            </w:pPr>
            <w:r>
              <w:rPr>
                <w:rFonts w:hint="eastAsia" w:ascii="Calibri" w:hAnsi="Calibri" w:eastAsia="Calibri"/>
                <w:color w:val="000000"/>
                <w:sz w:val="25"/>
              </w:rPr>
              <w:t>1</w:t>
            </w:r>
          </w:p>
        </w:tc>
        <w:tc>
          <w:tcPr>
            <w:tcW w:w="4640" w:type="dxa"/>
            <w:tcBorders>
              <w:top w:val="single" w:color="000000" w:sz="4" w:space="0"/>
              <w:left w:val="single" w:color="000000" w:sz="4" w:space="0"/>
              <w:bottom w:val="single" w:color="000000" w:sz="4" w:space="0"/>
              <w:right w:val="single" w:color="000000" w:sz="4" w:space="0"/>
            </w:tcBorders>
            <w:vAlign w:val="top"/>
          </w:tcPr>
          <w:p>
            <w:pPr>
              <w:spacing w:before="0" w:after="0" w:line="312" w:lineRule="auto"/>
              <w:ind w:left="120" w:right="160" w:firstLine="20"/>
              <w:jc w:val="both"/>
              <w:rPr>
                <w:sz w:val="25"/>
              </w:rPr>
            </w:pPr>
            <w:r>
              <w:rPr>
                <w:rFonts w:hint="eastAsia" w:ascii="宋体" w:hAnsi="宋体" w:eastAsia="宋体"/>
                <w:color w:val="000000"/>
                <w:sz w:val="25"/>
              </w:rPr>
              <w:t>负责与文化中心相关部门工作衔接；负责本项目全面工作和整体掌控，完成各项工作指标；监督检查团队工作完成情况；执行公司整体管理目标。</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1150" w:hRule="atLeast"/>
        </w:trPr>
        <w:tc>
          <w:tcPr>
            <w:tcW w:w="800" w:type="dxa"/>
            <w:vMerge w:val="continue"/>
            <w:tcBorders>
              <w:left w:val="single" w:color="000000" w:sz="4" w:space="0"/>
              <w:bottom w:val="single" w:color="000000" w:sz="4" w:space="0"/>
              <w:right w:val="single" w:color="000000" w:sz="4" w:space="0"/>
            </w:tcBorders>
            <w:vAlign w:val="center"/>
          </w:tcPr>
          <w:p/>
        </w:tc>
        <w:tc>
          <w:tcPr>
            <w:tcW w:w="2110" w:type="dxa"/>
            <w:vMerge w:val="continue"/>
            <w:tcBorders>
              <w:top w:val="single" w:color="000000" w:sz="4" w:space="0"/>
              <w:left w:val="single" w:color="000000" w:sz="4" w:space="0"/>
              <w:bottom w:val="single" w:color="000000" w:sz="4" w:space="0"/>
              <w:right w:val="single" w:color="000000" w:sz="4" w:space="0"/>
            </w:tcBorders>
          </w:tcP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0" w:after="0" w:line="360" w:lineRule="auto"/>
              <w:ind w:firstLine="0"/>
              <w:jc w:val="both"/>
              <w:rPr>
                <w:rFonts w:hint="eastAsia" w:ascii="宋体" w:hAnsi="宋体" w:eastAsia="宋体"/>
                <w:color w:val="000000"/>
                <w:sz w:val="25"/>
              </w:rPr>
            </w:pPr>
          </w:p>
          <w:p>
            <w:pPr>
              <w:spacing w:before="0" w:after="0" w:line="206" w:lineRule="auto"/>
              <w:jc w:val="center"/>
              <w:rPr>
                <w:sz w:val="25"/>
              </w:rPr>
            </w:pPr>
            <w:r>
              <w:rPr>
                <w:rFonts w:hint="eastAsia" w:ascii="宋体" w:hAnsi="宋体" w:eastAsia="宋体"/>
                <w:color w:val="000000"/>
                <w:sz w:val="25"/>
              </w:rPr>
              <w:t>保安队长</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0" w:after="0" w:line="360" w:lineRule="auto"/>
              <w:ind w:firstLine="0"/>
              <w:jc w:val="both"/>
              <w:rPr>
                <w:rFonts w:hint="eastAsia" w:ascii="宋体" w:hAnsi="宋体" w:eastAsia="宋体"/>
                <w:color w:val="000000"/>
                <w:sz w:val="25"/>
              </w:rPr>
            </w:pPr>
          </w:p>
          <w:p>
            <w:pPr>
              <w:spacing w:before="0" w:after="0" w:line="235" w:lineRule="auto"/>
              <w:jc w:val="center"/>
              <w:rPr>
                <w:sz w:val="25"/>
              </w:rPr>
            </w:pPr>
            <w:r>
              <w:rPr>
                <w:rFonts w:hint="eastAsia" w:ascii="Calibri" w:hAnsi="Calibri" w:eastAsia="Calibri"/>
                <w:color w:val="000000"/>
                <w:sz w:val="25"/>
              </w:rPr>
              <w:t>1</w:t>
            </w:r>
          </w:p>
        </w:tc>
        <w:tc>
          <w:tcPr>
            <w:tcW w:w="4640" w:type="dxa"/>
            <w:tcBorders>
              <w:top w:val="single" w:color="000000" w:sz="4" w:space="0"/>
              <w:left w:val="single" w:color="000000" w:sz="4" w:space="0"/>
              <w:bottom w:val="single" w:color="000000" w:sz="4" w:space="0"/>
              <w:right w:val="single" w:color="000000" w:sz="4" w:space="0"/>
            </w:tcBorders>
            <w:vAlign w:val="top"/>
          </w:tcPr>
          <w:p>
            <w:pPr>
              <w:spacing w:before="0" w:after="0" w:line="297" w:lineRule="auto"/>
              <w:ind w:left="100" w:right="160" w:firstLine="20"/>
              <w:jc w:val="both"/>
              <w:rPr>
                <w:sz w:val="25"/>
              </w:rPr>
            </w:pPr>
            <w:r>
              <w:rPr>
                <w:rFonts w:hint="eastAsia" w:ascii="宋体" w:hAnsi="宋体" w:eastAsia="宋体"/>
                <w:color w:val="000000"/>
                <w:sz w:val="25"/>
              </w:rPr>
              <w:t>协助经理负责与文化中心相关部门工作衔接和团队管理工作；完成各项工作指标；监督检查团队工作完成情。</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908" w:hRule="atLeast"/>
        </w:trPr>
        <w:tc>
          <w:tcPr>
            <w:tcW w:w="800" w:type="dxa"/>
            <w:tcBorders>
              <w:top w:val="single" w:color="000000" w:sz="4" w:space="0"/>
              <w:left w:val="single" w:color="000000" w:sz="4" w:space="0"/>
              <w:bottom w:val="single" w:color="000000" w:sz="4" w:space="0"/>
              <w:right w:val="single" w:color="000000" w:sz="4" w:space="0"/>
            </w:tcBorders>
            <w:vAlign w:val="top"/>
          </w:tcPr>
          <w:p>
            <w:pPr>
              <w:spacing w:before="132" w:after="0" w:line="360" w:lineRule="auto"/>
              <w:jc w:val="center"/>
              <w:rPr>
                <w:rFonts w:hint="eastAsia" w:ascii="Calibri" w:hAnsi="Calibri" w:eastAsia="Calibri" w:cs="Times New Roman"/>
                <w:color w:val="000000"/>
                <w:sz w:val="10"/>
                <w:szCs w:val="10"/>
              </w:rPr>
            </w:pPr>
          </w:p>
          <w:p>
            <w:pPr>
              <w:spacing w:before="132" w:after="0" w:line="360" w:lineRule="auto"/>
              <w:jc w:val="center"/>
              <w:rPr>
                <w:rFonts w:hint="eastAsia" w:ascii="Calibri" w:hAnsi="Calibri" w:eastAsia="Calibri" w:cs="Times New Roman"/>
                <w:color w:val="000000"/>
                <w:sz w:val="25"/>
              </w:rPr>
            </w:pPr>
            <w:r>
              <w:rPr>
                <w:rFonts w:hint="eastAsia" w:ascii="Calibri" w:hAnsi="Calibri" w:eastAsia="Calibri" w:cs="Times New Roman"/>
                <w:color w:val="000000"/>
                <w:sz w:val="25"/>
              </w:rPr>
              <w:t>2</w:t>
            </w:r>
          </w:p>
        </w:tc>
        <w:tc>
          <w:tcPr>
            <w:tcW w:w="2110" w:type="dxa"/>
            <w:vMerge w:val="continue"/>
            <w:tcBorders>
              <w:top w:val="single" w:color="000000" w:sz="4" w:space="0"/>
              <w:left w:val="single" w:color="000000" w:sz="4" w:space="0"/>
              <w:bottom w:val="single" w:color="000000" w:sz="4" w:space="0"/>
              <w:right w:val="single" w:color="000000" w:sz="4" w:space="0"/>
            </w:tcBorders>
          </w:tcP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0" w:after="0" w:line="360" w:lineRule="auto"/>
              <w:ind w:firstLine="0"/>
              <w:jc w:val="both"/>
              <w:rPr>
                <w:rFonts w:hint="eastAsia" w:ascii="宋体" w:hAnsi="宋体" w:eastAsia="宋体"/>
                <w:color w:val="000000"/>
                <w:sz w:val="25"/>
              </w:rPr>
            </w:pPr>
          </w:p>
          <w:p>
            <w:pPr>
              <w:spacing w:before="0" w:after="0" w:line="206" w:lineRule="auto"/>
              <w:jc w:val="center"/>
              <w:rPr>
                <w:sz w:val="25"/>
              </w:rPr>
            </w:pPr>
            <w:r>
              <w:rPr>
                <w:rFonts w:hint="eastAsia" w:ascii="宋体" w:hAnsi="宋体" w:eastAsia="宋体"/>
                <w:color w:val="000000"/>
                <w:sz w:val="25"/>
              </w:rPr>
              <w:t>保安班长</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0" w:after="0" w:line="360" w:lineRule="auto"/>
              <w:ind w:firstLine="0"/>
              <w:jc w:val="both"/>
              <w:rPr>
                <w:rFonts w:hint="eastAsia" w:ascii="宋体" w:hAnsi="宋体" w:eastAsia="宋体"/>
                <w:color w:val="000000"/>
                <w:sz w:val="25"/>
              </w:rPr>
            </w:pPr>
          </w:p>
          <w:p>
            <w:pPr>
              <w:spacing w:before="0" w:after="0" w:line="215" w:lineRule="auto"/>
              <w:jc w:val="center"/>
              <w:rPr>
                <w:sz w:val="25"/>
              </w:rPr>
            </w:pPr>
            <w:r>
              <w:rPr>
                <w:rFonts w:hint="eastAsia" w:ascii="Calibri" w:hAnsi="Calibri" w:eastAsia="Calibri"/>
                <w:color w:val="000000"/>
                <w:sz w:val="25"/>
              </w:rPr>
              <w:t>2</w:t>
            </w:r>
          </w:p>
        </w:tc>
        <w:tc>
          <w:tcPr>
            <w:tcW w:w="4640" w:type="dxa"/>
            <w:tcBorders>
              <w:top w:val="single" w:color="000000" w:sz="4" w:space="0"/>
              <w:left w:val="single" w:color="000000" w:sz="4" w:space="0"/>
              <w:bottom w:val="single" w:color="000000" w:sz="4" w:space="0"/>
              <w:right w:val="single" w:color="000000" w:sz="4" w:space="0"/>
            </w:tcBorders>
            <w:vAlign w:val="top"/>
          </w:tcPr>
          <w:p>
            <w:pPr>
              <w:spacing w:before="0" w:after="0" w:line="297" w:lineRule="auto"/>
              <w:ind w:left="100" w:right="140" w:firstLine="20"/>
              <w:jc w:val="both"/>
              <w:rPr>
                <w:sz w:val="25"/>
              </w:rPr>
            </w:pPr>
            <w:r>
              <w:rPr>
                <w:rFonts w:hint="eastAsia" w:ascii="宋体" w:hAnsi="宋体" w:eastAsia="宋体"/>
                <w:color w:val="000000"/>
                <w:sz w:val="25"/>
              </w:rPr>
              <w:t>协助保安队长做好团队管理工作。负责协调、安排班组内的工作，下传上级的工作指示、任务及标准。</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525" w:hRule="atLeast"/>
        </w:trPr>
        <w:tc>
          <w:tcPr>
            <w:tcW w:w="800" w:type="dxa"/>
            <w:tcBorders>
              <w:top w:val="single" w:color="000000" w:sz="4" w:space="0"/>
              <w:left w:val="single" w:color="000000" w:sz="4" w:space="0"/>
              <w:bottom w:val="single" w:color="000000" w:sz="4" w:space="0"/>
              <w:right w:val="single" w:color="000000" w:sz="4" w:space="0"/>
            </w:tcBorders>
            <w:vAlign w:val="top"/>
          </w:tcPr>
          <w:p>
            <w:pPr>
              <w:spacing w:before="132" w:after="0" w:line="360" w:lineRule="auto"/>
              <w:jc w:val="center"/>
              <w:rPr>
                <w:rFonts w:hint="eastAsia" w:ascii="Calibri" w:hAnsi="Calibri" w:eastAsia="Calibri" w:cs="Times New Roman"/>
                <w:color w:val="000000"/>
                <w:sz w:val="25"/>
              </w:rPr>
            </w:pPr>
            <w:r>
              <w:rPr>
                <w:rFonts w:hint="eastAsia" w:ascii="Calibri" w:hAnsi="Calibri" w:eastAsia="Calibri" w:cs="Times New Roman"/>
                <w:color w:val="000000"/>
                <w:sz w:val="25"/>
              </w:rPr>
              <w:t>3</w:t>
            </w:r>
          </w:p>
        </w:tc>
        <w:tc>
          <w:tcPr>
            <w:tcW w:w="211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文化馆西门岗</w:t>
            </w: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保员安</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5</w:t>
            </w:r>
          </w:p>
        </w:tc>
        <w:tc>
          <w:tcPr>
            <w:tcW w:w="4640" w:type="dxa"/>
            <w:vMerge w:val="restart"/>
            <w:tcBorders>
              <w:top w:val="single" w:color="000000" w:sz="4" w:space="0"/>
              <w:left w:val="single" w:color="000000" w:sz="4" w:space="0"/>
              <w:right w:val="single" w:color="000000" w:sz="4" w:space="0"/>
            </w:tcBorders>
            <w:vAlign w:val="top"/>
          </w:tcPr>
          <w:p>
            <w:pPr>
              <w:spacing w:before="0" w:after="0" w:line="307" w:lineRule="auto"/>
              <w:ind w:left="100" w:right="140" w:firstLine="20"/>
              <w:jc w:val="both"/>
              <w:rPr>
                <w:sz w:val="22"/>
                <w:szCs w:val="21"/>
              </w:rPr>
            </w:pPr>
            <w:r>
              <w:rPr>
                <w:rFonts w:hint="eastAsia" w:ascii="Calibri" w:hAnsi="Calibri" w:eastAsia="Calibri"/>
                <w:color w:val="000000"/>
                <w:sz w:val="22"/>
                <w:szCs w:val="21"/>
              </w:rPr>
              <w:t>1</w:t>
            </w:r>
            <w:r>
              <w:rPr>
                <w:rFonts w:hint="eastAsia" w:ascii="宋体" w:hAnsi="宋体" w:eastAsia="宋体"/>
                <w:color w:val="000000"/>
                <w:sz w:val="22"/>
                <w:szCs w:val="21"/>
              </w:rPr>
              <w:t>、按公司规定着装、佩带工作牌，携带执勤装备，准时接班，认真履行职责，热情为客户服务，引导参观人员及维护管理区域内的安全和车辆停放有序。</w:t>
            </w:r>
          </w:p>
          <w:p>
            <w:pPr>
              <w:spacing w:before="31" w:after="0" w:line="360" w:lineRule="auto"/>
              <w:ind w:left="100" w:right="120" w:firstLine="0"/>
              <w:jc w:val="both"/>
              <w:rPr>
                <w:sz w:val="22"/>
                <w:szCs w:val="21"/>
              </w:rPr>
            </w:pPr>
            <w:r>
              <w:rPr>
                <w:rFonts w:hint="eastAsia" w:ascii="Calibri" w:hAnsi="Calibri" w:eastAsia="Calibri"/>
                <w:color w:val="000000"/>
                <w:sz w:val="22"/>
                <w:szCs w:val="21"/>
              </w:rPr>
              <w:t>2</w:t>
            </w:r>
            <w:r>
              <w:rPr>
                <w:rFonts w:hint="eastAsia" w:ascii="宋体" w:hAnsi="宋体" w:eastAsia="宋体"/>
                <w:color w:val="000000"/>
                <w:sz w:val="22"/>
                <w:szCs w:val="21"/>
              </w:rPr>
              <w:t>、熟悉各馆内各楼层通道，检查各通道进出口是否通畅无阻，消防器材是否处于良好状态。</w:t>
            </w:r>
          </w:p>
          <w:p>
            <w:pPr>
              <w:spacing w:before="0" w:after="0" w:line="297" w:lineRule="auto"/>
              <w:ind w:left="100" w:right="120" w:firstLine="0"/>
              <w:jc w:val="both"/>
              <w:rPr>
                <w:sz w:val="22"/>
                <w:szCs w:val="21"/>
              </w:rPr>
            </w:pPr>
            <w:r>
              <w:rPr>
                <w:rFonts w:hint="eastAsia" w:ascii="Calibri" w:hAnsi="Calibri" w:eastAsia="Calibri"/>
                <w:color w:val="000000"/>
                <w:sz w:val="22"/>
                <w:szCs w:val="21"/>
              </w:rPr>
              <w:t>3</w:t>
            </w:r>
            <w:r>
              <w:rPr>
                <w:rFonts w:hint="eastAsia" w:ascii="宋体" w:hAnsi="宋体" w:eastAsia="宋体"/>
                <w:color w:val="000000"/>
                <w:sz w:val="22"/>
                <w:szCs w:val="21"/>
              </w:rPr>
              <w:t>、牢记职责和有关规定，基本了解各馆人员情况，严防未经许可人员、车辆、物资擅自出入博物馆。</w:t>
            </w:r>
          </w:p>
          <w:p>
            <w:pPr>
              <w:spacing w:before="194" w:after="0" w:line="360" w:lineRule="auto"/>
              <w:ind w:left="100" w:right="100" w:firstLine="0"/>
              <w:jc w:val="both"/>
              <w:rPr>
                <w:sz w:val="22"/>
                <w:szCs w:val="21"/>
              </w:rPr>
            </w:pPr>
            <w:r>
              <w:rPr>
                <w:rFonts w:hint="eastAsia" w:ascii="Calibri" w:hAnsi="Calibri" w:eastAsia="Calibri"/>
                <w:color w:val="000000"/>
                <w:sz w:val="22"/>
                <w:szCs w:val="21"/>
              </w:rPr>
              <w:t>4</w:t>
            </w:r>
            <w:r>
              <w:rPr>
                <w:rFonts w:hint="eastAsia" w:ascii="宋体" w:hAnsi="宋体" w:eastAsia="宋体"/>
                <w:color w:val="000000"/>
                <w:sz w:val="22"/>
                <w:szCs w:val="21"/>
              </w:rPr>
              <w:t>、负责对各馆进行全面的安全检查，每天巡逻岗点对各自管理区域进行不间断巡查。</w:t>
            </w:r>
          </w:p>
          <w:p>
            <w:pPr>
              <w:spacing w:before="0" w:after="0" w:line="307" w:lineRule="auto"/>
              <w:ind w:left="100" w:right="140" w:firstLine="20"/>
              <w:jc w:val="both"/>
              <w:rPr>
                <w:rFonts w:hint="eastAsia" w:ascii="宋体" w:hAnsi="宋体" w:eastAsia="宋体" w:cs="Times New Roman"/>
                <w:color w:val="000000"/>
                <w:sz w:val="22"/>
                <w:szCs w:val="21"/>
              </w:rPr>
            </w:pPr>
            <w:r>
              <w:rPr>
                <w:rFonts w:hint="eastAsia" w:ascii="宋体" w:hAnsi="宋体" w:eastAsia="宋体" w:cs="Times New Roman"/>
                <w:color w:val="000000"/>
                <w:sz w:val="22"/>
                <w:szCs w:val="21"/>
              </w:rPr>
              <w:t>5、负责各馆内消防、照明器材等方面的巡查，熟悉消防器材性能和使用方法，掌握馆内各楼及通道情况。</w:t>
            </w:r>
          </w:p>
          <w:p>
            <w:pPr>
              <w:spacing w:before="0" w:after="0" w:line="307" w:lineRule="auto"/>
              <w:ind w:left="100" w:right="140" w:firstLine="20"/>
              <w:jc w:val="both"/>
              <w:rPr>
                <w:rFonts w:hint="eastAsia" w:ascii="宋体" w:hAnsi="宋体" w:eastAsia="宋体" w:cs="Times New Roman"/>
                <w:color w:val="000000"/>
                <w:sz w:val="22"/>
                <w:szCs w:val="21"/>
              </w:rPr>
            </w:pPr>
            <w:r>
              <w:rPr>
                <w:rFonts w:hint="eastAsia" w:ascii="宋体" w:hAnsi="宋体" w:eastAsia="宋体" w:cs="Times New Roman"/>
                <w:color w:val="000000"/>
                <w:sz w:val="22"/>
                <w:szCs w:val="21"/>
              </w:rPr>
              <w:t>6、巡查时做到“一查、二看、三盯、四闻”，对各馆内存在的问题应及时登记并报相关部门。巡查时，发现可疑人员（情况）应立即报告或果断处理。</w:t>
            </w:r>
          </w:p>
          <w:p>
            <w:pPr>
              <w:spacing w:before="0" w:after="0" w:line="307" w:lineRule="auto"/>
              <w:ind w:left="100" w:right="140" w:firstLine="20"/>
              <w:jc w:val="both"/>
              <w:rPr>
                <w:rFonts w:hint="eastAsia" w:ascii="宋体" w:hAnsi="宋体" w:eastAsia="宋体" w:cs="Times New Roman"/>
                <w:color w:val="000000"/>
                <w:sz w:val="22"/>
                <w:szCs w:val="21"/>
              </w:rPr>
            </w:pPr>
            <w:r>
              <w:rPr>
                <w:rFonts w:hint="eastAsia" w:ascii="宋体" w:hAnsi="宋体" w:eastAsia="宋体" w:cs="Times New Roman"/>
                <w:color w:val="000000"/>
                <w:sz w:val="22"/>
                <w:szCs w:val="21"/>
              </w:rPr>
              <w:t>7、配合领班处理各种紧急事件，防范参观者和游客涂、写、刻、划甚至破坏、偷盗文物。</w:t>
            </w:r>
          </w:p>
          <w:p>
            <w:pPr>
              <w:spacing w:before="0" w:after="0" w:line="307" w:lineRule="auto"/>
              <w:ind w:left="100" w:right="140" w:firstLine="20"/>
              <w:jc w:val="both"/>
              <w:rPr>
                <w:rFonts w:hint="eastAsia" w:ascii="宋体" w:hAnsi="宋体" w:eastAsia="宋体" w:cs="Times New Roman"/>
                <w:color w:val="000000"/>
                <w:sz w:val="22"/>
                <w:szCs w:val="21"/>
              </w:rPr>
            </w:pPr>
            <w:r>
              <w:rPr>
                <w:rFonts w:hint="eastAsia" w:ascii="宋体" w:hAnsi="宋体" w:eastAsia="宋体" w:cs="Times New Roman"/>
                <w:color w:val="000000"/>
                <w:sz w:val="22"/>
                <w:szCs w:val="21"/>
              </w:rPr>
              <w:t>8、熟悉消防器材性能和使用方法，遇到紧急情况能正确引导和疏散参观者。</w:t>
            </w:r>
          </w:p>
          <w:p>
            <w:pPr>
              <w:spacing w:before="0" w:after="0" w:line="307" w:lineRule="auto"/>
              <w:ind w:left="100" w:right="140" w:firstLine="20"/>
              <w:jc w:val="both"/>
              <w:rPr>
                <w:sz w:val="25"/>
              </w:rPr>
            </w:pPr>
            <w:r>
              <w:rPr>
                <w:rFonts w:hint="eastAsia" w:ascii="宋体" w:hAnsi="宋体" w:eastAsia="宋体" w:cs="Times New Roman"/>
                <w:color w:val="000000"/>
                <w:sz w:val="22"/>
                <w:szCs w:val="21"/>
              </w:rPr>
              <w:t>9、完成领导交办的其他任务。</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475" w:hRule="atLeast"/>
        </w:trPr>
        <w:tc>
          <w:tcPr>
            <w:tcW w:w="800" w:type="dxa"/>
            <w:tcBorders>
              <w:top w:val="single" w:color="000000" w:sz="4" w:space="0"/>
              <w:left w:val="single" w:color="000000" w:sz="4" w:space="0"/>
              <w:bottom w:val="single" w:color="000000" w:sz="4" w:space="0"/>
              <w:right w:val="single" w:color="000000" w:sz="4" w:space="0"/>
            </w:tcBorders>
            <w:vAlign w:val="top"/>
          </w:tcPr>
          <w:p>
            <w:pPr>
              <w:spacing w:before="132" w:after="0" w:line="360" w:lineRule="auto"/>
              <w:jc w:val="center"/>
              <w:rPr>
                <w:rFonts w:hint="eastAsia" w:ascii="Calibri" w:hAnsi="Calibri" w:eastAsia="Calibri" w:cs="Times New Roman"/>
                <w:color w:val="000000"/>
                <w:sz w:val="25"/>
              </w:rPr>
            </w:pPr>
            <w:r>
              <w:rPr>
                <w:rFonts w:hint="eastAsia" w:ascii="Calibri" w:hAnsi="Calibri" w:eastAsia="Calibri" w:cs="Times New Roman"/>
                <w:color w:val="000000"/>
                <w:sz w:val="25"/>
              </w:rPr>
              <w:t>4</w:t>
            </w:r>
          </w:p>
        </w:tc>
        <w:tc>
          <w:tcPr>
            <w:tcW w:w="211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图书馆西门岗</w:t>
            </w: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保员安</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5</w:t>
            </w:r>
          </w:p>
        </w:tc>
        <w:tc>
          <w:tcPr>
            <w:tcW w:w="4640" w:type="dxa"/>
            <w:vMerge w:val="continue"/>
            <w:tcBorders>
              <w:left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vAlign w:val="top"/>
          </w:tcPr>
          <w:p>
            <w:pPr>
              <w:spacing w:before="132" w:after="0" w:line="360" w:lineRule="auto"/>
              <w:jc w:val="center"/>
              <w:rPr>
                <w:rFonts w:hint="eastAsia" w:ascii="Calibri" w:hAnsi="Calibri" w:eastAsia="Calibri" w:cs="Times New Roman"/>
                <w:color w:val="000000"/>
                <w:sz w:val="25"/>
              </w:rPr>
            </w:pPr>
            <w:r>
              <w:rPr>
                <w:rFonts w:hint="eastAsia" w:ascii="Calibri" w:hAnsi="Calibri" w:eastAsia="Calibri" w:cs="Times New Roman"/>
                <w:color w:val="000000"/>
                <w:sz w:val="25"/>
              </w:rPr>
              <w:t>5</w:t>
            </w:r>
          </w:p>
        </w:tc>
        <w:tc>
          <w:tcPr>
            <w:tcW w:w="211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博物馆西门岗</w:t>
            </w: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保员安</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5</w:t>
            </w:r>
          </w:p>
        </w:tc>
        <w:tc>
          <w:tcPr>
            <w:tcW w:w="4640" w:type="dxa"/>
            <w:vMerge w:val="continue"/>
            <w:tcBorders>
              <w:left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515" w:hRule="atLeast"/>
        </w:trPr>
        <w:tc>
          <w:tcPr>
            <w:tcW w:w="800" w:type="dxa"/>
            <w:tcBorders>
              <w:top w:val="single" w:color="000000" w:sz="4" w:space="0"/>
              <w:left w:val="single" w:color="000000" w:sz="4" w:space="0"/>
              <w:bottom w:val="single" w:color="000000" w:sz="4" w:space="0"/>
              <w:right w:val="single" w:color="000000" w:sz="4" w:space="0"/>
            </w:tcBorders>
            <w:vAlign w:val="top"/>
          </w:tcPr>
          <w:p>
            <w:pPr>
              <w:spacing w:before="132" w:after="0" w:line="360" w:lineRule="auto"/>
              <w:jc w:val="center"/>
              <w:rPr>
                <w:rFonts w:hint="eastAsia" w:ascii="Calibri" w:hAnsi="Calibri" w:eastAsia="Calibri" w:cs="Times New Roman"/>
                <w:color w:val="000000"/>
                <w:sz w:val="25"/>
              </w:rPr>
            </w:pPr>
            <w:r>
              <w:rPr>
                <w:rFonts w:hint="eastAsia" w:ascii="Calibri" w:hAnsi="Calibri" w:eastAsia="Calibri" w:cs="Times New Roman"/>
                <w:color w:val="000000"/>
                <w:sz w:val="25"/>
              </w:rPr>
              <w:t>6</w:t>
            </w:r>
          </w:p>
        </w:tc>
        <w:tc>
          <w:tcPr>
            <w:tcW w:w="211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影剧院公共巡视岗</w:t>
            </w: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保员安</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5</w:t>
            </w:r>
          </w:p>
        </w:tc>
        <w:tc>
          <w:tcPr>
            <w:tcW w:w="4640" w:type="dxa"/>
            <w:vMerge w:val="continue"/>
            <w:tcBorders>
              <w:left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420" w:hRule="atLeast"/>
        </w:trPr>
        <w:tc>
          <w:tcPr>
            <w:tcW w:w="800" w:type="dxa"/>
            <w:tcBorders>
              <w:top w:val="single" w:color="000000" w:sz="4" w:space="0"/>
              <w:left w:val="single" w:color="000000" w:sz="4" w:space="0"/>
              <w:bottom w:val="single" w:color="000000" w:sz="4" w:space="0"/>
              <w:right w:val="single" w:color="000000" w:sz="4" w:space="0"/>
            </w:tcBorders>
            <w:vAlign w:val="top"/>
          </w:tcPr>
          <w:p>
            <w:pPr>
              <w:spacing w:before="132" w:after="0" w:line="360" w:lineRule="auto"/>
              <w:jc w:val="center"/>
              <w:rPr>
                <w:rFonts w:hint="eastAsia" w:ascii="Calibri" w:hAnsi="Calibri" w:eastAsia="Calibri" w:cs="Times New Roman"/>
                <w:color w:val="000000"/>
                <w:sz w:val="25"/>
              </w:rPr>
            </w:pPr>
            <w:r>
              <w:rPr>
                <w:rFonts w:hint="eastAsia" w:ascii="Calibri" w:hAnsi="Calibri" w:eastAsia="Calibri" w:cs="Times New Roman"/>
                <w:color w:val="000000"/>
                <w:sz w:val="25"/>
              </w:rPr>
              <w:t>7</w:t>
            </w:r>
          </w:p>
        </w:tc>
        <w:tc>
          <w:tcPr>
            <w:tcW w:w="211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图书馆东门岗</w:t>
            </w: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保员安</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5</w:t>
            </w:r>
          </w:p>
        </w:tc>
        <w:tc>
          <w:tcPr>
            <w:tcW w:w="4640" w:type="dxa"/>
            <w:vMerge w:val="continue"/>
            <w:tcBorders>
              <w:left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430" w:hRule="atLeast"/>
        </w:trPr>
        <w:tc>
          <w:tcPr>
            <w:tcW w:w="800" w:type="dxa"/>
            <w:tcBorders>
              <w:top w:val="single" w:color="000000" w:sz="4" w:space="0"/>
              <w:left w:val="single" w:color="000000" w:sz="4" w:space="0"/>
              <w:bottom w:val="single" w:color="000000" w:sz="4" w:space="0"/>
              <w:right w:val="single" w:color="000000" w:sz="4" w:space="0"/>
            </w:tcBorders>
            <w:vAlign w:val="top"/>
          </w:tcPr>
          <w:p>
            <w:pPr>
              <w:spacing w:before="132" w:after="0" w:line="360" w:lineRule="auto"/>
              <w:jc w:val="center"/>
              <w:rPr>
                <w:rFonts w:hint="eastAsia" w:ascii="Calibri" w:hAnsi="Calibri" w:eastAsia="Calibri" w:cs="Times New Roman"/>
                <w:color w:val="000000"/>
                <w:sz w:val="25"/>
              </w:rPr>
            </w:pPr>
            <w:r>
              <w:rPr>
                <w:rFonts w:hint="eastAsia" w:ascii="Calibri" w:hAnsi="Calibri" w:eastAsia="Calibri" w:cs="Times New Roman"/>
                <w:color w:val="000000"/>
                <w:sz w:val="25"/>
              </w:rPr>
              <w:t>8</w:t>
            </w:r>
          </w:p>
        </w:tc>
        <w:tc>
          <w:tcPr>
            <w:tcW w:w="211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园区西小门岗</w:t>
            </w: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保员安</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5</w:t>
            </w:r>
          </w:p>
        </w:tc>
        <w:tc>
          <w:tcPr>
            <w:tcW w:w="4640" w:type="dxa"/>
            <w:vMerge w:val="continue"/>
            <w:tcBorders>
              <w:left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vAlign w:val="top"/>
          </w:tcPr>
          <w:p>
            <w:pPr>
              <w:spacing w:before="132" w:after="0" w:line="360" w:lineRule="auto"/>
              <w:jc w:val="center"/>
              <w:rPr>
                <w:rFonts w:hint="eastAsia" w:ascii="Calibri" w:hAnsi="Calibri" w:eastAsia="Calibri" w:cs="Times New Roman"/>
                <w:color w:val="000000"/>
                <w:sz w:val="25"/>
              </w:rPr>
            </w:pPr>
            <w:r>
              <w:rPr>
                <w:rFonts w:hint="eastAsia" w:ascii="Calibri" w:hAnsi="Calibri" w:eastAsia="Calibri" w:cs="Times New Roman"/>
                <w:color w:val="000000"/>
                <w:sz w:val="25"/>
              </w:rPr>
              <w:t>9</w:t>
            </w:r>
          </w:p>
        </w:tc>
        <w:tc>
          <w:tcPr>
            <w:tcW w:w="211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园区北大门岗</w:t>
            </w: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保员安</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5</w:t>
            </w:r>
          </w:p>
        </w:tc>
        <w:tc>
          <w:tcPr>
            <w:tcW w:w="4640" w:type="dxa"/>
            <w:vMerge w:val="continue"/>
            <w:tcBorders>
              <w:left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512" w:hRule="atLeast"/>
        </w:trPr>
        <w:tc>
          <w:tcPr>
            <w:tcW w:w="800" w:type="dxa"/>
            <w:tcBorders>
              <w:top w:val="single" w:color="000000" w:sz="4" w:space="0"/>
              <w:left w:val="single" w:color="000000" w:sz="4" w:space="0"/>
              <w:bottom w:val="single" w:color="000000" w:sz="4" w:space="0"/>
              <w:right w:val="single" w:color="000000" w:sz="4" w:space="0"/>
            </w:tcBorders>
            <w:vAlign w:val="top"/>
          </w:tcPr>
          <w:p>
            <w:pPr>
              <w:spacing w:before="132" w:after="0" w:line="360" w:lineRule="auto"/>
              <w:jc w:val="center"/>
              <w:rPr>
                <w:rFonts w:hint="eastAsia" w:ascii="Calibri" w:hAnsi="Calibri" w:eastAsia="Calibri" w:cs="Times New Roman"/>
                <w:color w:val="000000"/>
                <w:sz w:val="25"/>
              </w:rPr>
            </w:pPr>
            <w:r>
              <w:rPr>
                <w:rFonts w:hint="eastAsia" w:ascii="Calibri" w:hAnsi="Calibri" w:eastAsia="Calibri" w:cs="Times New Roman"/>
                <w:color w:val="000000"/>
                <w:sz w:val="25"/>
              </w:rPr>
              <w:t>10</w:t>
            </w:r>
          </w:p>
        </w:tc>
        <w:tc>
          <w:tcPr>
            <w:tcW w:w="211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园区南大门岗</w:t>
            </w: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保员安</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5</w:t>
            </w:r>
          </w:p>
        </w:tc>
        <w:tc>
          <w:tcPr>
            <w:tcW w:w="4640" w:type="dxa"/>
            <w:vMerge w:val="continue"/>
            <w:tcBorders>
              <w:left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472" w:hRule="atLeast"/>
        </w:trPr>
        <w:tc>
          <w:tcPr>
            <w:tcW w:w="800" w:type="dxa"/>
            <w:tcBorders>
              <w:top w:val="single" w:color="000000" w:sz="4" w:space="0"/>
              <w:left w:val="single" w:color="000000" w:sz="4" w:space="0"/>
              <w:bottom w:val="single" w:color="000000" w:sz="4" w:space="0"/>
              <w:right w:val="single" w:color="000000" w:sz="4" w:space="0"/>
            </w:tcBorders>
            <w:vAlign w:val="top"/>
          </w:tcPr>
          <w:p>
            <w:pPr>
              <w:spacing w:before="132" w:after="0" w:line="360" w:lineRule="auto"/>
              <w:jc w:val="center"/>
              <w:rPr>
                <w:rFonts w:hint="eastAsia" w:ascii="Calibri" w:hAnsi="Calibri" w:eastAsia="Calibri" w:cs="Times New Roman"/>
                <w:color w:val="000000"/>
                <w:sz w:val="25"/>
              </w:rPr>
            </w:pPr>
            <w:r>
              <w:rPr>
                <w:rFonts w:hint="eastAsia" w:ascii="Calibri" w:hAnsi="Calibri" w:eastAsia="Calibri" w:cs="Times New Roman"/>
                <w:color w:val="000000"/>
                <w:sz w:val="25"/>
              </w:rPr>
              <w:t>11</w:t>
            </w:r>
          </w:p>
        </w:tc>
        <w:tc>
          <w:tcPr>
            <w:tcW w:w="211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地面停车管理岗</w:t>
            </w: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保员安</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5</w:t>
            </w:r>
          </w:p>
        </w:tc>
        <w:tc>
          <w:tcPr>
            <w:tcW w:w="4640" w:type="dxa"/>
            <w:vMerge w:val="continue"/>
            <w:tcBorders>
              <w:left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652" w:hRule="atLeast"/>
        </w:trPr>
        <w:tc>
          <w:tcPr>
            <w:tcW w:w="800" w:type="dxa"/>
            <w:tcBorders>
              <w:top w:val="single" w:color="000000" w:sz="4" w:space="0"/>
              <w:left w:val="single" w:color="000000" w:sz="4" w:space="0"/>
              <w:bottom w:val="single" w:color="000000" w:sz="4" w:space="0"/>
              <w:right w:val="single" w:color="000000" w:sz="4" w:space="0"/>
            </w:tcBorders>
            <w:vAlign w:val="top"/>
          </w:tcPr>
          <w:p>
            <w:pPr>
              <w:spacing w:before="132" w:after="0" w:line="360" w:lineRule="auto"/>
              <w:jc w:val="center"/>
              <w:rPr>
                <w:rFonts w:hint="eastAsia" w:ascii="Calibri" w:hAnsi="Calibri" w:eastAsia="Calibri" w:cs="Times New Roman"/>
                <w:color w:val="000000"/>
                <w:sz w:val="25"/>
              </w:rPr>
            </w:pPr>
            <w:r>
              <w:rPr>
                <w:rFonts w:hint="eastAsia" w:ascii="Calibri" w:hAnsi="Calibri" w:eastAsia="Calibri" w:cs="Times New Roman"/>
                <w:color w:val="000000"/>
                <w:sz w:val="25"/>
              </w:rPr>
              <w:t>12</w:t>
            </w:r>
          </w:p>
        </w:tc>
        <w:tc>
          <w:tcPr>
            <w:tcW w:w="211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园区安全巡视岗</w:t>
            </w:r>
          </w:p>
        </w:tc>
        <w:tc>
          <w:tcPr>
            <w:tcW w:w="83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保员安</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45" w:after="0" w:line="360" w:lineRule="auto"/>
              <w:jc w:val="center"/>
              <w:rPr>
                <w:rFonts w:hint="eastAsia" w:ascii="宋体" w:hAnsi="宋体" w:eastAsia="宋体" w:cs="Times New Roman"/>
                <w:color w:val="000000"/>
                <w:sz w:val="25"/>
              </w:rPr>
            </w:pPr>
            <w:r>
              <w:rPr>
                <w:rFonts w:hint="eastAsia" w:ascii="宋体" w:hAnsi="宋体" w:eastAsia="宋体" w:cs="Times New Roman"/>
                <w:color w:val="000000"/>
                <w:sz w:val="25"/>
              </w:rPr>
              <w:t>5</w:t>
            </w:r>
          </w:p>
        </w:tc>
        <w:tc>
          <w:tcPr>
            <w:tcW w:w="4640" w:type="dxa"/>
            <w:vMerge w:val="continue"/>
            <w:tcBorders>
              <w:left w:val="single" w:color="000000" w:sz="4" w:space="0"/>
              <w:bottom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Ex>
        <w:trPr>
          <w:trHeight w:val="840" w:hRule="atLeast"/>
        </w:trPr>
        <w:tc>
          <w:tcPr>
            <w:tcW w:w="3740" w:type="dxa"/>
            <w:gridSpan w:val="3"/>
            <w:tcBorders>
              <w:top w:val="single" w:color="000000" w:sz="4" w:space="0"/>
              <w:left w:val="single" w:color="000000" w:sz="4" w:space="0"/>
              <w:bottom w:val="single" w:color="000000" w:sz="4" w:space="0"/>
              <w:right w:val="single" w:color="000000" w:sz="4" w:space="0"/>
            </w:tcBorders>
            <w:vAlign w:val="top"/>
          </w:tcPr>
          <w:p>
            <w:pPr>
              <w:spacing w:before="0" w:after="0" w:line="220" w:lineRule="auto"/>
              <w:jc w:val="center"/>
              <w:rPr>
                <w:rFonts w:hint="eastAsia" w:ascii="宋体" w:hAnsi="宋体" w:eastAsia="宋体"/>
                <w:color w:val="000000"/>
                <w:sz w:val="25"/>
              </w:rPr>
            </w:pPr>
          </w:p>
          <w:p>
            <w:pPr>
              <w:bidi w:val="0"/>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合计</w:t>
            </w:r>
          </w:p>
        </w:tc>
        <w:tc>
          <w:tcPr>
            <w:tcW w:w="900" w:type="dxa"/>
            <w:tcBorders>
              <w:top w:val="single" w:color="000000" w:sz="4" w:space="0"/>
              <w:left w:val="single" w:color="000000" w:sz="4" w:space="0"/>
              <w:bottom w:val="single" w:color="000000" w:sz="4" w:space="0"/>
              <w:right w:val="single" w:color="000000" w:sz="4" w:space="0"/>
            </w:tcBorders>
            <w:vAlign w:val="top"/>
          </w:tcPr>
          <w:p>
            <w:pPr>
              <w:spacing w:before="2" w:after="0" w:line="360" w:lineRule="auto"/>
              <w:jc w:val="center"/>
              <w:rPr>
                <w:rFonts w:hint="eastAsia" w:ascii="Calibri" w:hAnsi="Calibri" w:eastAsia="宋体"/>
                <w:color w:val="000000"/>
                <w:sz w:val="13"/>
                <w:szCs w:val="13"/>
                <w:lang w:val="en-US" w:eastAsia="zh-CN"/>
              </w:rPr>
            </w:pPr>
          </w:p>
          <w:p>
            <w:pPr>
              <w:spacing w:before="2" w:after="0" w:line="360" w:lineRule="auto"/>
              <w:jc w:val="center"/>
              <w:rPr>
                <w:rFonts w:hint="default" w:ascii="Calibri" w:hAnsi="Calibri" w:eastAsia="宋体"/>
                <w:color w:val="000000"/>
                <w:sz w:val="25"/>
                <w:lang w:val="en-US" w:eastAsia="zh-CN"/>
              </w:rPr>
            </w:pPr>
            <w:r>
              <w:rPr>
                <w:rFonts w:hint="eastAsia" w:ascii="Calibri" w:hAnsi="Calibri" w:eastAsia="宋体"/>
                <w:color w:val="000000"/>
                <w:sz w:val="25"/>
                <w:lang w:val="en-US" w:eastAsia="zh-CN"/>
              </w:rPr>
              <w:t>54</w:t>
            </w:r>
          </w:p>
        </w:tc>
        <w:tc>
          <w:tcPr>
            <w:tcW w:w="4640" w:type="dxa"/>
            <w:tcBorders>
              <w:top w:val="single" w:color="000000" w:sz="4" w:space="0"/>
              <w:left w:val="single" w:color="000000" w:sz="4" w:space="0"/>
              <w:bottom w:val="single" w:color="000000" w:sz="4" w:space="0"/>
              <w:right w:val="single" w:color="000000" w:sz="4" w:space="0"/>
            </w:tcBorders>
          </w:tcPr>
          <w:p/>
        </w:tc>
      </w:tr>
    </w:tbl>
    <w:p>
      <w:pPr>
        <w:rPr>
          <w:rFonts w:ascii="Arial" w:hAnsi="Arial" w:eastAsia="Arial" w:cs="Arial"/>
          <w:sz w:val="21"/>
          <w:szCs w:val="21"/>
        </w:rPr>
        <w:sectPr>
          <w:footerReference r:id="rId3" w:type="default"/>
          <w:pgSz w:w="11910" w:h="16840"/>
          <w:pgMar w:top="1365" w:right="1273" w:bottom="850" w:left="1786" w:header="0" w:footer="283" w:gutter="0"/>
          <w:pgNumType w:fmt="decimal"/>
          <w:cols w:space="720" w:num="1"/>
        </w:sectPr>
      </w:pP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附件2《服务人员任职标准》</w:t>
      </w:r>
    </w:p>
    <w:p>
      <w:pPr>
        <w:rPr>
          <w:rFonts w:hint="eastAsia" w:ascii="宋体" w:hAnsi="宋体" w:eastAsia="宋体" w:cs="宋体"/>
          <w:color w:val="000000"/>
          <w:sz w:val="24"/>
          <w:szCs w:val="24"/>
          <w:lang w:val="en-US" w:eastAsia="zh-CN"/>
        </w:rPr>
      </w:pPr>
    </w:p>
    <w:p>
      <w:pPr>
        <w:rPr>
          <w:rFonts w:hint="eastAsia" w:ascii="宋体" w:hAnsi="宋体" w:eastAsia="宋体" w:cs="宋体"/>
          <w:color w:val="000000"/>
          <w:sz w:val="24"/>
          <w:szCs w:val="24"/>
          <w:lang w:val="en-US" w:eastAsia="zh-CN"/>
        </w:rPr>
      </w:pPr>
    </w:p>
    <w:tbl>
      <w:tblPr>
        <w:tblStyle w:val="13"/>
        <w:tblW w:w="87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0"/>
        <w:gridCol w:w="2471"/>
        <w:gridCol w:w="4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7" w:hRule="atLeast"/>
          <w:jc w:val="center"/>
        </w:trPr>
        <w:tc>
          <w:tcPr>
            <w:tcW w:w="1310" w:type="dxa"/>
            <w:vAlign w:val="center"/>
          </w:tcPr>
          <w:p>
            <w:pPr>
              <w:jc w:val="center"/>
              <w:rPr>
                <w:sz w:val="20"/>
                <w:szCs w:val="20"/>
              </w:rPr>
            </w:pPr>
            <w:r>
              <w:rPr>
                <w:rFonts w:hint="eastAsia" w:ascii="宋体" w:hAnsi="宋体" w:cs="方正小标宋简体"/>
                <w:color w:val="000000"/>
                <w:sz w:val="32"/>
                <w:szCs w:val="36"/>
                <w:lang w:val="en-US" w:eastAsia="zh-CN"/>
              </w:rPr>
              <w:br w:type="page"/>
            </w:r>
            <w:r>
              <w:rPr>
                <w:b/>
                <w:bCs/>
                <w:spacing w:val="-1"/>
                <w:sz w:val="20"/>
                <w:szCs w:val="20"/>
              </w:rPr>
              <w:t>岗位名称</w:t>
            </w:r>
          </w:p>
        </w:tc>
        <w:tc>
          <w:tcPr>
            <w:tcW w:w="2471" w:type="dxa"/>
            <w:vAlign w:val="center"/>
          </w:tcPr>
          <w:p>
            <w:pPr>
              <w:pStyle w:val="14"/>
              <w:spacing w:before="211" w:line="220" w:lineRule="auto"/>
              <w:ind w:left="974"/>
              <w:jc w:val="center"/>
              <w:rPr>
                <w:sz w:val="20"/>
                <w:szCs w:val="20"/>
              </w:rPr>
            </w:pPr>
            <w:r>
              <w:rPr>
                <w:b/>
                <w:bCs/>
                <w:spacing w:val="-2"/>
                <w:sz w:val="20"/>
                <w:szCs w:val="20"/>
              </w:rPr>
              <w:t>岗位标准</w:t>
            </w:r>
          </w:p>
        </w:tc>
        <w:tc>
          <w:tcPr>
            <w:tcW w:w="4958" w:type="dxa"/>
            <w:vAlign w:val="center"/>
          </w:tcPr>
          <w:p>
            <w:pPr>
              <w:pStyle w:val="14"/>
              <w:spacing w:before="211" w:line="220" w:lineRule="auto"/>
              <w:ind w:left="1437"/>
              <w:jc w:val="center"/>
              <w:rPr>
                <w:sz w:val="20"/>
                <w:szCs w:val="20"/>
              </w:rPr>
            </w:pPr>
            <w:r>
              <w:rPr>
                <w:b/>
                <w:bCs/>
                <w:spacing w:val="-3"/>
                <w:sz w:val="20"/>
                <w:szCs w:val="20"/>
              </w:rPr>
              <w:t>工作技能及工作经验要求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2" w:hRule="atLeast"/>
          <w:jc w:val="center"/>
        </w:trPr>
        <w:tc>
          <w:tcPr>
            <w:tcW w:w="1310" w:type="dxa"/>
            <w:vAlign w:val="center"/>
          </w:tcPr>
          <w:p>
            <w:pPr>
              <w:spacing w:line="241" w:lineRule="auto"/>
              <w:jc w:val="center"/>
              <w:rPr>
                <w:rFonts w:ascii="Arial"/>
                <w:sz w:val="21"/>
              </w:rPr>
            </w:pPr>
          </w:p>
          <w:p>
            <w:pPr>
              <w:spacing w:line="241" w:lineRule="auto"/>
              <w:jc w:val="center"/>
              <w:rPr>
                <w:rFonts w:ascii="Arial"/>
                <w:sz w:val="21"/>
              </w:rPr>
            </w:pPr>
          </w:p>
          <w:p>
            <w:pPr>
              <w:spacing w:line="241" w:lineRule="auto"/>
              <w:jc w:val="center"/>
              <w:rPr>
                <w:rFonts w:ascii="Arial"/>
                <w:sz w:val="21"/>
              </w:rPr>
            </w:pPr>
          </w:p>
          <w:p>
            <w:pPr>
              <w:spacing w:line="242" w:lineRule="auto"/>
              <w:jc w:val="center"/>
              <w:rPr>
                <w:rFonts w:ascii="Arial"/>
                <w:sz w:val="21"/>
              </w:rPr>
            </w:pPr>
          </w:p>
          <w:p>
            <w:pPr>
              <w:spacing w:line="242" w:lineRule="auto"/>
              <w:jc w:val="center"/>
              <w:rPr>
                <w:rFonts w:ascii="Arial"/>
                <w:sz w:val="21"/>
              </w:rPr>
            </w:pPr>
          </w:p>
          <w:p>
            <w:pPr>
              <w:pStyle w:val="14"/>
              <w:spacing w:before="65" w:line="220" w:lineRule="auto"/>
              <w:ind w:left="204"/>
              <w:jc w:val="center"/>
              <w:rPr>
                <w:rFonts w:hint="eastAsia" w:eastAsia="宋体"/>
                <w:sz w:val="20"/>
                <w:szCs w:val="20"/>
                <w:lang w:eastAsia="zh-CN"/>
              </w:rPr>
            </w:pPr>
            <w:r>
              <w:rPr>
                <w:spacing w:val="-2"/>
                <w:sz w:val="20"/>
                <w:szCs w:val="20"/>
              </w:rPr>
              <w:t>保安</w:t>
            </w:r>
            <w:r>
              <w:rPr>
                <w:rFonts w:hint="eastAsia"/>
                <w:spacing w:val="-2"/>
                <w:sz w:val="20"/>
                <w:szCs w:val="20"/>
                <w:lang w:val="en-US" w:eastAsia="zh-CN"/>
              </w:rPr>
              <w:t>队长</w:t>
            </w:r>
          </w:p>
        </w:tc>
        <w:tc>
          <w:tcPr>
            <w:tcW w:w="2471" w:type="dxa"/>
            <w:vAlign w:val="center"/>
          </w:tcPr>
          <w:p>
            <w:pPr>
              <w:spacing w:before="11" w:line="2709" w:lineRule="exact"/>
              <w:ind w:firstLine="21"/>
              <w:jc w:val="center"/>
            </w:pPr>
            <w:r>
              <w:rPr>
                <w:position w:val="-54"/>
              </w:rPr>
              <w:drawing>
                <wp:inline distT="0" distB="0" distL="0" distR="0">
                  <wp:extent cx="1428750" cy="1720215"/>
                  <wp:effectExtent l="0" t="0" r="0" b="1333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1428773" cy="1720781"/>
                          </a:xfrm>
                          <a:prstGeom prst="rect">
                            <a:avLst/>
                          </a:prstGeom>
                        </pic:spPr>
                      </pic:pic>
                    </a:graphicData>
                  </a:graphic>
                </wp:inline>
              </w:drawing>
            </w:r>
          </w:p>
        </w:tc>
        <w:tc>
          <w:tcPr>
            <w:tcW w:w="4958" w:type="dxa"/>
            <w:vAlign w:val="center"/>
          </w:tcPr>
          <w:p>
            <w:pPr>
              <w:spacing w:line="372" w:lineRule="auto"/>
              <w:jc w:val="both"/>
              <w:rPr>
                <w:rFonts w:hint="eastAsia" w:ascii="Arial"/>
                <w:sz w:val="21"/>
              </w:rPr>
            </w:pPr>
          </w:p>
          <w:p>
            <w:pPr>
              <w:spacing w:line="372" w:lineRule="auto"/>
              <w:jc w:val="both"/>
              <w:rPr>
                <w:rFonts w:hint="eastAsia" w:ascii="Arial"/>
                <w:sz w:val="21"/>
              </w:rPr>
            </w:pPr>
            <w:r>
              <w:rPr>
                <w:rFonts w:hint="eastAsia" w:ascii="Arial"/>
                <w:sz w:val="21"/>
              </w:rPr>
              <w:t>1、有</w:t>
            </w:r>
            <w:r>
              <w:rPr>
                <w:rFonts w:hint="eastAsia" w:ascii="Arial"/>
                <w:sz w:val="21"/>
                <w:lang w:eastAsia="zh-CN"/>
              </w:rPr>
              <w:t>五</w:t>
            </w:r>
            <w:r>
              <w:rPr>
                <w:rFonts w:hint="eastAsia" w:ascii="Arial"/>
                <w:sz w:val="21"/>
              </w:rPr>
              <w:t>年以上保安队长从业经历；</w:t>
            </w:r>
          </w:p>
          <w:p>
            <w:pPr>
              <w:spacing w:line="372" w:lineRule="auto"/>
              <w:jc w:val="both"/>
              <w:rPr>
                <w:rFonts w:hint="eastAsia" w:ascii="Arial"/>
                <w:sz w:val="21"/>
                <w:highlight w:val="none"/>
              </w:rPr>
            </w:pPr>
            <w:r>
              <w:rPr>
                <w:rFonts w:hint="eastAsia" w:ascii="Arial"/>
                <w:sz w:val="21"/>
                <w:highlight w:val="none"/>
              </w:rPr>
              <w:t>2、</w:t>
            </w:r>
            <w:r>
              <w:rPr>
                <w:rFonts w:hint="eastAsia"/>
                <w:highlight w:val="none"/>
                <w:lang w:val="en-US" w:eastAsia="zh-CN"/>
              </w:rPr>
              <w:t>大专及以上学历</w:t>
            </w:r>
            <w:r>
              <w:rPr>
                <w:rFonts w:hint="eastAsia" w:ascii="Arial"/>
                <w:sz w:val="21"/>
                <w:highlight w:val="none"/>
              </w:rPr>
              <w:t>，具有二级保安师执业资格证书，并且从事同类型项目三年以上；</w:t>
            </w:r>
          </w:p>
          <w:p>
            <w:pPr>
              <w:spacing w:line="372" w:lineRule="auto"/>
              <w:jc w:val="both"/>
              <w:rPr>
                <w:rFonts w:hint="eastAsia" w:ascii="Arial"/>
                <w:sz w:val="21"/>
              </w:rPr>
            </w:pPr>
            <w:r>
              <w:rPr>
                <w:rFonts w:hint="eastAsia" w:ascii="Arial"/>
                <w:sz w:val="21"/>
              </w:rPr>
              <w:t>3、有 6 年以上团队管理经验；</w:t>
            </w:r>
          </w:p>
          <w:p>
            <w:pPr>
              <w:spacing w:line="372" w:lineRule="auto"/>
              <w:jc w:val="both"/>
              <w:rPr>
                <w:rFonts w:hint="eastAsia" w:ascii="Arial"/>
                <w:sz w:val="21"/>
              </w:rPr>
            </w:pPr>
            <w:r>
              <w:rPr>
                <w:rFonts w:hint="eastAsia" w:ascii="Arial"/>
                <w:sz w:val="21"/>
              </w:rPr>
              <w:t>4、具有一定公文写作能力，能够熟练使用电脑；</w:t>
            </w:r>
          </w:p>
          <w:p>
            <w:pPr>
              <w:spacing w:line="372" w:lineRule="auto"/>
              <w:jc w:val="both"/>
              <w:rPr>
                <w:rFonts w:hint="eastAsia" w:ascii="Arial"/>
                <w:sz w:val="21"/>
              </w:rPr>
            </w:pPr>
            <w:r>
              <w:rPr>
                <w:rFonts w:hint="eastAsia" w:ascii="Arial"/>
                <w:sz w:val="21"/>
              </w:rPr>
              <w:t>5、身体健康，有沟通协调能力，能够与甲方联系</w:t>
            </w:r>
          </w:p>
          <w:p>
            <w:pPr>
              <w:spacing w:line="372" w:lineRule="auto"/>
              <w:jc w:val="both"/>
              <w:rPr>
                <w:rFonts w:hint="eastAsia" w:ascii="Arial"/>
                <w:sz w:val="21"/>
              </w:rPr>
            </w:pPr>
            <w:r>
              <w:rPr>
                <w:rFonts w:hint="eastAsia" w:ascii="Arial"/>
                <w:sz w:val="21"/>
              </w:rPr>
              <w:t>顺畅。</w:t>
            </w:r>
          </w:p>
          <w:p>
            <w:pPr>
              <w:spacing w:line="372" w:lineRule="auto"/>
              <w:jc w:val="both"/>
              <w:rPr>
                <w:rFonts w:hint="eastAsia" w:ascii="Arial" w:eastAsia="宋体"/>
                <w:sz w:val="21"/>
                <w:lang w:val="en-US" w:eastAsia="zh-CN"/>
              </w:rPr>
            </w:pPr>
            <w:r>
              <w:rPr>
                <w:rFonts w:hint="eastAsia" w:ascii="Arial"/>
                <w:sz w:val="21"/>
                <w:lang w:val="en-US" w:eastAsia="zh-CN"/>
              </w:rPr>
              <w:t>6、保安队长需由退伍军人任职。</w:t>
            </w:r>
          </w:p>
          <w:p>
            <w:pPr>
              <w:pStyle w:val="14"/>
              <w:spacing w:before="102" w:line="219" w:lineRule="auto"/>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3" w:hRule="atLeast"/>
          <w:jc w:val="center"/>
        </w:trPr>
        <w:tc>
          <w:tcPr>
            <w:tcW w:w="1310" w:type="dxa"/>
            <w:vAlign w:val="center"/>
          </w:tcPr>
          <w:p>
            <w:pPr>
              <w:spacing w:line="300" w:lineRule="auto"/>
              <w:jc w:val="center"/>
              <w:rPr>
                <w:rFonts w:ascii="Arial"/>
                <w:sz w:val="21"/>
              </w:rPr>
            </w:pPr>
          </w:p>
          <w:p>
            <w:pPr>
              <w:spacing w:line="300" w:lineRule="auto"/>
              <w:jc w:val="center"/>
              <w:rPr>
                <w:rFonts w:ascii="Arial"/>
                <w:sz w:val="21"/>
              </w:rPr>
            </w:pPr>
          </w:p>
          <w:p>
            <w:pPr>
              <w:spacing w:line="301" w:lineRule="auto"/>
              <w:jc w:val="center"/>
              <w:rPr>
                <w:rFonts w:ascii="Arial"/>
                <w:sz w:val="21"/>
              </w:rPr>
            </w:pPr>
          </w:p>
          <w:p>
            <w:pPr>
              <w:pStyle w:val="14"/>
              <w:spacing w:before="65" w:line="241" w:lineRule="auto"/>
              <w:ind w:left="504" w:right="66" w:hanging="450"/>
              <w:jc w:val="center"/>
              <w:rPr>
                <w:sz w:val="20"/>
                <w:szCs w:val="20"/>
              </w:rPr>
            </w:pPr>
            <w:r>
              <w:rPr>
                <w:spacing w:val="-2"/>
                <w:sz w:val="20"/>
                <w:szCs w:val="20"/>
              </w:rPr>
              <w:t>保安班</w:t>
            </w:r>
            <w:r>
              <w:rPr>
                <w:sz w:val="20"/>
                <w:szCs w:val="20"/>
              </w:rPr>
              <w:t>长</w:t>
            </w:r>
          </w:p>
        </w:tc>
        <w:tc>
          <w:tcPr>
            <w:tcW w:w="2471" w:type="dxa"/>
            <w:vAlign w:val="center"/>
          </w:tcPr>
          <w:p>
            <w:pPr>
              <w:spacing w:before="13" w:line="2380" w:lineRule="exact"/>
              <w:ind w:firstLine="21"/>
              <w:jc w:val="center"/>
            </w:pPr>
            <w:r>
              <w:rPr>
                <w:position w:val="-47"/>
              </w:rPr>
              <w:drawing>
                <wp:inline distT="0" distB="0" distL="0" distR="0">
                  <wp:extent cx="1428750" cy="1510665"/>
                  <wp:effectExtent l="0" t="0" r="0" b="1333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1428773" cy="1511298"/>
                          </a:xfrm>
                          <a:prstGeom prst="rect">
                            <a:avLst/>
                          </a:prstGeom>
                        </pic:spPr>
                      </pic:pic>
                    </a:graphicData>
                  </a:graphic>
                </wp:inline>
              </w:drawing>
            </w:r>
          </w:p>
        </w:tc>
        <w:tc>
          <w:tcPr>
            <w:tcW w:w="4958" w:type="dxa"/>
            <w:vAlign w:val="center"/>
          </w:tcPr>
          <w:p>
            <w:pPr>
              <w:spacing w:line="372" w:lineRule="auto"/>
              <w:jc w:val="both"/>
              <w:rPr>
                <w:rFonts w:hint="eastAsia" w:ascii="Arial" w:hAnsi="Times New Roman" w:cs="Times New Roman"/>
                <w:sz w:val="21"/>
              </w:rPr>
            </w:pPr>
            <w:r>
              <w:rPr>
                <w:rFonts w:hint="eastAsia" w:ascii="Arial" w:hAnsi="Times New Roman" w:cs="Times New Roman"/>
                <w:sz w:val="21"/>
              </w:rPr>
              <w:t>1、年龄 45 以下；</w:t>
            </w:r>
          </w:p>
          <w:p>
            <w:pPr>
              <w:spacing w:line="372" w:lineRule="auto"/>
              <w:jc w:val="both"/>
              <w:rPr>
                <w:rFonts w:hint="eastAsia" w:ascii="Arial" w:hAnsi="Times New Roman" w:cs="Times New Roman"/>
                <w:sz w:val="21"/>
              </w:rPr>
            </w:pPr>
            <w:r>
              <w:rPr>
                <w:rFonts w:hint="eastAsia" w:ascii="Arial" w:hAnsi="Times New Roman" w:cs="Times New Roman"/>
                <w:sz w:val="21"/>
              </w:rPr>
              <w:t>2、大专</w:t>
            </w:r>
            <w:r>
              <w:rPr>
                <w:rFonts w:hint="eastAsia" w:ascii="Arial" w:cs="Times New Roman"/>
                <w:sz w:val="21"/>
                <w:lang w:eastAsia="zh-CN"/>
              </w:rPr>
              <w:t>及</w:t>
            </w:r>
            <w:r>
              <w:rPr>
                <w:rFonts w:hint="eastAsia" w:ascii="Arial" w:hAnsi="Times New Roman" w:cs="Times New Roman"/>
                <w:sz w:val="21"/>
              </w:rPr>
              <w:t>以上学历；</w:t>
            </w:r>
          </w:p>
          <w:p>
            <w:pPr>
              <w:spacing w:line="372" w:lineRule="auto"/>
              <w:jc w:val="both"/>
              <w:rPr>
                <w:rFonts w:hint="eastAsia" w:ascii="Arial" w:hAnsi="Times New Roman" w:cs="Times New Roman"/>
                <w:sz w:val="21"/>
              </w:rPr>
            </w:pPr>
            <w:r>
              <w:rPr>
                <w:rFonts w:hint="eastAsia" w:ascii="Arial" w:hAnsi="Times New Roman" w:cs="Times New Roman"/>
                <w:sz w:val="21"/>
              </w:rPr>
              <w:t>3、持国家(地方)认可的保安员人员上岗证书，并</w:t>
            </w:r>
          </w:p>
          <w:p>
            <w:pPr>
              <w:spacing w:line="372" w:lineRule="auto"/>
              <w:jc w:val="both"/>
              <w:rPr>
                <w:rFonts w:hint="default" w:ascii="Arial" w:hAnsi="Times New Roman" w:eastAsia="宋体" w:cs="Times New Roman"/>
                <w:sz w:val="21"/>
                <w:lang w:val="en-US" w:eastAsia="zh-CN"/>
              </w:rPr>
            </w:pPr>
            <w:r>
              <w:rPr>
                <w:rFonts w:hint="eastAsia" w:ascii="Arial" w:hAnsi="Times New Roman" w:cs="Times New Roman"/>
                <w:sz w:val="21"/>
              </w:rPr>
              <w:t>且从事本岗位 2 年以上；</w:t>
            </w:r>
          </w:p>
          <w:p>
            <w:pPr>
              <w:spacing w:line="372" w:lineRule="auto"/>
              <w:jc w:val="both"/>
              <w:rPr>
                <w:rFonts w:hint="eastAsia" w:ascii="Arial" w:hAnsi="Times New Roman" w:cs="Times New Roman"/>
                <w:sz w:val="21"/>
              </w:rPr>
            </w:pPr>
            <w:r>
              <w:rPr>
                <w:rFonts w:hint="eastAsia" w:ascii="Arial" w:hAnsi="Times New Roman" w:cs="Times New Roman"/>
                <w:sz w:val="21"/>
              </w:rPr>
              <w:t>4、具有一定公文写作能力，能够使用电脑；</w:t>
            </w:r>
          </w:p>
          <w:p>
            <w:pPr>
              <w:spacing w:line="372" w:lineRule="auto"/>
              <w:jc w:val="both"/>
              <w:rPr>
                <w:sz w:val="20"/>
                <w:szCs w:val="20"/>
              </w:rPr>
            </w:pPr>
            <w:r>
              <w:rPr>
                <w:rFonts w:hint="eastAsia" w:ascii="Arial" w:hAnsi="Times New Roman" w:cs="Times New Roman"/>
                <w:sz w:val="21"/>
              </w:rPr>
              <w:t>5、身体健康，有一定的沟通协调能力。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2" w:hRule="atLeast"/>
          <w:jc w:val="center"/>
        </w:trPr>
        <w:tc>
          <w:tcPr>
            <w:tcW w:w="1310" w:type="dxa"/>
            <w:vAlign w:val="center"/>
          </w:tcPr>
          <w:p>
            <w:pPr>
              <w:spacing w:line="283" w:lineRule="auto"/>
              <w:jc w:val="center"/>
              <w:rPr>
                <w:rFonts w:ascii="Arial"/>
                <w:sz w:val="21"/>
              </w:rPr>
            </w:pPr>
          </w:p>
          <w:p>
            <w:pPr>
              <w:spacing w:line="283" w:lineRule="auto"/>
              <w:jc w:val="center"/>
              <w:rPr>
                <w:rFonts w:ascii="Arial"/>
                <w:sz w:val="21"/>
              </w:rPr>
            </w:pPr>
          </w:p>
          <w:p>
            <w:pPr>
              <w:spacing w:line="283" w:lineRule="auto"/>
              <w:jc w:val="center"/>
              <w:rPr>
                <w:rFonts w:ascii="Arial"/>
                <w:sz w:val="21"/>
              </w:rPr>
            </w:pPr>
          </w:p>
          <w:p>
            <w:pPr>
              <w:spacing w:line="284" w:lineRule="auto"/>
              <w:jc w:val="center"/>
              <w:rPr>
                <w:rFonts w:ascii="Arial"/>
                <w:sz w:val="21"/>
              </w:rPr>
            </w:pPr>
          </w:p>
          <w:p>
            <w:pPr>
              <w:pStyle w:val="14"/>
              <w:spacing w:before="65" w:line="220" w:lineRule="auto"/>
              <w:ind w:left="304"/>
              <w:jc w:val="center"/>
              <w:rPr>
                <w:sz w:val="20"/>
                <w:szCs w:val="20"/>
              </w:rPr>
            </w:pPr>
            <w:r>
              <w:rPr>
                <w:spacing w:val="9"/>
                <w:sz w:val="20"/>
                <w:szCs w:val="20"/>
              </w:rPr>
              <w:t>保安员</w:t>
            </w:r>
          </w:p>
        </w:tc>
        <w:tc>
          <w:tcPr>
            <w:tcW w:w="2471" w:type="dxa"/>
            <w:vAlign w:val="center"/>
          </w:tcPr>
          <w:p>
            <w:pPr>
              <w:spacing w:before="37" w:line="2519" w:lineRule="exact"/>
              <w:ind w:firstLine="31"/>
              <w:jc w:val="center"/>
            </w:pPr>
            <w:r>
              <w:rPr>
                <w:position w:val="-50"/>
              </w:rPr>
              <w:drawing>
                <wp:inline distT="0" distB="0" distL="0" distR="0">
                  <wp:extent cx="1416050" cy="1599565"/>
                  <wp:effectExtent l="0" t="0" r="12700" b="63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1416067" cy="1600160"/>
                          </a:xfrm>
                          <a:prstGeom prst="rect">
                            <a:avLst/>
                          </a:prstGeom>
                        </pic:spPr>
                      </pic:pic>
                    </a:graphicData>
                  </a:graphic>
                </wp:inline>
              </w:drawing>
            </w:r>
          </w:p>
        </w:tc>
        <w:tc>
          <w:tcPr>
            <w:tcW w:w="4958" w:type="dxa"/>
            <w:vAlign w:val="center"/>
          </w:tcPr>
          <w:p>
            <w:pPr>
              <w:spacing w:line="372" w:lineRule="auto"/>
              <w:jc w:val="both"/>
              <w:rPr>
                <w:rFonts w:hint="eastAsia" w:ascii="Arial" w:hAnsi="Times New Roman" w:cs="Times New Roman"/>
                <w:sz w:val="21"/>
              </w:rPr>
            </w:pPr>
            <w:bookmarkStart w:id="3" w:name="OLE_LINK1"/>
            <w:r>
              <w:rPr>
                <w:rFonts w:hint="eastAsia" w:ascii="Arial" w:hAnsi="Times New Roman" w:cs="Times New Roman"/>
                <w:sz w:val="21"/>
              </w:rPr>
              <w:t xml:space="preserve">1、年龄 </w:t>
            </w:r>
            <w:r>
              <w:rPr>
                <w:rFonts w:hint="eastAsia" w:ascii="Arial" w:cs="Times New Roman"/>
                <w:sz w:val="21"/>
                <w:lang w:val="en-US" w:eastAsia="zh-CN"/>
              </w:rPr>
              <w:t>55</w:t>
            </w:r>
            <w:r>
              <w:rPr>
                <w:rFonts w:hint="eastAsia" w:ascii="Arial" w:hAnsi="Times New Roman" w:cs="Times New Roman"/>
                <w:sz w:val="21"/>
              </w:rPr>
              <w:t xml:space="preserve"> 以下，身体健康，五官端正；</w:t>
            </w:r>
          </w:p>
          <w:p>
            <w:pPr>
              <w:spacing w:line="372" w:lineRule="auto"/>
              <w:jc w:val="both"/>
              <w:rPr>
                <w:rFonts w:hint="eastAsia" w:ascii="Arial" w:hAnsi="Times New Roman" w:cs="Times New Roman"/>
                <w:sz w:val="21"/>
              </w:rPr>
            </w:pPr>
            <w:r>
              <w:rPr>
                <w:rFonts w:hint="eastAsia" w:ascii="Arial" w:hAnsi="Times New Roman" w:cs="Times New Roman"/>
                <w:sz w:val="21"/>
              </w:rPr>
              <w:t>2、持国家(地方)认可的保安员人员上岗证书；</w:t>
            </w:r>
          </w:p>
          <w:p>
            <w:pPr>
              <w:spacing w:line="372" w:lineRule="auto"/>
              <w:jc w:val="both"/>
              <w:rPr>
                <w:rFonts w:hint="eastAsia" w:ascii="Arial" w:hAnsi="Times New Roman" w:cs="Times New Roman"/>
                <w:sz w:val="21"/>
              </w:rPr>
            </w:pPr>
            <w:r>
              <w:rPr>
                <w:rFonts w:hint="eastAsia" w:ascii="Arial" w:hAnsi="Times New Roman" w:cs="Times New Roman"/>
                <w:sz w:val="21"/>
              </w:rPr>
              <w:t>3、2 年以上同类型保安员从业经历</w:t>
            </w:r>
          </w:p>
          <w:p>
            <w:pPr>
              <w:spacing w:line="372" w:lineRule="auto"/>
              <w:jc w:val="both"/>
              <w:rPr>
                <w:rFonts w:hint="eastAsia" w:ascii="Arial" w:hAnsi="Times New Roman" w:cs="Times New Roman"/>
                <w:sz w:val="21"/>
              </w:rPr>
            </w:pPr>
            <w:r>
              <w:rPr>
                <w:rFonts w:hint="eastAsia" w:ascii="Arial" w:hAnsi="Times New Roman" w:cs="Times New Roman"/>
                <w:sz w:val="21"/>
              </w:rPr>
              <w:t>4、初中以上(含初中)文化程度；</w:t>
            </w:r>
          </w:p>
          <w:p>
            <w:pPr>
              <w:spacing w:line="372" w:lineRule="auto"/>
              <w:jc w:val="both"/>
              <w:rPr>
                <w:rFonts w:hint="eastAsia" w:ascii="Arial" w:hAnsi="Times New Roman" w:cs="Times New Roman"/>
                <w:sz w:val="21"/>
              </w:rPr>
            </w:pPr>
            <w:r>
              <w:rPr>
                <w:rFonts w:hint="eastAsia" w:ascii="Arial" w:hAnsi="Times New Roman" w:cs="Times New Roman"/>
                <w:sz w:val="21"/>
              </w:rPr>
              <w:t>5、具有无犯罪记录证明；</w:t>
            </w:r>
          </w:p>
          <w:p>
            <w:pPr>
              <w:spacing w:line="372" w:lineRule="auto"/>
              <w:jc w:val="both"/>
              <w:rPr>
                <w:sz w:val="20"/>
                <w:szCs w:val="20"/>
              </w:rPr>
            </w:pPr>
            <w:r>
              <w:rPr>
                <w:rFonts w:hint="eastAsia" w:ascii="Arial" w:hAnsi="Times New Roman" w:cs="Times New Roman"/>
                <w:sz w:val="21"/>
              </w:rPr>
              <w:t>6、有沟通协调能力，能够与相关单位联系顺畅。</w:t>
            </w:r>
            <w:bookmarkEnd w:id="3"/>
          </w:p>
        </w:tc>
      </w:tr>
    </w:tbl>
    <w:p>
      <w:pPr>
        <w:sectPr>
          <w:pgSz w:w="11900" w:h="16480"/>
          <w:pgMar w:top="720" w:right="960" w:bottom="1200" w:left="960" w:header="360" w:footer="600" w:gutter="0"/>
          <w:cols w:space="720" w:num="1"/>
        </w:sectPr>
      </w:pPr>
      <w:r>
        <w:rPr>
          <w:rFonts w:hint="eastAsia" w:ascii="宋体" w:hAnsi="宋体" w:cs="方正小标宋简体"/>
          <w:color w:val="000000"/>
          <w:sz w:val="32"/>
          <w:szCs w:val="36"/>
          <w:lang w:val="en-US" w:eastAsia="zh-CN"/>
        </w:rPr>
        <w:br w:type="page"/>
      </w:r>
    </w:p>
    <w:p>
      <w:p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附件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文化中心运营项目-保安服务项目考核明细</w:t>
      </w:r>
    </w:p>
    <w:p>
      <w:pPr>
        <w:spacing w:line="360" w:lineRule="auto"/>
        <w:rPr>
          <w:rFonts w:hint="eastAsia"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 xml:space="preserve">一、目的 </w:t>
      </w:r>
    </w:p>
    <w:p>
      <w:pPr>
        <w:spacing w:line="360" w:lineRule="auto"/>
        <w:ind w:firstLine="480" w:firstLineChars="200"/>
        <w:rPr>
          <w:rFonts w:ascii="宋体" w:hAnsi="宋体"/>
          <w:color w:val="000000"/>
          <w:sz w:val="24"/>
        </w:rPr>
      </w:pPr>
      <w:r>
        <w:rPr>
          <w:rFonts w:hint="eastAsia" w:ascii="宋体" w:hAnsi="宋体"/>
          <w:color w:val="000000"/>
          <w:sz w:val="24"/>
        </w:rPr>
        <w:t>提高顺义区文化中心安保服务品质，监督安保保障团队服务工作，督促安保团队及时整改服务中存在的不足。</w:t>
      </w:r>
    </w:p>
    <w:p>
      <w:pPr>
        <w:spacing w:line="360" w:lineRule="auto"/>
        <w:rPr>
          <w:rFonts w:ascii="宋体" w:hAnsi="宋体"/>
          <w:b/>
          <w:color w:val="000000"/>
          <w:sz w:val="24"/>
        </w:rPr>
      </w:pPr>
      <w:r>
        <w:rPr>
          <w:rFonts w:hint="eastAsia" w:ascii="宋体" w:hAnsi="宋体"/>
          <w:b/>
          <w:color w:val="000000"/>
          <w:sz w:val="24"/>
        </w:rPr>
        <w:t xml:space="preserve">二、管理职责 </w:t>
      </w:r>
    </w:p>
    <w:p>
      <w:pPr>
        <w:spacing w:line="360" w:lineRule="auto"/>
        <w:ind w:firstLine="480" w:firstLineChars="200"/>
        <w:rPr>
          <w:rFonts w:ascii="宋体" w:hAnsi="宋体"/>
          <w:color w:val="000000"/>
          <w:sz w:val="24"/>
        </w:rPr>
      </w:pPr>
      <w:r>
        <w:rPr>
          <w:rFonts w:hint="eastAsia" w:ascii="宋体" w:hAnsi="宋体"/>
          <w:color w:val="000000"/>
          <w:sz w:val="24"/>
        </w:rPr>
        <w:t>本办法由</w:t>
      </w:r>
      <w:r>
        <w:rPr>
          <w:rFonts w:hint="eastAsia" w:ascii="宋体" w:hAnsi="宋体"/>
          <w:color w:val="000000"/>
          <w:sz w:val="24"/>
          <w:lang w:val="en-US" w:eastAsia="zh-CN"/>
        </w:rPr>
        <w:t>顺义区</w:t>
      </w:r>
      <w:r>
        <w:rPr>
          <w:rFonts w:hint="eastAsia" w:ascii="宋体" w:hAnsi="宋体"/>
          <w:color w:val="000000"/>
          <w:sz w:val="24"/>
        </w:rPr>
        <w:t>文化和旅游局负责实施与考核。</w:t>
      </w:r>
    </w:p>
    <w:p>
      <w:pPr>
        <w:spacing w:line="360" w:lineRule="auto"/>
        <w:rPr>
          <w:rFonts w:ascii="宋体" w:hAnsi="宋体"/>
          <w:b/>
          <w:color w:val="000000"/>
          <w:sz w:val="24"/>
        </w:rPr>
      </w:pPr>
      <w:r>
        <w:rPr>
          <w:rFonts w:hint="eastAsia" w:ascii="宋体" w:hAnsi="宋体"/>
          <w:b/>
          <w:color w:val="000000"/>
          <w:sz w:val="24"/>
        </w:rPr>
        <w:t>三、考核周期</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每季度</w:t>
      </w:r>
      <w:r>
        <w:rPr>
          <w:rFonts w:hint="eastAsia" w:ascii="宋体" w:hAnsi="宋体"/>
          <w:color w:val="000000"/>
          <w:sz w:val="24"/>
        </w:rPr>
        <w:t>对安保保障团队进行考核。</w:t>
      </w:r>
    </w:p>
    <w:p>
      <w:pPr>
        <w:spacing w:line="360" w:lineRule="auto"/>
        <w:rPr>
          <w:rFonts w:ascii="宋体" w:hAnsi="宋体"/>
          <w:b/>
          <w:color w:val="000000"/>
          <w:sz w:val="24"/>
        </w:rPr>
      </w:pPr>
      <w:r>
        <w:rPr>
          <w:rFonts w:hint="eastAsia" w:ascii="宋体" w:hAnsi="宋体"/>
          <w:b/>
          <w:color w:val="000000"/>
          <w:sz w:val="24"/>
        </w:rPr>
        <w:t>四、考核形式及内容</w:t>
      </w:r>
    </w:p>
    <w:tbl>
      <w:tblPr>
        <w:tblStyle w:val="10"/>
        <w:tblpPr w:leftFromText="180" w:rightFromText="180" w:vertAnchor="text" w:horzAnchor="margin" w:tblpXSpec="center" w:tblpY="1669"/>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3"/>
        <w:gridCol w:w="1539"/>
        <w:gridCol w:w="1715"/>
        <w:gridCol w:w="5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trPr>
        <w:tc>
          <w:tcPr>
            <w:tcW w:w="1143" w:type="dxa"/>
          </w:tcPr>
          <w:p>
            <w:pPr>
              <w:jc w:val="center"/>
              <w:rPr>
                <w:rFonts w:ascii="宋体" w:hAnsi="宋体" w:cs="Arial"/>
                <w:b/>
                <w:color w:val="000000"/>
                <w:kern w:val="0"/>
                <w:sz w:val="22"/>
              </w:rPr>
            </w:pPr>
            <w:r>
              <w:rPr>
                <w:rFonts w:hint="eastAsia" w:ascii="宋体" w:hAnsi="宋体" w:cs="Arial"/>
                <w:b/>
                <w:color w:val="000000"/>
                <w:kern w:val="0"/>
                <w:sz w:val="22"/>
              </w:rPr>
              <w:t>考核单位</w:t>
            </w:r>
          </w:p>
        </w:tc>
        <w:tc>
          <w:tcPr>
            <w:tcW w:w="1539" w:type="dxa"/>
            <w:vAlign w:val="center"/>
          </w:tcPr>
          <w:p>
            <w:pPr>
              <w:jc w:val="center"/>
              <w:rPr>
                <w:rFonts w:ascii="宋体" w:hAnsi="宋体"/>
                <w:color w:val="000000"/>
                <w:sz w:val="22"/>
              </w:rPr>
            </w:pPr>
            <w:r>
              <w:rPr>
                <w:rFonts w:hint="eastAsia" w:ascii="宋体" w:hAnsi="宋体" w:cs="Arial"/>
                <w:b/>
                <w:color w:val="000000"/>
                <w:kern w:val="0"/>
                <w:sz w:val="22"/>
              </w:rPr>
              <w:t>考核项目</w:t>
            </w:r>
          </w:p>
        </w:tc>
        <w:tc>
          <w:tcPr>
            <w:tcW w:w="1715" w:type="dxa"/>
            <w:vAlign w:val="center"/>
          </w:tcPr>
          <w:p>
            <w:pPr>
              <w:jc w:val="center"/>
              <w:rPr>
                <w:rFonts w:ascii="宋体" w:hAnsi="宋体"/>
                <w:color w:val="000000"/>
                <w:sz w:val="22"/>
              </w:rPr>
            </w:pPr>
            <w:r>
              <w:rPr>
                <w:rFonts w:hint="eastAsia" w:ascii="宋体" w:hAnsi="宋体" w:cs="Arial"/>
                <w:b/>
                <w:color w:val="000000"/>
                <w:kern w:val="0"/>
                <w:sz w:val="22"/>
              </w:rPr>
              <w:t>考核内容</w:t>
            </w:r>
          </w:p>
        </w:tc>
        <w:tc>
          <w:tcPr>
            <w:tcW w:w="5004" w:type="dxa"/>
            <w:vAlign w:val="center"/>
          </w:tcPr>
          <w:p>
            <w:pPr>
              <w:jc w:val="center"/>
              <w:rPr>
                <w:rFonts w:ascii="宋体" w:hAnsi="宋体"/>
                <w:color w:val="000000"/>
                <w:sz w:val="22"/>
              </w:rPr>
            </w:pPr>
            <w:r>
              <w:rPr>
                <w:rFonts w:hint="eastAsia" w:ascii="宋体" w:hAnsi="宋体" w:cs="Arial"/>
                <w:b/>
                <w:color w:val="000000"/>
                <w:kern w:val="0"/>
                <w:sz w:val="22"/>
              </w:rPr>
              <w:t>考核具体指标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143" w:type="dxa"/>
            <w:vMerge w:val="restart"/>
            <w:vAlign w:val="center"/>
          </w:tcPr>
          <w:p>
            <w:pPr>
              <w:jc w:val="center"/>
              <w:rPr>
                <w:rFonts w:ascii="宋体" w:hAnsi="宋体" w:cs="Arial"/>
                <w:color w:val="000000"/>
                <w:kern w:val="0"/>
                <w:sz w:val="24"/>
              </w:rPr>
            </w:pPr>
            <w:r>
              <w:rPr>
                <w:rFonts w:hint="eastAsia" w:ascii="宋体" w:hAnsi="宋体" w:cs="Arial"/>
                <w:color w:val="000000"/>
                <w:kern w:val="0"/>
                <w:sz w:val="24"/>
              </w:rPr>
              <w:t>文化和旅游局</w:t>
            </w:r>
          </w:p>
        </w:tc>
        <w:tc>
          <w:tcPr>
            <w:tcW w:w="1539" w:type="dxa"/>
            <w:vAlign w:val="center"/>
          </w:tcPr>
          <w:p>
            <w:pPr>
              <w:jc w:val="center"/>
              <w:rPr>
                <w:rFonts w:ascii="宋体" w:hAnsi="宋体"/>
                <w:color w:val="000000"/>
                <w:sz w:val="24"/>
              </w:rPr>
            </w:pPr>
            <w:r>
              <w:rPr>
                <w:rFonts w:hint="eastAsia" w:ascii="宋体" w:hAnsi="宋体" w:cs="Arial"/>
                <w:color w:val="000000"/>
                <w:kern w:val="0"/>
                <w:sz w:val="24"/>
              </w:rPr>
              <w:t>固定指标考核</w:t>
            </w:r>
          </w:p>
        </w:tc>
        <w:tc>
          <w:tcPr>
            <w:tcW w:w="1715" w:type="dxa"/>
            <w:vAlign w:val="center"/>
          </w:tcPr>
          <w:p>
            <w:pPr>
              <w:jc w:val="center"/>
              <w:rPr>
                <w:rFonts w:ascii="宋体" w:hAnsi="宋体"/>
                <w:color w:val="000000"/>
                <w:sz w:val="24"/>
              </w:rPr>
            </w:pPr>
            <w:r>
              <w:rPr>
                <w:rFonts w:hint="eastAsia" w:ascii="宋体" w:hAnsi="宋体" w:cs="Arial"/>
                <w:color w:val="000000"/>
                <w:kern w:val="0"/>
                <w:sz w:val="24"/>
              </w:rPr>
              <w:t>工作任务执行和质量情况</w:t>
            </w:r>
          </w:p>
        </w:tc>
        <w:tc>
          <w:tcPr>
            <w:tcW w:w="5004" w:type="dxa"/>
            <w:vAlign w:val="center"/>
          </w:tcPr>
          <w:p>
            <w:pPr>
              <w:jc w:val="center"/>
              <w:rPr>
                <w:rFonts w:ascii="宋体" w:hAnsi="宋体"/>
                <w:color w:val="000000"/>
                <w:sz w:val="24"/>
              </w:rPr>
            </w:pPr>
            <w:r>
              <w:rPr>
                <w:rFonts w:hint="eastAsia" w:ascii="宋体" w:hAnsi="宋体" w:cs="Arial"/>
                <w:color w:val="000000"/>
                <w:kern w:val="0"/>
                <w:sz w:val="24"/>
              </w:rPr>
              <w:t>按考核细则进行考核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1143" w:type="dxa"/>
            <w:vMerge w:val="continue"/>
            <w:vAlign w:val="center"/>
          </w:tcPr>
          <w:p>
            <w:pPr>
              <w:jc w:val="center"/>
              <w:rPr>
                <w:rFonts w:ascii="宋体" w:hAnsi="宋体" w:cs="Arial"/>
                <w:color w:val="000000"/>
                <w:kern w:val="0"/>
                <w:sz w:val="24"/>
              </w:rPr>
            </w:pPr>
          </w:p>
        </w:tc>
        <w:tc>
          <w:tcPr>
            <w:tcW w:w="1539" w:type="dxa"/>
            <w:vAlign w:val="center"/>
          </w:tcPr>
          <w:p>
            <w:pPr>
              <w:jc w:val="center"/>
              <w:rPr>
                <w:rFonts w:ascii="宋体" w:hAnsi="宋体" w:cs="Arial"/>
                <w:color w:val="000000"/>
                <w:kern w:val="0"/>
                <w:sz w:val="24"/>
              </w:rPr>
            </w:pPr>
            <w:r>
              <w:rPr>
                <w:rFonts w:hint="eastAsia" w:ascii="宋体" w:hAnsi="宋体" w:cs="Arial"/>
                <w:color w:val="000000"/>
                <w:kern w:val="0"/>
                <w:sz w:val="24"/>
              </w:rPr>
              <w:t>安全考核</w:t>
            </w:r>
          </w:p>
        </w:tc>
        <w:tc>
          <w:tcPr>
            <w:tcW w:w="1715" w:type="dxa"/>
            <w:vAlign w:val="center"/>
          </w:tcPr>
          <w:p>
            <w:pPr>
              <w:jc w:val="center"/>
              <w:rPr>
                <w:rFonts w:ascii="宋体" w:hAnsi="宋体"/>
                <w:color w:val="000000"/>
                <w:sz w:val="24"/>
              </w:rPr>
            </w:pPr>
            <w:r>
              <w:rPr>
                <w:rFonts w:hint="eastAsia" w:ascii="宋体" w:hAnsi="宋体" w:cs="Arial"/>
                <w:color w:val="000000"/>
                <w:kern w:val="0"/>
                <w:sz w:val="24"/>
              </w:rPr>
              <w:t>安全事故处罚</w:t>
            </w:r>
          </w:p>
        </w:tc>
        <w:tc>
          <w:tcPr>
            <w:tcW w:w="5004" w:type="dxa"/>
            <w:vAlign w:val="center"/>
          </w:tcPr>
          <w:p>
            <w:pPr>
              <w:jc w:val="center"/>
              <w:rPr>
                <w:rFonts w:ascii="宋体" w:hAnsi="宋体"/>
                <w:color w:val="000000"/>
                <w:sz w:val="24"/>
              </w:rPr>
            </w:pPr>
            <w:r>
              <w:rPr>
                <w:rFonts w:hint="eastAsia" w:ascii="宋体" w:hAnsi="宋体" w:cs="Arial"/>
                <w:color w:val="000000"/>
                <w:kern w:val="0"/>
                <w:sz w:val="24"/>
              </w:rPr>
              <w:t>按考核细则进行考核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5" w:hRule="atLeast"/>
        </w:trPr>
        <w:tc>
          <w:tcPr>
            <w:tcW w:w="1143" w:type="dxa"/>
            <w:vMerge w:val="continue"/>
            <w:vAlign w:val="center"/>
          </w:tcPr>
          <w:p>
            <w:pPr>
              <w:jc w:val="center"/>
              <w:rPr>
                <w:rFonts w:ascii="宋体" w:hAnsi="宋体" w:cs="Arial"/>
                <w:color w:val="000000"/>
                <w:kern w:val="0"/>
                <w:sz w:val="24"/>
              </w:rPr>
            </w:pPr>
          </w:p>
        </w:tc>
        <w:tc>
          <w:tcPr>
            <w:tcW w:w="1539" w:type="dxa"/>
            <w:vAlign w:val="center"/>
          </w:tcPr>
          <w:p>
            <w:pPr>
              <w:jc w:val="center"/>
              <w:rPr>
                <w:rFonts w:ascii="宋体" w:hAnsi="宋体" w:cs="Arial"/>
                <w:color w:val="000000"/>
                <w:kern w:val="0"/>
                <w:sz w:val="24"/>
              </w:rPr>
            </w:pPr>
            <w:r>
              <w:rPr>
                <w:rFonts w:hint="eastAsia" w:ascii="宋体" w:hAnsi="宋体" w:cs="Arial"/>
                <w:color w:val="000000"/>
                <w:kern w:val="0"/>
                <w:sz w:val="24"/>
              </w:rPr>
              <w:t>季度奖励考核</w:t>
            </w:r>
          </w:p>
        </w:tc>
        <w:tc>
          <w:tcPr>
            <w:tcW w:w="1715" w:type="dxa"/>
            <w:vAlign w:val="center"/>
          </w:tcPr>
          <w:p>
            <w:pPr>
              <w:jc w:val="center"/>
              <w:rPr>
                <w:rFonts w:ascii="宋体" w:hAnsi="宋体" w:cs="Arial"/>
                <w:color w:val="000000"/>
                <w:kern w:val="0"/>
                <w:sz w:val="24"/>
              </w:rPr>
            </w:pPr>
            <w:r>
              <w:rPr>
                <w:rFonts w:hint="eastAsia" w:ascii="宋体" w:hAnsi="宋体" w:cs="Arial"/>
                <w:color w:val="000000"/>
                <w:kern w:val="0"/>
                <w:sz w:val="24"/>
              </w:rPr>
              <w:t>表彰奖励</w:t>
            </w:r>
          </w:p>
        </w:tc>
        <w:tc>
          <w:tcPr>
            <w:tcW w:w="5004" w:type="dxa"/>
            <w:vAlign w:val="center"/>
          </w:tcPr>
          <w:p>
            <w:pPr>
              <w:jc w:val="left"/>
              <w:rPr>
                <w:rFonts w:ascii="宋体" w:hAnsi="宋体" w:cs="Arial"/>
                <w:color w:val="000000"/>
                <w:kern w:val="0"/>
                <w:sz w:val="24"/>
              </w:rPr>
            </w:pPr>
            <w:r>
              <w:rPr>
                <w:rFonts w:hint="eastAsia" w:ascii="宋体" w:hAnsi="宋体" w:cs="Arial"/>
                <w:color w:val="000000"/>
                <w:kern w:val="0"/>
                <w:sz w:val="24"/>
              </w:rPr>
              <w:t>获得通报表扬、获赠锦旗、获评先进、节能降耗等奖励或贡献，每项加2分，最高奖励10分，每季度一次。</w:t>
            </w:r>
          </w:p>
        </w:tc>
      </w:tr>
    </w:tbl>
    <w:p>
      <w:pPr>
        <w:spacing w:line="360" w:lineRule="auto"/>
        <w:ind w:firstLine="480" w:firstLineChars="200"/>
        <w:rPr>
          <w:rFonts w:ascii="宋体" w:hAnsi="宋体"/>
          <w:color w:val="FF0000"/>
          <w:sz w:val="24"/>
        </w:rPr>
      </w:pPr>
      <w:r>
        <w:rPr>
          <w:rFonts w:hint="eastAsia" w:ascii="宋体" w:hAnsi="宋体"/>
          <w:color w:val="000000"/>
          <w:sz w:val="24"/>
        </w:rPr>
        <w:t>采取100分制考核。</w:t>
      </w:r>
    </w:p>
    <w:p>
      <w:pPr>
        <w:widowControl/>
        <w:spacing w:before="75" w:line="360" w:lineRule="auto"/>
        <w:jc w:val="left"/>
        <w:rPr>
          <w:rFonts w:ascii="宋体" w:hAnsi="宋体" w:cs="Arial"/>
          <w:color w:val="000000"/>
          <w:kern w:val="0"/>
          <w:sz w:val="24"/>
        </w:rPr>
      </w:pPr>
      <w:r>
        <w:rPr>
          <w:rFonts w:ascii="宋体" w:hAnsi="宋体"/>
          <w:b/>
          <w:color w:val="000000"/>
          <w:sz w:val="24"/>
        </w:rPr>
        <w:t>五</w:t>
      </w:r>
      <w:r>
        <w:rPr>
          <w:rFonts w:hint="eastAsia" w:ascii="宋体" w:hAnsi="宋体"/>
          <w:b/>
          <w:color w:val="000000"/>
          <w:sz w:val="24"/>
        </w:rPr>
        <w:t>、</w:t>
      </w:r>
      <w:r>
        <w:rPr>
          <w:rFonts w:hint="eastAsia" w:ascii="宋体" w:hAnsi="宋体" w:cs="Arial"/>
          <w:b/>
          <w:color w:val="000000"/>
          <w:kern w:val="0"/>
          <w:sz w:val="24"/>
        </w:rPr>
        <w:t>考核结果</w:t>
      </w:r>
    </w:p>
    <w:p>
      <w:pPr>
        <w:widowControl/>
        <w:spacing w:before="75"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考核结果共分七等</w:t>
      </w:r>
    </w:p>
    <w:p>
      <w:pPr>
        <w:widowControl/>
        <w:spacing w:before="75"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1、一等：95分（含）以上，支付100%服务费；</w:t>
      </w:r>
    </w:p>
    <w:p>
      <w:pPr>
        <w:widowControl/>
        <w:spacing w:before="75"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2、二等：90分（含）-95分，支付9</w:t>
      </w:r>
      <w:r>
        <w:rPr>
          <w:rFonts w:ascii="宋体" w:hAnsi="宋体" w:cs="Arial"/>
          <w:color w:val="000000"/>
          <w:kern w:val="0"/>
          <w:sz w:val="24"/>
        </w:rPr>
        <w:t>5</w:t>
      </w:r>
      <w:r>
        <w:rPr>
          <w:rFonts w:hint="eastAsia" w:ascii="宋体" w:hAnsi="宋体" w:cs="Arial"/>
          <w:color w:val="000000"/>
          <w:kern w:val="0"/>
          <w:sz w:val="24"/>
        </w:rPr>
        <w:t>%服务费；</w:t>
      </w:r>
    </w:p>
    <w:p>
      <w:pPr>
        <w:widowControl/>
        <w:spacing w:before="75"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3、三等：85分（含）-90分，支付9</w:t>
      </w:r>
      <w:r>
        <w:rPr>
          <w:rFonts w:ascii="宋体" w:hAnsi="宋体" w:cs="Arial"/>
          <w:color w:val="000000"/>
          <w:kern w:val="0"/>
          <w:sz w:val="24"/>
        </w:rPr>
        <w:t>0</w:t>
      </w:r>
      <w:r>
        <w:rPr>
          <w:rFonts w:hint="eastAsia" w:ascii="宋体" w:hAnsi="宋体" w:cs="Arial"/>
          <w:color w:val="000000"/>
          <w:kern w:val="0"/>
          <w:sz w:val="24"/>
        </w:rPr>
        <w:t>%服务费；</w:t>
      </w:r>
    </w:p>
    <w:p>
      <w:pPr>
        <w:widowControl/>
        <w:spacing w:before="75"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4、四等：80分（含）-85分，支付</w:t>
      </w:r>
      <w:r>
        <w:rPr>
          <w:rFonts w:ascii="宋体" w:hAnsi="宋体" w:cs="Arial"/>
          <w:color w:val="000000"/>
          <w:kern w:val="0"/>
          <w:sz w:val="24"/>
        </w:rPr>
        <w:t>85</w:t>
      </w:r>
      <w:r>
        <w:rPr>
          <w:rFonts w:hint="eastAsia" w:ascii="宋体" w:hAnsi="宋体" w:cs="Arial"/>
          <w:color w:val="000000"/>
          <w:kern w:val="0"/>
          <w:sz w:val="24"/>
        </w:rPr>
        <w:t>%服务费；</w:t>
      </w:r>
    </w:p>
    <w:p>
      <w:pPr>
        <w:widowControl/>
        <w:spacing w:before="75"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5、五等：75分（含）-80分，支付80%服务费；</w:t>
      </w:r>
    </w:p>
    <w:p>
      <w:pPr>
        <w:widowControl/>
        <w:spacing w:before="75"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6、六等：70分（含）-75分，支付75%服务费；</w:t>
      </w:r>
    </w:p>
    <w:p>
      <w:pPr>
        <w:widowControl/>
        <w:spacing w:before="75"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7、七等：60分（含）-70分，支付70%服务费；</w:t>
      </w:r>
    </w:p>
    <w:p>
      <w:pPr>
        <w:widowControl/>
        <w:spacing w:before="75" w:line="360" w:lineRule="auto"/>
        <w:ind w:left="248" w:leftChars="118" w:firstLine="240" w:firstLineChars="100"/>
        <w:jc w:val="left"/>
        <w:rPr>
          <w:rFonts w:ascii="宋体" w:hAnsi="宋体"/>
          <w:b/>
          <w:color w:val="000000"/>
          <w:sz w:val="24"/>
        </w:rPr>
      </w:pPr>
      <w:r>
        <w:rPr>
          <w:rFonts w:hint="eastAsia" w:ascii="宋体" w:hAnsi="宋体" w:cs="Arial"/>
          <w:kern w:val="0"/>
          <w:sz w:val="24"/>
        </w:rPr>
        <w:t>8、八等：低于60分支付50%服务费。连续三个月不满60分，甲方有权终止合同。</w:t>
      </w:r>
    </w:p>
    <w:p>
      <w:pPr>
        <w:spacing w:line="360" w:lineRule="auto"/>
        <w:jc w:val="left"/>
        <w:rPr>
          <w:rFonts w:ascii="宋体" w:hAnsi="宋体"/>
          <w:b/>
          <w:color w:val="000000"/>
          <w:sz w:val="24"/>
        </w:rPr>
      </w:pPr>
      <w:r>
        <w:rPr>
          <w:rFonts w:hint="eastAsia" w:ascii="宋体" w:hAnsi="宋体"/>
          <w:b/>
          <w:color w:val="000000"/>
          <w:sz w:val="24"/>
        </w:rPr>
        <w:t>六、</w:t>
      </w:r>
      <w:r>
        <w:rPr>
          <w:rFonts w:ascii="宋体" w:hAnsi="宋体"/>
          <w:b/>
          <w:color w:val="000000"/>
          <w:sz w:val="24"/>
        </w:rPr>
        <w:t>考核细则</w:t>
      </w:r>
    </w:p>
    <w:tbl>
      <w:tblPr>
        <w:tblStyle w:val="10"/>
        <w:tblW w:w="91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7"/>
        <w:gridCol w:w="934"/>
        <w:gridCol w:w="3260"/>
        <w:gridCol w:w="1294"/>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atLeast"/>
          <w:jc w:val="center"/>
        </w:trPr>
        <w:tc>
          <w:tcPr>
            <w:tcW w:w="2947" w:type="dxa"/>
            <w:tcBorders>
              <w:tl2br w:val="nil"/>
              <w:tr2bl w:val="nil"/>
            </w:tcBorders>
            <w:vAlign w:val="center"/>
          </w:tcPr>
          <w:p>
            <w:pPr>
              <w:jc w:val="center"/>
              <w:rPr>
                <w:rFonts w:ascii="宋体" w:hAnsi="宋体"/>
                <w:b/>
                <w:color w:val="000000"/>
                <w:sz w:val="24"/>
              </w:rPr>
            </w:pPr>
            <w:r>
              <w:rPr>
                <w:rFonts w:hint="eastAsia" w:ascii="宋体" w:hAnsi="宋体"/>
                <w:b/>
                <w:color w:val="000000"/>
                <w:sz w:val="24"/>
              </w:rPr>
              <w:t>考核内容</w:t>
            </w:r>
          </w:p>
        </w:tc>
        <w:tc>
          <w:tcPr>
            <w:tcW w:w="934" w:type="dxa"/>
            <w:tcBorders>
              <w:tl2br w:val="nil"/>
              <w:tr2bl w:val="nil"/>
            </w:tcBorders>
            <w:vAlign w:val="center"/>
          </w:tcPr>
          <w:p>
            <w:pPr>
              <w:jc w:val="center"/>
              <w:rPr>
                <w:rFonts w:ascii="宋体" w:hAnsi="宋体"/>
                <w:b/>
                <w:color w:val="000000"/>
                <w:sz w:val="24"/>
              </w:rPr>
            </w:pPr>
            <w:r>
              <w:rPr>
                <w:rFonts w:hint="eastAsia" w:ascii="宋体" w:hAnsi="宋体"/>
                <w:b/>
                <w:color w:val="000000"/>
                <w:sz w:val="24"/>
              </w:rPr>
              <w:t>分值</w:t>
            </w:r>
          </w:p>
        </w:tc>
        <w:tc>
          <w:tcPr>
            <w:tcW w:w="3260" w:type="dxa"/>
            <w:vMerge w:val="restart"/>
            <w:tcBorders>
              <w:tl2br w:val="nil"/>
              <w:tr2bl w:val="nil"/>
            </w:tcBorders>
            <w:vAlign w:val="center"/>
          </w:tcPr>
          <w:p>
            <w:pPr>
              <w:jc w:val="center"/>
              <w:rPr>
                <w:rFonts w:ascii="宋体" w:hAnsi="宋体"/>
                <w:b/>
                <w:color w:val="000000"/>
                <w:sz w:val="24"/>
              </w:rPr>
            </w:pPr>
            <w:r>
              <w:rPr>
                <w:rFonts w:hint="eastAsia" w:ascii="宋体" w:hAnsi="宋体"/>
                <w:b/>
                <w:color w:val="000000"/>
                <w:sz w:val="24"/>
              </w:rPr>
              <w:t>考核办法</w:t>
            </w:r>
          </w:p>
        </w:tc>
        <w:tc>
          <w:tcPr>
            <w:tcW w:w="1294" w:type="dxa"/>
            <w:vMerge w:val="restart"/>
            <w:tcBorders>
              <w:tl2br w:val="nil"/>
              <w:tr2bl w:val="nil"/>
            </w:tcBorders>
            <w:vAlign w:val="center"/>
          </w:tcPr>
          <w:p>
            <w:pPr>
              <w:jc w:val="center"/>
              <w:rPr>
                <w:rFonts w:ascii="宋体" w:hAnsi="宋体"/>
                <w:b/>
                <w:color w:val="000000"/>
                <w:sz w:val="24"/>
              </w:rPr>
            </w:pPr>
            <w:r>
              <w:rPr>
                <w:rFonts w:hint="eastAsia" w:ascii="宋体" w:hAnsi="宋体"/>
                <w:b/>
                <w:color w:val="000000"/>
                <w:sz w:val="24"/>
              </w:rPr>
              <w:t>问题描述</w:t>
            </w:r>
          </w:p>
        </w:tc>
        <w:tc>
          <w:tcPr>
            <w:tcW w:w="743" w:type="dxa"/>
            <w:vMerge w:val="restart"/>
            <w:tcBorders>
              <w:tl2br w:val="nil"/>
              <w:tr2bl w:val="nil"/>
            </w:tcBorders>
            <w:vAlign w:val="center"/>
          </w:tcPr>
          <w:p>
            <w:pPr>
              <w:jc w:val="center"/>
              <w:rPr>
                <w:rFonts w:ascii="宋体" w:hAnsi="宋体"/>
                <w:b/>
                <w:color w:val="000000"/>
                <w:sz w:val="24"/>
              </w:rPr>
            </w:pPr>
            <w:r>
              <w:rPr>
                <w:rFonts w:hint="eastAsia" w:ascii="宋体" w:hAnsi="宋体"/>
                <w:b/>
                <w:color w:val="00000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2947" w:type="dxa"/>
            <w:vMerge w:val="restart"/>
            <w:tcBorders>
              <w:tl2br w:val="nil"/>
              <w:tr2bl w:val="nil"/>
            </w:tcBorders>
            <w:vAlign w:val="center"/>
          </w:tcPr>
          <w:p>
            <w:pPr>
              <w:jc w:val="center"/>
              <w:rPr>
                <w:rFonts w:ascii="宋体" w:hAnsi="宋体"/>
                <w:b/>
                <w:color w:val="000000"/>
                <w:sz w:val="24"/>
              </w:rPr>
            </w:pPr>
            <w:r>
              <w:rPr>
                <w:rFonts w:hint="eastAsia" w:ascii="宋体" w:hAnsi="宋体"/>
                <w:b/>
                <w:color w:val="000000"/>
                <w:sz w:val="24"/>
              </w:rPr>
              <w:t>基础管理</w:t>
            </w:r>
          </w:p>
        </w:tc>
        <w:tc>
          <w:tcPr>
            <w:tcW w:w="934" w:type="dxa"/>
            <w:vMerge w:val="restart"/>
            <w:tcBorders>
              <w:tl2br w:val="nil"/>
              <w:tr2bl w:val="nil"/>
            </w:tcBorders>
            <w:vAlign w:val="center"/>
          </w:tcPr>
          <w:p>
            <w:pPr>
              <w:jc w:val="center"/>
              <w:rPr>
                <w:rFonts w:hint="eastAsia" w:ascii="宋体" w:hAnsi="宋体" w:eastAsia="宋体"/>
                <w:b/>
                <w:color w:val="000000"/>
                <w:sz w:val="24"/>
                <w:lang w:eastAsia="zh-CN"/>
              </w:rPr>
            </w:pPr>
            <w:r>
              <w:rPr>
                <w:rFonts w:hint="eastAsia" w:ascii="宋体" w:hAnsi="宋体"/>
                <w:b/>
                <w:color w:val="000000"/>
                <w:sz w:val="24"/>
              </w:rPr>
              <w:t>3</w:t>
            </w:r>
            <w:r>
              <w:rPr>
                <w:rFonts w:hint="eastAsia" w:ascii="宋体" w:hAnsi="宋体"/>
                <w:b/>
                <w:color w:val="000000"/>
                <w:sz w:val="24"/>
                <w:lang w:val="en-US" w:eastAsia="zh-CN"/>
              </w:rPr>
              <w:t>5</w:t>
            </w:r>
          </w:p>
        </w:tc>
        <w:tc>
          <w:tcPr>
            <w:tcW w:w="3260" w:type="dxa"/>
            <w:vMerge w:val="continue"/>
            <w:tcBorders>
              <w:tl2br w:val="nil"/>
              <w:tr2bl w:val="nil"/>
            </w:tcBorders>
            <w:vAlign w:val="center"/>
          </w:tcPr>
          <w:p>
            <w:pPr>
              <w:jc w:val="center"/>
              <w:rPr>
                <w:rFonts w:ascii="宋体" w:hAnsi="宋体"/>
                <w:b/>
                <w:color w:val="000000"/>
                <w:sz w:val="24"/>
              </w:rPr>
            </w:pPr>
          </w:p>
        </w:tc>
        <w:tc>
          <w:tcPr>
            <w:tcW w:w="1294" w:type="dxa"/>
            <w:vMerge w:val="continue"/>
            <w:tcBorders>
              <w:tl2br w:val="nil"/>
              <w:tr2bl w:val="nil"/>
            </w:tcBorders>
            <w:vAlign w:val="center"/>
          </w:tcPr>
          <w:p>
            <w:pPr>
              <w:jc w:val="center"/>
              <w:rPr>
                <w:rFonts w:ascii="宋体" w:hAnsi="宋体"/>
                <w:b/>
                <w:color w:val="000000"/>
                <w:sz w:val="24"/>
              </w:rPr>
            </w:pPr>
          </w:p>
        </w:tc>
        <w:tc>
          <w:tcPr>
            <w:tcW w:w="743" w:type="dxa"/>
            <w:vMerge w:val="continue"/>
            <w:tcBorders>
              <w:tl2br w:val="nil"/>
              <w:tr2bl w:val="nil"/>
            </w:tcBorders>
            <w:vAlign w:val="center"/>
          </w:tcPr>
          <w:p>
            <w:pPr>
              <w:jc w:val="center"/>
              <w:rPr>
                <w:rFonts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jc w:val="center"/>
        </w:trPr>
        <w:tc>
          <w:tcPr>
            <w:tcW w:w="2947" w:type="dxa"/>
            <w:vMerge w:val="continue"/>
            <w:tcBorders>
              <w:tl2br w:val="nil"/>
              <w:tr2bl w:val="nil"/>
            </w:tcBorders>
            <w:vAlign w:val="center"/>
          </w:tcPr>
          <w:p>
            <w:pPr>
              <w:jc w:val="center"/>
              <w:rPr>
                <w:rFonts w:ascii="宋体" w:hAnsi="宋体"/>
                <w:b/>
                <w:color w:val="000000"/>
                <w:sz w:val="24"/>
              </w:rPr>
            </w:pPr>
          </w:p>
        </w:tc>
        <w:tc>
          <w:tcPr>
            <w:tcW w:w="934" w:type="dxa"/>
            <w:vMerge w:val="continue"/>
            <w:tcBorders>
              <w:tl2br w:val="nil"/>
              <w:tr2bl w:val="nil"/>
            </w:tcBorders>
            <w:vAlign w:val="center"/>
          </w:tcPr>
          <w:p>
            <w:pPr>
              <w:jc w:val="center"/>
              <w:rPr>
                <w:rFonts w:ascii="宋体" w:hAnsi="宋体"/>
                <w:b/>
                <w:color w:val="000000"/>
                <w:sz w:val="24"/>
              </w:rPr>
            </w:pPr>
          </w:p>
        </w:tc>
        <w:tc>
          <w:tcPr>
            <w:tcW w:w="3260" w:type="dxa"/>
            <w:vMerge w:val="continue"/>
            <w:tcBorders>
              <w:tl2br w:val="nil"/>
              <w:tr2bl w:val="nil"/>
            </w:tcBorders>
            <w:vAlign w:val="center"/>
          </w:tcPr>
          <w:p>
            <w:pPr>
              <w:jc w:val="center"/>
              <w:rPr>
                <w:rFonts w:ascii="宋体" w:hAnsi="宋体"/>
                <w:b/>
                <w:color w:val="000000"/>
                <w:sz w:val="24"/>
              </w:rPr>
            </w:pPr>
          </w:p>
        </w:tc>
        <w:tc>
          <w:tcPr>
            <w:tcW w:w="1294" w:type="dxa"/>
            <w:vMerge w:val="continue"/>
            <w:tcBorders>
              <w:tl2br w:val="nil"/>
              <w:tr2bl w:val="nil"/>
            </w:tcBorders>
            <w:vAlign w:val="center"/>
          </w:tcPr>
          <w:p>
            <w:pPr>
              <w:jc w:val="center"/>
              <w:rPr>
                <w:rFonts w:ascii="宋体" w:hAnsi="宋体"/>
                <w:b/>
                <w:color w:val="000000"/>
                <w:sz w:val="24"/>
              </w:rPr>
            </w:pPr>
          </w:p>
        </w:tc>
        <w:tc>
          <w:tcPr>
            <w:tcW w:w="743" w:type="dxa"/>
            <w:tcBorders>
              <w:tl2br w:val="nil"/>
              <w:tr2bl w:val="nil"/>
            </w:tcBorders>
            <w:vAlign w:val="center"/>
          </w:tcPr>
          <w:p>
            <w:pPr>
              <w:jc w:val="center"/>
              <w:rPr>
                <w:rFonts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7"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1、建立健全</w:t>
            </w:r>
            <w:r>
              <w:rPr>
                <w:rFonts w:hint="eastAsia" w:ascii="宋体" w:hAnsi="宋体" w:cs="宋体"/>
                <w:color w:val="000000"/>
                <w:kern w:val="0"/>
                <w:sz w:val="24"/>
                <w:lang w:val="en-US" w:eastAsia="zh-CN"/>
              </w:rPr>
              <w:t>安全、运营等</w:t>
            </w:r>
            <w:r>
              <w:rPr>
                <w:rFonts w:hint="eastAsia" w:ascii="宋体" w:hAnsi="宋体" w:cs="宋体"/>
                <w:color w:val="000000"/>
                <w:kern w:val="0"/>
                <w:sz w:val="24"/>
              </w:rPr>
              <w:t>管理制度、各岗位工作标准。</w:t>
            </w:r>
          </w:p>
        </w:tc>
        <w:tc>
          <w:tcPr>
            <w:tcW w:w="934" w:type="dxa"/>
            <w:tcBorders>
              <w:tl2br w:val="nil"/>
              <w:tr2bl w:val="nil"/>
            </w:tcBorders>
            <w:vAlign w:val="center"/>
          </w:tcPr>
          <w:p>
            <w:pPr>
              <w:jc w:val="center"/>
              <w:rPr>
                <w:rFonts w:hint="eastAsia" w:ascii="宋体" w:hAnsi="宋体" w:eastAsia="宋体"/>
                <w:b/>
                <w:color w:val="000000"/>
                <w:lang w:val="en-US" w:eastAsia="zh-CN"/>
              </w:rPr>
            </w:pPr>
            <w:r>
              <w:rPr>
                <w:rFonts w:hint="eastAsia" w:ascii="宋体" w:hAnsi="宋体"/>
                <w:b/>
                <w:color w:val="000000"/>
                <w:lang w:val="en-US" w:eastAsia="zh-CN"/>
              </w:rPr>
              <w:t>3</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工作标准建立完善得每发现一处不完善不规范的扣0.5。</w:t>
            </w:r>
          </w:p>
        </w:tc>
        <w:tc>
          <w:tcPr>
            <w:tcW w:w="1294" w:type="dxa"/>
            <w:tcBorders>
              <w:tl2br w:val="nil"/>
              <w:tr2bl w:val="nil"/>
            </w:tcBorders>
            <w:vAlign w:val="center"/>
          </w:tcPr>
          <w:p>
            <w:pPr>
              <w:jc w:val="left"/>
              <w:rPr>
                <w:rFonts w:ascii="宋体" w:hAnsi="宋体"/>
                <w:bCs/>
                <w:color w:val="000000"/>
              </w:rPr>
            </w:pPr>
          </w:p>
        </w:tc>
        <w:tc>
          <w:tcPr>
            <w:tcW w:w="743" w:type="dxa"/>
            <w:tcBorders>
              <w:tl2br w:val="nil"/>
              <w:tr2bl w:val="nil"/>
            </w:tcBorders>
            <w:vAlign w:val="center"/>
          </w:tcPr>
          <w:p>
            <w:pPr>
              <w:jc w:val="center"/>
              <w:rPr>
                <w:rFonts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7" w:type="dxa"/>
            <w:tcBorders>
              <w:tl2br w:val="nil"/>
              <w:tr2bl w:val="nil"/>
            </w:tcBorders>
            <w:vAlign w:val="center"/>
          </w:tcPr>
          <w:p>
            <w:pPr>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2、应急预案齐全，且具有可操作性。</w:t>
            </w:r>
          </w:p>
        </w:tc>
        <w:tc>
          <w:tcPr>
            <w:tcW w:w="934" w:type="dxa"/>
            <w:tcBorders>
              <w:tl2br w:val="nil"/>
              <w:tr2bl w:val="nil"/>
            </w:tcBorders>
            <w:vAlign w:val="center"/>
          </w:tcPr>
          <w:p>
            <w:pPr>
              <w:jc w:val="center"/>
              <w:rPr>
                <w:rFonts w:hint="default" w:ascii="宋体" w:hAnsi="宋体"/>
                <w:b/>
                <w:color w:val="000000"/>
                <w:lang w:val="en-US" w:eastAsia="zh-CN"/>
              </w:rPr>
            </w:pPr>
            <w:r>
              <w:rPr>
                <w:rFonts w:hint="eastAsia" w:ascii="宋体" w:hAnsi="宋体"/>
                <w:b/>
                <w:color w:val="000000"/>
                <w:lang w:val="en-US" w:eastAsia="zh-CN"/>
              </w:rPr>
              <w:t>2</w:t>
            </w:r>
          </w:p>
        </w:tc>
        <w:tc>
          <w:tcPr>
            <w:tcW w:w="3260" w:type="dxa"/>
            <w:tcBorders>
              <w:tl2br w:val="nil"/>
              <w:tr2bl w:val="nil"/>
            </w:tcBorders>
            <w:vAlign w:val="center"/>
          </w:tcPr>
          <w:p>
            <w:pPr>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每缺少一项应急预案扣1分。</w:t>
            </w:r>
          </w:p>
        </w:tc>
        <w:tc>
          <w:tcPr>
            <w:tcW w:w="1294" w:type="dxa"/>
            <w:tcBorders>
              <w:tl2br w:val="nil"/>
              <w:tr2bl w:val="nil"/>
            </w:tcBorders>
            <w:vAlign w:val="center"/>
          </w:tcPr>
          <w:p>
            <w:pPr>
              <w:jc w:val="left"/>
              <w:rPr>
                <w:rFonts w:ascii="宋体" w:hAnsi="宋体"/>
                <w:bCs/>
                <w:color w:val="000000"/>
              </w:rPr>
            </w:pPr>
          </w:p>
        </w:tc>
        <w:tc>
          <w:tcPr>
            <w:tcW w:w="743" w:type="dxa"/>
            <w:tcBorders>
              <w:tl2br w:val="nil"/>
              <w:tr2bl w:val="nil"/>
            </w:tcBorders>
            <w:vAlign w:val="center"/>
          </w:tcPr>
          <w:p>
            <w:pPr>
              <w:jc w:val="center"/>
              <w:rPr>
                <w:rFonts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7"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、专业管理人员和技术人员持证上岗。</w:t>
            </w:r>
          </w:p>
        </w:tc>
        <w:tc>
          <w:tcPr>
            <w:tcW w:w="934" w:type="dxa"/>
            <w:tcBorders>
              <w:tl2br w:val="nil"/>
              <w:tr2bl w:val="nil"/>
            </w:tcBorders>
            <w:vAlign w:val="center"/>
          </w:tcPr>
          <w:p>
            <w:pPr>
              <w:jc w:val="center"/>
              <w:rPr>
                <w:rFonts w:hint="eastAsia" w:ascii="宋体" w:hAnsi="宋体" w:eastAsia="宋体"/>
                <w:b/>
                <w:color w:val="000000"/>
                <w:lang w:eastAsia="zh-CN"/>
              </w:rPr>
            </w:pPr>
            <w:r>
              <w:rPr>
                <w:rFonts w:hint="eastAsia" w:ascii="宋体" w:hAnsi="宋体"/>
                <w:b/>
                <w:color w:val="000000"/>
                <w:lang w:val="en-US" w:eastAsia="zh-CN"/>
              </w:rPr>
              <w:t>3</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专业管理人员及技术人员每发现1人无上岗证书扣</w:t>
            </w:r>
            <w:r>
              <w:rPr>
                <w:rFonts w:hint="eastAsia" w:ascii="宋体" w:hAnsi="宋体" w:cs="宋体"/>
                <w:color w:val="000000"/>
                <w:kern w:val="0"/>
                <w:sz w:val="24"/>
                <w:lang w:val="en-US" w:eastAsia="zh-CN"/>
              </w:rPr>
              <w:t>1分</w:t>
            </w:r>
            <w:r>
              <w:rPr>
                <w:rFonts w:hint="eastAsia" w:ascii="宋体" w:hAnsi="宋体" w:cs="宋体"/>
                <w:color w:val="000000"/>
                <w:kern w:val="0"/>
                <w:sz w:val="24"/>
              </w:rPr>
              <w:t>。</w:t>
            </w:r>
          </w:p>
        </w:tc>
        <w:tc>
          <w:tcPr>
            <w:tcW w:w="1294" w:type="dxa"/>
            <w:tcBorders>
              <w:tl2br w:val="nil"/>
              <w:tr2bl w:val="nil"/>
            </w:tcBorders>
            <w:vAlign w:val="center"/>
          </w:tcPr>
          <w:p>
            <w:pPr>
              <w:jc w:val="center"/>
              <w:rPr>
                <w:rFonts w:ascii="宋体" w:hAnsi="宋体"/>
                <w:bCs/>
                <w:color w:val="000000"/>
              </w:rPr>
            </w:pPr>
          </w:p>
        </w:tc>
        <w:tc>
          <w:tcPr>
            <w:tcW w:w="743" w:type="dxa"/>
            <w:tcBorders>
              <w:tl2br w:val="nil"/>
              <w:tr2bl w:val="nil"/>
            </w:tcBorders>
            <w:vAlign w:val="center"/>
          </w:tcPr>
          <w:p>
            <w:pPr>
              <w:jc w:val="center"/>
              <w:rPr>
                <w:rFonts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7"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、着装统一规范、整洁，标准服务站姿、坐姿；工作规范，作风严谨。</w:t>
            </w:r>
          </w:p>
        </w:tc>
        <w:tc>
          <w:tcPr>
            <w:tcW w:w="934" w:type="dxa"/>
            <w:tcBorders>
              <w:tl2br w:val="nil"/>
              <w:tr2bl w:val="nil"/>
            </w:tcBorders>
            <w:vAlign w:val="center"/>
          </w:tcPr>
          <w:p>
            <w:pPr>
              <w:jc w:val="center"/>
              <w:rPr>
                <w:rFonts w:hint="eastAsia" w:ascii="宋体" w:hAnsi="宋体" w:eastAsia="宋体"/>
                <w:b/>
                <w:color w:val="000000"/>
                <w:lang w:eastAsia="zh-CN"/>
              </w:rPr>
            </w:pPr>
            <w:r>
              <w:rPr>
                <w:rFonts w:hint="eastAsia" w:ascii="宋体" w:hAnsi="宋体"/>
                <w:b/>
                <w:color w:val="000000"/>
                <w:lang w:val="en-US" w:eastAsia="zh-CN"/>
              </w:rPr>
              <w:t>3</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上岗未按规定标准着装；未按标准持证、挂牌上岗；未按标准服务站姿、坐姿服务，且出现不雅行为的举动；每出现一例扣0.5</w:t>
            </w:r>
          </w:p>
        </w:tc>
        <w:tc>
          <w:tcPr>
            <w:tcW w:w="1294" w:type="dxa"/>
            <w:tcBorders>
              <w:tl2br w:val="nil"/>
              <w:tr2bl w:val="nil"/>
            </w:tcBorders>
            <w:vAlign w:val="center"/>
          </w:tcPr>
          <w:p>
            <w:pPr>
              <w:tabs>
                <w:tab w:val="left" w:pos="480"/>
                <w:tab w:val="center" w:pos="1128"/>
              </w:tabs>
              <w:rPr>
                <w:rFonts w:ascii="宋体" w:hAnsi="宋体"/>
                <w:bCs/>
                <w:color w:val="000000"/>
              </w:rPr>
            </w:pPr>
          </w:p>
        </w:tc>
        <w:tc>
          <w:tcPr>
            <w:tcW w:w="743" w:type="dxa"/>
            <w:tcBorders>
              <w:tl2br w:val="nil"/>
              <w:tr2bl w:val="nil"/>
            </w:tcBorders>
            <w:vAlign w:val="center"/>
          </w:tcPr>
          <w:p>
            <w:pPr>
              <w:jc w:val="center"/>
              <w:rPr>
                <w:rFonts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7"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、员工培训：培训计划 、培训记录 、签到表考试记录 、培训效果评估</w:t>
            </w:r>
          </w:p>
        </w:tc>
        <w:tc>
          <w:tcPr>
            <w:tcW w:w="934" w:type="dxa"/>
            <w:tcBorders>
              <w:tl2br w:val="nil"/>
              <w:tr2bl w:val="nil"/>
            </w:tcBorders>
            <w:vAlign w:val="center"/>
          </w:tcPr>
          <w:p>
            <w:pPr>
              <w:jc w:val="center"/>
              <w:rPr>
                <w:rFonts w:hint="eastAsia" w:ascii="宋体" w:hAnsi="宋体" w:eastAsia="宋体"/>
                <w:b/>
                <w:color w:val="000000"/>
                <w:lang w:eastAsia="zh-CN"/>
              </w:rPr>
            </w:pPr>
            <w:r>
              <w:rPr>
                <w:rFonts w:hint="eastAsia" w:ascii="宋体" w:hAnsi="宋体"/>
                <w:b/>
                <w:color w:val="000000"/>
                <w:lang w:val="en-US" w:eastAsia="zh-CN"/>
              </w:rPr>
              <w:t>4</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记录不齐全的每项扣0.5分</w:t>
            </w:r>
          </w:p>
        </w:tc>
        <w:tc>
          <w:tcPr>
            <w:tcW w:w="1294" w:type="dxa"/>
            <w:tcBorders>
              <w:tl2br w:val="nil"/>
              <w:tr2bl w:val="nil"/>
            </w:tcBorders>
            <w:vAlign w:val="center"/>
          </w:tcPr>
          <w:p>
            <w:pPr>
              <w:tabs>
                <w:tab w:val="left" w:pos="456"/>
              </w:tabs>
              <w:jc w:val="center"/>
              <w:rPr>
                <w:rFonts w:ascii="宋体" w:hAnsi="宋体"/>
                <w:b/>
                <w:color w:val="000000"/>
              </w:rPr>
            </w:pPr>
          </w:p>
        </w:tc>
        <w:tc>
          <w:tcPr>
            <w:tcW w:w="743" w:type="dxa"/>
            <w:tcBorders>
              <w:tl2br w:val="nil"/>
              <w:tr2bl w:val="nil"/>
            </w:tcBorders>
            <w:vAlign w:val="center"/>
          </w:tcPr>
          <w:p>
            <w:pPr>
              <w:tabs>
                <w:tab w:val="left" w:pos="396"/>
              </w:tabs>
              <w:jc w:val="center"/>
              <w:rPr>
                <w:rFonts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7"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、上岗人员须了解岗位的性质、熟悉岗位职责、内容与关系等；熟练操作设施设备，能独立处理岗位日常事务；对岗位突发事件能作出恰当的处理。</w:t>
            </w:r>
          </w:p>
        </w:tc>
        <w:tc>
          <w:tcPr>
            <w:tcW w:w="934" w:type="dxa"/>
            <w:tcBorders>
              <w:tl2br w:val="nil"/>
              <w:tr2bl w:val="nil"/>
            </w:tcBorders>
            <w:vAlign w:val="center"/>
          </w:tcPr>
          <w:p>
            <w:pPr>
              <w:jc w:val="center"/>
              <w:rPr>
                <w:rFonts w:ascii="宋体" w:hAnsi="宋体"/>
                <w:b/>
                <w:color w:val="000000"/>
              </w:rPr>
            </w:pPr>
            <w:r>
              <w:rPr>
                <w:rFonts w:hint="eastAsia" w:ascii="宋体" w:hAnsi="宋体"/>
                <w:b/>
                <w:color w:val="000000"/>
              </w:rPr>
              <w:t>5</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出现突发事件在岗人员未按相关预案进行报告或先期处置；岗位所辖区域内设施设备、相关标识报修不及时；每出现一例扣0.5。非该岗位工作人员擅自操作设备，且造成安全隐患，每出现一例扣2分。</w:t>
            </w:r>
          </w:p>
        </w:tc>
        <w:tc>
          <w:tcPr>
            <w:tcW w:w="1294" w:type="dxa"/>
            <w:tcBorders>
              <w:tl2br w:val="nil"/>
              <w:tr2bl w:val="nil"/>
            </w:tcBorders>
            <w:vAlign w:val="center"/>
          </w:tcPr>
          <w:p>
            <w:pPr>
              <w:jc w:val="left"/>
              <w:rPr>
                <w:rFonts w:ascii="宋体" w:hAnsi="宋体"/>
                <w:b/>
                <w:color w:val="000000"/>
              </w:rPr>
            </w:pPr>
          </w:p>
        </w:tc>
        <w:tc>
          <w:tcPr>
            <w:tcW w:w="743" w:type="dxa"/>
            <w:tcBorders>
              <w:tl2br w:val="nil"/>
              <w:tr2bl w:val="nil"/>
            </w:tcBorders>
            <w:vAlign w:val="center"/>
          </w:tcPr>
          <w:p>
            <w:pPr>
              <w:jc w:val="center"/>
              <w:rPr>
                <w:rFonts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7" w:type="dxa"/>
            <w:tcBorders>
              <w:tl2br w:val="nil"/>
              <w:tr2bl w:val="nil"/>
            </w:tcBorders>
            <w:vAlign w:val="center"/>
          </w:tcPr>
          <w:p>
            <w:pPr>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7、员工工作纪律</w:t>
            </w:r>
          </w:p>
        </w:tc>
        <w:tc>
          <w:tcPr>
            <w:tcW w:w="934" w:type="dxa"/>
            <w:tcBorders>
              <w:tl2br w:val="nil"/>
              <w:tr2bl w:val="nil"/>
            </w:tcBorders>
            <w:vAlign w:val="center"/>
          </w:tcPr>
          <w:p>
            <w:pPr>
              <w:jc w:val="center"/>
              <w:rPr>
                <w:rFonts w:hint="eastAsia" w:ascii="宋体" w:hAnsi="宋体" w:eastAsia="宋体"/>
                <w:b/>
                <w:color w:val="000000"/>
                <w:lang w:val="en-US" w:eastAsia="zh-CN"/>
              </w:rPr>
            </w:pPr>
            <w:r>
              <w:rPr>
                <w:rFonts w:hint="eastAsia" w:ascii="宋体" w:hAnsi="宋体"/>
                <w:b/>
                <w:color w:val="000000"/>
                <w:lang w:val="en-US" w:eastAsia="zh-CN"/>
              </w:rPr>
              <w:t>5</w:t>
            </w:r>
          </w:p>
        </w:tc>
        <w:tc>
          <w:tcPr>
            <w:tcW w:w="3260" w:type="dxa"/>
            <w:tcBorders>
              <w:tl2br w:val="nil"/>
              <w:tr2bl w:val="nil"/>
            </w:tcBorders>
            <w:vAlign w:val="center"/>
          </w:tcPr>
          <w:p>
            <w:pPr>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每发现一起违反工作纪律扣1分，发生重大违纪全扣。</w:t>
            </w:r>
          </w:p>
        </w:tc>
        <w:tc>
          <w:tcPr>
            <w:tcW w:w="1294" w:type="dxa"/>
            <w:tcBorders>
              <w:tl2br w:val="nil"/>
              <w:tr2bl w:val="nil"/>
            </w:tcBorders>
            <w:vAlign w:val="center"/>
          </w:tcPr>
          <w:p>
            <w:pPr>
              <w:jc w:val="left"/>
              <w:rPr>
                <w:rFonts w:ascii="宋体" w:hAnsi="宋体"/>
                <w:b/>
                <w:color w:val="000000"/>
              </w:rPr>
            </w:pPr>
          </w:p>
        </w:tc>
        <w:tc>
          <w:tcPr>
            <w:tcW w:w="743" w:type="dxa"/>
            <w:tcBorders>
              <w:tl2br w:val="nil"/>
              <w:tr2bl w:val="nil"/>
            </w:tcBorders>
            <w:vAlign w:val="center"/>
          </w:tcPr>
          <w:p>
            <w:pPr>
              <w:jc w:val="center"/>
              <w:rPr>
                <w:rFonts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7"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工作人员工作礼貌规范、不与群众发生纠纷。</w:t>
            </w:r>
          </w:p>
        </w:tc>
        <w:tc>
          <w:tcPr>
            <w:tcW w:w="934" w:type="dxa"/>
            <w:tcBorders>
              <w:tl2br w:val="nil"/>
              <w:tr2bl w:val="nil"/>
            </w:tcBorders>
            <w:vAlign w:val="center"/>
          </w:tcPr>
          <w:p>
            <w:pPr>
              <w:jc w:val="center"/>
              <w:rPr>
                <w:rFonts w:hint="default" w:ascii="宋体" w:hAnsi="宋体" w:eastAsia="宋体"/>
                <w:b/>
                <w:color w:val="000000"/>
                <w:lang w:val="en-US" w:eastAsia="zh-CN"/>
              </w:rPr>
            </w:pPr>
            <w:r>
              <w:rPr>
                <w:rFonts w:hint="eastAsia" w:ascii="宋体" w:hAnsi="宋体"/>
                <w:b/>
                <w:color w:val="000000"/>
                <w:lang w:val="en-US" w:eastAsia="zh-CN"/>
              </w:rPr>
              <w:t>10</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每发现一起对工作人员进行投诉扣1分, 每次扣款200元。</w:t>
            </w:r>
          </w:p>
        </w:tc>
        <w:tc>
          <w:tcPr>
            <w:tcW w:w="1294" w:type="dxa"/>
            <w:tcBorders>
              <w:tl2br w:val="nil"/>
              <w:tr2bl w:val="nil"/>
            </w:tcBorders>
            <w:vAlign w:val="center"/>
          </w:tcPr>
          <w:p>
            <w:pPr>
              <w:jc w:val="center"/>
              <w:rPr>
                <w:rFonts w:ascii="宋体" w:hAnsi="宋体"/>
                <w:b/>
                <w:color w:val="000000"/>
              </w:rPr>
            </w:pPr>
          </w:p>
        </w:tc>
        <w:tc>
          <w:tcPr>
            <w:tcW w:w="743" w:type="dxa"/>
            <w:tcBorders>
              <w:tl2br w:val="nil"/>
              <w:tr2bl w:val="nil"/>
            </w:tcBorders>
            <w:vAlign w:val="center"/>
          </w:tcPr>
          <w:p>
            <w:pPr>
              <w:jc w:val="center"/>
              <w:rPr>
                <w:rFonts w:ascii="宋体" w:hAnsi="宋体"/>
                <w:b/>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jc w:val="center"/>
        </w:trPr>
        <w:tc>
          <w:tcPr>
            <w:tcW w:w="2947" w:type="dxa"/>
            <w:tcBorders>
              <w:tl2br w:val="nil"/>
              <w:tr2bl w:val="nil"/>
            </w:tcBorders>
            <w:vAlign w:val="center"/>
          </w:tcPr>
          <w:p>
            <w:pPr>
              <w:jc w:val="center"/>
              <w:rPr>
                <w:rFonts w:ascii="宋体" w:hAnsi="宋体"/>
                <w:b/>
                <w:color w:val="000000"/>
                <w:sz w:val="24"/>
              </w:rPr>
            </w:pPr>
            <w:r>
              <w:rPr>
                <w:rFonts w:hint="eastAsia" w:ascii="宋体" w:hAnsi="宋体"/>
                <w:b/>
                <w:color w:val="000000"/>
                <w:sz w:val="24"/>
              </w:rPr>
              <w:t>考核内容</w:t>
            </w:r>
          </w:p>
        </w:tc>
        <w:tc>
          <w:tcPr>
            <w:tcW w:w="934" w:type="dxa"/>
            <w:tcBorders>
              <w:tl2br w:val="nil"/>
              <w:tr2bl w:val="nil"/>
            </w:tcBorders>
            <w:vAlign w:val="center"/>
          </w:tcPr>
          <w:p>
            <w:pPr>
              <w:jc w:val="center"/>
              <w:rPr>
                <w:rFonts w:ascii="宋体" w:hAnsi="宋体"/>
                <w:b/>
                <w:color w:val="000000"/>
                <w:sz w:val="24"/>
              </w:rPr>
            </w:pPr>
            <w:r>
              <w:rPr>
                <w:rFonts w:ascii="宋体" w:hAnsi="宋体"/>
                <w:b/>
                <w:color w:val="000000"/>
                <w:sz w:val="24"/>
              </w:rPr>
              <w:t>分值</w:t>
            </w:r>
          </w:p>
        </w:tc>
        <w:tc>
          <w:tcPr>
            <w:tcW w:w="3260" w:type="dxa"/>
            <w:vMerge w:val="restart"/>
            <w:tcBorders>
              <w:tl2br w:val="nil"/>
              <w:tr2bl w:val="nil"/>
            </w:tcBorders>
            <w:vAlign w:val="center"/>
          </w:tcPr>
          <w:p>
            <w:pPr>
              <w:jc w:val="center"/>
              <w:rPr>
                <w:rFonts w:ascii="宋体" w:hAnsi="宋体"/>
                <w:b/>
                <w:color w:val="000000"/>
                <w:sz w:val="24"/>
              </w:rPr>
            </w:pPr>
            <w:r>
              <w:rPr>
                <w:rFonts w:ascii="宋体" w:hAnsi="宋体"/>
                <w:b/>
                <w:color w:val="000000"/>
                <w:sz w:val="24"/>
              </w:rPr>
              <w:t>考核办法</w:t>
            </w:r>
          </w:p>
        </w:tc>
        <w:tc>
          <w:tcPr>
            <w:tcW w:w="1294" w:type="dxa"/>
            <w:vMerge w:val="restart"/>
            <w:tcBorders>
              <w:tl2br w:val="nil"/>
              <w:tr2bl w:val="nil"/>
            </w:tcBorders>
            <w:vAlign w:val="center"/>
          </w:tcPr>
          <w:p>
            <w:pPr>
              <w:jc w:val="center"/>
              <w:rPr>
                <w:rFonts w:ascii="宋体" w:hAnsi="宋体"/>
                <w:b/>
                <w:color w:val="000000"/>
                <w:sz w:val="24"/>
              </w:rPr>
            </w:pPr>
            <w:r>
              <w:rPr>
                <w:rFonts w:ascii="宋体" w:hAnsi="宋体"/>
                <w:b/>
                <w:color w:val="000000"/>
                <w:sz w:val="24"/>
              </w:rPr>
              <w:t>问题描述</w:t>
            </w:r>
          </w:p>
        </w:tc>
        <w:tc>
          <w:tcPr>
            <w:tcW w:w="743" w:type="dxa"/>
            <w:tcBorders>
              <w:tl2br w:val="nil"/>
              <w:tr2bl w:val="nil"/>
            </w:tcBorders>
            <w:vAlign w:val="center"/>
          </w:tcPr>
          <w:p>
            <w:pPr>
              <w:jc w:val="center"/>
              <w:rPr>
                <w:rFonts w:ascii="宋体" w:hAnsi="宋体"/>
                <w:b/>
                <w:color w:val="000000"/>
                <w:sz w:val="24"/>
              </w:rPr>
            </w:pPr>
            <w:r>
              <w:rPr>
                <w:rFonts w:ascii="宋体" w:hAnsi="宋体"/>
                <w:b/>
                <w:color w:val="00000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jc w:val="center"/>
        </w:trPr>
        <w:tc>
          <w:tcPr>
            <w:tcW w:w="2947" w:type="dxa"/>
            <w:tcBorders>
              <w:tl2br w:val="nil"/>
              <w:tr2bl w:val="nil"/>
            </w:tcBorders>
            <w:vAlign w:val="center"/>
          </w:tcPr>
          <w:p>
            <w:pPr>
              <w:jc w:val="center"/>
              <w:rPr>
                <w:rFonts w:ascii="宋体" w:hAnsi="宋体"/>
                <w:b/>
                <w:color w:val="000000"/>
                <w:sz w:val="24"/>
              </w:rPr>
            </w:pPr>
            <w:r>
              <w:rPr>
                <w:rFonts w:hint="eastAsia" w:ascii="宋体" w:hAnsi="宋体"/>
                <w:b/>
                <w:color w:val="000000"/>
                <w:sz w:val="24"/>
              </w:rPr>
              <w:t>出入口及车辆秩序管理</w:t>
            </w:r>
          </w:p>
        </w:tc>
        <w:tc>
          <w:tcPr>
            <w:tcW w:w="934" w:type="dxa"/>
            <w:tcBorders>
              <w:tl2br w:val="nil"/>
              <w:tr2bl w:val="nil"/>
            </w:tcBorders>
            <w:vAlign w:val="center"/>
          </w:tcPr>
          <w:p>
            <w:pPr>
              <w:jc w:val="center"/>
              <w:rPr>
                <w:rFonts w:ascii="宋体" w:hAnsi="宋体"/>
                <w:b/>
                <w:color w:val="000000"/>
                <w:sz w:val="24"/>
              </w:rPr>
            </w:pPr>
            <w:r>
              <w:rPr>
                <w:rFonts w:hint="eastAsia" w:ascii="宋体" w:hAnsi="宋体"/>
                <w:b/>
                <w:color w:val="000000"/>
                <w:sz w:val="24"/>
              </w:rPr>
              <w:t>30</w:t>
            </w:r>
          </w:p>
        </w:tc>
        <w:tc>
          <w:tcPr>
            <w:tcW w:w="3260" w:type="dxa"/>
            <w:vMerge w:val="continue"/>
            <w:tcBorders>
              <w:tl2br w:val="nil"/>
              <w:tr2bl w:val="nil"/>
            </w:tcBorders>
            <w:vAlign w:val="center"/>
          </w:tcPr>
          <w:p>
            <w:pPr>
              <w:jc w:val="center"/>
              <w:rPr>
                <w:rFonts w:ascii="宋体" w:hAnsi="宋体"/>
                <w:b/>
                <w:color w:val="000000"/>
                <w:sz w:val="24"/>
              </w:rPr>
            </w:pPr>
          </w:p>
        </w:tc>
        <w:tc>
          <w:tcPr>
            <w:tcW w:w="1294" w:type="dxa"/>
            <w:vMerge w:val="continue"/>
            <w:tcBorders>
              <w:tl2br w:val="nil"/>
              <w:tr2bl w:val="nil"/>
            </w:tcBorders>
          </w:tcPr>
          <w:p>
            <w:pPr>
              <w:jc w:val="center"/>
              <w:rPr>
                <w:rFonts w:ascii="宋体" w:hAnsi="宋体"/>
                <w:b/>
                <w:color w:val="000000"/>
                <w:sz w:val="24"/>
              </w:rPr>
            </w:pPr>
          </w:p>
        </w:tc>
        <w:tc>
          <w:tcPr>
            <w:tcW w:w="743" w:type="dxa"/>
            <w:tcBorders>
              <w:tl2br w:val="nil"/>
              <w:tr2bl w:val="nil"/>
            </w:tcBorders>
          </w:tcPr>
          <w:p>
            <w:pPr>
              <w:jc w:val="center"/>
              <w:rPr>
                <w:rFonts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rPr>
              <w:t>1、人行出入口实行24小时值班及巡逻制度；文明值勤，训练有素，言语规范，认真负责，值班记录完整。</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olor w:val="000000"/>
              </w:rPr>
            </w:pPr>
            <w:r>
              <w:rPr>
                <w:rFonts w:hint="eastAsia" w:ascii="宋体" w:hAnsi="宋体" w:cs="宋体"/>
                <w:color w:val="000000"/>
                <w:kern w:val="0"/>
                <w:sz w:val="24"/>
              </w:rPr>
              <w:t>每发现一次扣0.5分情况严重的每次罚款200元，发生投诉事件每次罚款500元。</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left"/>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rPr>
              <w:t>2、停车场有专人疏导，管理有序，排列整齐，进出车辆管理有序，无堵塞交通现象，不影响行人通行。</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每发现一次扣0.5分情况严重的每次罚款200元，发生投诉事件每次罚款500元。</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center"/>
              <w:rPr>
                <w:rFonts w:ascii="宋体" w:hAnsi="宋体"/>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rPr>
              <w:t>3、车行出入口实行24小时值班及巡逻制度，出入登记，文明值勤，训练有素，言语规范，认真负责，记录完整规范；对携带有危险物品的车辆加以劝阻，对擅自在停车场内进行维修清洗等行为加以劝阻。</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每发现一次</w:t>
            </w:r>
            <w:r>
              <w:rPr>
                <w:rFonts w:hint="eastAsia" w:ascii="宋体" w:hAnsi="宋体" w:cs="宋体"/>
                <w:color w:val="000000"/>
                <w:kern w:val="0"/>
                <w:sz w:val="24"/>
                <w:lang w:val="en-US" w:eastAsia="zh-CN"/>
              </w:rPr>
              <w:t>缺岗</w:t>
            </w:r>
            <w:r>
              <w:rPr>
                <w:rFonts w:hint="eastAsia" w:ascii="宋体" w:hAnsi="宋体" w:cs="宋体"/>
                <w:color w:val="000000"/>
                <w:kern w:val="0"/>
                <w:sz w:val="24"/>
              </w:rPr>
              <w:t>扣0.5分</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危险品车辆进入园区此项全扣</w:t>
            </w:r>
            <w:r>
              <w:rPr>
                <w:rFonts w:hint="eastAsia" w:ascii="宋体" w:hAnsi="宋体" w:cs="宋体"/>
                <w:color w:val="000000"/>
                <w:kern w:val="0"/>
                <w:sz w:val="24"/>
              </w:rPr>
              <w:t>。</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center"/>
              <w:rPr>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rPr>
              <w:t>4、非机动车辆有集中停放场地，管理制度落实，停放整齐，场地整洁。</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每发现一次</w:t>
            </w:r>
            <w:r>
              <w:rPr>
                <w:rFonts w:hint="eastAsia" w:ascii="宋体" w:hAnsi="宋体" w:cs="宋体"/>
                <w:color w:val="000000"/>
                <w:kern w:val="0"/>
                <w:sz w:val="24"/>
                <w:lang w:val="en-US" w:eastAsia="zh-CN"/>
              </w:rPr>
              <w:t>停车问题</w:t>
            </w:r>
            <w:r>
              <w:rPr>
                <w:rFonts w:hint="eastAsia" w:ascii="宋体" w:hAnsi="宋体" w:cs="宋体"/>
                <w:color w:val="000000"/>
                <w:kern w:val="0"/>
                <w:sz w:val="24"/>
              </w:rPr>
              <w:t>扣0.5分情况严重的每次罚款200元，发生投诉事件每次罚款500元。</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center"/>
              <w:rPr>
                <w:rFonts w:ascii="宋体" w:hAnsi="宋体"/>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rPr>
              <w:t>5、进入停车场的车辆，须对车辆外观进行检查，异常情况在《车辆停放异常情况登记表》进行记录，并通知巡逻岗，与车主确认；</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发现异常情况未上报的每次扣0.5分，发生责任事件每次罚款500元。</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center"/>
              <w:rPr>
                <w:rFonts w:ascii="宋体" w:hAnsi="宋体"/>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rPr>
              <w:t>6、制止占用残疾人停车位、越位停放、堵塞消防通道、设备房及出入口的行为； 造成车场内公共设施、设备损坏须与车主明确赔偿责任</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发现异常情况未上报的每次扣0.5分，发生责任事件每次罚款500元。</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center"/>
              <w:rPr>
                <w:rFonts w:ascii="宋体" w:hAnsi="宋体"/>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2947" w:type="dxa"/>
            <w:tcBorders>
              <w:tl2br w:val="nil"/>
              <w:tr2bl w:val="nil"/>
            </w:tcBorders>
          </w:tcPr>
          <w:p>
            <w:pPr>
              <w:jc w:val="center"/>
              <w:rPr>
                <w:rFonts w:ascii="宋体" w:hAnsi="宋体"/>
                <w:b/>
                <w:color w:val="000000"/>
                <w:sz w:val="24"/>
              </w:rPr>
            </w:pPr>
            <w:r>
              <w:rPr>
                <w:rFonts w:hint="eastAsia" w:ascii="宋体" w:hAnsi="宋体"/>
                <w:b/>
                <w:color w:val="000000"/>
                <w:sz w:val="24"/>
              </w:rPr>
              <w:t>考核内容</w:t>
            </w:r>
          </w:p>
        </w:tc>
        <w:tc>
          <w:tcPr>
            <w:tcW w:w="934" w:type="dxa"/>
            <w:tcBorders>
              <w:tl2br w:val="nil"/>
              <w:tr2bl w:val="nil"/>
            </w:tcBorders>
            <w:vAlign w:val="center"/>
          </w:tcPr>
          <w:p>
            <w:pPr>
              <w:jc w:val="center"/>
              <w:rPr>
                <w:rFonts w:ascii="宋体" w:hAnsi="宋体"/>
                <w:b/>
                <w:color w:val="000000"/>
                <w:sz w:val="24"/>
              </w:rPr>
            </w:pPr>
            <w:r>
              <w:rPr>
                <w:rFonts w:hint="eastAsia" w:ascii="宋体" w:hAnsi="宋体"/>
                <w:b/>
                <w:color w:val="000000"/>
                <w:sz w:val="24"/>
              </w:rPr>
              <w:t>分值</w:t>
            </w:r>
          </w:p>
        </w:tc>
        <w:tc>
          <w:tcPr>
            <w:tcW w:w="3260" w:type="dxa"/>
            <w:vMerge w:val="restart"/>
            <w:tcBorders>
              <w:tl2br w:val="nil"/>
              <w:tr2bl w:val="nil"/>
            </w:tcBorders>
            <w:vAlign w:val="center"/>
          </w:tcPr>
          <w:p>
            <w:pPr>
              <w:jc w:val="center"/>
              <w:rPr>
                <w:rFonts w:ascii="宋体" w:hAnsi="宋体"/>
                <w:b/>
                <w:color w:val="000000"/>
                <w:sz w:val="24"/>
              </w:rPr>
            </w:pPr>
            <w:r>
              <w:rPr>
                <w:rFonts w:hint="eastAsia" w:ascii="宋体" w:hAnsi="宋体"/>
                <w:b/>
                <w:color w:val="000000"/>
                <w:sz w:val="24"/>
              </w:rPr>
              <w:t>考核办法</w:t>
            </w:r>
          </w:p>
        </w:tc>
        <w:tc>
          <w:tcPr>
            <w:tcW w:w="1294" w:type="dxa"/>
            <w:vMerge w:val="restart"/>
            <w:tcBorders>
              <w:tl2br w:val="nil"/>
              <w:tr2bl w:val="nil"/>
            </w:tcBorders>
          </w:tcPr>
          <w:p>
            <w:pPr>
              <w:jc w:val="center"/>
              <w:rPr>
                <w:rFonts w:ascii="宋体" w:hAnsi="宋体"/>
                <w:b/>
                <w:color w:val="000000"/>
                <w:sz w:val="24"/>
              </w:rPr>
            </w:pPr>
            <w:r>
              <w:rPr>
                <w:rFonts w:hint="eastAsia" w:ascii="宋体" w:hAnsi="宋体"/>
                <w:b/>
                <w:color w:val="000000"/>
                <w:sz w:val="24"/>
              </w:rPr>
              <w:t>问题描述</w:t>
            </w:r>
          </w:p>
        </w:tc>
        <w:tc>
          <w:tcPr>
            <w:tcW w:w="743" w:type="dxa"/>
            <w:tcBorders>
              <w:tl2br w:val="nil"/>
              <w:tr2bl w:val="nil"/>
            </w:tcBorders>
            <w:vAlign w:val="center"/>
          </w:tcPr>
          <w:p>
            <w:pPr>
              <w:jc w:val="center"/>
              <w:rPr>
                <w:rFonts w:ascii="宋体" w:hAnsi="宋体"/>
                <w:b/>
                <w:color w:val="000000"/>
                <w:sz w:val="24"/>
              </w:rPr>
            </w:pPr>
            <w:r>
              <w:rPr>
                <w:rFonts w:hint="eastAsia" w:ascii="宋体" w:hAnsi="宋体"/>
                <w:b/>
                <w:color w:val="000000"/>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jc w:val="center"/>
        </w:trPr>
        <w:tc>
          <w:tcPr>
            <w:tcW w:w="2947" w:type="dxa"/>
            <w:tcBorders>
              <w:tl2br w:val="nil"/>
              <w:tr2bl w:val="nil"/>
            </w:tcBorders>
          </w:tcPr>
          <w:p>
            <w:pPr>
              <w:jc w:val="center"/>
              <w:rPr>
                <w:rFonts w:ascii="宋体" w:hAnsi="宋体"/>
                <w:b/>
                <w:color w:val="000000"/>
                <w:sz w:val="24"/>
              </w:rPr>
            </w:pPr>
            <w:r>
              <w:rPr>
                <w:rFonts w:hint="eastAsia" w:ascii="宋体" w:hAnsi="宋体"/>
                <w:b/>
                <w:color w:val="000000"/>
                <w:sz w:val="24"/>
              </w:rPr>
              <w:t>安全保卫工作</w:t>
            </w:r>
          </w:p>
        </w:tc>
        <w:tc>
          <w:tcPr>
            <w:tcW w:w="934" w:type="dxa"/>
            <w:tcBorders>
              <w:tl2br w:val="nil"/>
              <w:tr2bl w:val="nil"/>
            </w:tcBorders>
            <w:vAlign w:val="center"/>
          </w:tcPr>
          <w:p>
            <w:pPr>
              <w:jc w:val="center"/>
              <w:rPr>
                <w:rFonts w:hint="default" w:ascii="宋体" w:hAnsi="宋体" w:eastAsia="宋体"/>
                <w:b/>
                <w:color w:val="000000"/>
                <w:sz w:val="24"/>
                <w:lang w:val="en-US" w:eastAsia="zh-CN"/>
              </w:rPr>
            </w:pPr>
            <w:r>
              <w:rPr>
                <w:rFonts w:hint="eastAsia" w:ascii="宋体" w:hAnsi="宋体"/>
                <w:b/>
                <w:color w:val="000000"/>
                <w:sz w:val="24"/>
                <w:lang w:val="en-US" w:eastAsia="zh-CN"/>
              </w:rPr>
              <w:t>35</w:t>
            </w:r>
          </w:p>
        </w:tc>
        <w:tc>
          <w:tcPr>
            <w:tcW w:w="3260" w:type="dxa"/>
            <w:vMerge w:val="continue"/>
            <w:tcBorders>
              <w:tl2br w:val="nil"/>
              <w:tr2bl w:val="nil"/>
            </w:tcBorders>
            <w:vAlign w:val="center"/>
          </w:tcPr>
          <w:p>
            <w:pPr>
              <w:jc w:val="center"/>
              <w:rPr>
                <w:rFonts w:ascii="宋体" w:hAnsi="宋体"/>
                <w:b/>
                <w:color w:val="000000"/>
                <w:sz w:val="24"/>
              </w:rPr>
            </w:pPr>
          </w:p>
        </w:tc>
        <w:tc>
          <w:tcPr>
            <w:tcW w:w="1294" w:type="dxa"/>
            <w:vMerge w:val="continue"/>
            <w:tcBorders>
              <w:tl2br w:val="nil"/>
              <w:tr2bl w:val="nil"/>
            </w:tcBorders>
          </w:tcPr>
          <w:p>
            <w:pPr>
              <w:jc w:val="center"/>
              <w:rPr>
                <w:rFonts w:ascii="宋体" w:hAnsi="宋体"/>
                <w:b/>
                <w:color w:val="000000"/>
                <w:sz w:val="24"/>
              </w:rPr>
            </w:pPr>
          </w:p>
        </w:tc>
        <w:tc>
          <w:tcPr>
            <w:tcW w:w="743" w:type="dxa"/>
            <w:tcBorders>
              <w:tl2br w:val="nil"/>
              <w:tr2bl w:val="nil"/>
            </w:tcBorders>
            <w:vAlign w:val="center"/>
          </w:tcPr>
          <w:p>
            <w:pPr>
              <w:jc w:val="center"/>
              <w:rPr>
                <w:rFonts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rPr>
              <w:t>1、对进</w:t>
            </w:r>
            <w:r>
              <w:rPr>
                <w:rFonts w:hint="eastAsia" w:ascii="宋体" w:hAnsi="宋体" w:cs="宋体"/>
                <w:color w:val="000000"/>
                <w:kern w:val="0"/>
                <w:sz w:val="24"/>
                <w:lang w:val="en-US" w:eastAsia="zh-CN"/>
              </w:rPr>
              <w:t>入园区</w:t>
            </w:r>
            <w:r>
              <w:rPr>
                <w:rFonts w:hint="eastAsia" w:ascii="宋体" w:hAnsi="宋体" w:cs="宋体"/>
                <w:color w:val="000000"/>
                <w:kern w:val="0"/>
                <w:sz w:val="24"/>
              </w:rPr>
              <w:t>的物品进行防爆检查，严禁易燃易爆、化学品等危险物品进入场馆，特殊情况如因工作需要，须</w:t>
            </w:r>
            <w:r>
              <w:rPr>
                <w:rFonts w:hint="eastAsia" w:ascii="宋体" w:hAnsi="宋体" w:cs="宋体"/>
                <w:color w:val="000000"/>
                <w:kern w:val="0"/>
                <w:sz w:val="24"/>
                <w:lang w:val="en-US" w:eastAsia="zh-CN"/>
              </w:rPr>
              <w:t>报办公室一室审批同意后</w:t>
            </w:r>
            <w:r>
              <w:rPr>
                <w:rFonts w:hint="eastAsia" w:ascii="宋体" w:hAnsi="宋体" w:cs="宋体"/>
                <w:color w:val="000000"/>
                <w:kern w:val="0"/>
                <w:sz w:val="24"/>
              </w:rPr>
              <w:t>放行</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olor w:val="000000"/>
              </w:rPr>
            </w:pPr>
            <w:r>
              <w:rPr>
                <w:rFonts w:hint="eastAsia" w:ascii="宋体" w:hAnsi="宋体" w:cs="宋体"/>
                <w:color w:val="000000"/>
                <w:kern w:val="0"/>
                <w:sz w:val="24"/>
              </w:rPr>
              <w:t>发现异常情况未上报的每次扣</w:t>
            </w:r>
            <w:r>
              <w:rPr>
                <w:rFonts w:hint="eastAsia" w:ascii="宋体" w:hAnsi="宋体" w:cs="宋体"/>
                <w:color w:val="000000"/>
                <w:kern w:val="0"/>
                <w:sz w:val="24"/>
                <w:lang w:val="en-US" w:eastAsia="zh-CN"/>
              </w:rPr>
              <w:t>1</w:t>
            </w:r>
            <w:r>
              <w:rPr>
                <w:rFonts w:hint="eastAsia" w:ascii="宋体" w:hAnsi="宋体" w:cs="宋体"/>
                <w:color w:val="000000"/>
                <w:kern w:val="0"/>
                <w:sz w:val="24"/>
              </w:rPr>
              <w:t>分，发生责任事件每次罚款500元。</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center"/>
              <w:rPr>
                <w:rFonts w:ascii="宋体" w:hAnsi="宋体"/>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rPr>
              <w:t>2、禁止卖艺、祈祷、推销、乞讨、收废品、发广告等闲杂人员进入；</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olor w:val="000000"/>
              </w:rPr>
            </w:pPr>
            <w:r>
              <w:rPr>
                <w:rFonts w:hint="eastAsia" w:ascii="宋体" w:hAnsi="宋体" w:cs="宋体"/>
                <w:color w:val="000000"/>
                <w:kern w:val="0"/>
                <w:sz w:val="24"/>
              </w:rPr>
              <w:t>发现异常情况未上报的每次扣0.5分，发生责任事件每次罚款500元。</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center"/>
              <w:rPr>
                <w:rFonts w:ascii="宋体" w:hAnsi="宋体"/>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、场馆内设施无异常，公共通道、消防通道无堵塞，垃圾箱无异味、危险品，无垃圾溢出；设备房及设备无异味、异声；</w:t>
            </w:r>
          </w:p>
          <w:p>
            <w:pPr>
              <w:jc w:val="left"/>
              <w:rPr>
                <w:rFonts w:ascii="宋体" w:hAnsi="宋体" w:cs="宋体"/>
                <w:color w:val="000000"/>
                <w:kern w:val="0"/>
                <w:sz w:val="24"/>
              </w:rPr>
            </w:pPr>
            <w:r>
              <w:rPr>
                <w:rFonts w:hint="eastAsia" w:ascii="宋体" w:hAnsi="宋体" w:cs="宋体"/>
                <w:color w:val="000000"/>
                <w:kern w:val="0"/>
                <w:sz w:val="24"/>
              </w:rPr>
              <w:t>建筑物外墙及附属设施脱落物、悬吊物等；场馆内外道路畅通，围栏围墙无缺口，非机动车辆摆放整齐，安防设施处于正常使用状态；</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发现异常情况未上报的每次扣0.5分，发生责任事件每次罚款500元。</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center"/>
              <w:rPr>
                <w:rFonts w:ascii="宋体" w:hAnsi="宋体"/>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、场馆周边可疑人员有盘查、监控；公共秩序有维护、疏导；突发事件按流程处理。</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olor w:val="000000"/>
              </w:rPr>
            </w:pPr>
            <w:r>
              <w:rPr>
                <w:rFonts w:hint="eastAsia" w:ascii="宋体" w:hAnsi="宋体" w:cs="宋体"/>
                <w:color w:val="000000"/>
                <w:kern w:val="0"/>
                <w:sz w:val="24"/>
              </w:rPr>
              <w:t>发现异常情况未上报的每次扣0.5分，发生责任事件每次罚款500元。</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center"/>
              <w:rPr>
                <w:rFonts w:ascii="宋体" w:hAnsi="宋体"/>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、大型活动时，应提前制定安保方案（含应急处理），对配合人员进行培训、演练，事先在附近准备充足合适的安全设施，必要时向政府职能部门报备</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发现异常情况未上报的每次扣0.5分，发生责任事件每次罚款500元。</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center"/>
              <w:rPr>
                <w:rFonts w:ascii="宋体" w:hAnsi="宋体"/>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应急物资：配备包括安全岗位类物资、消防类应急物资、防汛应急物资、反恐防暴应急物资等，编制紧急用具/设施及存放位置台账，并每月定期点检；应急预案：预案齐全、预案包括但不限于触电事故的应急处理、停水停电事故的应急处理、台风、暴雨应急处理、火灾火警的应急处理、盗窃匪警的应急处理、酗酒闹事的应急处理、打架斗殴事件的应急处理、交通事故应急处理、拾获遗物情况处理、燃气抢救的处理、水浸事件的处理、停车场突发事件应急处理等，人员分工明确、内容详实；应急演练：制定年度应急演练计划，按照年度演练计划实施演练，有演练方案和演练总结报告（所有演练应有水印照片记录）；应急响应：突发事件发生时，项目人员应2分钟内响应，立即启动应急预案，组织事件处置。</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s="宋体"/>
                <w:color w:val="000000"/>
                <w:kern w:val="0"/>
                <w:sz w:val="24"/>
              </w:rPr>
            </w:pPr>
            <w:r>
              <w:rPr>
                <w:rFonts w:hint="eastAsia" w:ascii="宋体" w:hAnsi="宋体" w:cs="宋体"/>
                <w:color w:val="000000"/>
                <w:kern w:val="0"/>
                <w:sz w:val="24"/>
              </w:rPr>
              <w:t>发现异常情况未上报的每次扣0.5分，发生责任事件每次罚款500元。</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center"/>
              <w:rPr>
                <w:rFonts w:ascii="宋体" w:hAnsi="宋体"/>
                <w:b/>
                <w:bCs/>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2947" w:type="dxa"/>
            <w:tcBorders>
              <w:tl2br w:val="nil"/>
              <w:tr2bl w:val="nil"/>
            </w:tcBorders>
          </w:tcPr>
          <w:p>
            <w:pPr>
              <w:jc w:val="left"/>
              <w:rPr>
                <w:rFonts w:ascii="宋体" w:hAns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、携带大件物品离开的人员须出具《物品放行条》，确认后方予以放行；禁止非运货人员从卸货区进出；卸货区内严禁堆放各类物品占用车道、车位及卸货平台；</w:t>
            </w:r>
          </w:p>
          <w:p>
            <w:pPr>
              <w:jc w:val="left"/>
              <w:rPr>
                <w:rFonts w:ascii="宋体" w:hAnsi="宋体" w:cs="宋体"/>
                <w:color w:val="000000"/>
                <w:kern w:val="0"/>
                <w:sz w:val="24"/>
              </w:rPr>
            </w:pPr>
            <w:r>
              <w:rPr>
                <w:rFonts w:hint="eastAsia" w:ascii="宋体" w:hAnsi="宋体" w:cs="宋体"/>
                <w:color w:val="000000"/>
                <w:kern w:val="0"/>
                <w:sz w:val="24"/>
              </w:rPr>
              <w:t>对运输燃气、燃油等易燃易爆危险物品进入园区范围内的，因先向客户确认登记后放行，并与监控中心及其他岗位联合重点监控</w:t>
            </w:r>
          </w:p>
        </w:tc>
        <w:tc>
          <w:tcPr>
            <w:tcW w:w="934" w:type="dxa"/>
            <w:tcBorders>
              <w:tl2br w:val="nil"/>
              <w:tr2bl w:val="nil"/>
            </w:tcBorders>
            <w:vAlign w:val="center"/>
          </w:tcPr>
          <w:p>
            <w:pPr>
              <w:jc w:val="center"/>
              <w:rPr>
                <w:rFonts w:ascii="宋体" w:hAnsi="宋体"/>
                <w:color w:val="000000"/>
              </w:rPr>
            </w:pPr>
            <w:r>
              <w:rPr>
                <w:rFonts w:hint="eastAsia" w:ascii="宋体" w:hAnsi="宋体"/>
                <w:color w:val="000000"/>
              </w:rPr>
              <w:t>5</w:t>
            </w:r>
          </w:p>
        </w:tc>
        <w:tc>
          <w:tcPr>
            <w:tcW w:w="3260" w:type="dxa"/>
            <w:tcBorders>
              <w:tl2br w:val="nil"/>
              <w:tr2bl w:val="nil"/>
            </w:tcBorders>
            <w:vAlign w:val="center"/>
          </w:tcPr>
          <w:p>
            <w:pPr>
              <w:jc w:val="left"/>
              <w:rPr>
                <w:rFonts w:ascii="宋体" w:hAnsi="宋体"/>
                <w:color w:val="000000"/>
              </w:rPr>
            </w:pPr>
            <w:r>
              <w:rPr>
                <w:rFonts w:hint="eastAsia" w:ascii="宋体" w:hAnsi="宋体" w:cs="宋体"/>
                <w:color w:val="000000"/>
                <w:kern w:val="0"/>
                <w:sz w:val="24"/>
              </w:rPr>
              <w:t>发现异常情况未上报的每次扣0.5分，发生责任事件每次罚款500元。</w:t>
            </w:r>
          </w:p>
        </w:tc>
        <w:tc>
          <w:tcPr>
            <w:tcW w:w="1294" w:type="dxa"/>
            <w:tcBorders>
              <w:tl2br w:val="nil"/>
              <w:tr2bl w:val="nil"/>
            </w:tcBorders>
          </w:tcPr>
          <w:p>
            <w:pPr>
              <w:jc w:val="left"/>
              <w:rPr>
                <w:rFonts w:ascii="宋体" w:hAnsi="宋体"/>
                <w:color w:val="000000"/>
              </w:rPr>
            </w:pPr>
          </w:p>
        </w:tc>
        <w:tc>
          <w:tcPr>
            <w:tcW w:w="743" w:type="dxa"/>
            <w:tcBorders>
              <w:tl2br w:val="nil"/>
              <w:tr2bl w:val="nil"/>
            </w:tcBorders>
            <w:vAlign w:val="center"/>
          </w:tcPr>
          <w:p>
            <w:pPr>
              <w:jc w:val="center"/>
              <w:rPr>
                <w:rFonts w:ascii="宋体" w:hAnsi="宋体"/>
                <w:b/>
                <w:bCs/>
                <w:color w:val="000000"/>
              </w:rPr>
            </w:pPr>
          </w:p>
        </w:tc>
      </w:tr>
    </w:tbl>
    <w:p>
      <w:pPr>
        <w:jc w:val="left"/>
        <w:rPr>
          <w:rFonts w:ascii="宋体" w:hAnsi="宋体"/>
          <w:b/>
          <w:color w:val="000000"/>
        </w:rPr>
      </w:pPr>
    </w:p>
    <w:p>
      <w:pPr>
        <w:tabs>
          <w:tab w:val="left" w:pos="1455"/>
        </w:tabs>
        <w:spacing w:line="360" w:lineRule="auto"/>
        <w:rPr>
          <w:rFonts w:ascii="宋体" w:hAnsi="宋体"/>
          <w:b/>
          <w:color w:val="000000"/>
          <w:sz w:val="24"/>
        </w:rPr>
      </w:pPr>
    </w:p>
    <w:p>
      <w:pPr>
        <w:tabs>
          <w:tab w:val="left" w:pos="1455"/>
        </w:tabs>
        <w:spacing w:line="360" w:lineRule="auto"/>
        <w:rPr>
          <w:rFonts w:ascii="宋体" w:hAnsi="宋体"/>
          <w:b/>
          <w:color w:val="000000"/>
          <w:sz w:val="24"/>
        </w:rPr>
      </w:pPr>
    </w:p>
    <w:p>
      <w:pPr>
        <w:spacing w:line="360" w:lineRule="auto"/>
        <w:jc w:val="left"/>
        <w:rPr>
          <w:rFonts w:ascii="宋体" w:hAnsi="宋体"/>
          <w:color w:val="000000"/>
          <w:sz w:val="24"/>
        </w:rPr>
      </w:pPr>
    </w:p>
    <w:p>
      <w:pPr>
        <w:pStyle w:val="7"/>
        <w:ind w:firstLine="210"/>
      </w:pPr>
    </w:p>
    <w:p>
      <w:pPr>
        <w:rPr>
          <w:rFonts w:hint="eastAsia" w:ascii="宋体" w:hAnsi="宋体"/>
          <w:b/>
          <w:bCs/>
          <w:color w:val="000000"/>
          <w:sz w:val="28"/>
          <w:u w:val="single"/>
        </w:rPr>
      </w:pPr>
      <w:r>
        <w:rPr>
          <w:rFonts w:hint="eastAsia" w:ascii="宋体" w:hAnsi="宋体"/>
          <w:b/>
          <w:bCs/>
          <w:color w:val="000000"/>
          <w:sz w:val="28"/>
          <w:u w:val="single"/>
        </w:rPr>
        <w:br w:type="page"/>
      </w:r>
    </w:p>
    <w:p>
      <w:pPr>
        <w:spacing w:line="360" w:lineRule="auto"/>
        <w:jc w:val="center"/>
        <w:rPr>
          <w:rFonts w:hint="eastAsia" w:ascii="宋体" w:hAnsi="宋体"/>
          <w:b/>
          <w:bCs/>
          <w:color w:val="000000"/>
          <w:sz w:val="28"/>
          <w:u w:val="single"/>
        </w:rPr>
      </w:pPr>
    </w:p>
    <w:p>
      <w:pPr>
        <w:spacing w:line="360" w:lineRule="auto"/>
        <w:jc w:val="center"/>
        <w:rPr>
          <w:rFonts w:ascii="宋体" w:hAnsi="宋体"/>
          <w:b/>
          <w:bCs/>
          <w:color w:val="000000"/>
          <w:sz w:val="28"/>
        </w:rPr>
      </w:pPr>
      <w:r>
        <w:rPr>
          <w:rFonts w:hint="eastAsia" w:ascii="宋体" w:hAnsi="宋体"/>
          <w:b/>
          <w:bCs/>
          <w:color w:val="000000"/>
          <w:sz w:val="28"/>
        </w:rPr>
        <w:t>年</w:t>
      </w:r>
      <w:r>
        <w:rPr>
          <w:rFonts w:hint="eastAsia" w:ascii="宋体" w:hAnsi="宋体"/>
          <w:b/>
          <w:bCs/>
          <w:color w:val="000000"/>
          <w:sz w:val="28"/>
          <w:u w:val="single"/>
        </w:rPr>
        <w:t xml:space="preserve">   </w:t>
      </w:r>
      <w:r>
        <w:rPr>
          <w:rFonts w:hint="eastAsia" w:ascii="宋体" w:hAnsi="宋体"/>
          <w:b/>
          <w:bCs/>
          <w:color w:val="000000"/>
          <w:sz w:val="28"/>
        </w:rPr>
        <w:t>月</w:t>
      </w:r>
      <w:r>
        <w:rPr>
          <w:rFonts w:hint="eastAsia" w:ascii="宋体" w:hAnsi="宋体"/>
          <w:b/>
          <w:bCs/>
          <w:color w:val="000000"/>
          <w:sz w:val="28"/>
          <w:u w:val="single"/>
        </w:rPr>
        <w:t xml:space="preserve">   </w:t>
      </w:r>
      <w:r>
        <w:rPr>
          <w:rFonts w:hint="eastAsia" w:ascii="宋体" w:hAnsi="宋体"/>
          <w:b/>
          <w:bCs/>
          <w:color w:val="000000"/>
          <w:sz w:val="28"/>
        </w:rPr>
        <w:t>日至</w:t>
      </w:r>
      <w:r>
        <w:rPr>
          <w:rFonts w:hint="eastAsia" w:ascii="宋体" w:hAnsi="宋体"/>
          <w:b/>
          <w:bCs/>
          <w:color w:val="000000"/>
          <w:sz w:val="28"/>
          <w:u w:val="single"/>
        </w:rPr>
        <w:t xml:space="preserve">    </w:t>
      </w:r>
      <w:r>
        <w:rPr>
          <w:rFonts w:hint="eastAsia" w:ascii="宋体" w:hAnsi="宋体"/>
          <w:b/>
          <w:bCs/>
          <w:color w:val="000000"/>
          <w:sz w:val="28"/>
        </w:rPr>
        <w:t>年</w:t>
      </w:r>
      <w:r>
        <w:rPr>
          <w:rFonts w:hint="eastAsia" w:ascii="宋体" w:hAnsi="宋体"/>
          <w:b/>
          <w:bCs/>
          <w:color w:val="000000"/>
          <w:sz w:val="28"/>
          <w:u w:val="single"/>
        </w:rPr>
        <w:t xml:space="preserve">   </w:t>
      </w:r>
      <w:r>
        <w:rPr>
          <w:rFonts w:hint="eastAsia" w:ascii="宋体" w:hAnsi="宋体"/>
          <w:b/>
          <w:bCs/>
          <w:color w:val="000000"/>
          <w:sz w:val="28"/>
        </w:rPr>
        <w:t>月</w:t>
      </w:r>
      <w:r>
        <w:rPr>
          <w:rFonts w:hint="eastAsia" w:ascii="宋体" w:hAnsi="宋体"/>
          <w:b/>
          <w:bCs/>
          <w:color w:val="000000"/>
          <w:sz w:val="28"/>
          <w:u w:val="single"/>
        </w:rPr>
        <w:t xml:space="preserve">   </w:t>
      </w:r>
      <w:r>
        <w:rPr>
          <w:rFonts w:hint="eastAsia" w:ascii="宋体" w:hAnsi="宋体"/>
          <w:b/>
          <w:bCs/>
          <w:color w:val="000000"/>
          <w:sz w:val="28"/>
        </w:rPr>
        <w:t>日 考核得分汇总表</w:t>
      </w:r>
    </w:p>
    <w:p>
      <w:pPr>
        <w:spacing w:line="360" w:lineRule="auto"/>
        <w:jc w:val="center"/>
        <w:rPr>
          <w:rFonts w:ascii="宋体" w:hAnsi="宋体"/>
          <w:color w:val="000000"/>
          <w:sz w:val="24"/>
        </w:rPr>
      </w:pPr>
    </w:p>
    <w:tbl>
      <w:tblPr>
        <w:tblStyle w:val="10"/>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3247"/>
        <w:gridCol w:w="2332"/>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415" w:type="dxa"/>
          </w:tcPr>
          <w:p>
            <w:pPr>
              <w:jc w:val="center"/>
              <w:rPr>
                <w:rFonts w:ascii="宋体" w:hAnsi="宋体"/>
                <w:color w:val="000000"/>
                <w:sz w:val="24"/>
              </w:rPr>
            </w:pPr>
            <w:r>
              <w:rPr>
                <w:rFonts w:hint="eastAsia" w:ascii="宋体" w:hAnsi="宋体"/>
                <w:color w:val="000000"/>
                <w:sz w:val="24"/>
              </w:rPr>
              <w:t>序号</w:t>
            </w:r>
          </w:p>
        </w:tc>
        <w:tc>
          <w:tcPr>
            <w:tcW w:w="3247" w:type="dxa"/>
          </w:tcPr>
          <w:p>
            <w:pPr>
              <w:jc w:val="center"/>
              <w:rPr>
                <w:rFonts w:ascii="宋体" w:hAnsi="宋体"/>
                <w:color w:val="000000"/>
                <w:sz w:val="24"/>
              </w:rPr>
            </w:pPr>
            <w:r>
              <w:rPr>
                <w:rFonts w:hint="eastAsia" w:ascii="宋体" w:hAnsi="宋体"/>
                <w:color w:val="000000"/>
                <w:sz w:val="24"/>
              </w:rPr>
              <w:t>考核内容</w:t>
            </w:r>
          </w:p>
        </w:tc>
        <w:tc>
          <w:tcPr>
            <w:tcW w:w="2332" w:type="dxa"/>
          </w:tcPr>
          <w:p>
            <w:pPr>
              <w:jc w:val="center"/>
              <w:rPr>
                <w:rFonts w:ascii="宋体" w:hAnsi="宋体"/>
                <w:color w:val="000000"/>
                <w:sz w:val="24"/>
              </w:rPr>
            </w:pPr>
            <w:r>
              <w:rPr>
                <w:rFonts w:hint="eastAsia" w:ascii="宋体" w:hAnsi="宋体"/>
                <w:color w:val="000000"/>
                <w:sz w:val="24"/>
              </w:rPr>
              <w:t>考核得分</w:t>
            </w:r>
          </w:p>
        </w:tc>
        <w:tc>
          <w:tcPr>
            <w:tcW w:w="2332" w:type="dxa"/>
          </w:tcPr>
          <w:p>
            <w:pPr>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415" w:type="dxa"/>
          </w:tcPr>
          <w:p>
            <w:pPr>
              <w:jc w:val="center"/>
              <w:rPr>
                <w:rFonts w:ascii="宋体" w:hAnsi="宋体"/>
                <w:color w:val="000000"/>
                <w:sz w:val="24"/>
              </w:rPr>
            </w:pPr>
            <w:r>
              <w:rPr>
                <w:rFonts w:hint="eastAsia" w:ascii="宋体" w:hAnsi="宋体"/>
                <w:color w:val="000000"/>
                <w:sz w:val="24"/>
              </w:rPr>
              <w:t>1</w:t>
            </w:r>
          </w:p>
        </w:tc>
        <w:tc>
          <w:tcPr>
            <w:tcW w:w="3247" w:type="dxa"/>
          </w:tcPr>
          <w:p>
            <w:pPr>
              <w:jc w:val="center"/>
              <w:rPr>
                <w:rFonts w:ascii="宋体" w:hAnsi="宋体"/>
                <w:color w:val="000000"/>
                <w:sz w:val="24"/>
              </w:rPr>
            </w:pPr>
            <w:r>
              <w:rPr>
                <w:rFonts w:hint="eastAsia" w:ascii="宋体" w:hAnsi="宋体"/>
                <w:color w:val="000000"/>
                <w:sz w:val="24"/>
              </w:rPr>
              <w:t>基础服务</w:t>
            </w:r>
          </w:p>
        </w:tc>
        <w:tc>
          <w:tcPr>
            <w:tcW w:w="2332" w:type="dxa"/>
          </w:tcPr>
          <w:p>
            <w:pPr>
              <w:jc w:val="center"/>
              <w:rPr>
                <w:rFonts w:ascii="宋体" w:hAnsi="宋体"/>
                <w:color w:val="000000"/>
                <w:sz w:val="24"/>
              </w:rPr>
            </w:pPr>
          </w:p>
        </w:tc>
        <w:tc>
          <w:tcPr>
            <w:tcW w:w="2332"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415" w:type="dxa"/>
          </w:tcPr>
          <w:p>
            <w:pPr>
              <w:jc w:val="center"/>
              <w:rPr>
                <w:rFonts w:ascii="宋体" w:hAnsi="宋体"/>
                <w:color w:val="000000"/>
                <w:sz w:val="24"/>
              </w:rPr>
            </w:pPr>
            <w:r>
              <w:rPr>
                <w:rFonts w:hint="eastAsia" w:ascii="宋体" w:hAnsi="宋体"/>
                <w:color w:val="000000"/>
                <w:sz w:val="24"/>
              </w:rPr>
              <w:t>2</w:t>
            </w:r>
          </w:p>
        </w:tc>
        <w:tc>
          <w:tcPr>
            <w:tcW w:w="3247" w:type="dxa"/>
          </w:tcPr>
          <w:p>
            <w:pPr>
              <w:jc w:val="center"/>
              <w:rPr>
                <w:rFonts w:ascii="宋体" w:hAnsi="宋体"/>
                <w:color w:val="000000"/>
                <w:sz w:val="24"/>
              </w:rPr>
            </w:pPr>
            <w:r>
              <w:rPr>
                <w:rFonts w:hint="eastAsia" w:ascii="宋体" w:hAnsi="宋体"/>
                <w:color w:val="000000"/>
                <w:sz w:val="24"/>
              </w:rPr>
              <w:t>出入口及车辆秩序管理</w:t>
            </w:r>
          </w:p>
        </w:tc>
        <w:tc>
          <w:tcPr>
            <w:tcW w:w="2332" w:type="dxa"/>
          </w:tcPr>
          <w:p>
            <w:pPr>
              <w:jc w:val="center"/>
              <w:rPr>
                <w:rFonts w:ascii="宋体" w:hAnsi="宋体"/>
                <w:color w:val="000000"/>
                <w:sz w:val="24"/>
              </w:rPr>
            </w:pPr>
          </w:p>
        </w:tc>
        <w:tc>
          <w:tcPr>
            <w:tcW w:w="2332"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415" w:type="dxa"/>
          </w:tcPr>
          <w:p>
            <w:pPr>
              <w:jc w:val="center"/>
              <w:rPr>
                <w:rFonts w:ascii="宋体" w:hAnsi="宋体"/>
                <w:color w:val="000000"/>
                <w:sz w:val="24"/>
              </w:rPr>
            </w:pPr>
            <w:r>
              <w:rPr>
                <w:rFonts w:hint="eastAsia" w:ascii="宋体" w:hAnsi="宋体"/>
                <w:color w:val="000000"/>
                <w:sz w:val="24"/>
              </w:rPr>
              <w:t>3</w:t>
            </w:r>
          </w:p>
        </w:tc>
        <w:tc>
          <w:tcPr>
            <w:tcW w:w="3247" w:type="dxa"/>
          </w:tcPr>
          <w:p>
            <w:pPr>
              <w:jc w:val="center"/>
              <w:rPr>
                <w:rFonts w:ascii="宋体" w:hAnsi="宋体"/>
                <w:color w:val="000000"/>
                <w:sz w:val="24"/>
              </w:rPr>
            </w:pPr>
            <w:r>
              <w:rPr>
                <w:rFonts w:hint="eastAsia" w:ascii="宋体" w:hAnsi="宋体"/>
                <w:color w:val="000000"/>
                <w:sz w:val="24"/>
              </w:rPr>
              <w:t>安全保卫工作</w:t>
            </w:r>
          </w:p>
        </w:tc>
        <w:tc>
          <w:tcPr>
            <w:tcW w:w="2332" w:type="dxa"/>
          </w:tcPr>
          <w:p>
            <w:pPr>
              <w:jc w:val="center"/>
              <w:rPr>
                <w:rFonts w:ascii="宋体" w:hAnsi="宋体"/>
                <w:color w:val="000000"/>
                <w:sz w:val="24"/>
              </w:rPr>
            </w:pPr>
          </w:p>
        </w:tc>
        <w:tc>
          <w:tcPr>
            <w:tcW w:w="2332"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415" w:type="dxa"/>
          </w:tcPr>
          <w:p>
            <w:pPr>
              <w:jc w:val="center"/>
              <w:rPr>
                <w:rFonts w:ascii="宋体" w:hAnsi="宋体"/>
                <w:color w:val="000000"/>
                <w:sz w:val="24"/>
              </w:rPr>
            </w:pPr>
            <w:r>
              <w:rPr>
                <w:rFonts w:hint="eastAsia" w:ascii="宋体" w:hAnsi="宋体"/>
                <w:color w:val="000000"/>
                <w:sz w:val="24"/>
              </w:rPr>
              <w:t>4</w:t>
            </w:r>
          </w:p>
        </w:tc>
        <w:tc>
          <w:tcPr>
            <w:tcW w:w="3247" w:type="dxa"/>
          </w:tcPr>
          <w:p>
            <w:pPr>
              <w:jc w:val="center"/>
              <w:rPr>
                <w:rFonts w:ascii="宋体" w:hAnsi="宋体"/>
                <w:color w:val="000000"/>
                <w:sz w:val="24"/>
              </w:rPr>
            </w:pPr>
            <w:r>
              <w:rPr>
                <w:rFonts w:hint="eastAsia" w:ascii="宋体" w:hAnsi="宋体"/>
                <w:color w:val="000000"/>
                <w:sz w:val="24"/>
              </w:rPr>
              <w:t>合计</w:t>
            </w:r>
          </w:p>
        </w:tc>
        <w:tc>
          <w:tcPr>
            <w:tcW w:w="2332" w:type="dxa"/>
          </w:tcPr>
          <w:p>
            <w:pPr>
              <w:jc w:val="center"/>
              <w:rPr>
                <w:rFonts w:ascii="宋体" w:hAnsi="宋体"/>
                <w:color w:val="000000"/>
                <w:sz w:val="24"/>
              </w:rPr>
            </w:pPr>
          </w:p>
        </w:tc>
        <w:tc>
          <w:tcPr>
            <w:tcW w:w="2332" w:type="dxa"/>
          </w:tcPr>
          <w:p>
            <w:pPr>
              <w:jc w:val="center"/>
              <w:rPr>
                <w:rFonts w:ascii="宋体" w:hAnsi="宋体"/>
                <w:color w:val="000000"/>
                <w:sz w:val="24"/>
              </w:rPr>
            </w:pPr>
          </w:p>
        </w:tc>
      </w:tr>
    </w:tbl>
    <w:p>
      <w:pPr>
        <w:rPr>
          <w:rFonts w:ascii="宋体" w:hAnsi="宋体"/>
        </w:rPr>
      </w:pPr>
    </w:p>
    <w:p>
      <w:pPr>
        <w:spacing w:before="120" w:line="360" w:lineRule="auto"/>
        <w:rPr>
          <w:rFonts w:ascii="宋体" w:hAnsi="宋体"/>
          <w:color w:val="000000"/>
          <w:sz w:val="24"/>
        </w:rPr>
      </w:pPr>
    </w:p>
    <w:p>
      <w:pPr>
        <w:pStyle w:val="5"/>
        <w:ind w:firstLine="240"/>
        <w:rPr>
          <w:rFonts w:hAnsi="宋体"/>
          <w:color w:val="000000"/>
          <w:sz w:val="24"/>
        </w:rPr>
      </w:pPr>
    </w:p>
    <w:p>
      <w:pPr>
        <w:rPr>
          <w:rFonts w:ascii="宋体" w:hAnsi="宋体"/>
          <w:color w:val="000000"/>
          <w:sz w:val="24"/>
        </w:rPr>
      </w:pPr>
    </w:p>
    <w:p>
      <w:pPr>
        <w:pStyle w:val="5"/>
        <w:ind w:firstLine="560" w:firstLineChars="200"/>
        <w:jc w:val="center"/>
        <w:rPr>
          <w:rFonts w:hAnsi="宋体" w:cs="黑体"/>
        </w:rPr>
      </w:pPr>
      <w:r>
        <w:rPr>
          <w:rFonts w:hint="eastAsia" w:hAnsi="宋体"/>
          <w:sz w:val="28"/>
          <w:szCs w:val="28"/>
        </w:rPr>
        <w:t>甲方签字确认：                       乙方签字确认：</w:t>
      </w:r>
    </w:p>
    <w:p/>
    <w:p>
      <w:pPr>
        <w:pStyle w:val="5"/>
        <w:ind w:firstLine="360" w:firstLineChars="200"/>
        <w:jc w:val="center"/>
        <w:rPr>
          <w:rFonts w:hAnsi="宋体" w:cs="黑体"/>
        </w:rPr>
      </w:pPr>
    </w:p>
    <w:p/>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5440046-E3ED-43B0-A9BB-E56A2FADFFA2}"/>
  </w:font>
  <w:font w:name="黑体">
    <w:panose1 w:val="02010609060101010101"/>
    <w:charset w:val="86"/>
    <w:family w:val="auto"/>
    <w:pitch w:val="default"/>
    <w:sig w:usb0="800002BF" w:usb1="38CF7CFA" w:usb2="00000016" w:usb3="00000000" w:csb0="00040001" w:csb1="00000000"/>
    <w:embedRegular r:id="rId2" w:fontKey="{EB608BC2-B017-49E8-B32A-A12D155A15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E3135C1-025B-41A3-8641-2E4D9E055DE4}"/>
  </w:font>
  <w:font w:name="方正小标宋简体">
    <w:panose1 w:val="02010601030101010101"/>
    <w:charset w:val="86"/>
    <w:family w:val="auto"/>
    <w:pitch w:val="default"/>
    <w:sig w:usb0="00000001" w:usb1="080E0000" w:usb2="00000000" w:usb3="00000000" w:csb0="00040000" w:csb1="00000000"/>
    <w:embedRegular r:id="rId4" w:fontKey="{DC958047-2187-417D-A0C1-2AEAE0C12879}"/>
  </w:font>
  <w:font w:name="仿宋">
    <w:panose1 w:val="02010609060101010101"/>
    <w:charset w:val="86"/>
    <w:family w:val="modern"/>
    <w:pitch w:val="default"/>
    <w:sig w:usb0="800002BF" w:usb1="38CF7CFA" w:usb2="00000016" w:usb3="00000000" w:csb0="00040001" w:csb1="00000000"/>
    <w:embedRegular r:id="rId5" w:fontKey="{74443341-BE09-4F4E-B8ED-BACB9F6F02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1F124"/>
    <w:multiLevelType w:val="singleLevel"/>
    <w:tmpl w:val="99E1F124"/>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40885"/>
    <w:rsid w:val="02F400FB"/>
    <w:rsid w:val="04F00AFA"/>
    <w:rsid w:val="053B4E83"/>
    <w:rsid w:val="056137FF"/>
    <w:rsid w:val="07523844"/>
    <w:rsid w:val="07E42B00"/>
    <w:rsid w:val="0935741D"/>
    <w:rsid w:val="0B0D29A8"/>
    <w:rsid w:val="0BC63964"/>
    <w:rsid w:val="0CE426C9"/>
    <w:rsid w:val="0D007A2A"/>
    <w:rsid w:val="0DAA2638"/>
    <w:rsid w:val="0DB64D87"/>
    <w:rsid w:val="11714C0C"/>
    <w:rsid w:val="145F6ECC"/>
    <w:rsid w:val="15CE0207"/>
    <w:rsid w:val="18D609D5"/>
    <w:rsid w:val="1B875ED1"/>
    <w:rsid w:val="1CB31C12"/>
    <w:rsid w:val="1CD12688"/>
    <w:rsid w:val="20C05374"/>
    <w:rsid w:val="2184705E"/>
    <w:rsid w:val="227E1A84"/>
    <w:rsid w:val="2B4D3759"/>
    <w:rsid w:val="2D126CBE"/>
    <w:rsid w:val="2E000510"/>
    <w:rsid w:val="307620BC"/>
    <w:rsid w:val="32101660"/>
    <w:rsid w:val="335E72BD"/>
    <w:rsid w:val="34E1757F"/>
    <w:rsid w:val="36A057E9"/>
    <w:rsid w:val="394468FA"/>
    <w:rsid w:val="3A997719"/>
    <w:rsid w:val="3C8614E2"/>
    <w:rsid w:val="3D0F7773"/>
    <w:rsid w:val="3E132CB7"/>
    <w:rsid w:val="3E5C4691"/>
    <w:rsid w:val="3EBF00CD"/>
    <w:rsid w:val="3F985B70"/>
    <w:rsid w:val="42D4269F"/>
    <w:rsid w:val="437814B4"/>
    <w:rsid w:val="4653434B"/>
    <w:rsid w:val="46B1096E"/>
    <w:rsid w:val="46C8767E"/>
    <w:rsid w:val="4A9804B8"/>
    <w:rsid w:val="4D6C568B"/>
    <w:rsid w:val="4E4F69F7"/>
    <w:rsid w:val="513F7D98"/>
    <w:rsid w:val="525E065C"/>
    <w:rsid w:val="52AA3D6A"/>
    <w:rsid w:val="55B35D83"/>
    <w:rsid w:val="56E44850"/>
    <w:rsid w:val="57975DDF"/>
    <w:rsid w:val="58B70CBA"/>
    <w:rsid w:val="58F72045"/>
    <w:rsid w:val="5B9028B6"/>
    <w:rsid w:val="5CFA2606"/>
    <w:rsid w:val="5D5D1093"/>
    <w:rsid w:val="655E6F2C"/>
    <w:rsid w:val="68BC0883"/>
    <w:rsid w:val="68F432AA"/>
    <w:rsid w:val="6C157847"/>
    <w:rsid w:val="6D7C38E5"/>
    <w:rsid w:val="6DE617AD"/>
    <w:rsid w:val="6F150959"/>
    <w:rsid w:val="6F6C3D0A"/>
    <w:rsid w:val="707C7366"/>
    <w:rsid w:val="73AC3512"/>
    <w:rsid w:val="744C7624"/>
    <w:rsid w:val="7FDA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Body Text Indent"/>
    <w:basedOn w:val="1"/>
    <w:next w:val="4"/>
    <w:qFormat/>
    <w:uiPriority w:val="0"/>
    <w:pPr>
      <w:spacing w:line="360" w:lineRule="auto"/>
      <w:ind w:firstLine="570"/>
    </w:pPr>
    <w:rPr>
      <w:sz w:val="24"/>
    </w:rPr>
  </w:style>
  <w:style w:type="paragraph" w:styleId="4">
    <w:name w:val="envelope return"/>
    <w:basedOn w:val="1"/>
    <w:qFormat/>
    <w:uiPriority w:val="99"/>
    <w:rPr>
      <w:rFonts w:ascii="Arial" w:hAnsi="Arial" w:cs="Arial"/>
      <w:kern w:val="1"/>
    </w:rPr>
  </w:style>
  <w:style w:type="paragraph" w:styleId="5">
    <w:name w:val="footer"/>
    <w:basedOn w:val="1"/>
    <w:next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next w:val="8"/>
    <w:qFormat/>
    <w:uiPriority w:val="0"/>
    <w:pPr>
      <w:spacing w:after="120"/>
      <w:ind w:firstLine="420" w:firstLineChars="100"/>
    </w:pPr>
    <w:rPr>
      <w:rFonts w:ascii="Calibri" w:hAnsi="Calibri"/>
      <w:sz w:val="21"/>
    </w:rPr>
  </w:style>
  <w:style w:type="paragraph" w:styleId="8">
    <w:name w:val="Body Text First Indent 2"/>
    <w:basedOn w:val="3"/>
    <w:qFormat/>
    <w:uiPriority w:val="0"/>
    <w:pPr>
      <w:spacing w:after="120" w:line="480" w:lineRule="exact"/>
      <w:ind w:left="420" w:leftChars="200" w:firstLine="420" w:firstLineChars="200"/>
    </w:pPr>
    <w:rPr>
      <w:szCs w:val="20"/>
    </w:rPr>
  </w:style>
  <w:style w:type="table" w:styleId="10">
    <w:name w:val="Table Grid"/>
    <w:basedOn w:val="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table" w:customStyle="1" w:styleId="13">
    <w:name w:val="Table Normal"/>
    <w:semiHidden/>
    <w:unhideWhenUsed/>
    <w:qFormat/>
    <w:uiPriority w:val="0"/>
    <w:tblPr>
      <w:tblLayout w:type="fixed"/>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7906</Words>
  <Characters>8277</Characters>
  <Lines>0</Lines>
  <Paragraphs>0</Paragraphs>
  <TotalTime>2</TotalTime>
  <ScaleCrop>false</ScaleCrop>
  <LinksUpToDate>false</LinksUpToDate>
  <CharactersWithSpaces>8584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2025-01-07T05:40:00Z</dcterms:created>
  <dc:creator>Administrator</dc:creator>
  <cp:lastModifiedBy>田琨</cp:lastModifiedBy>
  <cp:lastPrinted>2025-01-13T08:35:00Z</cp:lastPrinted>
  <dcterms:modified xsi:type="dcterms:W3CDTF">2025-01-21T02:05:26Z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KSOTemplateDocerSaveRecord">
    <vt:lpwstr>eyJoZGlkIjoiZDc1N2U5NWRkZGQ3ZDQyZjMxYzliMjE1NTk5ODFlODUiLCJ1c2VySWQiOiI1MDA4NDcyMTcifQ==</vt:lpwstr>
  </property>
  <property fmtid="{D5CDD505-2E9C-101B-9397-08002B2CF9AE}" pid="4" name="ICV">
    <vt:lpwstr>B63B7B719B06491AB2D0BB6FF927739F_12</vt:lpwstr>
  </property>
</Properties>
</file>