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b/>
          <w:sz w:val="30"/>
          <w:szCs w:val="30"/>
        </w:rPr>
      </w:pPr>
      <w:bookmarkStart w:id="0" w:name="_Toc264969245"/>
      <w:bookmarkStart w:id="1" w:name="_Toc353873935"/>
      <w:bookmarkStart w:id="2" w:name="_Toc226337251"/>
      <w:bookmarkStart w:id="3" w:name="_Toc195842920"/>
      <w:bookmarkStart w:id="4" w:name="_Toc127151555"/>
      <w:bookmarkStart w:id="5" w:name="_Toc150480793"/>
      <w:bookmarkStart w:id="6" w:name="_Toc142311057"/>
      <w:bookmarkStart w:id="7" w:name="_Toc265228393"/>
      <w:bookmarkStart w:id="8" w:name="_Toc353825545"/>
      <w:bookmarkStart w:id="9" w:name="_Toc305158823"/>
      <w:bookmarkStart w:id="10" w:name="_Toc150774760"/>
      <w:bookmarkStart w:id="11" w:name="_Toc226965828"/>
      <w:bookmarkStart w:id="12" w:name="_Toc305158897"/>
      <w:bookmarkStart w:id="13" w:name="_Toc353873665"/>
      <w:r>
        <w:rPr>
          <w:rFonts w:hint="eastAsia" w:ascii="仿宋" w:hAnsi="仿宋" w:eastAsia="仿宋"/>
          <w:b/>
          <w:sz w:val="30"/>
          <w:szCs w:val="30"/>
        </w:rPr>
        <w:t>合同登记编号：</w:t>
      </w:r>
    </w:p>
    <w:p>
      <w:pPr>
        <w:rPr>
          <w:rFonts w:ascii="仿宋" w:hAnsi="仿宋" w:eastAsia="仿宋"/>
          <w:b/>
          <w:sz w:val="28"/>
        </w:rPr>
      </w:pPr>
    </w:p>
    <w:p>
      <w:pPr>
        <w:rPr>
          <w:rFonts w:ascii="仿宋" w:hAnsi="仿宋" w:eastAsia="仿宋"/>
          <w:b/>
          <w:sz w:val="28"/>
        </w:rPr>
      </w:pPr>
    </w:p>
    <w:p>
      <w:pPr>
        <w:jc w:val="center"/>
        <w:rPr>
          <w:rFonts w:ascii="仿宋" w:hAnsi="仿宋" w:eastAsia="仿宋"/>
          <w:b/>
          <w:bCs/>
          <w:sz w:val="44"/>
        </w:rPr>
      </w:pPr>
      <w:r>
        <w:rPr>
          <w:rFonts w:hint="eastAsia" w:ascii="仿宋" w:hAnsi="仿宋" w:eastAsia="仿宋"/>
          <w:b/>
          <w:bCs/>
          <w:sz w:val="44"/>
        </w:rPr>
        <w:t>技  术  咨  询  合  同</w:t>
      </w:r>
    </w:p>
    <w:p>
      <w:pPr>
        <w:rPr>
          <w:rFonts w:ascii="仿宋" w:hAnsi="仿宋" w:eastAsia="仿宋"/>
          <w:b/>
          <w:sz w:val="28"/>
        </w:rPr>
      </w:pPr>
    </w:p>
    <w:p>
      <w:pPr>
        <w:rPr>
          <w:rFonts w:ascii="仿宋" w:hAnsi="仿宋" w:eastAsia="仿宋"/>
          <w:b/>
          <w:sz w:val="28"/>
        </w:rPr>
      </w:pPr>
    </w:p>
    <w:p>
      <w:pPr>
        <w:ind w:left="1606" w:hanging="1606" w:hangingChars="500"/>
        <w:rPr>
          <w:rFonts w:hint="eastAsia" w:ascii="仿宋_GB2312" w:hAnsi="仿宋_GB2312" w:eastAsia="仿宋_GB2312" w:cs="仿宋_GB2312"/>
          <w:b/>
          <w:bCs w:val="0"/>
          <w:sz w:val="32"/>
          <w:szCs w:val="32"/>
          <w:u w:val="single"/>
          <w:lang w:eastAsia="zh-CN"/>
        </w:rPr>
      </w:pPr>
      <w:r>
        <w:rPr>
          <w:rFonts w:hint="eastAsia" w:ascii="仿宋" w:hAnsi="仿宋" w:eastAsia="仿宋"/>
          <w:b/>
          <w:bCs w:val="0"/>
          <w:sz w:val="32"/>
          <w:szCs w:val="32"/>
        </w:rPr>
        <w:t>项目名称：</w:t>
      </w:r>
      <w:r>
        <w:rPr>
          <w:rFonts w:hint="eastAsia" w:ascii="仿宋_GB2312" w:hAnsi="仿宋_GB2312" w:eastAsia="仿宋_GB2312" w:cs="仿宋_GB2312"/>
          <w:b/>
          <w:bCs w:val="0"/>
          <w:spacing w:val="-23"/>
          <w:sz w:val="32"/>
          <w:szCs w:val="32"/>
          <w:u w:val="single"/>
          <w:lang w:eastAsia="zh-CN"/>
        </w:rPr>
        <w:t>延庆区2025年重大投资项目谋划能源发展项目谋划服务</w:t>
      </w:r>
    </w:p>
    <w:p>
      <w:pPr>
        <w:rPr>
          <w:rFonts w:ascii="仿宋" w:hAnsi="仿宋" w:eastAsia="仿宋"/>
          <w:b/>
          <w:sz w:val="32"/>
          <w:szCs w:val="32"/>
        </w:rPr>
      </w:pPr>
    </w:p>
    <w:p>
      <w:pPr>
        <w:rPr>
          <w:rFonts w:ascii="仿宋" w:hAnsi="仿宋" w:eastAsia="仿宋"/>
          <w:b/>
          <w:sz w:val="32"/>
          <w:szCs w:val="32"/>
        </w:rPr>
      </w:pPr>
      <w:r>
        <w:rPr>
          <w:rFonts w:hint="eastAsia" w:ascii="仿宋" w:hAnsi="仿宋" w:eastAsia="仿宋"/>
          <w:b/>
          <w:sz w:val="32"/>
          <w:szCs w:val="32"/>
        </w:rPr>
        <w:t>委 托 人：</w:t>
      </w:r>
      <w:r>
        <w:rPr>
          <w:rFonts w:hint="eastAsia" w:ascii="仿宋_GB2312" w:hAnsi="仿宋_GB2312" w:eastAsia="仿宋_GB2312" w:cs="仿宋_GB2312"/>
          <w:b/>
          <w:sz w:val="32"/>
          <w:szCs w:val="32"/>
          <w:u w:val="single"/>
        </w:rPr>
        <w:t>北京市延庆区发展和改革委员会</w:t>
      </w:r>
      <w:r>
        <w:rPr>
          <w:rFonts w:hint="eastAsia" w:ascii="仿宋" w:hAnsi="仿宋" w:eastAsia="仿宋"/>
          <w:b/>
          <w:sz w:val="32"/>
          <w:szCs w:val="32"/>
          <w:u w:val="single"/>
        </w:rPr>
        <w:t xml:space="preserve"> </w:t>
      </w:r>
      <w:r>
        <w:rPr>
          <w:rFonts w:hint="eastAsia" w:ascii="仿宋" w:hAnsi="仿宋" w:eastAsia="仿宋"/>
          <w:b/>
          <w:sz w:val="32"/>
          <w:szCs w:val="32"/>
          <w:u w:val="single"/>
          <w:lang w:val="en-US" w:eastAsia="zh-CN"/>
        </w:rPr>
        <w:t xml:space="preserve">       </w:t>
      </w:r>
      <w:r>
        <w:rPr>
          <w:rFonts w:hint="eastAsia" w:ascii="仿宋" w:hAnsi="仿宋" w:eastAsia="仿宋"/>
          <w:b/>
          <w:sz w:val="32"/>
          <w:szCs w:val="32"/>
          <w:u w:val="single"/>
        </w:rPr>
        <w:t>（甲方）</w:t>
      </w:r>
    </w:p>
    <w:p>
      <w:pPr>
        <w:rPr>
          <w:rFonts w:ascii="仿宋" w:hAnsi="仿宋" w:eastAsia="仿宋"/>
          <w:b/>
          <w:sz w:val="32"/>
          <w:szCs w:val="32"/>
        </w:rPr>
      </w:pPr>
    </w:p>
    <w:p>
      <w:pPr>
        <w:rPr>
          <w:rFonts w:ascii="仿宋" w:hAnsi="仿宋" w:eastAsia="仿宋"/>
          <w:b/>
          <w:sz w:val="32"/>
          <w:szCs w:val="32"/>
        </w:rPr>
      </w:pPr>
      <w:r>
        <w:rPr>
          <w:rFonts w:hint="eastAsia" w:ascii="仿宋" w:hAnsi="仿宋" w:eastAsia="仿宋"/>
          <w:b/>
          <w:sz w:val="32"/>
          <w:szCs w:val="32"/>
        </w:rPr>
        <w:t>受 托 人：</w:t>
      </w:r>
      <w:r>
        <w:rPr>
          <w:rFonts w:hint="eastAsia" w:ascii="仿宋" w:hAnsi="仿宋" w:eastAsia="仿宋"/>
          <w:b/>
          <w:sz w:val="32"/>
          <w:szCs w:val="32"/>
          <w:u w:val="single"/>
          <w:lang w:val="en-US" w:eastAsia="zh-CN"/>
        </w:rPr>
        <w:t>中国电建集团北京勘测设计研究院有限公司</w:t>
      </w:r>
      <w:r>
        <w:rPr>
          <w:rFonts w:hint="eastAsia" w:ascii="仿宋" w:hAnsi="仿宋" w:eastAsia="仿宋"/>
          <w:b/>
          <w:sz w:val="32"/>
          <w:szCs w:val="32"/>
          <w:u w:val="single"/>
        </w:rPr>
        <w:t>（乙方）</w:t>
      </w:r>
    </w:p>
    <w:p>
      <w:pPr>
        <w:rPr>
          <w:rFonts w:ascii="仿宋" w:hAnsi="仿宋" w:eastAsia="仿宋"/>
          <w:b/>
          <w:sz w:val="28"/>
        </w:rPr>
      </w:pPr>
    </w:p>
    <w:p>
      <w:pPr>
        <w:rPr>
          <w:rFonts w:hint="eastAsia" w:ascii="仿宋" w:hAnsi="仿宋" w:eastAsia="仿宋"/>
          <w:b/>
          <w:sz w:val="28"/>
          <w:lang w:val="en-US" w:eastAsia="zh-CN"/>
        </w:rPr>
      </w:pPr>
      <w:r>
        <w:rPr>
          <w:rFonts w:hint="eastAsia" w:ascii="仿宋" w:hAnsi="仿宋" w:eastAsia="仿宋"/>
          <w:b/>
          <w:sz w:val="28"/>
        </w:rPr>
        <w:t>签订地点：</w:t>
      </w:r>
      <w:r>
        <w:rPr>
          <w:rFonts w:hint="eastAsia" w:ascii="仿宋" w:hAnsi="仿宋" w:eastAsia="仿宋"/>
          <w:b/>
          <w:sz w:val="28"/>
          <w:lang w:val="en-US" w:eastAsia="zh-CN"/>
        </w:rPr>
        <w:t>北京市延庆区</w:t>
      </w:r>
    </w:p>
    <w:p>
      <w:pPr>
        <w:rPr>
          <w:rFonts w:ascii="仿宋" w:hAnsi="仿宋" w:eastAsia="仿宋"/>
          <w:b/>
          <w:sz w:val="28"/>
        </w:rPr>
      </w:pPr>
      <w:r>
        <w:rPr>
          <w:rFonts w:hint="eastAsia" w:ascii="仿宋" w:hAnsi="仿宋" w:eastAsia="仿宋"/>
          <w:b/>
          <w:sz w:val="28"/>
        </w:rPr>
        <w:t xml:space="preserve">签订日期：    年 </w:t>
      </w:r>
      <w:r>
        <w:rPr>
          <w:rFonts w:ascii="仿宋" w:hAnsi="仿宋" w:eastAsia="仿宋"/>
          <w:b/>
          <w:sz w:val="28"/>
        </w:rPr>
        <w:t xml:space="preserve"> </w:t>
      </w:r>
      <w:r>
        <w:rPr>
          <w:rFonts w:hint="eastAsia" w:ascii="仿宋" w:hAnsi="仿宋" w:eastAsia="仿宋"/>
          <w:b/>
          <w:sz w:val="28"/>
        </w:rPr>
        <w:t xml:space="preserve"> 月 </w:t>
      </w:r>
      <w:r>
        <w:rPr>
          <w:rFonts w:ascii="仿宋" w:hAnsi="仿宋" w:eastAsia="仿宋"/>
          <w:b/>
          <w:sz w:val="28"/>
        </w:rPr>
        <w:t xml:space="preserve"> </w:t>
      </w:r>
      <w:r>
        <w:rPr>
          <w:rFonts w:hint="eastAsia" w:ascii="仿宋" w:hAnsi="仿宋" w:eastAsia="仿宋"/>
          <w:b/>
          <w:sz w:val="28"/>
        </w:rPr>
        <w:t xml:space="preserve"> 日</w:t>
      </w:r>
    </w:p>
    <w:p/>
    <w:p>
      <w:pPr>
        <w:jc w:val="right"/>
        <w:rPr>
          <w:rFonts w:ascii="仿宋" w:hAnsi="仿宋" w:eastAsia="仿宋"/>
          <w:b/>
          <w:sz w:val="28"/>
        </w:rPr>
      </w:pPr>
      <w:r>
        <w:rPr>
          <w:rFonts w:hint="eastAsia" w:ascii="仿宋" w:hAnsi="仿宋" w:eastAsia="仿宋"/>
          <w:b/>
          <w:sz w:val="32"/>
          <w:szCs w:val="32"/>
        </w:rPr>
        <w:t>北京技术市场管理办公室</w:t>
      </w:r>
    </w:p>
    <w:p>
      <w:pPr>
        <w:jc w:val="center"/>
        <w:rPr>
          <w:rFonts w:ascii="仿宋" w:hAnsi="仿宋" w:eastAsia="仿宋"/>
          <w:b/>
          <w:bCs/>
          <w:sz w:val="36"/>
        </w:rPr>
      </w:pPr>
    </w:p>
    <w:p>
      <w:pPr>
        <w:spacing w:line="560" w:lineRule="exact"/>
        <w:ind w:firstLine="708" w:firstLineChars="196"/>
        <w:rPr>
          <w:rFonts w:ascii="仿宋_GB2312" w:hAnsi="仿宋_GB2312" w:eastAsia="仿宋_GB2312" w:cs="仿宋_GB2312"/>
          <w:b/>
          <w:sz w:val="32"/>
          <w:szCs w:val="32"/>
        </w:rPr>
        <w:sectPr>
          <w:headerReference r:id="rId3" w:type="default"/>
          <w:footerReference r:id="rId4" w:type="default"/>
          <w:footerReference r:id="rId5" w:type="even"/>
          <w:pgSz w:w="11906" w:h="16838"/>
          <w:pgMar w:top="1474" w:right="1587" w:bottom="1474" w:left="1587" w:header="851" w:footer="992" w:gutter="0"/>
          <w:pgNumType w:fmt="decimal" w:start="1"/>
          <w:cols w:space="0" w:num="1"/>
          <w:rtlGutter w:val="0"/>
          <w:docGrid w:type="lines" w:linePitch="312" w:charSpace="0"/>
        </w:sectPr>
      </w:pPr>
      <w:r>
        <w:rPr>
          <w:rFonts w:ascii="仿宋" w:hAnsi="仿宋" w:eastAsia="仿宋"/>
          <w:b/>
          <w:bCs/>
          <w:sz w:val="36"/>
        </w:rPr>
        <w:br w:type="page"/>
      </w:r>
    </w:p>
    <w:tbl>
      <w:tblPr>
        <w:tblStyle w:val="15"/>
        <w:tblW w:w="8745"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920"/>
        <w:gridCol w:w="1243"/>
        <w:gridCol w:w="79"/>
        <w:gridCol w:w="722"/>
        <w:gridCol w:w="180"/>
        <w:gridCol w:w="722"/>
        <w:gridCol w:w="180"/>
        <w:gridCol w:w="902"/>
        <w:gridCol w:w="2164"/>
        <w:gridCol w:w="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5" w:hRule="atLeast"/>
        </w:trPr>
        <w:tc>
          <w:tcPr>
            <w:tcW w:w="8745" w:type="dxa"/>
            <w:gridSpan w:val="11"/>
          </w:tcPr>
          <w:p>
            <w:pPr>
              <w:spacing w:line="560" w:lineRule="exact"/>
              <w:ind w:firstLine="640" w:firstLineChars="200"/>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甲方（委托方）：</w:t>
            </w:r>
            <w:r>
              <w:rPr>
                <w:rFonts w:hint="eastAsia" w:ascii="仿宋_GB2312" w:hAnsi="仿宋_GB2312" w:eastAsia="仿宋_GB2312" w:cs="仿宋_GB2312"/>
                <w:sz w:val="32"/>
                <w:szCs w:val="32"/>
                <w:u w:val="single"/>
              </w:rPr>
              <w:t>北京市延庆区发展和改革委员会</w:t>
            </w:r>
          </w:p>
          <w:p>
            <w:pPr>
              <w:spacing w:line="560" w:lineRule="exact"/>
              <w:ind w:firstLine="640" w:firstLineChars="200"/>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32"/>
                <w:szCs w:val="32"/>
              </w:rPr>
              <w:t>乙方（受托方）：</w:t>
            </w:r>
            <w:r>
              <w:rPr>
                <w:rFonts w:hint="eastAsia" w:ascii="仿宋" w:hAnsi="仿宋" w:eastAsia="仿宋"/>
                <w:b/>
                <w:sz w:val="28"/>
                <w:szCs w:val="28"/>
                <w:u w:val="single"/>
                <w:lang w:val="en-US" w:eastAsia="zh-CN"/>
              </w:rPr>
              <w:t>中国电建集团北京勘测设计研究院有限公司</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依据《中华人民共和国民法典》的规定，合同双方就</w:t>
            </w:r>
            <w:r>
              <w:rPr>
                <w:rFonts w:hint="eastAsia" w:ascii="仿宋_GB2312" w:hAnsi="仿宋_GB2312" w:eastAsia="仿宋_GB2312" w:cs="仿宋_GB2312"/>
                <w:b/>
                <w:sz w:val="32"/>
                <w:szCs w:val="32"/>
                <w:u w:val="single"/>
                <w:lang w:eastAsia="zh-CN"/>
              </w:rPr>
              <w:t>延庆区2025年重大投资项目谋划能源发展项目谋划服务</w:t>
            </w:r>
            <w:r>
              <w:rPr>
                <w:rFonts w:hint="eastAsia" w:ascii="仿宋_GB2312" w:hAnsi="仿宋_GB2312" w:eastAsia="仿宋_GB2312" w:cs="仿宋_GB2312"/>
                <w:b/>
                <w:sz w:val="32"/>
                <w:szCs w:val="32"/>
              </w:rPr>
              <w:t>项目，经协商一致，签订本合同。</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一、咨询服务内容、成果形式</w:t>
            </w:r>
          </w:p>
          <w:p>
            <w:pPr>
              <w:tabs>
                <w:tab w:val="left" w:pos="855"/>
                <w:tab w:val="left" w:pos="1020"/>
              </w:tabs>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1、咨询服务内容：</w:t>
            </w:r>
          </w:p>
          <w:p>
            <w:pPr>
              <w:tabs>
                <w:tab w:val="left" w:pos="855"/>
                <w:tab w:val="left" w:pos="102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（1）</w:t>
            </w:r>
            <w:r>
              <w:rPr>
                <w:rFonts w:hint="eastAsia" w:ascii="仿宋_GB2312" w:hAnsi="仿宋_GB2312" w:eastAsia="仿宋_GB2312" w:cs="仿宋_GB2312"/>
                <w:sz w:val="32"/>
                <w:szCs w:val="32"/>
              </w:rPr>
              <w:t>乙方受甲方委托，根据甲方的要求，紧密衔接城市总体规划、分区规划、国民经济社会发展规划纲要及各专项规划，聚焦全区中心工作及各方面建设发展需求，科学分析全区领域现状及存在问题，谋划提出一批重大项目。</w:t>
            </w:r>
          </w:p>
          <w:p>
            <w:pPr>
              <w:spacing w:line="360" w:lineRule="auto"/>
              <w:ind w:firstLine="640" w:firstLineChars="200"/>
              <w:contextualSpacing w:val="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主要提供服务内容为：充分研究国家、市级支持政策，依托绿色电力示范区建设和风光资源，开展区域风光储一体化示范应用，扎实推进碳达峰碳中和，继续开展零碳低碳示范点建设，推进延庆白河抽水蓄能电站项目，深入推进新能源和可再生能源发展，围绕加强生态治理，在电站周边区域实施生态修复工程，保护生态环境，提升生态质量、构建区域“河湖-绿地”关联共生的生态空间，打造蓝绿交织的生态廊道、发展生态旅游，结合白河抽水蓄能电站的建设，发展生态旅游产业，打造特色旅游线路、推进可再生能源项目建设，提高能源使用效率，积极发展绿电交易、推动新能源与能源互联网产业的创新发展等方面谋划一批重大投资项目。谋划项目应达到一定深度和规模要求。</w:t>
            </w:r>
          </w:p>
          <w:p>
            <w:pPr>
              <w:numPr>
                <w:ilvl w:val="0"/>
                <w:numId w:val="1"/>
              </w:numPr>
              <w:tabs>
                <w:tab w:val="left" w:pos="855"/>
                <w:tab w:val="left" w:pos="1020"/>
              </w:tabs>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成果形式：</w:t>
            </w:r>
          </w:p>
          <w:p>
            <w:pPr>
              <w:keepNext w:val="0"/>
              <w:keepLines w:val="0"/>
              <w:pageBreakBefore w:val="0"/>
              <w:widowControl/>
              <w:kinsoku/>
              <w:wordWrap/>
              <w:overflowPunct/>
              <w:topLinePunct w:val="0"/>
              <w:autoSpaceDE/>
              <w:autoSpaceDN/>
              <w:bidi w:val="0"/>
              <w:adjustRightInd/>
              <w:snapToGrid/>
              <w:spacing w:line="560" w:lineRule="exact"/>
              <w:ind w:firstLine="587"/>
              <w:contextualSpacing/>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1</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初期阶段成果</w:t>
            </w:r>
          </w:p>
          <w:p>
            <w:pPr>
              <w:keepNext w:val="0"/>
              <w:keepLines w:val="0"/>
              <w:pageBreakBefore w:val="0"/>
              <w:widowControl/>
              <w:kinsoku/>
              <w:wordWrap/>
              <w:overflowPunct/>
              <w:topLinePunct w:val="0"/>
              <w:autoSpaceDE/>
              <w:autoSpaceDN/>
              <w:bidi w:val="0"/>
              <w:adjustRightInd/>
              <w:snapToGrid/>
              <w:spacing w:line="560" w:lineRule="exact"/>
              <w:ind w:firstLine="587"/>
              <w:contextualSpacing/>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通过自行组织或会同第三方机构开展调研论证、现场踏勘和综合分析后，将形成的谋划线索项目或意向项目进行梳理汇总，填报《XX领域重大项目谋划线索汇总表》，作为初期工作阶段性成果。</w:t>
            </w:r>
          </w:p>
          <w:p>
            <w:pPr>
              <w:keepNext w:val="0"/>
              <w:keepLines w:val="0"/>
              <w:pageBreakBefore w:val="0"/>
              <w:widowControl/>
              <w:kinsoku/>
              <w:wordWrap/>
              <w:overflowPunct/>
              <w:topLinePunct w:val="0"/>
              <w:autoSpaceDE/>
              <w:autoSpaceDN/>
              <w:bidi w:val="0"/>
              <w:adjustRightInd/>
              <w:snapToGrid/>
              <w:spacing w:line="560" w:lineRule="exact"/>
              <w:ind w:firstLine="587"/>
              <w:contextualSpacing/>
              <w:textAlignment w:val="auto"/>
              <w:rPr>
                <w:rFonts w:hint="eastAsia" w:ascii="仿宋_GB2312" w:hAnsi="仿宋_GB2312" w:eastAsia="仿宋_GB2312" w:cs="仿宋_GB2312"/>
                <w:b w:val="0"/>
                <w:bCs w:val="0"/>
                <w:spacing w:val="0"/>
                <w:sz w:val="32"/>
                <w:szCs w:val="32"/>
                <w:lang w:bidi="ar"/>
              </w:rPr>
            </w:pP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2</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正式</w:t>
            </w:r>
            <w:r>
              <w:rPr>
                <w:rFonts w:hint="eastAsia" w:ascii="仿宋_GB2312" w:hAnsi="仿宋_GB2312" w:eastAsia="仿宋_GB2312" w:cs="仿宋_GB2312"/>
                <w:b w:val="0"/>
                <w:bCs w:val="0"/>
                <w:spacing w:val="0"/>
                <w:sz w:val="32"/>
                <w:szCs w:val="32"/>
                <w:lang w:bidi="ar"/>
              </w:rPr>
              <w:t>谋划成果</w:t>
            </w:r>
            <w:r>
              <w:rPr>
                <w:rFonts w:hint="eastAsia" w:ascii="仿宋_GB2312" w:hAnsi="仿宋_GB2312" w:eastAsia="仿宋_GB2312" w:cs="仿宋_GB2312"/>
                <w:b w:val="0"/>
                <w:bCs w:val="0"/>
                <w:kern w:val="2"/>
                <w:sz w:val="32"/>
                <w:szCs w:val="32"/>
                <w:lang w:bidi="ar"/>
              </w:rPr>
              <w:t>（中期验收、后期评审阶段</w:t>
            </w:r>
            <w:r>
              <w:rPr>
                <w:rFonts w:hint="eastAsia" w:ascii="仿宋_GB2312" w:hAnsi="仿宋_GB2312" w:eastAsia="仿宋_GB2312" w:cs="仿宋_GB2312"/>
                <w:b w:val="0"/>
                <w:bCs w:val="0"/>
                <w:spacing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587"/>
              <w:contextualSpacing/>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进入中期验收和后期评审阶段，</w:t>
            </w:r>
            <w:r>
              <w:rPr>
                <w:rFonts w:hint="eastAsia" w:ascii="仿宋_GB2312" w:hAnsi="仿宋_GB2312" w:eastAsia="仿宋_GB2312" w:cs="仿宋_GB2312"/>
                <w:sz w:val="32"/>
                <w:szCs w:val="32"/>
                <w:lang w:val="en-US" w:eastAsia="zh-CN" w:bidi="ar"/>
              </w:rPr>
              <w:t>就</w:t>
            </w:r>
            <w:r>
              <w:rPr>
                <w:rFonts w:hint="eastAsia" w:ascii="仿宋_GB2312" w:hAnsi="仿宋_GB2312" w:eastAsia="仿宋_GB2312" w:cs="仿宋_GB2312"/>
                <w:sz w:val="32"/>
                <w:szCs w:val="32"/>
                <w:lang w:bidi="ar"/>
              </w:rPr>
              <w:t>各领域提交正式谋划成果材料，具体包括“1个领域论证总报告+1个项目清单+N个项目谋划论证报告”。其中：</w:t>
            </w:r>
          </w:p>
          <w:p>
            <w:pPr>
              <w:keepNext w:val="0"/>
              <w:keepLines w:val="0"/>
              <w:pageBreakBefore w:val="0"/>
              <w:widowControl/>
              <w:kinsoku/>
              <w:wordWrap/>
              <w:overflowPunct/>
              <w:topLinePunct w:val="0"/>
              <w:autoSpaceDE/>
              <w:autoSpaceDN/>
              <w:bidi w:val="0"/>
              <w:adjustRightInd/>
              <w:snapToGrid/>
              <w:spacing w:line="560" w:lineRule="exact"/>
              <w:ind w:firstLine="587"/>
              <w:contextualSpacing/>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b/>
                <w:bCs/>
                <w:sz w:val="32"/>
                <w:szCs w:val="32"/>
                <w:lang w:bidi="ar"/>
              </w:rPr>
              <w:t>“1个领域论证总报告”</w:t>
            </w:r>
            <w:r>
              <w:rPr>
                <w:rFonts w:hint="eastAsia" w:ascii="仿宋_GB2312" w:hAnsi="仿宋_GB2312" w:eastAsia="仿宋_GB2312" w:cs="仿宋_GB2312"/>
                <w:sz w:val="32"/>
                <w:szCs w:val="32"/>
                <w:lang w:bidi="ar"/>
              </w:rPr>
              <w:t>是指各领域形成《延庆区XX领域重大投资项目谋划论证总报告》，包括项目谋划推进情况、谋划生成项目情况及主要结论等。</w:t>
            </w:r>
          </w:p>
          <w:p>
            <w:pPr>
              <w:keepNext w:val="0"/>
              <w:keepLines w:val="0"/>
              <w:pageBreakBefore w:val="0"/>
              <w:widowControl/>
              <w:kinsoku/>
              <w:wordWrap/>
              <w:overflowPunct/>
              <w:topLinePunct w:val="0"/>
              <w:autoSpaceDE/>
              <w:autoSpaceDN/>
              <w:bidi w:val="0"/>
              <w:adjustRightInd/>
              <w:snapToGrid/>
              <w:spacing w:line="560" w:lineRule="exact"/>
              <w:ind w:firstLine="587"/>
              <w:contextualSpacing/>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b/>
                <w:bCs/>
                <w:sz w:val="32"/>
                <w:szCs w:val="32"/>
                <w:lang w:bidi="ar"/>
              </w:rPr>
              <w:t>“1个项目清单”</w:t>
            </w:r>
            <w:r>
              <w:rPr>
                <w:rFonts w:hint="eastAsia" w:ascii="仿宋_GB2312" w:hAnsi="仿宋_GB2312" w:eastAsia="仿宋_GB2312" w:cs="仿宋_GB2312"/>
                <w:sz w:val="32"/>
                <w:szCs w:val="32"/>
                <w:lang w:bidi="ar"/>
              </w:rPr>
              <w:t>是指形成1个《XX领域重大项目谋划储备汇总表》。项目储备清单中的每个项目信息包括项目名称、谋划方向、建设内容、建设规模、主要技术指标、投资匡算规模、工期安排等内容。原则上，该表为中期和最终阶段正式谋划成果之一，需按照</w:t>
            </w:r>
            <w:r>
              <w:rPr>
                <w:rFonts w:hint="eastAsia" w:ascii="仿宋_GB2312" w:hAnsi="仿宋_GB2312" w:eastAsia="仿宋_GB2312" w:cs="仿宋_GB2312"/>
                <w:sz w:val="32"/>
                <w:szCs w:val="32"/>
                <w:lang w:val="en-US" w:eastAsia="zh-CN" w:bidi="ar"/>
              </w:rPr>
              <w:t>延庆</w:t>
            </w:r>
            <w:r>
              <w:rPr>
                <w:rFonts w:hint="eastAsia" w:ascii="仿宋_GB2312" w:hAnsi="仿宋_GB2312" w:eastAsia="仿宋_GB2312" w:cs="仿宋_GB2312"/>
                <w:sz w:val="32"/>
                <w:szCs w:val="32"/>
                <w:lang w:bidi="ar"/>
              </w:rPr>
              <w:t>全区谋划工作整体安排及时提交。</w:t>
            </w:r>
          </w:p>
          <w:p>
            <w:pPr>
              <w:keepNext w:val="0"/>
              <w:keepLines w:val="0"/>
              <w:pageBreakBefore w:val="0"/>
              <w:widowControl/>
              <w:kinsoku/>
              <w:wordWrap/>
              <w:overflowPunct/>
              <w:topLinePunct w:val="0"/>
              <w:autoSpaceDE/>
              <w:autoSpaceDN/>
              <w:bidi w:val="0"/>
              <w:adjustRightInd/>
              <w:snapToGrid/>
              <w:spacing w:line="560" w:lineRule="exact"/>
              <w:ind w:firstLine="587"/>
              <w:contextualSpacing/>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b/>
                <w:bCs/>
                <w:sz w:val="32"/>
                <w:szCs w:val="32"/>
                <w:lang w:bidi="ar"/>
              </w:rPr>
              <w:t>“N个项目谋划论证报告”</w:t>
            </w:r>
            <w:r>
              <w:rPr>
                <w:rFonts w:hint="eastAsia" w:ascii="仿宋_GB2312" w:hAnsi="仿宋_GB2312" w:eastAsia="仿宋_GB2312" w:cs="仿宋_GB2312"/>
                <w:sz w:val="32"/>
                <w:szCs w:val="32"/>
                <w:lang w:bidi="ar"/>
              </w:rPr>
              <w:t>是指针对每一个谋划项目，形成1个项目谋划论证报告，报告内容包括项目基本情况、建设必要性、建设条件、初步方案、投资估算及资金筹措等。</w:t>
            </w:r>
          </w:p>
          <w:p>
            <w:pPr>
              <w:numPr>
                <w:ilvl w:val="0"/>
                <w:numId w:val="2"/>
              </w:num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履行期限、地点和方式</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1、履行期限：</w:t>
            </w:r>
          </w:p>
          <w:p>
            <w:pPr>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甲方履行期限：见本合同第七条。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乙方履行期限：甲方根据乙方的要求，协调相关委、办、局及相关单位，配合提供该项目所需的完备基础资料，乙方于2025年12月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前完成合同约定的工作内容。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如甲方迟延履行本合同第三条所规定的义务，则乙方履行期限</w:t>
            </w:r>
            <w:r>
              <w:rPr>
                <w:rFonts w:hint="eastAsia" w:ascii="仿宋_GB2312" w:hAnsi="仿宋_GB2312" w:eastAsia="仿宋_GB2312" w:cs="仿宋_GB2312"/>
                <w:sz w:val="32"/>
                <w:szCs w:val="32"/>
                <w:lang w:val="en-US" w:eastAsia="zh-CN"/>
              </w:rPr>
              <w:t>相应</w:t>
            </w:r>
            <w:r>
              <w:rPr>
                <w:rFonts w:hint="eastAsia" w:ascii="仿宋_GB2312" w:hAnsi="仿宋_GB2312" w:eastAsia="仿宋_GB2312" w:cs="仿宋_GB2312"/>
                <w:sz w:val="32"/>
                <w:szCs w:val="32"/>
              </w:rPr>
              <w:t>顺延。</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2、履行地点：</w:t>
            </w:r>
            <w:r>
              <w:rPr>
                <w:rFonts w:hint="eastAsia" w:ascii="仿宋_GB2312" w:hAnsi="仿宋_GB2312" w:eastAsia="仿宋_GB2312" w:cs="仿宋_GB2312"/>
                <w:sz w:val="32"/>
                <w:szCs w:val="32"/>
              </w:rPr>
              <w:t>甲方住所地。</w:t>
            </w:r>
          </w:p>
          <w:p>
            <w:pPr>
              <w:keepNext w:val="0"/>
              <w:keepLines w:val="0"/>
              <w:pageBreakBefore w:val="0"/>
              <w:widowControl/>
              <w:kinsoku/>
              <w:wordWrap/>
              <w:overflowPunct/>
              <w:topLinePunct w:val="0"/>
              <w:autoSpaceDE/>
              <w:autoSpaceDN/>
              <w:bidi w:val="0"/>
              <w:adjustRightInd/>
              <w:snapToGrid/>
              <w:spacing w:line="560" w:lineRule="exact"/>
              <w:ind w:firstLine="587" w:firstLineChars="0"/>
              <w:contextualSpacing/>
              <w:textAlignment w:val="auto"/>
              <w:rPr>
                <w:rFonts w:hint="default" w:ascii="仿宋_GB2312" w:hAnsi="仿宋_GB2312" w:eastAsia="仿宋_GB2312" w:cs="仿宋_GB2312"/>
                <w:sz w:val="32"/>
                <w:szCs w:val="32"/>
                <w:lang w:val="en-US" w:eastAsia="zh-CN" w:bidi="ar"/>
              </w:rPr>
            </w:pPr>
            <w:r>
              <w:rPr>
                <w:rFonts w:hint="eastAsia" w:ascii="仿宋_GB2312" w:hAnsi="仿宋_GB2312" w:eastAsia="仿宋_GB2312" w:cs="仿宋_GB2312"/>
                <w:b/>
                <w:bCs/>
                <w:sz w:val="32"/>
                <w:szCs w:val="32"/>
              </w:rPr>
              <w:t>3、成果交付：</w:t>
            </w:r>
            <w:r>
              <w:rPr>
                <w:rFonts w:hint="eastAsia" w:ascii="仿宋_GB2312" w:hAnsi="仿宋_GB2312" w:eastAsia="仿宋_GB2312" w:cs="仿宋_GB2312"/>
                <w:sz w:val="32"/>
                <w:szCs w:val="32"/>
              </w:rPr>
              <w:t>乙方提交加盖乙方公章的纸质版</w:t>
            </w:r>
            <w:r>
              <w:rPr>
                <w:rFonts w:hint="eastAsia" w:ascii="仿宋_GB2312" w:hAnsi="仿宋_GB2312" w:eastAsia="仿宋_GB2312" w:cs="仿宋_GB2312"/>
                <w:sz w:val="32"/>
                <w:szCs w:val="32"/>
                <w:lang w:val="en-US" w:eastAsia="zh-CN"/>
              </w:rPr>
              <w:t>最终成果</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rPr>
              <w:t>份，同时提供电子版</w:t>
            </w:r>
            <w:r>
              <w:rPr>
                <w:rFonts w:hint="eastAsia" w:ascii="仿宋_GB2312" w:hAnsi="仿宋_GB2312" w:eastAsia="仿宋_GB2312" w:cs="仿宋_GB2312"/>
                <w:sz w:val="32"/>
                <w:szCs w:val="32"/>
                <w:lang w:val="en-US" w:eastAsia="zh-CN"/>
              </w:rPr>
              <w:t>成果</w:t>
            </w:r>
            <w:r>
              <w:rPr>
                <w:rFonts w:hint="eastAsia" w:ascii="仿宋_GB2312" w:hAnsi="仿宋_GB2312" w:eastAsia="仿宋_GB2312" w:cs="仿宋_GB2312"/>
                <w:sz w:val="32"/>
                <w:szCs w:val="32"/>
              </w:rPr>
              <w:t>1份，</w:t>
            </w:r>
            <w:r>
              <w:rPr>
                <w:rFonts w:hint="eastAsia" w:ascii="仿宋_GB2312" w:hAnsi="仿宋_GB2312" w:eastAsia="仿宋_GB2312" w:cs="仿宋_GB2312"/>
                <w:sz w:val="32"/>
                <w:szCs w:val="32"/>
                <w:lang w:bidi="ar"/>
              </w:rPr>
              <w:t>应达到国家或有关业务主管部门的深度要求或双方约定的要求。最终</w:t>
            </w:r>
            <w:r>
              <w:rPr>
                <w:rFonts w:hint="eastAsia" w:ascii="仿宋_GB2312" w:hAnsi="仿宋_GB2312" w:eastAsia="仿宋_GB2312" w:cs="仿宋_GB2312"/>
                <w:sz w:val="32"/>
                <w:szCs w:val="32"/>
                <w:lang w:val="en-US" w:eastAsia="zh-CN" w:bidi="ar"/>
              </w:rPr>
              <w:t>成果</w:t>
            </w:r>
            <w:r>
              <w:rPr>
                <w:rFonts w:hint="eastAsia" w:ascii="仿宋_GB2312" w:hAnsi="仿宋_GB2312" w:eastAsia="仿宋_GB2312" w:cs="仿宋_GB2312"/>
                <w:sz w:val="32"/>
                <w:szCs w:val="32"/>
                <w:lang w:bidi="ar"/>
              </w:rPr>
              <w:t>经</w:t>
            </w:r>
            <w:r>
              <w:rPr>
                <w:rFonts w:hint="eastAsia" w:ascii="仿宋_GB2312" w:hAnsi="仿宋_GB2312" w:eastAsia="仿宋_GB2312" w:cs="仿宋_GB2312"/>
                <w:sz w:val="32"/>
                <w:szCs w:val="32"/>
                <w:lang w:val="en-US" w:eastAsia="zh-CN" w:bidi="ar"/>
              </w:rPr>
              <w:t>区级评审验收后</w:t>
            </w: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lang w:val="en-US" w:eastAsia="zh-CN" w:bidi="ar"/>
              </w:rPr>
              <w:t>乙方协助填报</w:t>
            </w:r>
            <w:r>
              <w:rPr>
                <w:rFonts w:hint="eastAsia" w:ascii="仿宋_GB2312" w:hAnsi="仿宋_GB2312" w:eastAsia="仿宋_GB2312" w:cs="仿宋_GB2312"/>
                <w:sz w:val="32"/>
                <w:szCs w:val="32"/>
                <w:lang w:bidi="ar"/>
              </w:rPr>
              <w:t>纳入市级重大项目储备库</w:t>
            </w:r>
            <w:r>
              <w:rPr>
                <w:rFonts w:hint="eastAsia" w:ascii="仿宋_GB2312" w:hAnsi="仿宋_GB2312" w:eastAsia="仿宋_GB2312" w:cs="仿宋_GB2312"/>
                <w:sz w:val="32"/>
                <w:szCs w:val="32"/>
                <w:lang w:eastAsia="zh-CN" w:bidi="ar"/>
              </w:rPr>
              <w:t>。</w:t>
            </w:r>
          </w:p>
          <w:p>
            <w:pPr>
              <w:tabs>
                <w:tab w:val="left" w:pos="855"/>
                <w:tab w:val="left" w:pos="102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最终成果填报</w:t>
            </w:r>
            <w:r>
              <w:rPr>
                <w:rFonts w:hint="eastAsia" w:ascii="仿宋_GB2312" w:hAnsi="仿宋_GB2312" w:eastAsia="仿宋_GB2312" w:cs="仿宋_GB2312"/>
                <w:sz w:val="32"/>
                <w:szCs w:val="32"/>
                <w:lang w:bidi="ar"/>
              </w:rPr>
              <w:t>市级重大项目储备库</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由甲方经办人在成果接收单上签字或盖章；甲方经办人姓名：</w:t>
            </w:r>
            <w:r>
              <w:rPr>
                <w:rFonts w:hint="eastAsia" w:ascii="仿宋_GB2312" w:hAnsi="仿宋_GB2312" w:eastAsia="仿宋_GB2312" w:cs="仿宋_GB2312"/>
                <w:sz w:val="32"/>
                <w:szCs w:val="32"/>
                <w:u w:val="single"/>
              </w:rPr>
              <w:t>白子纯</w:t>
            </w: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u w:val="single"/>
              </w:rPr>
              <w:t>010-69141777</w:t>
            </w:r>
            <w:r>
              <w:rPr>
                <w:rFonts w:hint="eastAsia" w:ascii="仿宋_GB2312" w:hAnsi="仿宋_GB2312" w:eastAsia="仿宋_GB2312" w:cs="仿宋_GB2312"/>
                <w:sz w:val="32"/>
                <w:szCs w:val="32"/>
              </w:rPr>
              <w:t>。</w:t>
            </w:r>
          </w:p>
          <w:p>
            <w:pPr>
              <w:tabs>
                <w:tab w:val="left" w:pos="855"/>
                <w:tab w:val="left" w:pos="102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（2）甲方电子邮箱：</w:t>
            </w:r>
            <w:r>
              <w:rPr>
                <w:rFonts w:hint="eastAsia" w:ascii="仿宋_GB2312" w:hAnsi="仿宋_GB2312" w:eastAsia="仿宋_GB2312" w:cs="仿宋_GB2312"/>
                <w:sz w:val="32"/>
                <w:szCs w:val="32"/>
                <w:u w:val="single"/>
              </w:rPr>
              <w:t>cytzk@126.com</w:t>
            </w:r>
            <w:r>
              <w:rPr>
                <w:rFonts w:hint="eastAsia" w:ascii="仿宋_GB2312" w:hAnsi="仿宋_GB2312" w:eastAsia="仿宋_GB2312" w:cs="仿宋_GB2312"/>
                <w:sz w:val="32"/>
                <w:szCs w:val="32"/>
              </w:rPr>
              <w:t>。</w:t>
            </w:r>
          </w:p>
          <w:p>
            <w:pPr>
              <w:tabs>
                <w:tab w:val="left" w:pos="855"/>
                <w:tab w:val="left" w:pos="1020"/>
              </w:tabs>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4、履行方式：</w:t>
            </w:r>
            <w:r>
              <w:rPr>
                <w:rFonts w:hint="eastAsia" w:ascii="仿宋_GB2312" w:hAnsi="仿宋_GB2312" w:eastAsia="仿宋_GB2312" w:cs="仿宋_GB2312"/>
                <w:sz w:val="32"/>
                <w:szCs w:val="32"/>
              </w:rPr>
              <w:t>乙方根据合同约定开展工作；甲方根据合同约定支付报酬。</w:t>
            </w:r>
          </w:p>
          <w:p>
            <w:pPr>
              <w:numPr>
                <w:ilvl w:val="0"/>
                <w:numId w:val="2"/>
              </w:num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甲方的协作事项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1、甲方应负责服务工作开展过程中的各相关单位组织与协调，保证各相关单位的配合与支持。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2、如有关情况和事实发生变化，应及时告知乙方。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3、向乙方提出的要求不应与相关法律、行业规范和执业纪律的规定相冲突。</w:t>
            </w:r>
          </w:p>
          <w:p>
            <w:pPr>
              <w:numPr>
                <w:ilvl w:val="0"/>
                <w:numId w:val="2"/>
              </w:num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知识产权归属</w:t>
            </w:r>
          </w:p>
          <w:p>
            <w:pPr>
              <w:spacing w:line="560" w:lineRule="exact"/>
              <w:ind w:firstLine="640" w:firstLineChars="200"/>
              <w:rPr>
                <w:rFonts w:ascii="仿宋_GB2312" w:hAnsi="仿宋_GB2312" w:eastAsia="仿宋_GB2312" w:cs="仿宋_GB2312"/>
                <w:sz w:val="32"/>
                <w:szCs w:val="32"/>
              </w:rPr>
            </w:pPr>
            <w:r>
              <w:rPr>
                <w:rFonts w:hint="eastAsia" w:ascii="仿宋_GB2312" w:hAnsi="华文仿宋" w:eastAsia="仿宋_GB2312"/>
                <w:sz w:val="32"/>
                <w:szCs w:val="32"/>
              </w:rPr>
              <w:t>乙方因执行本合同产生的可交付物，包括但不限于成果报告、手册、许可软件、作为本合同标的的配置文档、提交文档及开发成果（包括源代码），及相关知识产权均属于委托制作，其所有权和相关权益归甲方所有。乙方可享有持有成果报告副本的权利。乙方保证甲方不会就上述可交付物受到任何第三方基于侵犯其专利权、商标权、著作权、商业秘密及其他权益的指控或诉讼。如果甲方受到上述指控和诉讼，乙方应当配合甲方积极应诉，并承担因此给甲方造成的全部损失，这些损失包括但不限于诉讼仲裁费、律师费、侵权赔偿费用及甲方承担其他侵权责任所造成的经济损失等。本条款期限为永久，应在本合同期满、解除和终止后仍然有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应注意知识产权的保护，实验记录、数据、图片、录像、报告等资料，按照技术档案管理办法整理归档，不得散失。在本合同订立之前和本合同交付件中专为甲方定制部分以外，由乙方创造、开发、购买的技术、专利等智力成果（即“乙方背景知识产权”），其所有权和知识产权仍归乙方所有，不因签订本协议而发生权属上的转移或共有。无论本协议是否有其他约定，本协议并不限制乙方利用其背景知识产权为第三方提供相同或类似的服务。</w:t>
            </w:r>
            <w:r>
              <w:rPr>
                <w:rFonts w:hint="eastAsia" w:ascii="仿宋_GB2312" w:hAnsi="华文仿宋" w:eastAsia="仿宋_GB2312"/>
                <w:sz w:val="32"/>
                <w:szCs w:val="32"/>
              </w:rPr>
              <w:t>但乙方为第三方提供相同或类似的服务不应损害甲方的合法权益</w:t>
            </w:r>
          </w:p>
          <w:p>
            <w:pPr>
              <w:numPr>
                <w:ilvl w:val="0"/>
                <w:numId w:val="2"/>
              </w:num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技术情报和资料的保密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双方承担对方提供的技术情报和资料的保密义务，未经对方书面同意，另一方不得披露给第三方。双方的保密义务不因本合同解除、终止或履行完毕等原因而免除。</w:t>
            </w:r>
          </w:p>
          <w:p>
            <w:pPr>
              <w:numPr>
                <w:ilvl w:val="0"/>
                <w:numId w:val="2"/>
              </w:num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验收、评价方法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工作成果达到本合同第一条所列的要求</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提交甲方，经甲方审核及专家评审验收结项。</w:t>
            </w:r>
          </w:p>
          <w:p>
            <w:pPr>
              <w:numPr>
                <w:ilvl w:val="0"/>
                <w:numId w:val="2"/>
              </w:num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报酬及其支付方式</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1、报酬总额：</w:t>
            </w:r>
          </w:p>
          <w:p>
            <w:pPr>
              <w:spacing w:line="56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本项目报酬签约价总额：</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u w:val="single"/>
                <w:lang w:val="en-US" w:eastAsia="zh-CN"/>
              </w:rPr>
              <w:t>950000.00</w:t>
            </w:r>
            <w:r>
              <w:rPr>
                <w:rFonts w:hint="eastAsia" w:ascii="仿宋_GB2312" w:hAnsi="仿宋_GB2312" w:eastAsia="仿宋_GB2312" w:cs="仿宋_GB2312"/>
                <w:bCs/>
                <w:sz w:val="32"/>
                <w:szCs w:val="32"/>
              </w:rPr>
              <w:t>元（大写：</w:t>
            </w:r>
            <w:r>
              <w:rPr>
                <w:rFonts w:hint="eastAsia" w:ascii="仿宋_GB2312" w:hAnsi="仿宋_GB2312" w:eastAsia="仿宋_GB2312" w:cs="仿宋_GB2312"/>
                <w:bCs/>
                <w:sz w:val="32"/>
                <w:szCs w:val="32"/>
                <w:lang w:val="en-US" w:eastAsia="zh-CN"/>
              </w:rPr>
              <w:t>玖拾伍万</w:t>
            </w:r>
            <w:r>
              <w:rPr>
                <w:rFonts w:hint="eastAsia" w:ascii="仿宋_GB2312" w:hAnsi="仿宋_GB2312" w:eastAsia="仿宋_GB2312" w:cs="仿宋_GB2312"/>
                <w:bCs/>
                <w:sz w:val="32"/>
                <w:szCs w:val="32"/>
                <w:u w:val="single"/>
              </w:rPr>
              <w:t>元整</w:t>
            </w:r>
            <w:r>
              <w:rPr>
                <w:rFonts w:hint="eastAsia" w:ascii="仿宋_GB2312" w:hAnsi="仿宋_GB2312" w:eastAsia="仿宋_GB2312" w:cs="仿宋_GB2312"/>
                <w:bCs/>
                <w:sz w:val="32"/>
                <w:szCs w:val="32"/>
              </w:rPr>
              <w:t>）（含税）。</w:t>
            </w:r>
          </w:p>
          <w:p>
            <w:pPr>
              <w:pStyle w:val="6"/>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谋划任务标准</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sz w:val="32"/>
                <w:szCs w:val="32"/>
              </w:rPr>
              <w:t>根据谋划项目储备入库情况，按照每列入市级储备库项</w:t>
            </w:r>
            <w:r>
              <w:rPr>
                <w:rFonts w:ascii="仿宋_GB2312" w:hAnsi="仿宋_GB2312" w:eastAsia="仿宋_GB2312" w:cs="仿宋_GB2312"/>
                <w:color w:val="auto"/>
                <w:sz w:val="32"/>
                <w:szCs w:val="32"/>
              </w:rPr>
              <w:t>目总投资额16亿元</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支付10</w:t>
            </w:r>
            <w:r>
              <w:rPr>
                <w:rFonts w:hint="eastAsia" w:ascii="仿宋_GB2312" w:hAnsi="仿宋_GB2312" w:eastAsia="仿宋_GB2312" w:cs="仿宋_GB2312"/>
                <w:color w:val="auto"/>
                <w:sz w:val="32"/>
                <w:szCs w:val="32"/>
                <w:lang w:val="en-US" w:eastAsia="zh-CN"/>
              </w:rPr>
              <w:t>0</w:t>
            </w:r>
            <w:r>
              <w:rPr>
                <w:rFonts w:ascii="仿宋_GB2312" w:hAnsi="仿宋_GB2312" w:eastAsia="仿宋_GB2312" w:cs="仿宋_GB2312"/>
                <w:color w:val="auto"/>
                <w:sz w:val="32"/>
                <w:szCs w:val="32"/>
              </w:rPr>
              <w:t>万元谋划</w:t>
            </w:r>
            <w:r>
              <w:rPr>
                <w:rFonts w:hint="eastAsia" w:ascii="仿宋_GB2312" w:hAnsi="仿宋_GB2312" w:eastAsia="仿宋_GB2312" w:cs="仿宋_GB2312"/>
                <w:color w:val="auto"/>
                <w:sz w:val="32"/>
                <w:szCs w:val="32"/>
                <w:lang w:val="en-US" w:eastAsia="zh-CN"/>
              </w:rPr>
              <w:t>报酬</w:t>
            </w:r>
            <w:r>
              <w:rPr>
                <w:rFonts w:ascii="仿宋_GB2312" w:hAnsi="仿宋_GB2312" w:eastAsia="仿宋_GB2312" w:cs="仿宋_GB2312"/>
                <w:color w:val="auto"/>
                <w:sz w:val="32"/>
                <w:szCs w:val="32"/>
              </w:rPr>
              <w:t>的</w:t>
            </w:r>
            <w:r>
              <w:rPr>
                <w:rFonts w:ascii="仿宋_GB2312" w:hAnsi="仿宋_GB2312" w:eastAsia="仿宋_GB2312" w:cs="仿宋_GB2312"/>
                <w:sz w:val="32"/>
                <w:szCs w:val="32"/>
              </w:rPr>
              <w:t>标准，计算应付报酬总额</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最终结算价款</w:t>
            </w:r>
            <w:r>
              <w:rPr>
                <w:rFonts w:hint="eastAsia" w:ascii="仿宋_GB2312" w:hAnsi="仿宋_GB2312" w:eastAsia="仿宋_GB2312" w:cs="仿宋_GB2312"/>
                <w:color w:val="auto"/>
                <w:sz w:val="32"/>
                <w:szCs w:val="32"/>
                <w:highlight w:val="none"/>
              </w:rPr>
              <w:t>不超过本项目报酬签</w:t>
            </w:r>
            <w:bookmarkStart w:id="14" w:name="_GoBack"/>
            <w:bookmarkEnd w:id="14"/>
            <w:r>
              <w:rPr>
                <w:rFonts w:hint="eastAsia" w:ascii="仿宋_GB2312" w:hAnsi="仿宋_GB2312" w:eastAsia="仿宋_GB2312" w:cs="仿宋_GB2312"/>
                <w:color w:val="auto"/>
                <w:sz w:val="32"/>
                <w:szCs w:val="32"/>
                <w:highlight w:val="none"/>
              </w:rPr>
              <w:t>约价）</w:t>
            </w:r>
            <w:r>
              <w:rPr>
                <w:rFonts w:ascii="仿宋_GB2312" w:hAnsi="仿宋_GB2312" w:eastAsia="仿宋_GB2312" w:cs="仿宋_GB2312"/>
                <w:sz w:val="32"/>
                <w:szCs w:val="32"/>
              </w:rPr>
              <w:t>。</w:t>
            </w:r>
          </w:p>
          <w:p>
            <w:pPr>
              <w:spacing w:line="5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2、支付方式：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本项目报酬分</w:t>
            </w:r>
            <w:r>
              <w:rPr>
                <w:rFonts w:hint="eastAsia" w:ascii="仿宋_GB2312" w:hAnsi="仿宋_GB2312" w:eastAsia="仿宋_GB2312" w:cs="仿宋_GB2312"/>
                <w:bCs/>
                <w:sz w:val="32"/>
                <w:szCs w:val="32"/>
                <w:lang w:val="en-US" w:eastAsia="zh-CN"/>
              </w:rPr>
              <w:t>两期</w:t>
            </w:r>
            <w:r>
              <w:rPr>
                <w:rFonts w:hint="eastAsia" w:ascii="仿宋_GB2312" w:hAnsi="仿宋_GB2312" w:eastAsia="仿宋_GB2312" w:cs="仿宋_GB2312"/>
                <w:bCs/>
                <w:sz w:val="32"/>
                <w:szCs w:val="32"/>
              </w:rPr>
              <w:t>支付：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甲方支付每期费用前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乙方应提供同等金额</w:t>
            </w:r>
            <w:r>
              <w:rPr>
                <w:rFonts w:hint="eastAsia" w:ascii="仿宋_GB2312" w:hAnsi="仿宋_GB2312" w:eastAsia="仿宋_GB2312" w:cs="仿宋_GB2312"/>
                <w:sz w:val="32"/>
                <w:szCs w:val="32"/>
                <w:lang w:val="en-US" w:eastAsia="zh-CN"/>
              </w:rPr>
              <w:t>且</w:t>
            </w:r>
            <w:r>
              <w:rPr>
                <w:rFonts w:hint="eastAsia" w:ascii="仿宋_GB2312" w:hAnsi="仿宋_GB2312" w:eastAsia="仿宋_GB2312" w:cs="仿宋_GB2312"/>
                <w:sz w:val="32"/>
                <w:szCs w:val="32"/>
              </w:rPr>
              <w:t>符合国家规定的正式发票，因乙方迟延开具发票或付款审批程序引起的甲方付款延迟，甲方不承担任何违约责任。乙方在履行合同中出现违约、侵权等民事责任的，甲方有权从应向乙方支付的价款中扣除</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，并将剩余款项支付予乙方。</w:t>
            </w:r>
            <w:r>
              <w:rPr>
                <w:rFonts w:hint="eastAsia" w:ascii="仿宋_GB2312" w:hAnsi="华文仿宋" w:eastAsia="仿宋_GB2312"/>
                <w:sz w:val="32"/>
                <w:szCs w:val="32"/>
              </w:rPr>
              <w:t>应付乙方的剩余款项不足以弥补乙方</w:t>
            </w:r>
            <w:r>
              <w:rPr>
                <w:rFonts w:hint="eastAsia" w:ascii="仿宋_GB2312" w:hAnsi="华文仿宋" w:eastAsia="仿宋_GB2312"/>
                <w:sz w:val="32"/>
                <w:szCs w:val="32"/>
                <w:lang w:val="en-US" w:eastAsia="zh-CN"/>
              </w:rPr>
              <w:t>应承担的责任损失</w:t>
            </w:r>
            <w:r>
              <w:rPr>
                <w:rFonts w:hint="eastAsia" w:ascii="仿宋_GB2312" w:hAnsi="华文仿宋" w:eastAsia="仿宋_GB2312"/>
                <w:sz w:val="32"/>
                <w:szCs w:val="32"/>
              </w:rPr>
              <w:t>的，甲方有权向乙方继续追索。</w:t>
            </w:r>
          </w:p>
          <w:p>
            <w:pPr>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第一期：</w:t>
            </w:r>
            <w:r>
              <w:rPr>
                <w:rFonts w:hint="eastAsia" w:ascii="仿宋_GB2312" w:hAnsi="仿宋_GB2312" w:eastAsia="仿宋_GB2312" w:cs="仿宋_GB2312"/>
                <w:color w:val="auto"/>
                <w:sz w:val="32"/>
                <w:szCs w:val="32"/>
                <w:highlight w:val="none"/>
              </w:rPr>
              <w:t>本合同签订后</w:t>
            </w:r>
            <w:r>
              <w:rPr>
                <w:rFonts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rPr>
              <w:t>个工作日，甲方按本项目报酬签约价的50%，即￥</w:t>
            </w:r>
            <w:r>
              <w:rPr>
                <w:rFonts w:hint="eastAsia" w:ascii="仿宋_GB2312" w:hAnsi="仿宋_GB2312" w:eastAsia="仿宋_GB2312" w:cs="仿宋_GB2312"/>
                <w:color w:val="auto"/>
                <w:sz w:val="32"/>
                <w:szCs w:val="32"/>
                <w:highlight w:val="none"/>
                <w:u w:val="single"/>
                <w:lang w:val="en-US" w:eastAsia="zh-CN"/>
              </w:rPr>
              <w:t>475000.00</w:t>
            </w:r>
            <w:r>
              <w:rPr>
                <w:rFonts w:hint="eastAsia" w:ascii="仿宋_GB2312" w:hAnsi="仿宋_GB2312" w:eastAsia="仿宋_GB2312" w:cs="仿宋_GB2312"/>
                <w:color w:val="auto"/>
                <w:sz w:val="32"/>
                <w:szCs w:val="32"/>
                <w:highlight w:val="none"/>
              </w:rPr>
              <w:t>元（大写：</w:t>
            </w:r>
            <w:r>
              <w:rPr>
                <w:rFonts w:hint="eastAsia" w:ascii="仿宋_GB2312" w:hAnsi="仿宋_GB2312" w:eastAsia="仿宋_GB2312" w:cs="仿宋_GB2312"/>
                <w:color w:val="auto"/>
                <w:sz w:val="32"/>
                <w:szCs w:val="32"/>
                <w:highlight w:val="none"/>
                <w:u w:val="single"/>
                <w:lang w:val="en-US" w:eastAsia="zh-CN"/>
              </w:rPr>
              <w:t>肆拾柒万伍仟</w:t>
            </w:r>
            <w:r>
              <w:rPr>
                <w:rFonts w:hint="eastAsia" w:ascii="仿宋_GB2312" w:hAnsi="仿宋_GB2312" w:eastAsia="仿宋_GB2312" w:cs="仿宋_GB2312"/>
                <w:color w:val="auto"/>
                <w:sz w:val="32"/>
                <w:szCs w:val="32"/>
                <w:highlight w:val="none"/>
                <w:u w:val="single"/>
              </w:rPr>
              <w:t>元整</w:t>
            </w:r>
            <w:r>
              <w:rPr>
                <w:rFonts w:hint="eastAsia" w:ascii="仿宋_GB2312" w:hAnsi="仿宋_GB2312" w:eastAsia="仿宋_GB2312" w:cs="仿宋_GB2312"/>
                <w:color w:val="auto"/>
                <w:sz w:val="32"/>
                <w:szCs w:val="32"/>
                <w:highlight w:val="none"/>
              </w:rPr>
              <w:t>），向乙方支付预付款。</w:t>
            </w:r>
          </w:p>
          <w:p>
            <w:pPr>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第二期：</w:t>
            </w:r>
            <w:r>
              <w:rPr>
                <w:rFonts w:hint="eastAsia" w:ascii="仿宋_GB2312" w:hAnsi="仿宋_GB2312" w:eastAsia="仿宋_GB2312" w:cs="仿宋_GB2312"/>
                <w:color w:val="auto"/>
                <w:sz w:val="32"/>
                <w:szCs w:val="32"/>
                <w:highlight w:val="none"/>
              </w:rPr>
              <w:t>谋划项目成果完成储备入库，根据谋划任务标准计算最终谋划报酬额度，支付</w:t>
            </w:r>
            <w:r>
              <w:rPr>
                <w:rFonts w:hint="eastAsia" w:ascii="仿宋_GB2312" w:hAnsi="仿宋_GB2312" w:eastAsia="仿宋_GB2312" w:cs="仿宋_GB2312"/>
                <w:color w:val="auto"/>
                <w:sz w:val="32"/>
                <w:szCs w:val="32"/>
                <w:highlight w:val="none"/>
                <w:lang w:val="en-US" w:eastAsia="zh-CN"/>
              </w:rPr>
              <w:t>剩余谋划经费</w:t>
            </w:r>
            <w:r>
              <w:rPr>
                <w:rFonts w:hint="eastAsia" w:ascii="仿宋_GB2312" w:hAnsi="仿宋_GB2312" w:eastAsia="仿宋_GB2312" w:cs="仿宋_GB2312"/>
                <w:color w:val="auto"/>
                <w:sz w:val="32"/>
                <w:szCs w:val="32"/>
                <w:highlight w:val="none"/>
              </w:rPr>
              <w:t>。</w:t>
            </w:r>
          </w:p>
          <w:p>
            <w:pPr>
              <w:numPr>
                <w:ilvl w:val="0"/>
                <w:numId w:val="2"/>
              </w:num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甲方权利与义务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1、甲方有权了解项目的进展情况，并为乙方提供的资料保密。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2、甲方有权审核乙方交付的工作成果，提出合理的修改意见和建议。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3、甲方应及时向乙方提供项目的相关资料。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4、甲方根据合同目的的需要，给予乙方必要的协助和配合。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5、在乙方无违约情形的前提下，甲方应按照合同约定向乙方支付报酬。</w:t>
            </w:r>
          </w:p>
          <w:p>
            <w:pPr>
              <w:numPr>
                <w:ilvl w:val="0"/>
                <w:numId w:val="2"/>
              </w:num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乙方权利与义务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1、乙方应按照合同约定组织实施甲方委托的咨询服务工作。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2、乙方应按照合同约定向甲方提交咨询成果。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3、在合同约定范围内对提交的工作成果进行必要的调整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修改</w:t>
            </w:r>
            <w:r>
              <w:rPr>
                <w:rFonts w:hint="eastAsia" w:ascii="仿宋_GB2312" w:hAnsi="仿宋_GB2312" w:eastAsia="仿宋_GB2312" w:cs="仿宋_GB2312"/>
                <w:sz w:val="32"/>
                <w:szCs w:val="32"/>
              </w:rPr>
              <w:t>或补充。</w:t>
            </w:r>
          </w:p>
          <w:p>
            <w:pPr>
              <w:numPr>
                <w:ilvl w:val="0"/>
                <w:numId w:val="2"/>
              </w:num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违约金或者损失赔偿额的计算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双方任何一方违反本合同约定的，违约方应按照《中华人民共和国民法典》有关条款的规定承担违约赔偿责任。无论有无相关约定，双方同意，任何一方不对对方不可预见的损失承担赔偿责任。如本合同项下违约金无法弥补守约方损失的，违约方须继续承担全部赔偿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2、乙方无正当理由未按本合同约定日期向甲方提交咨询成果的，每逾期1天，应向甲方支付相当于合同报酬</w:t>
            </w:r>
            <w:r>
              <w:rPr>
                <w:rFonts w:hint="eastAsia" w:ascii="仿宋_GB2312" w:hAnsi="仿宋_GB2312" w:eastAsia="仿宋_GB2312" w:cs="仿宋_GB2312"/>
                <w:sz w:val="32"/>
                <w:szCs w:val="32"/>
                <w:u w:val="single"/>
              </w:rPr>
              <w:t xml:space="preserve">0.1 </w:t>
            </w:r>
            <w:r>
              <w:rPr>
                <w:rFonts w:hint="eastAsia" w:ascii="仿宋_GB2312" w:hAnsi="仿宋_GB2312" w:eastAsia="仿宋_GB2312" w:cs="仿宋_GB2312"/>
                <w:sz w:val="32"/>
                <w:szCs w:val="32"/>
              </w:rPr>
              <w:t>%的违约金，逾期超过</w:t>
            </w:r>
            <w:r>
              <w:rPr>
                <w:rFonts w:hint="eastAsia" w:ascii="仿宋_GB2312" w:hAnsi="仿宋_GB2312" w:eastAsia="仿宋_GB2312" w:cs="仿宋_GB2312"/>
                <w:sz w:val="32"/>
                <w:szCs w:val="32"/>
                <w:u w:val="single"/>
              </w:rPr>
              <w:t>60</w:t>
            </w:r>
            <w:r>
              <w:rPr>
                <w:rFonts w:hint="eastAsia" w:ascii="仿宋_GB2312" w:hAnsi="仿宋_GB2312" w:eastAsia="仿宋_GB2312" w:cs="仿宋_GB2312"/>
                <w:sz w:val="32"/>
                <w:szCs w:val="32"/>
              </w:rPr>
              <w:t>日的，或乙方所提交的项目成果不符合本合同约定的、乙方违反保密条款规定</w:t>
            </w:r>
            <w:r>
              <w:rPr>
                <w:rFonts w:hint="eastAsia" w:ascii="仿宋_GB2312" w:hAnsi="华文仿宋" w:eastAsia="仿宋_GB2312"/>
                <w:sz w:val="32"/>
                <w:szCs w:val="32"/>
              </w:rPr>
              <w:t>的任一情况发生，甲方均有权解除本合同</w:t>
            </w:r>
            <w:r>
              <w:rPr>
                <w:rFonts w:hint="eastAsia" w:ascii="仿宋_GB2312" w:hAnsi="仿宋_GB2312" w:eastAsia="仿宋_GB2312" w:cs="仿宋_GB2312"/>
                <w:sz w:val="32"/>
                <w:szCs w:val="32"/>
              </w:rPr>
              <w:t>，并要求乙方退还甲方已经支付的全部项目报酬，乙方应向甲方支付相当于本合同报酬签约价</w:t>
            </w:r>
            <w:r>
              <w:rPr>
                <w:rFonts w:hint="eastAsia" w:ascii="仿宋_GB2312" w:hAnsi="仿宋_GB2312" w:eastAsia="仿宋_GB2312" w:cs="仿宋_GB2312"/>
                <w:sz w:val="32"/>
                <w:szCs w:val="32"/>
                <w:u w:val="single"/>
              </w:rPr>
              <w:t>1</w:t>
            </w:r>
            <w:r>
              <w:rPr>
                <w:rFonts w:hint="eastAsia" w:ascii="仿宋_GB2312" w:hAnsi="仿宋_GB2312" w:eastAsia="仿宋_GB2312" w:cs="仿宋_GB2312"/>
                <w:sz w:val="32"/>
                <w:szCs w:val="32"/>
              </w:rPr>
              <w:t>%的违约金，违约金不足以弥补甲方损失的，乙方负责补足。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3、甲方无正当理由未按本合同约定日期支付合同价款，每逾期1天，应向乙方支付相当于本合同报酬签约价</w:t>
            </w:r>
            <w:r>
              <w:rPr>
                <w:rFonts w:hint="eastAsia" w:ascii="仿宋_GB2312" w:hAnsi="仿宋_GB2312" w:eastAsia="仿宋_GB2312" w:cs="仿宋_GB2312"/>
                <w:sz w:val="32"/>
                <w:szCs w:val="32"/>
                <w:u w:val="single"/>
              </w:rPr>
              <w:t>0.1</w:t>
            </w:r>
            <w:r>
              <w:rPr>
                <w:rFonts w:hint="eastAsia" w:ascii="仿宋_GB2312" w:hAnsi="仿宋_GB2312" w:eastAsia="仿宋_GB2312" w:cs="仿宋_GB2312"/>
                <w:sz w:val="32"/>
                <w:szCs w:val="32"/>
              </w:rPr>
              <w:t>%的违约金。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除本合同另有约定外，乙方出现违约行为的，应按照甲方通知期限自行纠正，逾期未纠正或者未完全纠正的，甲方有权解除本合同，也可选择由甲方自行或委托第三方替代履行，由此产生的替代履行费用、公证费、鉴定费、取证费、保全保险费、律师费等均由乙方承担，乙方并应赔偿甲方损失。</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5、甲方可自应付未付乙方的款项中自行扣除乙方应承担的违约金、赔偿金（包括但不限于为维权而发生的律师费、诉讼费、保全费、鉴定费等）。如有不足，甲方有权继续向乙方追索。</w:t>
            </w:r>
          </w:p>
          <w:p>
            <w:pPr>
              <w:numPr>
                <w:ilvl w:val="0"/>
                <w:numId w:val="2"/>
              </w:num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解决合同纠纷的方式</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在履行本合同过程中发生争议，双方当事人和解或调解不成，任何一方可向北京市延庆区人民法院起诉。</w:t>
            </w:r>
          </w:p>
          <w:p>
            <w:pPr>
              <w:numPr>
                <w:ilvl w:val="0"/>
                <w:numId w:val="2"/>
              </w:num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送达</w:t>
            </w:r>
          </w:p>
          <w:p>
            <w:pPr>
              <w:spacing w:line="560" w:lineRule="exact"/>
              <w:ind w:firstLine="56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甲乙双方均应确保本合同记载的通讯地址的有效性，邮寄地址以本合同记载内容为准。通讯地址发生变更的，应当及时书面通知对方。因收件方原因导致函件无法送达的，包括但不限于退信、拒收或者无权利人代收等，函件寄出日视为送达日，不利后果由收件方承担。</w:t>
            </w:r>
          </w:p>
          <w:p>
            <w:pPr>
              <w:numPr>
                <w:ilvl w:val="0"/>
                <w:numId w:val="2"/>
              </w:num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其它</w:t>
            </w:r>
          </w:p>
          <w:p>
            <w:pPr>
              <w:tabs>
                <w:tab w:val="left" w:pos="822"/>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w:t>
            </w:r>
            <w:r>
              <w:rPr>
                <w:rFonts w:hint="default" w:ascii="仿宋_GB2312" w:hAnsi="仿宋_GB2312" w:eastAsia="仿宋_GB2312" w:cs="仿宋_GB2312"/>
                <w:sz w:val="32"/>
                <w:szCs w:val="32"/>
                <w:lang w:val="en-US"/>
              </w:rPr>
              <w:t>发生</w:t>
            </w:r>
            <w:r>
              <w:rPr>
                <w:rFonts w:hint="default" w:ascii="仿宋_GB2312" w:hAnsi="华文仿宋" w:eastAsia="仿宋_GB2312"/>
                <w:sz w:val="32"/>
                <w:szCs w:val="32"/>
                <w:lang w:val="en-US"/>
              </w:rPr>
              <w:t>乙方责任以外的</w:t>
            </w:r>
            <w:r>
              <w:rPr>
                <w:rFonts w:hint="eastAsia" w:ascii="仿宋_GB2312" w:hAnsi="华文仿宋" w:eastAsia="仿宋_GB2312"/>
                <w:sz w:val="32"/>
                <w:szCs w:val="32"/>
              </w:rPr>
              <w:t>原因</w:t>
            </w:r>
            <w:r>
              <w:rPr>
                <w:rFonts w:hint="eastAsia" w:ascii="仿宋_GB2312" w:hAnsi="仿宋_GB2312" w:eastAsia="仿宋_GB2312" w:cs="仿宋_GB2312"/>
                <w:sz w:val="32"/>
                <w:szCs w:val="32"/>
              </w:rPr>
              <w:t>导致合同终止，甲方根据乙方</w:t>
            </w:r>
            <w:r>
              <w:rPr>
                <w:rFonts w:hint="eastAsia" w:ascii="仿宋_GB2312" w:hAnsi="仿宋_GB2312" w:eastAsia="仿宋_GB2312" w:cs="仿宋_GB2312"/>
                <w:sz w:val="32"/>
                <w:szCs w:val="32"/>
                <w:lang w:val="en-US" w:eastAsia="zh-CN"/>
              </w:rPr>
              <w:t>已合格</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工作量支付相应合同金额及适当补偿或甲方应以乙方届时为履约已发生的累计成本加合理利润予以支付合同价款，但乙方收款前应将已完成的工作成果移交甲方。</w:t>
            </w:r>
          </w:p>
          <w:p>
            <w:pPr>
              <w:tabs>
                <w:tab w:val="left" w:pos="822"/>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2、双方经协商一致可变更或解除合同，并以书面形式确定。</w:t>
            </w:r>
          </w:p>
          <w:p>
            <w:pPr>
              <w:tabs>
                <w:tab w:val="left" w:pos="822"/>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3、甲方向乙方提出的要求超出合同约定范围的，应由双方另行协商。</w:t>
            </w:r>
          </w:p>
          <w:p>
            <w:pPr>
              <w:tabs>
                <w:tab w:val="left" w:pos="822"/>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4、本合同一式六份，甲乙双方各执三份，具有同等法律效力。</w:t>
            </w:r>
          </w:p>
          <w:p>
            <w:pPr>
              <w:tabs>
                <w:tab w:val="left" w:pos="822"/>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华文仿宋" w:eastAsia="仿宋_GB2312"/>
                <w:sz w:val="32"/>
                <w:szCs w:val="32"/>
              </w:rPr>
              <w:t>本合同自双方法定代表人或委托代理人签字</w:t>
            </w:r>
            <w:r>
              <w:rPr>
                <w:rFonts w:hint="eastAsia" w:ascii="仿宋_GB2312" w:hAnsi="华文仿宋" w:eastAsia="仿宋_GB2312"/>
                <w:sz w:val="32"/>
                <w:szCs w:val="32"/>
                <w:lang w:val="en-US" w:eastAsia="zh-CN"/>
              </w:rPr>
              <w:t>并加</w:t>
            </w:r>
            <w:r>
              <w:rPr>
                <w:rFonts w:hint="eastAsia" w:ascii="仿宋_GB2312" w:hAnsi="华文仿宋" w:eastAsia="仿宋_GB2312"/>
                <w:sz w:val="32"/>
                <w:szCs w:val="32"/>
              </w:rPr>
              <w:t>盖</w:t>
            </w:r>
            <w:r>
              <w:rPr>
                <w:rFonts w:hint="eastAsia" w:ascii="仿宋_GB2312" w:hAnsi="华文仿宋" w:eastAsia="仿宋_GB2312"/>
                <w:sz w:val="32"/>
                <w:szCs w:val="32"/>
                <w:lang w:val="en-US" w:eastAsia="zh-CN"/>
              </w:rPr>
              <w:t>双方</w:t>
            </w:r>
            <w:r>
              <w:rPr>
                <w:rFonts w:hint="eastAsia" w:ascii="仿宋_GB2312" w:hAnsi="华文仿宋" w:eastAsia="仿宋_GB2312"/>
                <w:sz w:val="32"/>
                <w:szCs w:val="32"/>
              </w:rPr>
              <w:t>公章之日起生效</w:t>
            </w:r>
            <w:r>
              <w:rPr>
                <w:rFonts w:hint="eastAsia" w:ascii="仿宋_GB2312" w:hAnsi="仿宋_GB2312" w:eastAsia="仿宋_GB2312" w:cs="仿宋_GB2312"/>
                <w:sz w:val="32"/>
                <w:szCs w:val="32"/>
              </w:rPr>
              <w:t>。</w:t>
            </w:r>
          </w:p>
          <w:p>
            <w:pPr>
              <w:tabs>
                <w:tab w:val="left" w:pos="822"/>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6、合同签订人为委托代理人的，甲乙双方应提供法定代表人授权委托书。</w:t>
            </w:r>
          </w:p>
          <w:p>
            <w:pPr>
              <w:tabs>
                <w:tab w:val="left" w:pos="822"/>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7、双方经办人信息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甲方姓名：白子纯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联系方式：010-69141777</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乙方姓名：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联系方式：（手机及座机）</w:t>
            </w:r>
          </w:p>
          <w:p>
            <w:pPr>
              <w:spacing w:line="560" w:lineRule="exact"/>
              <w:ind w:firstLine="562" w:firstLineChars="200"/>
              <w:rPr>
                <w:rFonts w:ascii="仿宋" w:hAnsi="仿宋" w:eastAsia="仿宋"/>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660" w:hRule="atLeast"/>
        </w:trPr>
        <w:tc>
          <w:tcPr>
            <w:tcW w:w="600" w:type="dxa"/>
            <w:vMerge w:val="restart"/>
            <w:vAlign w:val="center"/>
          </w:tcPr>
          <w:p>
            <w:pPr>
              <w:jc w:val="center"/>
              <w:rPr>
                <w:rFonts w:ascii="仿宋" w:hAnsi="仿宋" w:eastAsia="仿宋"/>
                <w:b/>
                <w:sz w:val="24"/>
              </w:rPr>
            </w:pPr>
          </w:p>
          <w:p>
            <w:pPr>
              <w:jc w:val="center"/>
              <w:rPr>
                <w:rFonts w:ascii="仿宋" w:hAnsi="仿宋" w:eastAsia="仿宋"/>
                <w:b/>
                <w:sz w:val="24"/>
              </w:rPr>
            </w:pPr>
          </w:p>
          <w:p>
            <w:pPr>
              <w:spacing w:line="320" w:lineRule="exact"/>
              <w:jc w:val="center"/>
              <w:rPr>
                <w:rFonts w:ascii="仿宋" w:hAnsi="仿宋" w:eastAsia="仿宋"/>
                <w:b/>
                <w:sz w:val="24"/>
              </w:rPr>
            </w:pPr>
          </w:p>
          <w:p>
            <w:pPr>
              <w:spacing w:line="320" w:lineRule="exact"/>
              <w:jc w:val="center"/>
              <w:rPr>
                <w:rFonts w:ascii="仿宋" w:hAnsi="仿宋" w:eastAsia="仿宋"/>
                <w:b/>
                <w:sz w:val="24"/>
              </w:rPr>
            </w:pPr>
            <w:r>
              <w:rPr>
                <w:rFonts w:hint="eastAsia" w:ascii="仿宋" w:hAnsi="仿宋" w:eastAsia="仿宋"/>
                <w:b/>
                <w:sz w:val="24"/>
              </w:rPr>
              <w:t>委托人︿甲方﹀</w:t>
            </w:r>
          </w:p>
          <w:p>
            <w:pPr>
              <w:jc w:val="center"/>
              <w:rPr>
                <w:rFonts w:ascii="仿宋" w:hAnsi="仿宋" w:eastAsia="仿宋"/>
                <w:b/>
                <w:sz w:val="24"/>
              </w:rPr>
            </w:pPr>
          </w:p>
        </w:tc>
        <w:tc>
          <w:tcPr>
            <w:tcW w:w="1920" w:type="dxa"/>
            <w:vAlign w:val="center"/>
          </w:tcPr>
          <w:p>
            <w:pPr>
              <w:jc w:val="center"/>
              <w:rPr>
                <w:rFonts w:ascii="仿宋" w:hAnsi="仿宋" w:eastAsia="仿宋"/>
                <w:b/>
                <w:sz w:val="24"/>
              </w:rPr>
            </w:pPr>
            <w:r>
              <w:rPr>
                <w:rFonts w:hint="eastAsia" w:ascii="仿宋" w:hAnsi="仿宋" w:eastAsia="仿宋"/>
                <w:b/>
                <w:sz w:val="24"/>
              </w:rPr>
              <w:t>名称（或姓名）</w:t>
            </w:r>
          </w:p>
        </w:tc>
        <w:tc>
          <w:tcPr>
            <w:tcW w:w="4028" w:type="dxa"/>
            <w:gridSpan w:val="7"/>
            <w:vAlign w:val="center"/>
          </w:tcPr>
          <w:p>
            <w:pPr>
              <w:jc w:val="right"/>
              <w:rPr>
                <w:rFonts w:ascii="仿宋" w:hAnsi="仿宋" w:eastAsia="仿宋"/>
                <w:b/>
                <w:sz w:val="24"/>
              </w:rPr>
            </w:pPr>
            <w:r>
              <w:rPr>
                <w:rFonts w:hint="eastAsia" w:ascii="仿宋" w:hAnsi="仿宋" w:eastAsia="仿宋"/>
                <w:b/>
                <w:sz w:val="24"/>
              </w:rPr>
              <w:t>（签章）</w:t>
            </w:r>
          </w:p>
        </w:tc>
        <w:tc>
          <w:tcPr>
            <w:tcW w:w="2164" w:type="dxa"/>
            <w:vMerge w:val="restart"/>
            <w:vAlign w:val="center"/>
          </w:tcPr>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r>
              <w:rPr>
                <w:rFonts w:hint="eastAsia" w:ascii="仿宋" w:hAnsi="仿宋" w:eastAsia="仿宋"/>
                <w:b/>
                <w:sz w:val="24"/>
              </w:rPr>
              <w:t>技术合同专用章</w:t>
            </w:r>
          </w:p>
          <w:p>
            <w:pPr>
              <w:jc w:val="center"/>
              <w:rPr>
                <w:rFonts w:ascii="仿宋" w:hAnsi="仿宋" w:eastAsia="仿宋"/>
                <w:b/>
                <w:sz w:val="24"/>
              </w:rPr>
            </w:pPr>
            <w:r>
              <w:rPr>
                <w:rFonts w:hint="eastAsia" w:ascii="仿宋" w:hAnsi="仿宋" w:eastAsia="仿宋"/>
                <w:b/>
                <w:sz w:val="24"/>
              </w:rPr>
              <w:t>或</w:t>
            </w:r>
          </w:p>
          <w:p>
            <w:pPr>
              <w:jc w:val="center"/>
              <w:rPr>
                <w:rFonts w:ascii="仿宋" w:hAnsi="仿宋" w:eastAsia="仿宋"/>
                <w:b/>
                <w:sz w:val="24"/>
              </w:rPr>
            </w:pPr>
            <w:r>
              <w:rPr>
                <w:rFonts w:hint="eastAsia" w:ascii="仿宋" w:hAnsi="仿宋" w:eastAsia="仿宋"/>
                <w:b/>
                <w:sz w:val="24"/>
              </w:rPr>
              <w:t>单位公章</w:t>
            </w: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ind w:firstLine="241" w:firstLineChars="100"/>
              <w:jc w:val="center"/>
              <w:rPr>
                <w:rFonts w:ascii="仿宋" w:hAnsi="仿宋" w:eastAsia="仿宋"/>
                <w:b/>
                <w:sz w:val="24"/>
              </w:rPr>
            </w:pPr>
            <w:r>
              <w:rPr>
                <w:rFonts w:hint="eastAsia" w:ascii="仿宋" w:hAnsi="仿宋" w:eastAsia="仿宋"/>
                <w:b/>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629" w:hRule="atLeast"/>
        </w:trPr>
        <w:tc>
          <w:tcPr>
            <w:tcW w:w="600" w:type="dxa"/>
            <w:vMerge w:val="continue"/>
            <w:vAlign w:val="center"/>
          </w:tcPr>
          <w:p>
            <w:pPr>
              <w:jc w:val="center"/>
              <w:rPr>
                <w:rFonts w:ascii="仿宋" w:hAnsi="仿宋" w:eastAsia="仿宋"/>
                <w:b/>
                <w:sz w:val="24"/>
              </w:rPr>
            </w:pPr>
          </w:p>
        </w:tc>
        <w:tc>
          <w:tcPr>
            <w:tcW w:w="1920" w:type="dxa"/>
            <w:vAlign w:val="center"/>
          </w:tcPr>
          <w:p>
            <w:pPr>
              <w:jc w:val="center"/>
              <w:rPr>
                <w:rFonts w:ascii="仿宋" w:hAnsi="仿宋" w:eastAsia="仿宋"/>
                <w:b/>
                <w:sz w:val="24"/>
              </w:rPr>
            </w:pPr>
            <w:r>
              <w:rPr>
                <w:rFonts w:hint="eastAsia" w:ascii="仿宋" w:hAnsi="仿宋" w:eastAsia="仿宋"/>
                <w:b/>
                <w:sz w:val="24"/>
              </w:rPr>
              <w:t>法定代表人</w:t>
            </w:r>
          </w:p>
        </w:tc>
        <w:tc>
          <w:tcPr>
            <w:tcW w:w="4028" w:type="dxa"/>
            <w:gridSpan w:val="7"/>
            <w:vAlign w:val="center"/>
          </w:tcPr>
          <w:p>
            <w:pPr>
              <w:jc w:val="right"/>
              <w:rPr>
                <w:rFonts w:ascii="仿宋" w:hAnsi="仿宋" w:eastAsia="仿宋"/>
                <w:b/>
                <w:sz w:val="24"/>
              </w:rPr>
            </w:pPr>
            <w:r>
              <w:rPr>
                <w:rFonts w:hint="eastAsia" w:ascii="仿宋" w:hAnsi="仿宋" w:eastAsia="仿宋"/>
                <w:b/>
                <w:sz w:val="24"/>
              </w:rPr>
              <w:t>（签章）</w:t>
            </w:r>
          </w:p>
        </w:tc>
        <w:tc>
          <w:tcPr>
            <w:tcW w:w="2164" w:type="dxa"/>
            <w:vMerge w:val="continue"/>
            <w:vAlign w:val="center"/>
          </w:tcPr>
          <w:p>
            <w:pPr>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629" w:hRule="atLeast"/>
        </w:trPr>
        <w:tc>
          <w:tcPr>
            <w:tcW w:w="600" w:type="dxa"/>
            <w:vMerge w:val="continue"/>
            <w:vAlign w:val="center"/>
          </w:tcPr>
          <w:p>
            <w:pPr>
              <w:jc w:val="center"/>
              <w:rPr>
                <w:rFonts w:ascii="仿宋" w:hAnsi="仿宋" w:eastAsia="仿宋"/>
                <w:b/>
                <w:sz w:val="24"/>
              </w:rPr>
            </w:pPr>
          </w:p>
        </w:tc>
        <w:tc>
          <w:tcPr>
            <w:tcW w:w="1920" w:type="dxa"/>
            <w:vAlign w:val="center"/>
          </w:tcPr>
          <w:p>
            <w:pPr>
              <w:jc w:val="center"/>
              <w:rPr>
                <w:rFonts w:ascii="仿宋" w:hAnsi="仿宋" w:eastAsia="仿宋"/>
                <w:b/>
                <w:sz w:val="24"/>
              </w:rPr>
            </w:pPr>
            <w:r>
              <w:rPr>
                <w:rFonts w:hint="eastAsia" w:ascii="仿宋" w:hAnsi="仿宋" w:eastAsia="仿宋"/>
                <w:b/>
                <w:sz w:val="24"/>
              </w:rPr>
              <w:t>委托代理人</w:t>
            </w:r>
          </w:p>
        </w:tc>
        <w:tc>
          <w:tcPr>
            <w:tcW w:w="4028" w:type="dxa"/>
            <w:gridSpan w:val="7"/>
            <w:vAlign w:val="center"/>
          </w:tcPr>
          <w:p>
            <w:pPr>
              <w:jc w:val="right"/>
              <w:rPr>
                <w:rFonts w:ascii="仿宋" w:hAnsi="仿宋" w:eastAsia="仿宋"/>
                <w:b/>
                <w:sz w:val="24"/>
              </w:rPr>
            </w:pPr>
            <w:r>
              <w:rPr>
                <w:rFonts w:hint="eastAsia" w:ascii="仿宋" w:hAnsi="仿宋" w:eastAsia="仿宋"/>
                <w:b/>
                <w:sz w:val="24"/>
              </w:rPr>
              <w:t>（签章）</w:t>
            </w:r>
          </w:p>
        </w:tc>
        <w:tc>
          <w:tcPr>
            <w:tcW w:w="2164" w:type="dxa"/>
            <w:vMerge w:val="continue"/>
            <w:vAlign w:val="center"/>
          </w:tcPr>
          <w:p>
            <w:pPr>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770" w:hRule="atLeast"/>
        </w:trPr>
        <w:tc>
          <w:tcPr>
            <w:tcW w:w="600" w:type="dxa"/>
            <w:vMerge w:val="continue"/>
            <w:vAlign w:val="center"/>
          </w:tcPr>
          <w:p>
            <w:pPr>
              <w:jc w:val="center"/>
              <w:rPr>
                <w:rFonts w:ascii="仿宋" w:hAnsi="仿宋" w:eastAsia="仿宋"/>
                <w:b/>
                <w:sz w:val="24"/>
              </w:rPr>
            </w:pPr>
          </w:p>
        </w:tc>
        <w:tc>
          <w:tcPr>
            <w:tcW w:w="1920" w:type="dxa"/>
            <w:vAlign w:val="center"/>
          </w:tcPr>
          <w:p>
            <w:pPr>
              <w:jc w:val="center"/>
              <w:rPr>
                <w:rFonts w:ascii="仿宋" w:hAnsi="仿宋" w:eastAsia="仿宋"/>
                <w:b/>
                <w:sz w:val="24"/>
              </w:rPr>
            </w:pPr>
            <w:r>
              <w:rPr>
                <w:rFonts w:hint="eastAsia" w:ascii="仿宋" w:hAnsi="仿宋" w:eastAsia="仿宋"/>
                <w:b/>
                <w:sz w:val="24"/>
              </w:rPr>
              <w:t>联系（经办）人</w:t>
            </w:r>
          </w:p>
        </w:tc>
        <w:tc>
          <w:tcPr>
            <w:tcW w:w="4028" w:type="dxa"/>
            <w:gridSpan w:val="7"/>
            <w:vAlign w:val="center"/>
          </w:tcPr>
          <w:p>
            <w:pPr>
              <w:jc w:val="right"/>
              <w:rPr>
                <w:rFonts w:ascii="仿宋" w:hAnsi="仿宋" w:eastAsia="仿宋"/>
                <w:b/>
                <w:sz w:val="24"/>
              </w:rPr>
            </w:pPr>
            <w:r>
              <w:rPr>
                <w:rFonts w:hint="eastAsia" w:ascii="仿宋" w:hAnsi="仿宋" w:eastAsia="仿宋"/>
                <w:b/>
                <w:sz w:val="24"/>
              </w:rPr>
              <w:t>（签章）</w:t>
            </w:r>
          </w:p>
        </w:tc>
        <w:tc>
          <w:tcPr>
            <w:tcW w:w="2164" w:type="dxa"/>
            <w:vMerge w:val="continue"/>
            <w:vAlign w:val="center"/>
          </w:tcPr>
          <w:p>
            <w:pPr>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1462" w:hRule="atLeast"/>
        </w:trPr>
        <w:tc>
          <w:tcPr>
            <w:tcW w:w="600" w:type="dxa"/>
            <w:vMerge w:val="continue"/>
            <w:vAlign w:val="center"/>
          </w:tcPr>
          <w:p>
            <w:pPr>
              <w:jc w:val="center"/>
              <w:rPr>
                <w:rFonts w:ascii="仿宋" w:hAnsi="仿宋" w:eastAsia="仿宋"/>
                <w:b/>
                <w:sz w:val="24"/>
              </w:rPr>
            </w:pPr>
          </w:p>
        </w:tc>
        <w:tc>
          <w:tcPr>
            <w:tcW w:w="1920" w:type="dxa"/>
            <w:vAlign w:val="center"/>
          </w:tcPr>
          <w:p>
            <w:pPr>
              <w:jc w:val="center"/>
              <w:rPr>
                <w:rFonts w:ascii="仿宋" w:hAnsi="仿宋" w:eastAsia="仿宋"/>
                <w:b/>
                <w:sz w:val="24"/>
              </w:rPr>
            </w:pPr>
            <w:r>
              <w:rPr>
                <w:rFonts w:hint="eastAsia" w:ascii="仿宋" w:hAnsi="仿宋" w:eastAsia="仿宋"/>
                <w:b/>
                <w:sz w:val="24"/>
              </w:rPr>
              <w:t>住   所</w:t>
            </w:r>
          </w:p>
          <w:p>
            <w:pPr>
              <w:jc w:val="center"/>
              <w:rPr>
                <w:rFonts w:ascii="仿宋" w:hAnsi="仿宋" w:eastAsia="仿宋"/>
                <w:b/>
                <w:sz w:val="24"/>
              </w:rPr>
            </w:pPr>
            <w:r>
              <w:rPr>
                <w:rFonts w:hint="eastAsia" w:ascii="仿宋" w:hAnsi="仿宋" w:eastAsia="仿宋"/>
                <w:b/>
                <w:sz w:val="24"/>
              </w:rPr>
              <w:t>（通讯地址）</w:t>
            </w:r>
          </w:p>
        </w:tc>
        <w:tc>
          <w:tcPr>
            <w:tcW w:w="2224" w:type="dxa"/>
            <w:gridSpan w:val="4"/>
            <w:vAlign w:val="center"/>
          </w:tcPr>
          <w:p>
            <w:pPr>
              <w:jc w:val="center"/>
              <w:rPr>
                <w:rFonts w:ascii="仿宋" w:hAnsi="仿宋" w:eastAsia="仿宋"/>
                <w:b/>
                <w:sz w:val="24"/>
              </w:rPr>
            </w:pPr>
          </w:p>
        </w:tc>
        <w:tc>
          <w:tcPr>
            <w:tcW w:w="902" w:type="dxa"/>
            <w:gridSpan w:val="2"/>
            <w:vAlign w:val="center"/>
          </w:tcPr>
          <w:p>
            <w:pPr>
              <w:jc w:val="center"/>
              <w:rPr>
                <w:rFonts w:ascii="仿宋" w:hAnsi="仿宋" w:eastAsia="仿宋"/>
                <w:b/>
                <w:sz w:val="24"/>
              </w:rPr>
            </w:pPr>
            <w:r>
              <w:rPr>
                <w:rFonts w:hint="eastAsia" w:ascii="仿宋" w:hAnsi="仿宋" w:eastAsia="仿宋"/>
                <w:b/>
                <w:sz w:val="24"/>
              </w:rPr>
              <w:t>邮政</w:t>
            </w:r>
          </w:p>
          <w:p>
            <w:pPr>
              <w:jc w:val="center"/>
              <w:rPr>
                <w:rFonts w:ascii="仿宋" w:hAnsi="仿宋" w:eastAsia="仿宋"/>
                <w:b/>
                <w:sz w:val="24"/>
              </w:rPr>
            </w:pPr>
            <w:r>
              <w:rPr>
                <w:rFonts w:hint="eastAsia" w:ascii="仿宋" w:hAnsi="仿宋" w:eastAsia="仿宋"/>
                <w:b/>
                <w:sz w:val="24"/>
              </w:rPr>
              <w:t>编码</w:t>
            </w:r>
          </w:p>
        </w:tc>
        <w:tc>
          <w:tcPr>
            <w:tcW w:w="902" w:type="dxa"/>
            <w:vAlign w:val="center"/>
          </w:tcPr>
          <w:p>
            <w:pPr>
              <w:jc w:val="center"/>
              <w:rPr>
                <w:rFonts w:ascii="仿宋" w:hAnsi="仿宋" w:eastAsia="仿宋"/>
                <w:b/>
                <w:sz w:val="24"/>
              </w:rPr>
            </w:pPr>
          </w:p>
        </w:tc>
        <w:tc>
          <w:tcPr>
            <w:tcW w:w="2164" w:type="dxa"/>
            <w:vMerge w:val="continue"/>
            <w:vAlign w:val="center"/>
          </w:tcPr>
          <w:p>
            <w:pPr>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622" w:hRule="atLeast"/>
        </w:trPr>
        <w:tc>
          <w:tcPr>
            <w:tcW w:w="600" w:type="dxa"/>
            <w:vMerge w:val="continue"/>
            <w:vAlign w:val="center"/>
          </w:tcPr>
          <w:p>
            <w:pPr>
              <w:jc w:val="center"/>
              <w:rPr>
                <w:rFonts w:ascii="仿宋" w:hAnsi="仿宋" w:eastAsia="仿宋"/>
                <w:b/>
                <w:sz w:val="24"/>
              </w:rPr>
            </w:pPr>
          </w:p>
        </w:tc>
        <w:tc>
          <w:tcPr>
            <w:tcW w:w="1920" w:type="dxa"/>
            <w:vAlign w:val="center"/>
          </w:tcPr>
          <w:p>
            <w:pPr>
              <w:jc w:val="center"/>
              <w:rPr>
                <w:rFonts w:ascii="仿宋" w:hAnsi="仿宋" w:eastAsia="仿宋"/>
                <w:b/>
                <w:sz w:val="24"/>
              </w:rPr>
            </w:pPr>
            <w:r>
              <w:rPr>
                <w:rFonts w:hint="eastAsia" w:ascii="仿宋" w:hAnsi="仿宋" w:eastAsia="仿宋"/>
                <w:b/>
                <w:sz w:val="24"/>
              </w:rPr>
              <w:t>电   话</w:t>
            </w:r>
          </w:p>
        </w:tc>
        <w:tc>
          <w:tcPr>
            <w:tcW w:w="1322" w:type="dxa"/>
            <w:gridSpan w:val="2"/>
            <w:vAlign w:val="center"/>
          </w:tcPr>
          <w:p>
            <w:pPr>
              <w:jc w:val="center"/>
              <w:rPr>
                <w:rFonts w:ascii="仿宋" w:hAnsi="仿宋" w:eastAsia="仿宋"/>
                <w:b/>
                <w:sz w:val="24"/>
              </w:rPr>
            </w:pPr>
          </w:p>
        </w:tc>
        <w:tc>
          <w:tcPr>
            <w:tcW w:w="902" w:type="dxa"/>
            <w:gridSpan w:val="2"/>
            <w:vAlign w:val="center"/>
          </w:tcPr>
          <w:p>
            <w:pPr>
              <w:jc w:val="center"/>
              <w:rPr>
                <w:rFonts w:ascii="仿宋" w:hAnsi="仿宋" w:eastAsia="仿宋"/>
                <w:b/>
                <w:sz w:val="24"/>
              </w:rPr>
            </w:pPr>
            <w:r>
              <w:rPr>
                <w:rFonts w:hint="eastAsia" w:ascii="仿宋" w:hAnsi="仿宋" w:eastAsia="仿宋"/>
                <w:b/>
                <w:sz w:val="24"/>
              </w:rPr>
              <w:t>传真</w:t>
            </w:r>
          </w:p>
        </w:tc>
        <w:tc>
          <w:tcPr>
            <w:tcW w:w="1804" w:type="dxa"/>
            <w:gridSpan w:val="3"/>
            <w:vAlign w:val="center"/>
          </w:tcPr>
          <w:p>
            <w:pPr>
              <w:jc w:val="center"/>
              <w:rPr>
                <w:rFonts w:ascii="仿宋" w:hAnsi="仿宋" w:eastAsia="仿宋"/>
                <w:b/>
                <w:sz w:val="24"/>
              </w:rPr>
            </w:pPr>
          </w:p>
        </w:tc>
        <w:tc>
          <w:tcPr>
            <w:tcW w:w="2164" w:type="dxa"/>
            <w:vMerge w:val="continue"/>
            <w:vAlign w:val="center"/>
          </w:tcPr>
          <w:p>
            <w:pPr>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629" w:hRule="atLeast"/>
        </w:trPr>
        <w:tc>
          <w:tcPr>
            <w:tcW w:w="600" w:type="dxa"/>
            <w:vMerge w:val="continue"/>
            <w:vAlign w:val="center"/>
          </w:tcPr>
          <w:p>
            <w:pPr>
              <w:jc w:val="center"/>
              <w:rPr>
                <w:rFonts w:ascii="仿宋" w:hAnsi="仿宋" w:eastAsia="仿宋"/>
                <w:b/>
                <w:sz w:val="24"/>
              </w:rPr>
            </w:pPr>
          </w:p>
        </w:tc>
        <w:tc>
          <w:tcPr>
            <w:tcW w:w="1920" w:type="dxa"/>
            <w:vAlign w:val="center"/>
          </w:tcPr>
          <w:p>
            <w:pPr>
              <w:jc w:val="center"/>
              <w:rPr>
                <w:rFonts w:ascii="仿宋" w:hAnsi="仿宋" w:eastAsia="仿宋"/>
                <w:b/>
                <w:sz w:val="24"/>
              </w:rPr>
            </w:pPr>
            <w:r>
              <w:rPr>
                <w:rFonts w:hint="eastAsia" w:ascii="仿宋" w:hAnsi="仿宋" w:eastAsia="仿宋"/>
                <w:b/>
                <w:sz w:val="24"/>
              </w:rPr>
              <w:t>开户银行</w:t>
            </w:r>
          </w:p>
        </w:tc>
        <w:tc>
          <w:tcPr>
            <w:tcW w:w="4028" w:type="dxa"/>
            <w:gridSpan w:val="7"/>
            <w:vAlign w:val="center"/>
          </w:tcPr>
          <w:p>
            <w:pPr>
              <w:jc w:val="center"/>
              <w:rPr>
                <w:rFonts w:ascii="仿宋" w:hAnsi="仿宋" w:eastAsia="仿宋"/>
                <w:b/>
                <w:sz w:val="24"/>
              </w:rPr>
            </w:pPr>
          </w:p>
        </w:tc>
        <w:tc>
          <w:tcPr>
            <w:tcW w:w="2164" w:type="dxa"/>
            <w:vMerge w:val="continue"/>
            <w:vAlign w:val="center"/>
          </w:tcPr>
          <w:p>
            <w:pPr>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785" w:hRule="atLeast"/>
        </w:trPr>
        <w:tc>
          <w:tcPr>
            <w:tcW w:w="600" w:type="dxa"/>
            <w:vMerge w:val="continue"/>
            <w:vAlign w:val="center"/>
          </w:tcPr>
          <w:p>
            <w:pPr>
              <w:jc w:val="center"/>
              <w:rPr>
                <w:rFonts w:ascii="仿宋" w:hAnsi="仿宋" w:eastAsia="仿宋"/>
                <w:b/>
                <w:sz w:val="24"/>
              </w:rPr>
            </w:pPr>
          </w:p>
        </w:tc>
        <w:tc>
          <w:tcPr>
            <w:tcW w:w="1920" w:type="dxa"/>
            <w:vAlign w:val="center"/>
          </w:tcPr>
          <w:p>
            <w:pPr>
              <w:jc w:val="center"/>
              <w:rPr>
                <w:rFonts w:ascii="仿宋" w:hAnsi="仿宋" w:eastAsia="仿宋"/>
                <w:b/>
                <w:sz w:val="24"/>
              </w:rPr>
            </w:pPr>
            <w:r>
              <w:rPr>
                <w:rFonts w:hint="eastAsia" w:ascii="仿宋" w:hAnsi="仿宋" w:eastAsia="仿宋"/>
                <w:b/>
                <w:sz w:val="24"/>
              </w:rPr>
              <w:t>账  号</w:t>
            </w:r>
          </w:p>
        </w:tc>
        <w:tc>
          <w:tcPr>
            <w:tcW w:w="4028" w:type="dxa"/>
            <w:gridSpan w:val="7"/>
            <w:vAlign w:val="center"/>
          </w:tcPr>
          <w:p>
            <w:pPr>
              <w:jc w:val="center"/>
              <w:rPr>
                <w:rFonts w:ascii="仿宋" w:hAnsi="仿宋" w:eastAsia="仿宋"/>
                <w:b/>
                <w:sz w:val="24"/>
              </w:rPr>
            </w:pPr>
          </w:p>
        </w:tc>
        <w:tc>
          <w:tcPr>
            <w:tcW w:w="2164" w:type="dxa"/>
            <w:vMerge w:val="continue"/>
            <w:vAlign w:val="center"/>
          </w:tcPr>
          <w:p>
            <w:pPr>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660" w:hRule="atLeast"/>
        </w:trPr>
        <w:tc>
          <w:tcPr>
            <w:tcW w:w="600" w:type="dxa"/>
            <w:vMerge w:val="restart"/>
            <w:vAlign w:val="center"/>
          </w:tcPr>
          <w:p>
            <w:pPr>
              <w:jc w:val="center"/>
              <w:rPr>
                <w:rFonts w:ascii="仿宋" w:hAnsi="仿宋" w:eastAsia="仿宋"/>
                <w:b/>
                <w:sz w:val="24"/>
              </w:rPr>
            </w:pPr>
          </w:p>
          <w:p>
            <w:pPr>
              <w:spacing w:line="300" w:lineRule="exact"/>
              <w:jc w:val="center"/>
              <w:rPr>
                <w:rFonts w:ascii="仿宋" w:hAnsi="仿宋" w:eastAsia="仿宋"/>
                <w:b/>
                <w:sz w:val="24"/>
              </w:rPr>
            </w:pPr>
          </w:p>
          <w:p>
            <w:pPr>
              <w:spacing w:line="300" w:lineRule="exact"/>
              <w:jc w:val="center"/>
              <w:rPr>
                <w:rFonts w:ascii="仿宋" w:hAnsi="仿宋" w:eastAsia="仿宋"/>
                <w:b/>
                <w:sz w:val="24"/>
              </w:rPr>
            </w:pPr>
          </w:p>
          <w:p>
            <w:pPr>
              <w:spacing w:line="300" w:lineRule="exact"/>
              <w:jc w:val="center"/>
              <w:rPr>
                <w:rFonts w:ascii="仿宋" w:hAnsi="仿宋" w:eastAsia="仿宋"/>
                <w:b/>
                <w:sz w:val="24"/>
              </w:rPr>
            </w:pPr>
          </w:p>
          <w:p>
            <w:pPr>
              <w:spacing w:line="300" w:lineRule="exact"/>
              <w:jc w:val="center"/>
              <w:rPr>
                <w:rFonts w:ascii="仿宋" w:hAnsi="仿宋" w:eastAsia="仿宋"/>
                <w:b/>
                <w:sz w:val="24"/>
              </w:rPr>
            </w:pPr>
            <w:r>
              <w:rPr>
                <w:rFonts w:hint="eastAsia" w:ascii="仿宋" w:hAnsi="仿宋" w:eastAsia="仿宋"/>
                <w:b/>
                <w:sz w:val="24"/>
              </w:rPr>
              <w:t>受托人︿乙方﹀</w:t>
            </w:r>
          </w:p>
        </w:tc>
        <w:tc>
          <w:tcPr>
            <w:tcW w:w="1920" w:type="dxa"/>
            <w:vAlign w:val="center"/>
          </w:tcPr>
          <w:p>
            <w:pPr>
              <w:jc w:val="center"/>
              <w:rPr>
                <w:rFonts w:ascii="仿宋" w:hAnsi="仿宋" w:eastAsia="仿宋"/>
                <w:b/>
                <w:sz w:val="24"/>
              </w:rPr>
            </w:pPr>
            <w:r>
              <w:rPr>
                <w:rFonts w:hint="eastAsia" w:ascii="仿宋" w:hAnsi="仿宋" w:eastAsia="仿宋"/>
                <w:b/>
                <w:sz w:val="24"/>
              </w:rPr>
              <w:t>名称（或姓名）</w:t>
            </w:r>
          </w:p>
        </w:tc>
        <w:tc>
          <w:tcPr>
            <w:tcW w:w="4028" w:type="dxa"/>
            <w:gridSpan w:val="7"/>
            <w:vAlign w:val="center"/>
          </w:tcPr>
          <w:p>
            <w:pPr>
              <w:jc w:val="right"/>
              <w:rPr>
                <w:rFonts w:ascii="仿宋" w:hAnsi="仿宋" w:eastAsia="仿宋"/>
                <w:b/>
                <w:sz w:val="24"/>
              </w:rPr>
            </w:pPr>
            <w:r>
              <w:rPr>
                <w:rFonts w:hint="eastAsia" w:ascii="仿宋" w:hAnsi="仿宋" w:eastAsia="仿宋"/>
                <w:b/>
                <w:sz w:val="24"/>
              </w:rPr>
              <w:t>（签章）</w:t>
            </w:r>
          </w:p>
        </w:tc>
        <w:tc>
          <w:tcPr>
            <w:tcW w:w="2164" w:type="dxa"/>
            <w:vMerge w:val="restart"/>
            <w:vAlign w:val="center"/>
          </w:tcPr>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r>
              <w:rPr>
                <w:rFonts w:hint="eastAsia" w:ascii="仿宋" w:hAnsi="仿宋" w:eastAsia="仿宋"/>
                <w:b/>
                <w:sz w:val="24"/>
              </w:rPr>
              <w:t>技术合同专用章</w:t>
            </w:r>
          </w:p>
          <w:p>
            <w:pPr>
              <w:jc w:val="center"/>
              <w:rPr>
                <w:rFonts w:ascii="仿宋" w:hAnsi="仿宋" w:eastAsia="仿宋"/>
                <w:b/>
                <w:sz w:val="24"/>
              </w:rPr>
            </w:pPr>
            <w:r>
              <w:rPr>
                <w:rFonts w:hint="eastAsia" w:ascii="仿宋" w:hAnsi="仿宋" w:eastAsia="仿宋"/>
                <w:b/>
                <w:sz w:val="24"/>
              </w:rPr>
              <w:t>或</w:t>
            </w:r>
          </w:p>
          <w:p>
            <w:pPr>
              <w:jc w:val="center"/>
              <w:rPr>
                <w:rFonts w:ascii="仿宋" w:hAnsi="仿宋" w:eastAsia="仿宋"/>
                <w:b/>
                <w:sz w:val="24"/>
              </w:rPr>
            </w:pPr>
            <w:r>
              <w:rPr>
                <w:rFonts w:hint="eastAsia" w:ascii="仿宋" w:hAnsi="仿宋" w:eastAsia="仿宋"/>
                <w:b/>
                <w:sz w:val="24"/>
              </w:rPr>
              <w:t>单位公章</w:t>
            </w: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ind w:firstLine="241" w:firstLineChars="100"/>
              <w:jc w:val="center"/>
              <w:rPr>
                <w:rFonts w:ascii="仿宋" w:hAnsi="仿宋" w:eastAsia="仿宋"/>
                <w:b/>
                <w:sz w:val="24"/>
              </w:rPr>
            </w:pPr>
            <w:r>
              <w:rPr>
                <w:rFonts w:hint="eastAsia" w:ascii="仿宋" w:hAnsi="仿宋" w:eastAsia="仿宋"/>
                <w:b/>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644" w:hRule="atLeast"/>
        </w:trPr>
        <w:tc>
          <w:tcPr>
            <w:tcW w:w="600" w:type="dxa"/>
            <w:vMerge w:val="continue"/>
            <w:vAlign w:val="center"/>
          </w:tcPr>
          <w:p>
            <w:pPr>
              <w:jc w:val="center"/>
              <w:rPr>
                <w:rFonts w:ascii="仿宋" w:hAnsi="仿宋" w:eastAsia="仿宋"/>
                <w:b/>
                <w:sz w:val="24"/>
              </w:rPr>
            </w:pPr>
          </w:p>
        </w:tc>
        <w:tc>
          <w:tcPr>
            <w:tcW w:w="1920" w:type="dxa"/>
            <w:vAlign w:val="center"/>
          </w:tcPr>
          <w:p>
            <w:pPr>
              <w:jc w:val="center"/>
              <w:rPr>
                <w:rFonts w:ascii="仿宋" w:hAnsi="仿宋" w:eastAsia="仿宋"/>
                <w:b/>
                <w:sz w:val="24"/>
              </w:rPr>
            </w:pPr>
            <w:r>
              <w:rPr>
                <w:rFonts w:hint="eastAsia" w:ascii="仿宋" w:hAnsi="仿宋" w:eastAsia="仿宋"/>
                <w:b/>
                <w:sz w:val="24"/>
              </w:rPr>
              <w:t>法定代表人</w:t>
            </w:r>
          </w:p>
        </w:tc>
        <w:tc>
          <w:tcPr>
            <w:tcW w:w="4028" w:type="dxa"/>
            <w:gridSpan w:val="7"/>
            <w:vAlign w:val="center"/>
          </w:tcPr>
          <w:p>
            <w:pPr>
              <w:tabs>
                <w:tab w:val="left" w:pos="3657"/>
              </w:tabs>
              <w:jc w:val="right"/>
              <w:rPr>
                <w:rFonts w:ascii="仿宋" w:hAnsi="仿宋" w:eastAsia="仿宋"/>
                <w:b/>
                <w:sz w:val="24"/>
              </w:rPr>
            </w:pPr>
            <w:r>
              <w:rPr>
                <w:rFonts w:hint="eastAsia" w:ascii="仿宋" w:hAnsi="仿宋" w:eastAsia="仿宋"/>
                <w:b/>
                <w:sz w:val="24"/>
              </w:rPr>
              <w:t>（签章）</w:t>
            </w:r>
          </w:p>
        </w:tc>
        <w:tc>
          <w:tcPr>
            <w:tcW w:w="2164" w:type="dxa"/>
            <w:vMerge w:val="continue"/>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629" w:hRule="atLeast"/>
        </w:trPr>
        <w:tc>
          <w:tcPr>
            <w:tcW w:w="600" w:type="dxa"/>
            <w:vMerge w:val="continue"/>
            <w:vAlign w:val="center"/>
          </w:tcPr>
          <w:p>
            <w:pPr>
              <w:jc w:val="center"/>
              <w:rPr>
                <w:rFonts w:ascii="仿宋" w:hAnsi="仿宋" w:eastAsia="仿宋"/>
                <w:b/>
                <w:sz w:val="24"/>
              </w:rPr>
            </w:pPr>
          </w:p>
        </w:tc>
        <w:tc>
          <w:tcPr>
            <w:tcW w:w="1920" w:type="dxa"/>
            <w:vAlign w:val="center"/>
          </w:tcPr>
          <w:p>
            <w:pPr>
              <w:jc w:val="center"/>
              <w:rPr>
                <w:rFonts w:ascii="仿宋" w:hAnsi="仿宋" w:eastAsia="仿宋"/>
                <w:b/>
                <w:sz w:val="24"/>
              </w:rPr>
            </w:pPr>
            <w:r>
              <w:rPr>
                <w:rFonts w:hint="eastAsia" w:ascii="仿宋" w:hAnsi="仿宋" w:eastAsia="仿宋"/>
                <w:b/>
                <w:sz w:val="24"/>
              </w:rPr>
              <w:t>委托代理人</w:t>
            </w:r>
          </w:p>
        </w:tc>
        <w:tc>
          <w:tcPr>
            <w:tcW w:w="4028" w:type="dxa"/>
            <w:gridSpan w:val="7"/>
            <w:vAlign w:val="center"/>
          </w:tcPr>
          <w:p>
            <w:pPr>
              <w:jc w:val="right"/>
              <w:rPr>
                <w:rFonts w:ascii="仿宋" w:hAnsi="仿宋" w:eastAsia="仿宋"/>
                <w:b/>
                <w:sz w:val="24"/>
              </w:rPr>
            </w:pPr>
            <w:r>
              <w:rPr>
                <w:rFonts w:hint="eastAsia" w:ascii="仿宋" w:hAnsi="仿宋" w:eastAsia="仿宋"/>
                <w:b/>
                <w:sz w:val="24"/>
              </w:rPr>
              <w:t>（签章）</w:t>
            </w:r>
          </w:p>
        </w:tc>
        <w:tc>
          <w:tcPr>
            <w:tcW w:w="2164" w:type="dxa"/>
            <w:vMerge w:val="continue"/>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613" w:hRule="atLeast"/>
        </w:trPr>
        <w:tc>
          <w:tcPr>
            <w:tcW w:w="600" w:type="dxa"/>
            <w:vMerge w:val="continue"/>
            <w:vAlign w:val="center"/>
          </w:tcPr>
          <w:p>
            <w:pPr>
              <w:jc w:val="center"/>
              <w:rPr>
                <w:rFonts w:ascii="仿宋" w:hAnsi="仿宋" w:eastAsia="仿宋"/>
                <w:b/>
                <w:sz w:val="24"/>
              </w:rPr>
            </w:pPr>
          </w:p>
        </w:tc>
        <w:tc>
          <w:tcPr>
            <w:tcW w:w="1920" w:type="dxa"/>
            <w:vAlign w:val="center"/>
          </w:tcPr>
          <w:p>
            <w:pPr>
              <w:jc w:val="center"/>
              <w:rPr>
                <w:rFonts w:ascii="仿宋" w:hAnsi="仿宋" w:eastAsia="仿宋"/>
                <w:b/>
                <w:sz w:val="24"/>
              </w:rPr>
            </w:pPr>
            <w:r>
              <w:rPr>
                <w:rFonts w:hint="eastAsia" w:ascii="仿宋" w:hAnsi="仿宋" w:eastAsia="仿宋"/>
                <w:b/>
                <w:sz w:val="24"/>
              </w:rPr>
              <w:t>联系（经办）人</w:t>
            </w:r>
          </w:p>
        </w:tc>
        <w:tc>
          <w:tcPr>
            <w:tcW w:w="4028" w:type="dxa"/>
            <w:gridSpan w:val="7"/>
            <w:vAlign w:val="center"/>
          </w:tcPr>
          <w:p>
            <w:pPr>
              <w:tabs>
                <w:tab w:val="left" w:pos="3717"/>
              </w:tabs>
              <w:jc w:val="right"/>
              <w:rPr>
                <w:rFonts w:ascii="仿宋" w:hAnsi="仿宋" w:eastAsia="仿宋"/>
                <w:b/>
                <w:sz w:val="24"/>
              </w:rPr>
            </w:pPr>
            <w:r>
              <w:rPr>
                <w:rFonts w:hint="eastAsia" w:ascii="仿宋" w:hAnsi="仿宋" w:eastAsia="仿宋"/>
                <w:b/>
                <w:sz w:val="24"/>
              </w:rPr>
              <w:t>（签章）</w:t>
            </w:r>
          </w:p>
        </w:tc>
        <w:tc>
          <w:tcPr>
            <w:tcW w:w="2164" w:type="dxa"/>
            <w:vMerge w:val="continue"/>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1587" w:hRule="atLeast"/>
        </w:trPr>
        <w:tc>
          <w:tcPr>
            <w:tcW w:w="600" w:type="dxa"/>
            <w:vMerge w:val="continue"/>
            <w:vAlign w:val="center"/>
          </w:tcPr>
          <w:p>
            <w:pPr>
              <w:jc w:val="center"/>
              <w:rPr>
                <w:rFonts w:ascii="仿宋" w:hAnsi="仿宋" w:eastAsia="仿宋"/>
                <w:b/>
                <w:sz w:val="24"/>
              </w:rPr>
            </w:pPr>
          </w:p>
        </w:tc>
        <w:tc>
          <w:tcPr>
            <w:tcW w:w="1920" w:type="dxa"/>
            <w:vAlign w:val="center"/>
          </w:tcPr>
          <w:p>
            <w:pPr>
              <w:jc w:val="center"/>
              <w:rPr>
                <w:rFonts w:ascii="仿宋" w:hAnsi="仿宋" w:eastAsia="仿宋"/>
                <w:b/>
                <w:sz w:val="24"/>
              </w:rPr>
            </w:pPr>
            <w:r>
              <w:rPr>
                <w:rFonts w:hint="eastAsia" w:ascii="仿宋" w:hAnsi="仿宋" w:eastAsia="仿宋"/>
                <w:b/>
                <w:sz w:val="24"/>
              </w:rPr>
              <w:t>住   所</w:t>
            </w:r>
          </w:p>
          <w:p>
            <w:pPr>
              <w:jc w:val="center"/>
              <w:rPr>
                <w:rFonts w:ascii="仿宋" w:hAnsi="仿宋" w:eastAsia="仿宋"/>
                <w:b/>
                <w:sz w:val="24"/>
              </w:rPr>
            </w:pPr>
            <w:r>
              <w:rPr>
                <w:rFonts w:hint="eastAsia" w:ascii="仿宋" w:hAnsi="仿宋" w:eastAsia="仿宋"/>
                <w:b/>
                <w:sz w:val="24"/>
              </w:rPr>
              <w:t>（通讯地址）</w:t>
            </w:r>
          </w:p>
        </w:tc>
        <w:tc>
          <w:tcPr>
            <w:tcW w:w="2044" w:type="dxa"/>
            <w:gridSpan w:val="3"/>
            <w:vAlign w:val="center"/>
          </w:tcPr>
          <w:p>
            <w:pPr>
              <w:jc w:val="center"/>
              <w:rPr>
                <w:rFonts w:ascii="仿宋" w:hAnsi="仿宋" w:eastAsia="仿宋"/>
                <w:sz w:val="24"/>
              </w:rPr>
            </w:pPr>
          </w:p>
        </w:tc>
        <w:tc>
          <w:tcPr>
            <w:tcW w:w="902" w:type="dxa"/>
            <w:gridSpan w:val="2"/>
            <w:vAlign w:val="center"/>
          </w:tcPr>
          <w:p>
            <w:pPr>
              <w:jc w:val="center"/>
              <w:rPr>
                <w:rFonts w:ascii="仿宋" w:hAnsi="仿宋" w:eastAsia="仿宋"/>
                <w:b/>
                <w:sz w:val="24"/>
              </w:rPr>
            </w:pPr>
            <w:r>
              <w:rPr>
                <w:rFonts w:hint="eastAsia" w:ascii="仿宋" w:hAnsi="仿宋" w:eastAsia="仿宋"/>
                <w:b/>
                <w:sz w:val="24"/>
              </w:rPr>
              <w:t>邮政</w:t>
            </w:r>
          </w:p>
          <w:p>
            <w:pPr>
              <w:jc w:val="center"/>
              <w:rPr>
                <w:rFonts w:ascii="仿宋" w:hAnsi="仿宋" w:eastAsia="仿宋"/>
                <w:b/>
                <w:sz w:val="24"/>
              </w:rPr>
            </w:pPr>
            <w:r>
              <w:rPr>
                <w:rFonts w:hint="eastAsia" w:ascii="仿宋" w:hAnsi="仿宋" w:eastAsia="仿宋"/>
                <w:b/>
                <w:sz w:val="24"/>
              </w:rPr>
              <w:t>编码</w:t>
            </w:r>
          </w:p>
        </w:tc>
        <w:tc>
          <w:tcPr>
            <w:tcW w:w="1082" w:type="dxa"/>
            <w:gridSpan w:val="2"/>
            <w:vAlign w:val="center"/>
          </w:tcPr>
          <w:p>
            <w:pPr>
              <w:jc w:val="center"/>
              <w:rPr>
                <w:rFonts w:ascii="仿宋" w:hAnsi="仿宋" w:eastAsia="仿宋"/>
                <w:sz w:val="24"/>
              </w:rPr>
            </w:pPr>
          </w:p>
        </w:tc>
        <w:tc>
          <w:tcPr>
            <w:tcW w:w="2164" w:type="dxa"/>
            <w:vMerge w:val="continue"/>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802" w:hRule="atLeast"/>
        </w:trPr>
        <w:tc>
          <w:tcPr>
            <w:tcW w:w="600" w:type="dxa"/>
            <w:vMerge w:val="continue"/>
            <w:vAlign w:val="center"/>
          </w:tcPr>
          <w:p>
            <w:pPr>
              <w:jc w:val="center"/>
              <w:rPr>
                <w:rFonts w:ascii="仿宋" w:hAnsi="仿宋" w:eastAsia="仿宋"/>
                <w:b/>
                <w:sz w:val="24"/>
              </w:rPr>
            </w:pPr>
          </w:p>
        </w:tc>
        <w:tc>
          <w:tcPr>
            <w:tcW w:w="1920" w:type="dxa"/>
            <w:vAlign w:val="center"/>
          </w:tcPr>
          <w:p>
            <w:pPr>
              <w:jc w:val="center"/>
              <w:rPr>
                <w:rFonts w:ascii="仿宋" w:hAnsi="仿宋" w:eastAsia="仿宋"/>
                <w:b/>
                <w:sz w:val="24"/>
              </w:rPr>
            </w:pPr>
            <w:r>
              <w:rPr>
                <w:rFonts w:hint="eastAsia" w:ascii="仿宋" w:hAnsi="仿宋" w:eastAsia="仿宋"/>
                <w:b/>
                <w:sz w:val="24"/>
              </w:rPr>
              <w:t>电   话</w:t>
            </w:r>
          </w:p>
        </w:tc>
        <w:tc>
          <w:tcPr>
            <w:tcW w:w="1243" w:type="dxa"/>
            <w:vAlign w:val="center"/>
          </w:tcPr>
          <w:p>
            <w:pPr>
              <w:jc w:val="center"/>
              <w:rPr>
                <w:rFonts w:ascii="仿宋" w:hAnsi="仿宋" w:eastAsia="仿宋"/>
                <w:sz w:val="24"/>
              </w:rPr>
            </w:pPr>
          </w:p>
        </w:tc>
        <w:tc>
          <w:tcPr>
            <w:tcW w:w="801" w:type="dxa"/>
            <w:gridSpan w:val="2"/>
            <w:vAlign w:val="center"/>
          </w:tcPr>
          <w:p>
            <w:pPr>
              <w:jc w:val="center"/>
              <w:rPr>
                <w:rFonts w:ascii="仿宋" w:hAnsi="仿宋" w:eastAsia="仿宋"/>
                <w:b/>
                <w:sz w:val="24"/>
              </w:rPr>
            </w:pPr>
            <w:r>
              <w:rPr>
                <w:rFonts w:hint="eastAsia" w:ascii="仿宋" w:hAnsi="仿宋" w:eastAsia="仿宋"/>
                <w:b/>
                <w:sz w:val="24"/>
              </w:rPr>
              <w:t>传真</w:t>
            </w:r>
          </w:p>
        </w:tc>
        <w:tc>
          <w:tcPr>
            <w:tcW w:w="1984" w:type="dxa"/>
            <w:gridSpan w:val="4"/>
            <w:vAlign w:val="center"/>
          </w:tcPr>
          <w:p>
            <w:pPr>
              <w:jc w:val="center"/>
              <w:rPr>
                <w:rFonts w:ascii="仿宋" w:hAnsi="仿宋" w:eastAsia="仿宋"/>
                <w:sz w:val="24"/>
              </w:rPr>
            </w:pPr>
          </w:p>
        </w:tc>
        <w:tc>
          <w:tcPr>
            <w:tcW w:w="2164" w:type="dxa"/>
            <w:vMerge w:val="continue"/>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775" w:hRule="atLeast"/>
        </w:trPr>
        <w:tc>
          <w:tcPr>
            <w:tcW w:w="600" w:type="dxa"/>
            <w:vMerge w:val="continue"/>
            <w:vAlign w:val="center"/>
          </w:tcPr>
          <w:p>
            <w:pPr>
              <w:jc w:val="center"/>
              <w:rPr>
                <w:rFonts w:ascii="仿宋" w:hAnsi="仿宋" w:eastAsia="仿宋"/>
                <w:b/>
                <w:sz w:val="24"/>
              </w:rPr>
            </w:pPr>
          </w:p>
        </w:tc>
        <w:tc>
          <w:tcPr>
            <w:tcW w:w="1920" w:type="dxa"/>
            <w:vAlign w:val="center"/>
          </w:tcPr>
          <w:p>
            <w:pPr>
              <w:jc w:val="center"/>
              <w:rPr>
                <w:rFonts w:ascii="仿宋" w:hAnsi="仿宋" w:eastAsia="仿宋"/>
                <w:b/>
                <w:sz w:val="24"/>
              </w:rPr>
            </w:pPr>
            <w:r>
              <w:rPr>
                <w:rFonts w:hint="eastAsia" w:ascii="仿宋" w:hAnsi="仿宋" w:eastAsia="仿宋"/>
                <w:b/>
                <w:sz w:val="24"/>
              </w:rPr>
              <w:t>开户银行</w:t>
            </w:r>
          </w:p>
        </w:tc>
        <w:tc>
          <w:tcPr>
            <w:tcW w:w="4028" w:type="dxa"/>
            <w:gridSpan w:val="7"/>
            <w:vAlign w:val="center"/>
          </w:tcPr>
          <w:p>
            <w:pPr>
              <w:jc w:val="center"/>
              <w:rPr>
                <w:rFonts w:ascii="仿宋" w:hAnsi="仿宋" w:eastAsia="仿宋"/>
                <w:b/>
                <w:sz w:val="24"/>
              </w:rPr>
            </w:pPr>
          </w:p>
        </w:tc>
        <w:tc>
          <w:tcPr>
            <w:tcW w:w="2164" w:type="dxa"/>
            <w:vMerge w:val="continue"/>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802" w:hRule="atLeast"/>
        </w:trPr>
        <w:tc>
          <w:tcPr>
            <w:tcW w:w="600" w:type="dxa"/>
            <w:vMerge w:val="continue"/>
            <w:vAlign w:val="center"/>
          </w:tcPr>
          <w:p>
            <w:pPr>
              <w:jc w:val="center"/>
              <w:rPr>
                <w:rFonts w:ascii="仿宋" w:hAnsi="仿宋" w:eastAsia="仿宋"/>
                <w:b/>
                <w:sz w:val="24"/>
              </w:rPr>
            </w:pPr>
          </w:p>
        </w:tc>
        <w:tc>
          <w:tcPr>
            <w:tcW w:w="1920" w:type="dxa"/>
            <w:vAlign w:val="center"/>
          </w:tcPr>
          <w:p>
            <w:pPr>
              <w:jc w:val="center"/>
              <w:rPr>
                <w:rFonts w:ascii="仿宋" w:hAnsi="仿宋" w:eastAsia="仿宋"/>
                <w:b/>
                <w:sz w:val="24"/>
              </w:rPr>
            </w:pPr>
            <w:r>
              <w:rPr>
                <w:rFonts w:hint="eastAsia" w:ascii="仿宋" w:hAnsi="仿宋" w:eastAsia="仿宋"/>
                <w:b/>
                <w:sz w:val="24"/>
              </w:rPr>
              <w:t>账    号</w:t>
            </w:r>
          </w:p>
        </w:tc>
        <w:tc>
          <w:tcPr>
            <w:tcW w:w="4028" w:type="dxa"/>
            <w:gridSpan w:val="7"/>
            <w:vAlign w:val="center"/>
          </w:tcPr>
          <w:p>
            <w:pPr>
              <w:jc w:val="center"/>
              <w:rPr>
                <w:rFonts w:ascii="仿宋" w:hAnsi="仿宋" w:eastAsia="仿宋"/>
                <w:b/>
                <w:sz w:val="24"/>
              </w:rPr>
            </w:pPr>
          </w:p>
        </w:tc>
        <w:tc>
          <w:tcPr>
            <w:tcW w:w="2164" w:type="dxa"/>
            <w:vMerge w:val="continue"/>
            <w:vAlign w:val="center"/>
          </w:tcPr>
          <w:p>
            <w:pPr>
              <w:jc w:val="center"/>
              <w:rPr>
                <w:rFonts w:ascii="仿宋" w:hAnsi="仿宋" w:eastAsia="仿宋"/>
                <w:sz w:val="24"/>
              </w:rPr>
            </w:pPr>
          </w:p>
        </w:tc>
      </w:tr>
    </w:tbl>
    <w:p>
      <w:pPr>
        <w:jc w:val="left"/>
        <w:rPr>
          <w:rFonts w:ascii="仿宋" w:hAnsi="仿宋" w:eastAsia="仿宋"/>
          <w:sz w:val="24"/>
        </w:rPr>
      </w:pPr>
    </w:p>
    <w:p>
      <w:pPr>
        <w:jc w:val="left"/>
        <w:rPr>
          <w:rFonts w:ascii="仿宋" w:hAnsi="仿宋" w:eastAsia="仿宋"/>
          <w:sz w:val="24"/>
        </w:rPr>
      </w:pPr>
    </w:p>
    <w:p>
      <w:pPr>
        <w:pStyle w:val="12"/>
        <w:ind w:left="3360"/>
      </w:pPr>
    </w:p>
    <w:p>
      <w:pPr>
        <w:jc w:val="center"/>
        <w:rPr>
          <w:rFonts w:ascii="仿宋" w:hAnsi="仿宋" w:eastAsia="仿宋"/>
          <w:b/>
          <w:sz w:val="44"/>
          <w:u w:val="dash"/>
        </w:rPr>
      </w:pPr>
      <w:r>
        <w:rPr>
          <w:rFonts w:hint="eastAsia" w:ascii="仿宋" w:hAnsi="仿宋" w:eastAsia="仿宋"/>
          <w:b/>
          <w:sz w:val="44"/>
          <w:u w:val="dash"/>
        </w:rPr>
        <w:t>印  花  税  票  粘  贴  处</w:t>
      </w:r>
    </w:p>
    <w:p>
      <w:pPr>
        <w:jc w:val="center"/>
        <w:rPr>
          <w:rFonts w:ascii="仿宋" w:hAnsi="仿宋" w:eastAsia="仿宋"/>
          <w:b/>
          <w:sz w:val="44"/>
        </w:rPr>
      </w:pPr>
    </w:p>
    <w:p>
      <w:pPr>
        <w:jc w:val="center"/>
        <w:rPr>
          <w:rFonts w:ascii="仿宋" w:hAnsi="仿宋" w:eastAsia="仿宋"/>
          <w:b/>
          <w:sz w:val="32"/>
        </w:rPr>
      </w:pPr>
    </w:p>
    <w:p>
      <w:pPr>
        <w:jc w:val="center"/>
        <w:rPr>
          <w:rFonts w:ascii="仿宋" w:hAnsi="仿宋" w:eastAsia="仿宋"/>
          <w:b/>
          <w:sz w:val="32"/>
        </w:rPr>
      </w:pPr>
    </w:p>
    <w:p>
      <w:pPr>
        <w:jc w:val="center"/>
        <w:rPr>
          <w:rFonts w:ascii="仿宋" w:hAnsi="仿宋" w:eastAsia="仿宋"/>
          <w:b/>
          <w:sz w:val="32"/>
        </w:rPr>
      </w:pPr>
    </w:p>
    <w:p>
      <w:pPr>
        <w:rPr>
          <w:rFonts w:ascii="仿宋" w:hAnsi="仿宋" w:eastAsia="仿宋"/>
          <w:b/>
          <w:sz w:val="32"/>
        </w:rPr>
      </w:pPr>
    </w:p>
    <w:p>
      <w:pPr>
        <w:jc w:val="center"/>
        <w:rPr>
          <w:rFonts w:ascii="仿宋" w:hAnsi="仿宋" w:eastAsia="仿宋"/>
          <w:b/>
          <w:sz w:val="32"/>
        </w:rPr>
      </w:pPr>
    </w:p>
    <w:p>
      <w:pPr>
        <w:jc w:val="center"/>
        <w:rPr>
          <w:rFonts w:ascii="仿宋" w:hAnsi="仿宋" w:eastAsia="仿宋"/>
          <w:b/>
          <w:sz w:val="32"/>
        </w:rPr>
      </w:pPr>
    </w:p>
    <w:p>
      <w:pPr>
        <w:jc w:val="center"/>
        <w:rPr>
          <w:rFonts w:ascii="仿宋" w:hAnsi="仿宋" w:eastAsia="仿宋"/>
          <w:b/>
          <w:sz w:val="32"/>
        </w:rPr>
      </w:pPr>
    </w:p>
    <w:p>
      <w:pPr>
        <w:jc w:val="center"/>
        <w:rPr>
          <w:rFonts w:ascii="仿宋" w:hAnsi="仿宋" w:eastAsia="仿宋"/>
          <w:b/>
          <w:sz w:val="32"/>
        </w:rPr>
      </w:pPr>
    </w:p>
    <w:p>
      <w:pPr>
        <w:jc w:val="center"/>
        <w:rPr>
          <w:rFonts w:ascii="仿宋" w:hAnsi="仿宋" w:eastAsia="仿宋"/>
          <w:b/>
          <w:sz w:val="32"/>
        </w:rPr>
      </w:pPr>
    </w:p>
    <w:p>
      <w:pPr>
        <w:jc w:val="center"/>
        <w:rPr>
          <w:rFonts w:ascii="仿宋" w:hAnsi="仿宋" w:eastAsia="仿宋"/>
          <w:b/>
          <w:sz w:val="32"/>
        </w:rPr>
      </w:pPr>
    </w:p>
    <w:tbl>
      <w:tblPr>
        <w:tblStyle w:val="15"/>
        <w:tblpPr w:leftFromText="180" w:rightFromText="180" w:vertAnchor="text" w:horzAnchor="page" w:tblpX="1909" w:tblpY="466"/>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5" w:hRule="atLeast"/>
        </w:trPr>
        <w:tc>
          <w:tcPr>
            <w:tcW w:w="8460" w:type="dxa"/>
          </w:tcPr>
          <w:p>
            <w:pPr>
              <w:rPr>
                <w:rFonts w:ascii="仿宋" w:hAnsi="仿宋" w:eastAsia="仿宋"/>
                <w:b/>
                <w:sz w:val="28"/>
              </w:rPr>
            </w:pPr>
            <w:r>
              <w:rPr>
                <w:rFonts w:hint="eastAsia" w:ascii="仿宋" w:hAnsi="仿宋" w:eastAsia="仿宋"/>
                <w:b/>
                <w:sz w:val="28"/>
              </w:rPr>
              <w:t>登记机关审查记栏：</w:t>
            </w:r>
          </w:p>
          <w:p>
            <w:pPr>
              <w:rPr>
                <w:rFonts w:ascii="仿宋" w:hAnsi="仿宋" w:eastAsia="仿宋"/>
                <w:b/>
                <w:sz w:val="28"/>
              </w:rPr>
            </w:pPr>
          </w:p>
          <w:p>
            <w:pPr>
              <w:rPr>
                <w:rFonts w:ascii="仿宋" w:hAnsi="仿宋" w:eastAsia="仿宋"/>
                <w:b/>
                <w:sz w:val="28"/>
              </w:rPr>
            </w:pPr>
          </w:p>
          <w:p>
            <w:pPr>
              <w:rPr>
                <w:rFonts w:ascii="仿宋" w:hAnsi="仿宋" w:eastAsia="仿宋"/>
                <w:b/>
                <w:sz w:val="28"/>
              </w:rPr>
            </w:pPr>
          </w:p>
          <w:p>
            <w:pPr>
              <w:rPr>
                <w:rFonts w:ascii="仿宋" w:hAnsi="仿宋" w:eastAsia="仿宋"/>
                <w:b/>
                <w:sz w:val="28"/>
              </w:rPr>
            </w:pPr>
          </w:p>
          <w:p>
            <w:pPr>
              <w:rPr>
                <w:rFonts w:ascii="仿宋" w:hAnsi="仿宋" w:eastAsia="仿宋"/>
                <w:b/>
                <w:sz w:val="28"/>
              </w:rPr>
            </w:pPr>
            <w:r>
              <w:rPr>
                <w:rFonts w:hint="eastAsia" w:ascii="仿宋" w:hAnsi="仿宋" w:eastAsia="仿宋"/>
                <w:b/>
                <w:sz w:val="28"/>
              </w:rPr>
              <w:t>经办人：                      技术合同登记机关（专用章）</w:t>
            </w:r>
          </w:p>
          <w:p>
            <w:pPr>
              <w:rPr>
                <w:rFonts w:ascii="仿宋" w:hAnsi="仿宋" w:eastAsia="仿宋"/>
                <w:b/>
                <w:sz w:val="28"/>
              </w:rPr>
            </w:pPr>
            <w:r>
              <w:rPr>
                <w:rFonts w:hint="eastAsia" w:ascii="仿宋" w:hAnsi="仿宋" w:eastAsia="仿宋"/>
                <w:b/>
                <w:sz w:val="28"/>
              </w:rPr>
              <w:t xml:space="preserve">                                       年      月     日</w:t>
            </w:r>
          </w:p>
        </w:tc>
      </w:tr>
      <w:bookmarkEnd w:id="0"/>
      <w:bookmarkEnd w:id="1"/>
      <w:bookmarkEnd w:id="2"/>
      <w:bookmarkEnd w:id="3"/>
      <w:bookmarkEnd w:id="4"/>
      <w:bookmarkEnd w:id="5"/>
      <w:bookmarkEnd w:id="6"/>
      <w:bookmarkEnd w:id="7"/>
      <w:bookmarkEnd w:id="8"/>
      <w:bookmarkEnd w:id="9"/>
      <w:bookmarkEnd w:id="10"/>
      <w:bookmarkEnd w:id="11"/>
      <w:bookmarkEnd w:id="12"/>
      <w:bookmarkEnd w:id="13"/>
    </w:tbl>
    <w:p>
      <w:pPr>
        <w:rPr>
          <w:rFonts w:hint="eastAsia"/>
          <w:lang w:val="en-US" w:eastAsia="zh-CN"/>
        </w:rPr>
      </w:pPr>
    </w:p>
    <w:sectPr>
      <w:headerReference r:id="rId6" w:type="default"/>
      <w:footerReference r:id="rId7" w:type="default"/>
      <w:pgSz w:w="11906" w:h="16838"/>
      <w:pgMar w:top="1474" w:right="1588" w:bottom="1474"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1" w:fontKey="{EB639A5A-5AB2-4FF3-BB7C-5240FC0F17E9}"/>
  </w:font>
  <w:font w:name="仿宋">
    <w:panose1 w:val="02010609060101010101"/>
    <w:charset w:val="86"/>
    <w:family w:val="auto"/>
    <w:pitch w:val="default"/>
    <w:sig w:usb0="800002BF" w:usb1="38CF7CFA" w:usb2="00000016" w:usb3="00000000" w:csb0="00040001" w:csb1="00000000"/>
    <w:embedRegular r:id="rId2" w:fontKey="{8D231DC3-6C83-4C91-9175-5E6818FF630A}"/>
  </w:font>
  <w:font w:name="华文仿宋">
    <w:panose1 w:val="02010600040101010101"/>
    <w:charset w:val="86"/>
    <w:family w:val="auto"/>
    <w:pitch w:val="default"/>
    <w:sig w:usb0="00000287" w:usb1="080F0000" w:usb2="00000000" w:usb3="00000000" w:csb0="0004009F" w:csb1="DFD70000"/>
    <w:embedRegular r:id="rId3" w:fontKey="{9DE27F89-6C70-460F-867B-6E5E2CAC3355}"/>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p>
    <w:pPr>
      <w:pStyle w:val="9"/>
      <w:tabs>
        <w:tab w:val="left" w:pos="3053"/>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D422B5"/>
    <w:multiLevelType w:val="singleLevel"/>
    <w:tmpl w:val="E2D422B5"/>
    <w:lvl w:ilvl="0" w:tentative="0">
      <w:start w:val="2"/>
      <w:numFmt w:val="chineseCounting"/>
      <w:suff w:val="nothing"/>
      <w:lvlText w:val="%1、"/>
      <w:lvlJc w:val="left"/>
      <w:rPr>
        <w:rFonts w:hint="eastAsia"/>
      </w:rPr>
    </w:lvl>
  </w:abstractNum>
  <w:abstractNum w:abstractNumId="1">
    <w:nsid w:val="FDEACF07"/>
    <w:multiLevelType w:val="singleLevel"/>
    <w:tmpl w:val="FDEACF07"/>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63F690E"/>
    <w:rsid w:val="065B2306"/>
    <w:rsid w:val="07A03714"/>
    <w:rsid w:val="0E835AB8"/>
    <w:rsid w:val="118E4CDC"/>
    <w:rsid w:val="11C811F3"/>
    <w:rsid w:val="14A16869"/>
    <w:rsid w:val="18E4497B"/>
    <w:rsid w:val="1DA41F1E"/>
    <w:rsid w:val="1F9A4E40"/>
    <w:rsid w:val="2A732230"/>
    <w:rsid w:val="2B3D5D19"/>
    <w:rsid w:val="2E614C68"/>
    <w:rsid w:val="33A31445"/>
    <w:rsid w:val="34784E83"/>
    <w:rsid w:val="3C3A08DE"/>
    <w:rsid w:val="3FFA4F42"/>
    <w:rsid w:val="512975CC"/>
    <w:rsid w:val="54BC7A28"/>
    <w:rsid w:val="64BA2C2A"/>
    <w:rsid w:val="69EA14A2"/>
    <w:rsid w:val="702F2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rPr>
      <w:rFonts w:ascii="Calibri" w:hAnsi="Calibri" w:cs="宋体"/>
    </w:rPr>
  </w:style>
  <w:style w:type="paragraph" w:styleId="3">
    <w:name w:val="Closing"/>
    <w:basedOn w:val="1"/>
    <w:next w:val="1"/>
    <w:qFormat/>
    <w:uiPriority w:val="0"/>
    <w:pPr>
      <w:spacing w:line="360" w:lineRule="auto"/>
      <w:ind w:left="100"/>
    </w:pPr>
    <w:rPr>
      <w:sz w:val="24"/>
    </w:rPr>
  </w:style>
  <w:style w:type="paragraph" w:styleId="4">
    <w:name w:val="Normal Indent"/>
    <w:basedOn w:val="1"/>
    <w:next w:val="1"/>
    <w:qFormat/>
    <w:uiPriority w:val="0"/>
    <w:pPr>
      <w:ind w:firstLine="420"/>
    </w:pPr>
    <w:rPr>
      <w:rFonts w:ascii="Times New Roman" w:hAnsi="Times New Roman" w:cs="Times New Roman"/>
      <w:szCs w:val="20"/>
    </w:rPr>
  </w:style>
  <w:style w:type="paragraph" w:styleId="5">
    <w:name w:val="annotation text"/>
    <w:basedOn w:val="1"/>
    <w:link w:val="26"/>
    <w:unhideWhenUsed/>
    <w:qFormat/>
    <w:uiPriority w:val="99"/>
    <w:pPr>
      <w:jc w:val="left"/>
    </w:pPr>
  </w:style>
  <w:style w:type="paragraph" w:styleId="6">
    <w:name w:val="Plain Text"/>
    <w:basedOn w:val="1"/>
    <w:next w:val="1"/>
    <w:qFormat/>
    <w:uiPriority w:val="0"/>
    <w:rPr>
      <w:rFonts w:ascii="宋体" w:hAnsi="Calibri" w:cs="宋体"/>
      <w:kern w:val="0"/>
      <w:sz w:val="28"/>
    </w:rPr>
  </w:style>
  <w:style w:type="paragraph" w:styleId="7">
    <w:name w:val="Body Text Indent 2"/>
    <w:basedOn w:val="1"/>
    <w:qFormat/>
    <w:uiPriority w:val="0"/>
    <w:pPr>
      <w:ind w:firstLine="555"/>
    </w:pPr>
    <w:rPr>
      <w:rFonts w:ascii="仿宋_GB2312" w:eastAsia="仿宋_GB2312"/>
      <w:sz w:val="28"/>
    </w:rPr>
  </w:style>
  <w:style w:type="paragraph" w:styleId="8">
    <w:name w:val="Balloon Text"/>
    <w:basedOn w:val="1"/>
    <w:link w:val="24"/>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2">
    <w:name w:val="index 9"/>
    <w:basedOn w:val="1"/>
    <w:next w:val="1"/>
    <w:qFormat/>
    <w:uiPriority w:val="0"/>
    <w:pPr>
      <w:ind w:left="1600" w:leftChars="1600"/>
    </w:pPr>
  </w:style>
  <w:style w:type="paragraph" w:styleId="13">
    <w:name w:val="annotation subject"/>
    <w:basedOn w:val="5"/>
    <w:next w:val="5"/>
    <w:link w:val="27"/>
    <w:unhideWhenUsed/>
    <w:qFormat/>
    <w:uiPriority w:val="99"/>
    <w:rPr>
      <w:b/>
      <w:bCs/>
    </w:rPr>
  </w:style>
  <w:style w:type="paragraph" w:styleId="14">
    <w:name w:val="Body Text First Indent"/>
    <w:basedOn w:val="2"/>
    <w:next w:val="1"/>
    <w:qFormat/>
    <w:uiPriority w:val="0"/>
    <w:pPr>
      <w:widowControl w:val="0"/>
      <w:tabs>
        <w:tab w:val="left" w:pos="567"/>
      </w:tabs>
      <w:snapToGrid w:val="0"/>
      <w:spacing w:before="120"/>
      <w:ind w:firstLine="476"/>
      <w:jc w:val="both"/>
    </w:pPr>
    <w:rPr>
      <w:rFonts w:ascii="宋体" w:hAnsi="Times New Roman" w:eastAsia="宋体" w:cs="Times New Roman"/>
      <w:spacing w:val="2"/>
      <w:kern w:val="2"/>
      <w:sz w:val="24"/>
      <w:szCs w:val="24"/>
      <w:lang w:val="en-US" w:eastAsia="zh-CN" w:bidi="ar-SA"/>
    </w:rPr>
  </w:style>
  <w:style w:type="character" w:styleId="17">
    <w:name w:val="page number"/>
    <w:basedOn w:val="16"/>
    <w:qFormat/>
    <w:uiPriority w:val="0"/>
  </w:style>
  <w:style w:type="character" w:styleId="18">
    <w:name w:val="Hyperlink"/>
    <w:qFormat/>
    <w:uiPriority w:val="99"/>
    <w:rPr>
      <w:color w:val="0000FF"/>
      <w:u w:val="single"/>
    </w:rPr>
  </w:style>
  <w:style w:type="character" w:styleId="19">
    <w:name w:val="annotation reference"/>
    <w:basedOn w:val="16"/>
    <w:unhideWhenUsed/>
    <w:qFormat/>
    <w:uiPriority w:val="99"/>
    <w:rPr>
      <w:sz w:val="21"/>
      <w:szCs w:val="21"/>
    </w:rPr>
  </w:style>
  <w:style w:type="paragraph" w:customStyle="1" w:styleId="20">
    <w:name w:val="TOC 11"/>
    <w:next w:val="1"/>
    <w:qFormat/>
    <w:uiPriority w:val="99"/>
    <w:pPr>
      <w:wordWrap w:val="0"/>
      <w:jc w:val="both"/>
    </w:pPr>
    <w:rPr>
      <w:rFonts w:ascii="Times New Roman" w:hAnsi="Times New Roman" w:eastAsia="宋体" w:cs="Times New Roman"/>
      <w:sz w:val="21"/>
      <w:szCs w:val="21"/>
      <w:lang w:val="en-US" w:eastAsia="zh-CN" w:bidi="ar-SA"/>
    </w:rPr>
  </w:style>
  <w:style w:type="character" w:customStyle="1" w:styleId="21">
    <w:name w:val="页眉 字符"/>
    <w:basedOn w:val="16"/>
    <w:link w:val="10"/>
    <w:qFormat/>
    <w:uiPriority w:val="99"/>
    <w:rPr>
      <w:sz w:val="18"/>
      <w:szCs w:val="18"/>
    </w:rPr>
  </w:style>
  <w:style w:type="character" w:customStyle="1" w:styleId="22">
    <w:name w:val="页脚 字符"/>
    <w:basedOn w:val="16"/>
    <w:link w:val="9"/>
    <w:qFormat/>
    <w:uiPriority w:val="99"/>
    <w:rPr>
      <w:sz w:val="18"/>
      <w:szCs w:val="18"/>
    </w:rPr>
  </w:style>
  <w:style w:type="paragraph" w:customStyle="1" w:styleId="23">
    <w:name w:val="List Paragraph"/>
    <w:basedOn w:val="1"/>
    <w:qFormat/>
    <w:uiPriority w:val="34"/>
    <w:pPr>
      <w:ind w:firstLine="420" w:firstLineChars="200"/>
    </w:pPr>
  </w:style>
  <w:style w:type="character" w:customStyle="1" w:styleId="24">
    <w:name w:val="批注框文本 字符"/>
    <w:basedOn w:val="16"/>
    <w:link w:val="8"/>
    <w:semiHidden/>
    <w:qFormat/>
    <w:uiPriority w:val="99"/>
    <w:rPr>
      <w:sz w:val="18"/>
      <w:szCs w:val="18"/>
    </w:rPr>
  </w:style>
  <w:style w:type="paragraph" w:customStyle="1" w:styleId="25">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6">
    <w:name w:val="批注文字 字符"/>
    <w:basedOn w:val="16"/>
    <w:link w:val="5"/>
    <w:semiHidden/>
    <w:qFormat/>
    <w:uiPriority w:val="99"/>
    <w:rPr>
      <w:rFonts w:asciiTheme="minorHAnsi" w:hAnsiTheme="minorHAnsi" w:eastAsiaTheme="minorEastAsia" w:cstheme="minorBidi"/>
      <w:kern w:val="2"/>
      <w:sz w:val="21"/>
      <w:szCs w:val="22"/>
    </w:rPr>
  </w:style>
  <w:style w:type="character" w:customStyle="1" w:styleId="27">
    <w:name w:val="批注主题 字符"/>
    <w:basedOn w:val="26"/>
    <w:link w:val="13"/>
    <w:semiHidden/>
    <w:qFormat/>
    <w:uiPriority w:val="99"/>
    <w:rPr>
      <w:rFonts w:asciiTheme="minorHAnsi" w:hAnsiTheme="minorHAnsi" w:eastAsiaTheme="minorEastAsia" w:cstheme="minorBidi"/>
      <w:b/>
      <w:bCs/>
      <w:kern w:val="2"/>
      <w:sz w:val="21"/>
      <w:szCs w:val="22"/>
    </w:rPr>
  </w:style>
  <w:style w:type="character" w:customStyle="1" w:styleId="28">
    <w:name w:val="标题 1 Char Char Char Char"/>
    <w:qFormat/>
    <w:uiPriority w:val="0"/>
    <w:rPr>
      <w:rFonts w:eastAsia="宋体"/>
      <w:b/>
      <w:bCs/>
      <w:kern w:val="44"/>
      <w:sz w:val="44"/>
      <w:szCs w:val="44"/>
      <w:lang w:val="en-US" w:eastAsia="zh-CN" w:bidi="ar-SA"/>
    </w:rPr>
  </w:style>
  <w:style w:type="paragraph" w:customStyle="1" w:styleId="29">
    <w:name w:val="首行缩进"/>
    <w:qFormat/>
    <w:uiPriority w:val="0"/>
    <w:pPr>
      <w:spacing w:after="160" w:line="360" w:lineRule="auto"/>
      <w:ind w:firstLine="480" w:firstLineChars="200"/>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3412</Words>
  <Characters>3479</Characters>
  <Lines>37</Lines>
  <Paragraphs>10</Paragraphs>
  <TotalTime>4</TotalTime>
  <ScaleCrop>false</ScaleCrop>
  <LinksUpToDate>false</LinksUpToDate>
  <CharactersWithSpaces>3709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2020-03-19T10:35:00Z</dcterms:created>
  <dc:creator>user</dc:creator>
  <cp:lastModifiedBy>王秋宇</cp:lastModifiedBy>
  <cp:lastPrinted>2025-10-22T01:39:00Z</cp:lastPrinted>
  <dcterms:modified xsi:type="dcterms:W3CDTF">2025-10-23T07:55:49Z</dcterms:modified>
  <cp:revision>279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BCD0BC150D5B428F9A7C1EB521F33E24</vt:lpwstr>
  </property>
  <property fmtid="{D5CDD505-2E9C-101B-9397-08002B2CF9AE}" pid="4" name="KSOTemplateDocerSaveRecord">
    <vt:lpwstr>eyJoZGlkIjoiYzUxMjJkMDZkMWQ0YzcyNTJhZGZlZGI5OWQwZDUxNDIiLCJ1c2VySWQiOiI0MjQ0Mzg4NDAifQ==</vt:lpwstr>
  </property>
</Properties>
</file>