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1447ED" w14:textId="453D9C6C" w:rsidR="0016773F" w:rsidRDefault="00B62113">
      <w:pPr>
        <w:spacing w:line="360" w:lineRule="auto"/>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圆（服）字</w:t>
      </w:r>
      <w:r>
        <w:rPr>
          <w:rFonts w:ascii="宋体" w:eastAsia="宋体" w:hAnsi="宋体" w:cs="Times New Roman"/>
          <w:color w:val="000000"/>
          <w:kern w:val="0"/>
          <w:sz w:val="28"/>
          <w:szCs w:val="28"/>
        </w:rPr>
        <w:t xml:space="preserve"> [202</w:t>
      </w:r>
      <w:r>
        <w:rPr>
          <w:rFonts w:ascii="宋体" w:eastAsia="宋体" w:hAnsi="宋体" w:cs="Times New Roman" w:hint="eastAsia"/>
          <w:color w:val="000000"/>
          <w:kern w:val="0"/>
          <w:sz w:val="28"/>
          <w:szCs w:val="28"/>
        </w:rPr>
        <w:t>5</w:t>
      </w:r>
      <w:r>
        <w:rPr>
          <w:rFonts w:ascii="宋体" w:eastAsia="宋体" w:hAnsi="宋体" w:cs="Times New Roman"/>
          <w:color w:val="000000"/>
          <w:kern w:val="0"/>
          <w:sz w:val="28"/>
          <w:szCs w:val="28"/>
        </w:rPr>
        <w:t>]第</w:t>
      </w:r>
      <w:r w:rsidR="00790D08">
        <w:rPr>
          <w:rFonts w:ascii="宋体" w:eastAsia="宋体" w:hAnsi="宋体" w:cs="Times New Roman" w:hint="eastAsia"/>
          <w:color w:val="000000"/>
          <w:kern w:val="0"/>
          <w:sz w:val="28"/>
          <w:szCs w:val="28"/>
        </w:rPr>
        <w:t>081</w:t>
      </w:r>
      <w:r>
        <w:rPr>
          <w:rFonts w:ascii="宋体" w:eastAsia="宋体" w:hAnsi="宋体" w:cs="Times New Roman" w:hint="eastAsia"/>
          <w:color w:val="000000"/>
          <w:kern w:val="0"/>
          <w:sz w:val="28"/>
          <w:szCs w:val="28"/>
        </w:rPr>
        <w:t>号</w:t>
      </w:r>
    </w:p>
    <w:p w14:paraId="2F1A38EF" w14:textId="77777777" w:rsidR="0016773F" w:rsidRDefault="0016773F">
      <w:pPr>
        <w:jc w:val="left"/>
        <w:rPr>
          <w:rFonts w:ascii="仿宋_GB2312" w:eastAsia="仿宋_GB2312" w:hAnsi="宋体" w:cs="Times New Roman"/>
          <w:b/>
          <w:color w:val="000000"/>
          <w:kern w:val="0"/>
          <w:sz w:val="24"/>
          <w:szCs w:val="24"/>
        </w:rPr>
      </w:pPr>
    </w:p>
    <w:p w14:paraId="4F905975" w14:textId="77777777" w:rsidR="0016773F" w:rsidRDefault="0016773F">
      <w:pPr>
        <w:spacing w:after="120"/>
        <w:ind w:leftChars="200" w:left="420" w:firstLineChars="200" w:firstLine="442"/>
        <w:jc w:val="left"/>
        <w:rPr>
          <w:rFonts w:ascii="仿宋_GB2312" w:eastAsia="仿宋_GB2312" w:hAnsi="宋体" w:cs="Times New Roman"/>
          <w:b/>
          <w:color w:val="000000"/>
          <w:kern w:val="0"/>
          <w:sz w:val="22"/>
          <w:szCs w:val="24"/>
        </w:rPr>
      </w:pPr>
    </w:p>
    <w:p w14:paraId="7E943A53" w14:textId="77777777" w:rsidR="0016773F" w:rsidRDefault="00B62113">
      <w:pPr>
        <w:adjustRightInd w:val="0"/>
        <w:snapToGrid w:val="0"/>
        <w:spacing w:line="360" w:lineRule="auto"/>
        <w:jc w:val="center"/>
        <w:rPr>
          <w:rFonts w:ascii="方正小标宋简体" w:eastAsia="方正小标宋简体" w:hAnsi="宋体" w:cs="Times New Roman"/>
          <w:color w:val="000000"/>
          <w:kern w:val="0"/>
          <w:sz w:val="48"/>
          <w:szCs w:val="48"/>
        </w:rPr>
      </w:pPr>
      <w:r>
        <w:rPr>
          <w:rFonts w:ascii="方正小标宋简体" w:eastAsia="方正小标宋简体" w:hAnsi="宋体" w:cs="Times New Roman" w:hint="eastAsia"/>
          <w:color w:val="000000"/>
          <w:kern w:val="0"/>
          <w:sz w:val="48"/>
          <w:szCs w:val="48"/>
        </w:rPr>
        <w:t>2025年度圆明园景区票务接待服务</w:t>
      </w:r>
    </w:p>
    <w:p w14:paraId="30CF0294" w14:textId="77777777" w:rsidR="0016773F" w:rsidRDefault="00B62113">
      <w:pPr>
        <w:adjustRightInd w:val="0"/>
        <w:snapToGrid w:val="0"/>
        <w:spacing w:line="360" w:lineRule="auto"/>
        <w:jc w:val="center"/>
        <w:rPr>
          <w:rFonts w:ascii="方正小标宋简体" w:eastAsia="方正小标宋简体" w:hAnsi="宋体" w:cs="Times New Roman"/>
          <w:color w:val="000000"/>
          <w:kern w:val="0"/>
          <w:sz w:val="48"/>
          <w:szCs w:val="48"/>
        </w:rPr>
      </w:pPr>
      <w:r>
        <w:rPr>
          <w:rFonts w:ascii="方正小标宋简体" w:eastAsia="方正小标宋简体" w:hAnsi="宋体" w:cs="Times New Roman" w:hint="eastAsia"/>
          <w:color w:val="000000"/>
          <w:kern w:val="0"/>
          <w:sz w:val="48"/>
          <w:szCs w:val="48"/>
        </w:rPr>
        <w:t>项目合同</w:t>
      </w:r>
    </w:p>
    <w:p w14:paraId="54D21A9F" w14:textId="77777777" w:rsidR="0016773F" w:rsidRDefault="0016773F">
      <w:pPr>
        <w:spacing w:line="360" w:lineRule="auto"/>
        <w:jc w:val="left"/>
        <w:rPr>
          <w:rFonts w:ascii="仿宋_GB2312" w:eastAsia="仿宋_GB2312" w:hAnsi="宋体" w:cs="Times New Roman"/>
          <w:color w:val="000000"/>
          <w:kern w:val="0"/>
          <w:sz w:val="24"/>
          <w:szCs w:val="24"/>
        </w:rPr>
      </w:pPr>
    </w:p>
    <w:p w14:paraId="26E2C343" w14:textId="77777777" w:rsidR="0016773F" w:rsidRDefault="0016773F">
      <w:pPr>
        <w:spacing w:line="360" w:lineRule="auto"/>
        <w:jc w:val="left"/>
        <w:rPr>
          <w:rFonts w:ascii="仿宋_GB2312" w:eastAsia="仿宋_GB2312" w:hAnsi="宋体" w:cs="Times New Roman"/>
          <w:color w:val="000000"/>
          <w:kern w:val="0"/>
          <w:sz w:val="24"/>
          <w:szCs w:val="24"/>
        </w:rPr>
      </w:pPr>
    </w:p>
    <w:p w14:paraId="5371C689" w14:textId="77777777" w:rsidR="0016773F" w:rsidRDefault="0016773F">
      <w:pPr>
        <w:tabs>
          <w:tab w:val="left" w:pos="851"/>
        </w:tabs>
        <w:spacing w:line="360" w:lineRule="auto"/>
        <w:ind w:firstLineChars="250" w:firstLine="600"/>
        <w:jc w:val="left"/>
        <w:rPr>
          <w:rFonts w:ascii="仿宋_GB2312" w:eastAsia="仿宋_GB2312" w:hAnsi="宋体" w:cs="Times New Roman"/>
          <w:color w:val="000000"/>
          <w:kern w:val="0"/>
          <w:sz w:val="24"/>
          <w:szCs w:val="24"/>
        </w:rPr>
      </w:pPr>
    </w:p>
    <w:p w14:paraId="001E41B7" w14:textId="77777777" w:rsidR="0016773F" w:rsidRDefault="0016773F">
      <w:pPr>
        <w:spacing w:after="120"/>
        <w:ind w:leftChars="200" w:left="420"/>
        <w:jc w:val="left"/>
        <w:rPr>
          <w:rFonts w:ascii="仿宋_GB2312" w:eastAsia="仿宋_GB2312" w:hAnsi="宋体" w:cs="Times New Roman"/>
          <w:color w:val="000000"/>
          <w:kern w:val="0"/>
          <w:sz w:val="22"/>
          <w:szCs w:val="24"/>
        </w:rPr>
      </w:pPr>
    </w:p>
    <w:p w14:paraId="0DA755C2" w14:textId="77777777" w:rsidR="0016773F" w:rsidRDefault="00B62113">
      <w:pPr>
        <w:spacing w:line="520" w:lineRule="exact"/>
        <w:ind w:firstLineChars="250" w:firstLine="700"/>
        <w:jc w:val="left"/>
        <w:rPr>
          <w:rFonts w:ascii="宋体" w:eastAsia="宋体" w:hAnsi="宋体" w:cs="Times New Roman"/>
          <w:bCs/>
          <w:color w:val="000000"/>
          <w:kern w:val="0"/>
          <w:sz w:val="28"/>
          <w:szCs w:val="28"/>
        </w:rPr>
      </w:pPr>
      <w:r>
        <w:rPr>
          <w:rFonts w:ascii="宋体" w:eastAsia="宋体" w:hAnsi="宋体" w:cs="Times New Roman" w:hint="eastAsia"/>
          <w:bCs/>
          <w:color w:val="000000"/>
          <w:kern w:val="0"/>
          <w:sz w:val="28"/>
          <w:szCs w:val="28"/>
        </w:rPr>
        <w:t>甲</w:t>
      </w:r>
      <w:r>
        <w:rPr>
          <w:rFonts w:ascii="宋体" w:eastAsia="宋体" w:hAnsi="宋体" w:cs="Times New Roman"/>
          <w:bCs/>
          <w:color w:val="000000"/>
          <w:kern w:val="0"/>
          <w:sz w:val="28"/>
          <w:szCs w:val="28"/>
        </w:rPr>
        <w:t xml:space="preserve">  </w:t>
      </w:r>
      <w:r>
        <w:rPr>
          <w:rFonts w:ascii="宋体" w:eastAsia="宋体" w:hAnsi="宋体" w:cs="Times New Roman" w:hint="eastAsia"/>
          <w:bCs/>
          <w:color w:val="000000"/>
          <w:kern w:val="0"/>
          <w:sz w:val="28"/>
          <w:szCs w:val="28"/>
        </w:rPr>
        <w:t>方：北京市海淀区圆明园管理处</w:t>
      </w:r>
      <w:r>
        <w:rPr>
          <w:rFonts w:ascii="宋体" w:eastAsia="宋体" w:hAnsi="宋体" w:cs="Times New Roman"/>
          <w:bCs/>
          <w:color w:val="000000"/>
          <w:kern w:val="0"/>
          <w:sz w:val="28"/>
          <w:szCs w:val="28"/>
        </w:rPr>
        <w:t xml:space="preserve">                      </w:t>
      </w:r>
    </w:p>
    <w:p w14:paraId="40ED0306" w14:textId="77777777" w:rsidR="0016773F" w:rsidRDefault="0016773F">
      <w:pPr>
        <w:spacing w:line="360" w:lineRule="auto"/>
        <w:jc w:val="left"/>
        <w:rPr>
          <w:rFonts w:ascii="宋体" w:eastAsia="宋体" w:hAnsi="宋体" w:cs="Times New Roman"/>
          <w:bCs/>
          <w:color w:val="000000"/>
          <w:kern w:val="0"/>
          <w:sz w:val="28"/>
          <w:szCs w:val="28"/>
        </w:rPr>
      </w:pPr>
    </w:p>
    <w:p w14:paraId="7685E540" w14:textId="48808598" w:rsidR="0016773F" w:rsidRDefault="00B62113">
      <w:pPr>
        <w:spacing w:line="360" w:lineRule="auto"/>
        <w:ind w:firstLineChars="250" w:firstLine="700"/>
        <w:jc w:val="left"/>
        <w:rPr>
          <w:rFonts w:ascii="宋体" w:eastAsia="宋体" w:hAnsi="宋体" w:cs="Times New Roman"/>
          <w:bCs/>
          <w:color w:val="000000"/>
          <w:kern w:val="0"/>
          <w:sz w:val="28"/>
          <w:szCs w:val="28"/>
        </w:rPr>
      </w:pPr>
      <w:r w:rsidRPr="00790D08">
        <w:rPr>
          <w:rFonts w:ascii="宋体" w:eastAsia="宋体" w:hAnsi="宋体" w:cs="Times New Roman" w:hint="eastAsia"/>
          <w:bCs/>
          <w:color w:val="000000"/>
          <w:kern w:val="0"/>
          <w:sz w:val="28"/>
          <w:szCs w:val="28"/>
        </w:rPr>
        <w:t>乙</w:t>
      </w:r>
      <w:r w:rsidRPr="00790D08">
        <w:rPr>
          <w:rFonts w:ascii="宋体" w:eastAsia="宋体" w:hAnsi="宋体" w:cs="Times New Roman"/>
          <w:bCs/>
          <w:color w:val="000000"/>
          <w:kern w:val="0"/>
          <w:sz w:val="28"/>
          <w:szCs w:val="28"/>
        </w:rPr>
        <w:t xml:space="preserve">  方：</w:t>
      </w:r>
      <w:r w:rsidRPr="00790D08">
        <w:rPr>
          <w:rFonts w:ascii="宋体" w:eastAsia="宋体" w:hAnsi="宋体" w:cs="Times New Roman" w:hint="eastAsia"/>
          <w:bCs/>
          <w:color w:val="000000"/>
          <w:kern w:val="0"/>
          <w:sz w:val="28"/>
          <w:szCs w:val="28"/>
        </w:rPr>
        <w:t>北京远华兴国际物业服务有限公司</w:t>
      </w:r>
      <w:r w:rsidRPr="00790D08">
        <w:rPr>
          <w:rFonts w:ascii="宋体" w:eastAsia="宋体" w:hAnsi="宋体" w:cs="Times New Roman"/>
          <w:bCs/>
          <w:color w:val="000000"/>
          <w:kern w:val="0"/>
          <w:sz w:val="28"/>
          <w:szCs w:val="28"/>
        </w:rPr>
        <w:t xml:space="preserve">                  </w:t>
      </w:r>
      <w:bookmarkStart w:id="0" w:name="_GoBack"/>
      <w:bookmarkEnd w:id="0"/>
      <w:r w:rsidRPr="00790D08">
        <w:rPr>
          <w:rFonts w:ascii="宋体" w:eastAsia="宋体" w:hAnsi="宋体" w:cs="Times New Roman"/>
          <w:bCs/>
          <w:color w:val="000000"/>
          <w:kern w:val="0"/>
          <w:sz w:val="28"/>
          <w:szCs w:val="28"/>
        </w:rPr>
        <w:t xml:space="preserve">   </w:t>
      </w:r>
      <w:r>
        <w:rPr>
          <w:rFonts w:ascii="宋体" w:eastAsia="宋体" w:hAnsi="宋体" w:cs="Times New Roman"/>
          <w:bCs/>
          <w:color w:val="000000"/>
          <w:kern w:val="0"/>
          <w:sz w:val="28"/>
          <w:szCs w:val="28"/>
          <w:highlight w:val="yellow"/>
        </w:rPr>
        <w:t xml:space="preserve">  </w:t>
      </w:r>
      <w:r>
        <w:rPr>
          <w:rFonts w:ascii="宋体" w:eastAsia="宋体" w:hAnsi="宋体" w:cs="Times New Roman"/>
          <w:bCs/>
          <w:color w:val="000000"/>
          <w:kern w:val="0"/>
          <w:sz w:val="28"/>
          <w:szCs w:val="28"/>
        </w:rPr>
        <w:t xml:space="preserve">   </w:t>
      </w:r>
    </w:p>
    <w:p w14:paraId="453B4346" w14:textId="77777777" w:rsidR="0016773F" w:rsidRDefault="0016773F">
      <w:pPr>
        <w:spacing w:line="360" w:lineRule="auto"/>
        <w:jc w:val="left"/>
        <w:rPr>
          <w:rFonts w:ascii="宋体" w:eastAsia="宋体" w:hAnsi="宋体" w:cs="Times New Roman"/>
          <w:bCs/>
          <w:color w:val="000000"/>
          <w:kern w:val="0"/>
          <w:sz w:val="28"/>
          <w:szCs w:val="28"/>
        </w:rPr>
      </w:pPr>
    </w:p>
    <w:p w14:paraId="15E8B1F4" w14:textId="77777777" w:rsidR="0016773F" w:rsidRDefault="0016773F">
      <w:pPr>
        <w:spacing w:line="360" w:lineRule="auto"/>
        <w:jc w:val="left"/>
        <w:rPr>
          <w:rFonts w:ascii="宋体" w:eastAsia="宋体" w:hAnsi="宋体" w:cs="Times New Roman"/>
          <w:bCs/>
          <w:color w:val="000000"/>
          <w:kern w:val="0"/>
          <w:sz w:val="28"/>
          <w:szCs w:val="28"/>
        </w:rPr>
      </w:pPr>
    </w:p>
    <w:p w14:paraId="138570B8" w14:textId="77777777" w:rsidR="0016773F" w:rsidRDefault="00B62113">
      <w:pPr>
        <w:spacing w:before="2" w:line="360" w:lineRule="auto"/>
        <w:ind w:firstLineChars="300" w:firstLine="840"/>
        <w:jc w:val="left"/>
        <w:rPr>
          <w:rFonts w:ascii="宋体" w:eastAsia="宋体" w:hAnsi="宋体" w:cs="宋体"/>
          <w:color w:val="000000"/>
          <w:kern w:val="0"/>
          <w:sz w:val="43"/>
          <w:szCs w:val="43"/>
        </w:rPr>
      </w:pPr>
      <w:r>
        <w:rPr>
          <w:rFonts w:ascii="宋体" w:eastAsia="宋体" w:hAnsi="宋体" w:cs="Times New Roman" w:hint="eastAsia"/>
          <w:bCs/>
          <w:color w:val="000000"/>
          <w:kern w:val="0"/>
          <w:sz w:val="28"/>
          <w:szCs w:val="28"/>
        </w:rPr>
        <w:t>签署日期：</w:t>
      </w:r>
      <w:r>
        <w:rPr>
          <w:rFonts w:ascii="宋体" w:eastAsia="宋体" w:hAnsi="宋体" w:cs="Times New Roman"/>
          <w:bCs/>
          <w:color w:val="000000"/>
          <w:kern w:val="0"/>
          <w:sz w:val="28"/>
          <w:szCs w:val="28"/>
        </w:rPr>
        <w:t xml:space="preserve">20   </w:t>
      </w:r>
      <w:r>
        <w:rPr>
          <w:rFonts w:ascii="宋体" w:eastAsia="宋体" w:hAnsi="宋体" w:cs="Times New Roman" w:hint="eastAsia"/>
          <w:bCs/>
          <w:color w:val="000000"/>
          <w:kern w:val="0"/>
          <w:sz w:val="28"/>
          <w:szCs w:val="28"/>
        </w:rPr>
        <w:t>年</w:t>
      </w:r>
      <w:r>
        <w:rPr>
          <w:rFonts w:ascii="宋体" w:eastAsia="宋体" w:hAnsi="宋体" w:cs="Times New Roman"/>
          <w:bCs/>
          <w:color w:val="000000"/>
          <w:kern w:val="0"/>
          <w:sz w:val="28"/>
          <w:szCs w:val="28"/>
        </w:rPr>
        <w:t xml:space="preserve">   </w:t>
      </w:r>
      <w:r>
        <w:rPr>
          <w:rFonts w:ascii="宋体" w:eastAsia="宋体" w:hAnsi="宋体" w:cs="Times New Roman" w:hint="eastAsia"/>
          <w:bCs/>
          <w:color w:val="000000"/>
          <w:kern w:val="0"/>
          <w:sz w:val="28"/>
          <w:szCs w:val="28"/>
        </w:rPr>
        <w:t>月</w:t>
      </w:r>
      <w:r>
        <w:rPr>
          <w:rFonts w:ascii="宋体" w:eastAsia="宋体" w:hAnsi="宋体" w:cs="Times New Roman"/>
          <w:bCs/>
          <w:color w:val="000000"/>
          <w:kern w:val="0"/>
          <w:sz w:val="28"/>
          <w:szCs w:val="28"/>
        </w:rPr>
        <w:t xml:space="preserve">   </w:t>
      </w:r>
      <w:r>
        <w:rPr>
          <w:rFonts w:ascii="宋体" w:eastAsia="宋体" w:hAnsi="宋体" w:cs="Times New Roman" w:hint="eastAsia"/>
          <w:bCs/>
          <w:color w:val="000000"/>
          <w:kern w:val="0"/>
          <w:sz w:val="28"/>
          <w:szCs w:val="28"/>
        </w:rPr>
        <w:t>日</w:t>
      </w:r>
      <w:r>
        <w:rPr>
          <w:rFonts w:ascii="仿宋_GB2312" w:eastAsia="仿宋_GB2312" w:hAnsi="宋体" w:cs="Times New Roman"/>
          <w:color w:val="000000"/>
          <w:kern w:val="0"/>
          <w:sz w:val="24"/>
          <w:szCs w:val="24"/>
        </w:rPr>
        <w:br w:type="page"/>
      </w:r>
    </w:p>
    <w:p w14:paraId="16E9CBAE" w14:textId="77777777" w:rsidR="0016773F" w:rsidRDefault="00B62113">
      <w:pPr>
        <w:tabs>
          <w:tab w:val="left" w:pos="851"/>
        </w:tabs>
        <w:spacing w:line="360" w:lineRule="auto"/>
        <w:jc w:val="left"/>
        <w:rPr>
          <w:rFonts w:ascii="宋体" w:eastAsia="宋体" w:hAnsi="宋体" w:cs="Times New Roman"/>
          <w:b/>
          <w:color w:val="000000"/>
          <w:kern w:val="0"/>
          <w:sz w:val="28"/>
          <w:szCs w:val="28"/>
        </w:rPr>
      </w:pPr>
      <w:r>
        <w:rPr>
          <w:rFonts w:ascii="宋体" w:eastAsia="宋体" w:hAnsi="宋体" w:cs="Times New Roman" w:hint="eastAsia"/>
          <w:b/>
          <w:color w:val="000000"/>
          <w:kern w:val="0"/>
          <w:sz w:val="28"/>
          <w:szCs w:val="28"/>
        </w:rPr>
        <w:lastRenderedPageBreak/>
        <w:t>甲方：北京市海淀区圆明园管理处</w:t>
      </w:r>
    </w:p>
    <w:p w14:paraId="3735A1EC" w14:textId="77777777" w:rsidR="0016773F" w:rsidRDefault="00B62113">
      <w:pPr>
        <w:tabs>
          <w:tab w:val="left" w:pos="851"/>
        </w:tabs>
        <w:spacing w:line="360" w:lineRule="auto"/>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地址：北京市海淀区清华西路</w:t>
      </w:r>
      <w:r>
        <w:rPr>
          <w:rFonts w:ascii="宋体" w:eastAsia="宋体" w:hAnsi="宋体" w:cs="Times New Roman"/>
          <w:color w:val="000000"/>
          <w:kern w:val="0"/>
          <w:sz w:val="28"/>
          <w:szCs w:val="28"/>
        </w:rPr>
        <w:t xml:space="preserve">28号 </w:t>
      </w:r>
    </w:p>
    <w:p w14:paraId="5697D8F2" w14:textId="77777777" w:rsidR="0016773F" w:rsidRDefault="00B62113">
      <w:pPr>
        <w:tabs>
          <w:tab w:val="left" w:pos="851"/>
        </w:tabs>
        <w:spacing w:line="360" w:lineRule="auto"/>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法定代表人：邱文忠</w:t>
      </w:r>
    </w:p>
    <w:p w14:paraId="7EFD5133" w14:textId="77777777" w:rsidR="0016773F" w:rsidRDefault="00B62113">
      <w:pPr>
        <w:tabs>
          <w:tab w:val="left" w:pos="851"/>
        </w:tabs>
        <w:spacing w:line="360" w:lineRule="auto"/>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联系人：边来喜</w:t>
      </w:r>
    </w:p>
    <w:p w14:paraId="1F2D6086" w14:textId="77777777" w:rsidR="0016773F" w:rsidRPr="00D355B8" w:rsidRDefault="00B62113">
      <w:pPr>
        <w:tabs>
          <w:tab w:val="left" w:pos="851"/>
        </w:tabs>
        <w:spacing w:line="360" w:lineRule="auto"/>
        <w:jc w:val="left"/>
        <w:rPr>
          <w:rFonts w:ascii="宋体" w:eastAsia="宋体" w:hAnsi="宋体" w:cs="Times New Roman"/>
          <w:color w:val="000000"/>
          <w:kern w:val="0"/>
          <w:sz w:val="28"/>
          <w:szCs w:val="28"/>
        </w:rPr>
      </w:pPr>
      <w:r w:rsidRPr="00D355B8">
        <w:rPr>
          <w:rFonts w:ascii="宋体" w:eastAsia="宋体" w:hAnsi="宋体" w:cs="Times New Roman" w:hint="eastAsia"/>
          <w:color w:val="000000"/>
          <w:kern w:val="0"/>
          <w:sz w:val="28"/>
          <w:szCs w:val="28"/>
        </w:rPr>
        <w:t>电话：010-62571863</w:t>
      </w:r>
    </w:p>
    <w:p w14:paraId="627967BC" w14:textId="77777777" w:rsidR="0016773F" w:rsidRPr="00D355B8" w:rsidRDefault="00B62113">
      <w:pPr>
        <w:tabs>
          <w:tab w:val="left" w:pos="851"/>
        </w:tabs>
        <w:spacing w:line="360" w:lineRule="auto"/>
        <w:jc w:val="left"/>
        <w:rPr>
          <w:rFonts w:ascii="宋体" w:eastAsia="宋体" w:hAnsi="宋体" w:cs="Times New Roman"/>
          <w:b/>
          <w:color w:val="000000"/>
          <w:kern w:val="0"/>
          <w:sz w:val="28"/>
          <w:szCs w:val="28"/>
        </w:rPr>
      </w:pPr>
      <w:r w:rsidRPr="00D355B8">
        <w:rPr>
          <w:rFonts w:ascii="宋体" w:eastAsia="宋体" w:hAnsi="宋体" w:cs="Times New Roman" w:hint="eastAsia"/>
          <w:b/>
          <w:color w:val="000000"/>
          <w:kern w:val="0"/>
          <w:sz w:val="28"/>
          <w:szCs w:val="28"/>
        </w:rPr>
        <w:t xml:space="preserve">乙方：北京远华兴国际物业服务有限公司 </w:t>
      </w:r>
    </w:p>
    <w:p w14:paraId="3D61494A" w14:textId="77777777" w:rsidR="0016773F" w:rsidRPr="00D355B8" w:rsidRDefault="00B62113">
      <w:pPr>
        <w:tabs>
          <w:tab w:val="left" w:pos="851"/>
        </w:tabs>
        <w:spacing w:line="360" w:lineRule="auto"/>
        <w:jc w:val="left"/>
        <w:rPr>
          <w:rFonts w:ascii="宋体" w:eastAsia="宋体" w:hAnsi="宋体" w:cs="Times New Roman"/>
          <w:color w:val="000000"/>
          <w:kern w:val="0"/>
          <w:sz w:val="28"/>
          <w:szCs w:val="28"/>
        </w:rPr>
      </w:pPr>
      <w:r w:rsidRPr="00D355B8">
        <w:rPr>
          <w:rFonts w:ascii="宋体" w:eastAsia="宋体" w:hAnsi="宋体" w:cs="Times New Roman" w:hint="eastAsia"/>
          <w:color w:val="000000"/>
          <w:kern w:val="0"/>
          <w:sz w:val="28"/>
          <w:szCs w:val="28"/>
        </w:rPr>
        <w:t>地址：北京市北京经济技术开发区(大兴)</w:t>
      </w:r>
      <w:proofErr w:type="gramStart"/>
      <w:r w:rsidRPr="00D355B8">
        <w:rPr>
          <w:rFonts w:ascii="宋体" w:eastAsia="宋体" w:hAnsi="宋体" w:cs="Times New Roman" w:hint="eastAsia"/>
          <w:color w:val="000000"/>
          <w:kern w:val="0"/>
          <w:sz w:val="28"/>
          <w:szCs w:val="28"/>
        </w:rPr>
        <w:t>芳源里</w:t>
      </w:r>
      <w:proofErr w:type="gramEnd"/>
      <w:r w:rsidRPr="00D355B8">
        <w:rPr>
          <w:rFonts w:ascii="宋体" w:eastAsia="宋体" w:hAnsi="宋体" w:cs="Times New Roman" w:hint="eastAsia"/>
          <w:color w:val="000000"/>
          <w:kern w:val="0"/>
          <w:sz w:val="28"/>
          <w:szCs w:val="28"/>
        </w:rPr>
        <w:t xml:space="preserve">7号楼4层414  </w:t>
      </w:r>
    </w:p>
    <w:p w14:paraId="577D10F5" w14:textId="77777777" w:rsidR="0016773F" w:rsidRPr="00D355B8" w:rsidRDefault="00B62113">
      <w:pPr>
        <w:tabs>
          <w:tab w:val="left" w:pos="851"/>
        </w:tabs>
        <w:spacing w:line="360" w:lineRule="auto"/>
        <w:jc w:val="left"/>
        <w:rPr>
          <w:rFonts w:ascii="宋体" w:eastAsia="宋体" w:hAnsi="宋体" w:cs="Times New Roman"/>
          <w:color w:val="000000"/>
          <w:kern w:val="0"/>
          <w:sz w:val="28"/>
          <w:szCs w:val="28"/>
        </w:rPr>
      </w:pPr>
      <w:r w:rsidRPr="00D355B8">
        <w:rPr>
          <w:rFonts w:ascii="宋体" w:eastAsia="宋体" w:hAnsi="宋体" w:cs="Times New Roman" w:hint="eastAsia"/>
          <w:color w:val="000000"/>
          <w:kern w:val="0"/>
          <w:sz w:val="28"/>
          <w:szCs w:val="28"/>
        </w:rPr>
        <w:t xml:space="preserve">法定代表人：王向成 </w:t>
      </w:r>
    </w:p>
    <w:p w14:paraId="566C7497" w14:textId="77777777" w:rsidR="0016773F" w:rsidRPr="00D355B8" w:rsidRDefault="00B62113">
      <w:pPr>
        <w:tabs>
          <w:tab w:val="left" w:pos="851"/>
        </w:tabs>
        <w:spacing w:line="360" w:lineRule="auto"/>
        <w:jc w:val="left"/>
        <w:rPr>
          <w:rFonts w:ascii="宋体" w:eastAsia="宋体" w:hAnsi="宋体" w:cs="Times New Roman"/>
          <w:color w:val="000000"/>
          <w:kern w:val="0"/>
          <w:sz w:val="28"/>
          <w:szCs w:val="28"/>
        </w:rPr>
      </w:pPr>
      <w:r w:rsidRPr="00D355B8">
        <w:rPr>
          <w:rFonts w:ascii="宋体" w:eastAsia="宋体" w:hAnsi="宋体" w:cs="Times New Roman" w:hint="eastAsia"/>
          <w:color w:val="000000"/>
          <w:kern w:val="0"/>
          <w:sz w:val="28"/>
          <w:szCs w:val="28"/>
        </w:rPr>
        <w:t xml:space="preserve">联系人：王向成 </w:t>
      </w:r>
    </w:p>
    <w:p w14:paraId="6E694F54" w14:textId="77777777" w:rsidR="0016773F" w:rsidRPr="00D355B8" w:rsidRDefault="00B62113">
      <w:pPr>
        <w:tabs>
          <w:tab w:val="left" w:pos="851"/>
        </w:tabs>
        <w:spacing w:line="360" w:lineRule="auto"/>
        <w:jc w:val="left"/>
        <w:rPr>
          <w:rFonts w:ascii="宋体" w:eastAsia="宋体" w:hAnsi="宋体" w:cs="Times New Roman"/>
          <w:color w:val="000000"/>
          <w:kern w:val="0"/>
          <w:sz w:val="28"/>
          <w:szCs w:val="28"/>
        </w:rPr>
      </w:pPr>
      <w:r w:rsidRPr="00D355B8">
        <w:rPr>
          <w:rFonts w:ascii="宋体" w:eastAsia="宋体" w:hAnsi="宋体" w:cs="Times New Roman" w:hint="eastAsia"/>
          <w:color w:val="000000"/>
          <w:kern w:val="0"/>
          <w:sz w:val="28"/>
          <w:szCs w:val="28"/>
        </w:rPr>
        <w:t>电话：18518906888</w:t>
      </w:r>
    </w:p>
    <w:p w14:paraId="4E062EAB" w14:textId="77777777" w:rsidR="0016773F" w:rsidRPr="00D355B8" w:rsidRDefault="00B62113">
      <w:pPr>
        <w:tabs>
          <w:tab w:val="left" w:pos="851"/>
        </w:tabs>
        <w:spacing w:line="360" w:lineRule="auto"/>
        <w:jc w:val="left"/>
        <w:rPr>
          <w:rFonts w:ascii="宋体" w:eastAsia="宋体" w:hAnsi="宋体" w:cs="Times New Roman"/>
          <w:color w:val="000000"/>
          <w:kern w:val="0"/>
          <w:sz w:val="28"/>
          <w:szCs w:val="28"/>
        </w:rPr>
      </w:pPr>
      <w:r w:rsidRPr="00D355B8">
        <w:rPr>
          <w:rFonts w:ascii="宋体" w:eastAsia="宋体" w:hAnsi="宋体" w:cs="Times New Roman" w:hint="eastAsia"/>
          <w:color w:val="000000"/>
          <w:kern w:val="0"/>
          <w:sz w:val="28"/>
          <w:szCs w:val="28"/>
        </w:rPr>
        <w:t>开户银行：招商银行股份有限公司北京分行亦庄支行</w:t>
      </w:r>
    </w:p>
    <w:p w14:paraId="53CFF10C" w14:textId="77777777" w:rsidR="0016773F" w:rsidRPr="00D355B8" w:rsidRDefault="00B62113">
      <w:pPr>
        <w:tabs>
          <w:tab w:val="left" w:pos="851"/>
        </w:tabs>
        <w:spacing w:line="360" w:lineRule="auto"/>
        <w:jc w:val="left"/>
        <w:rPr>
          <w:rFonts w:ascii="宋体" w:eastAsia="宋体" w:hAnsi="宋体" w:cs="Times New Roman"/>
          <w:color w:val="000000"/>
          <w:kern w:val="0"/>
          <w:sz w:val="28"/>
          <w:szCs w:val="28"/>
        </w:rPr>
      </w:pPr>
      <w:r w:rsidRPr="00D355B8">
        <w:rPr>
          <w:rFonts w:ascii="宋体" w:eastAsia="宋体" w:hAnsi="宋体" w:cs="Times New Roman" w:hint="eastAsia"/>
          <w:color w:val="000000"/>
          <w:kern w:val="0"/>
          <w:sz w:val="28"/>
          <w:szCs w:val="28"/>
        </w:rPr>
        <w:t>账号：110944891010801</w:t>
      </w:r>
    </w:p>
    <w:p w14:paraId="2174BA0D" w14:textId="77777777" w:rsidR="0016773F" w:rsidRDefault="0016773F">
      <w:pPr>
        <w:ind w:firstLineChars="200" w:firstLine="560"/>
        <w:jc w:val="left"/>
        <w:rPr>
          <w:rFonts w:ascii="宋体" w:eastAsia="宋体" w:hAnsi="宋体" w:cs="Times New Roman"/>
          <w:color w:val="000000"/>
          <w:kern w:val="0"/>
          <w:sz w:val="28"/>
          <w:szCs w:val="28"/>
        </w:rPr>
      </w:pPr>
    </w:p>
    <w:p w14:paraId="23C0E967"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u w:val="single"/>
        </w:rPr>
      </w:pPr>
      <w:r>
        <w:rPr>
          <w:rFonts w:ascii="宋体" w:eastAsia="宋体" w:hAnsi="宋体" w:cs="Times New Roman" w:hint="eastAsia"/>
          <w:color w:val="000000"/>
          <w:kern w:val="0"/>
          <w:sz w:val="28"/>
          <w:szCs w:val="28"/>
        </w:rPr>
        <w:t>根据《中华人民共和国民法典》及国家有关法律、法规，为加强经营管理工作，根据甲方要求，经甲乙双方平等协商，就2025年度圆明园景区票务接待服务项目</w:t>
      </w:r>
      <w:r>
        <w:rPr>
          <w:rFonts w:ascii="宋体" w:eastAsia="宋体" w:hAnsi="宋体" w:cs="Times New Roman" w:hint="eastAsia"/>
          <w:color w:val="000000"/>
          <w:kern w:val="0"/>
          <w:sz w:val="28"/>
          <w:szCs w:val="28"/>
          <w:u w:val="single"/>
        </w:rPr>
        <w:t>事宜</w:t>
      </w:r>
      <w:r>
        <w:rPr>
          <w:rFonts w:ascii="宋体" w:eastAsia="宋体" w:hAnsi="宋体" w:cs="Times New Roman" w:hint="eastAsia"/>
          <w:color w:val="000000"/>
          <w:kern w:val="0"/>
          <w:sz w:val="28"/>
          <w:szCs w:val="28"/>
        </w:rPr>
        <w:t>自愿签订本合同，并共同遵守本合同所列条款。</w:t>
      </w:r>
    </w:p>
    <w:p w14:paraId="7DAFC6CD" w14:textId="77777777" w:rsidR="0016773F" w:rsidRDefault="00B62113">
      <w:pPr>
        <w:tabs>
          <w:tab w:val="left" w:pos="180"/>
        </w:tabs>
        <w:adjustRightInd w:val="0"/>
        <w:snapToGrid w:val="0"/>
        <w:spacing w:line="520" w:lineRule="exact"/>
        <w:ind w:firstLineChars="196" w:firstLine="551"/>
        <w:jc w:val="left"/>
        <w:rPr>
          <w:rFonts w:ascii="宋体" w:eastAsia="宋体" w:hAnsi="宋体" w:cs="Times New Roman"/>
          <w:b/>
          <w:color w:val="000000"/>
          <w:kern w:val="0"/>
          <w:sz w:val="28"/>
          <w:szCs w:val="28"/>
        </w:rPr>
      </w:pPr>
      <w:r>
        <w:rPr>
          <w:rFonts w:ascii="宋体" w:eastAsia="宋体" w:hAnsi="宋体" w:cs="Times New Roman" w:hint="eastAsia"/>
          <w:b/>
          <w:color w:val="000000"/>
          <w:kern w:val="0"/>
          <w:sz w:val="28"/>
          <w:szCs w:val="28"/>
        </w:rPr>
        <w:t>一、经营服务内容、人员及工作时间</w:t>
      </w:r>
    </w:p>
    <w:p w14:paraId="653ABDE2"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1、服务内容：乙方负责提供</w:t>
      </w:r>
      <w:r>
        <w:rPr>
          <w:rFonts w:ascii="宋体" w:eastAsia="宋体" w:hAnsi="宋体" w:cs="Times New Roman" w:hint="eastAsia"/>
          <w:color w:val="000000"/>
          <w:kern w:val="0"/>
          <w:sz w:val="28"/>
          <w:szCs w:val="28"/>
          <w:u w:val="single"/>
        </w:rPr>
        <w:t>门区的售票或检票工作</w:t>
      </w:r>
      <w:r>
        <w:rPr>
          <w:rFonts w:ascii="宋体" w:eastAsia="宋体" w:hAnsi="宋体" w:cs="Times New Roman"/>
          <w:color w:val="000000"/>
          <w:kern w:val="0"/>
          <w:sz w:val="28"/>
          <w:szCs w:val="28"/>
          <w:u w:val="single"/>
        </w:rPr>
        <w:t>服务</w:t>
      </w:r>
      <w:r>
        <w:rPr>
          <w:rFonts w:ascii="宋体" w:eastAsia="宋体" w:hAnsi="宋体" w:cs="Times New Roman"/>
          <w:color w:val="000000"/>
          <w:kern w:val="0"/>
          <w:sz w:val="28"/>
          <w:szCs w:val="28"/>
        </w:rPr>
        <w:t>人员，并对服务人员进行管理，按甲方标准保障上述工作的开展。</w:t>
      </w:r>
    </w:p>
    <w:p w14:paraId="25AB85AE" w14:textId="77777777" w:rsidR="0016773F" w:rsidRDefault="00B62113" w:rsidP="00790D08">
      <w:pPr>
        <w:adjustRightInd w:val="0"/>
        <w:snapToGrid w:val="0"/>
        <w:spacing w:line="520" w:lineRule="exact"/>
        <w:ind w:firstLineChars="196" w:firstLine="549"/>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w:t>
      </w:r>
      <w:r>
        <w:rPr>
          <w:rFonts w:ascii="宋体" w:eastAsia="宋体" w:hAnsi="宋体" w:cs="Times New Roman" w:hint="eastAsia"/>
          <w:color w:val="000000"/>
          <w:kern w:val="0"/>
          <w:sz w:val="28"/>
          <w:szCs w:val="28"/>
        </w:rPr>
        <w:t>岗位与人员需求：本项目共需售检票岗位53个，人数105人。包括34个长期售检票岗位68人，8个旺季（5-10月份）补充售检票岗位</w:t>
      </w:r>
      <w:r>
        <w:rPr>
          <w:rFonts w:ascii="宋体" w:eastAsia="宋体" w:hAnsi="宋体" w:cs="Times New Roman" w:hint="eastAsia"/>
          <w:color w:val="000000"/>
          <w:kern w:val="0"/>
          <w:sz w:val="28"/>
          <w:szCs w:val="28"/>
        </w:rPr>
        <w:lastRenderedPageBreak/>
        <w:t>16人，2个退休补充岗位2人，5个暑期（7-8月份）临时岗位11人、4个春节临时岗位8人。以上人数为乙方提供的最低服务人员数量，主要职责为售检票工作。在法定节假日及游客高峰时期，乙方应根据实际情况增加服务人员数量，满足甲方的服务经营需要，增加的人数部分，甲方无需另行支付任何费用。</w:t>
      </w:r>
    </w:p>
    <w:p w14:paraId="7221EF25" w14:textId="77777777" w:rsidR="0016773F" w:rsidRDefault="00B62113" w:rsidP="00790D08">
      <w:pPr>
        <w:adjustRightInd w:val="0"/>
        <w:snapToGrid w:val="0"/>
        <w:spacing w:line="520" w:lineRule="exact"/>
        <w:ind w:firstLineChars="196" w:firstLine="549"/>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3、乙方应安排一名</w:t>
      </w:r>
      <w:r>
        <w:rPr>
          <w:rFonts w:ascii="宋体" w:eastAsia="宋体" w:hAnsi="宋体" w:cs="Times New Roman" w:hint="eastAsia"/>
          <w:color w:val="000000"/>
          <w:kern w:val="0"/>
          <w:sz w:val="28"/>
          <w:szCs w:val="28"/>
        </w:rPr>
        <w:t>项目经理</w:t>
      </w:r>
      <w:r>
        <w:rPr>
          <w:rFonts w:ascii="宋体" w:eastAsia="宋体" w:hAnsi="宋体" w:cs="Times New Roman"/>
          <w:color w:val="000000"/>
          <w:kern w:val="0"/>
          <w:sz w:val="28"/>
          <w:szCs w:val="28"/>
        </w:rPr>
        <w:t>与甲方对接工作，接受甲方的监督，负责协调、管理各项工作，根据甲方的要求进行人员的招录、补充和调整</w:t>
      </w:r>
      <w:r>
        <w:rPr>
          <w:rFonts w:ascii="宋体" w:eastAsia="宋体" w:hAnsi="宋体" w:cs="Times New Roman" w:hint="eastAsia"/>
          <w:color w:val="000000"/>
          <w:kern w:val="0"/>
          <w:sz w:val="28"/>
          <w:szCs w:val="28"/>
        </w:rPr>
        <w:t>，项目经理不得由售检票服务人员兼任。</w:t>
      </w:r>
      <w:r>
        <w:rPr>
          <w:rFonts w:ascii="宋体" w:eastAsia="宋体" w:hAnsi="宋体" w:cs="Times New Roman"/>
          <w:color w:val="000000"/>
          <w:kern w:val="0"/>
          <w:sz w:val="28"/>
          <w:szCs w:val="28"/>
        </w:rPr>
        <w:t xml:space="preserve"> </w:t>
      </w:r>
    </w:p>
    <w:p w14:paraId="70F4E857"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4、</w:t>
      </w:r>
      <w:r>
        <w:rPr>
          <w:rFonts w:ascii="宋体" w:eastAsia="宋体" w:hAnsi="宋体" w:cs="Times New Roman"/>
          <w:color w:val="000000"/>
          <w:kern w:val="0"/>
          <w:sz w:val="28"/>
          <w:szCs w:val="28"/>
        </w:rPr>
        <w:t>项目经理任职要求：</w:t>
      </w:r>
      <w:r>
        <w:rPr>
          <w:rFonts w:ascii="宋体" w:eastAsia="宋体" w:hAnsi="宋体" w:cs="Times New Roman" w:hint="eastAsia"/>
          <w:color w:val="000000"/>
          <w:kern w:val="0"/>
          <w:sz w:val="28"/>
          <w:szCs w:val="28"/>
        </w:rPr>
        <w:t>需有2年以上服务外包相关项目经验，30-45岁之间，大专以上学历。项目经理负责对服务人员进行管理、与甲方进行对接，保证该项工作符合甲方工作标准及要求。</w:t>
      </w:r>
    </w:p>
    <w:p w14:paraId="25B6A89C" w14:textId="77777777" w:rsidR="0016773F" w:rsidRDefault="00B62113" w:rsidP="00790D08">
      <w:pPr>
        <w:adjustRightInd w:val="0"/>
        <w:snapToGrid w:val="0"/>
        <w:spacing w:line="520" w:lineRule="exact"/>
        <w:ind w:firstLineChars="196" w:firstLine="549"/>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5、</w:t>
      </w:r>
      <w:r>
        <w:rPr>
          <w:rFonts w:ascii="宋体" w:eastAsia="宋体" w:hAnsi="宋体" w:cs="Times New Roman" w:hint="eastAsia"/>
          <w:color w:val="000000"/>
          <w:kern w:val="0"/>
          <w:sz w:val="28"/>
          <w:szCs w:val="28"/>
        </w:rPr>
        <w:t>服务外包人员工作时间：</w:t>
      </w:r>
    </w:p>
    <w:tbl>
      <w:tblPr>
        <w:tblpPr w:leftFromText="180" w:rightFromText="180" w:vertAnchor="text" w:horzAnchor="page" w:tblpX="2231" w:tblpY="858"/>
        <w:tblOverlap w:val="never"/>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5519"/>
      </w:tblGrid>
      <w:tr w:rsidR="0016773F" w14:paraId="55EE0894" w14:textId="77777777">
        <w:trPr>
          <w:trHeight w:val="547"/>
        </w:trPr>
        <w:tc>
          <w:tcPr>
            <w:tcW w:w="7860" w:type="dxa"/>
            <w:gridSpan w:val="2"/>
            <w:vAlign w:val="center"/>
          </w:tcPr>
          <w:p w14:paraId="3165E17C"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4月1日至 10 月 31日</w:t>
            </w:r>
          </w:p>
        </w:tc>
      </w:tr>
      <w:tr w:rsidR="0016773F" w14:paraId="582E4AB8" w14:textId="77777777">
        <w:trPr>
          <w:trHeight w:val="1031"/>
        </w:trPr>
        <w:tc>
          <w:tcPr>
            <w:tcW w:w="2341" w:type="dxa"/>
            <w:vAlign w:val="center"/>
          </w:tcPr>
          <w:p w14:paraId="5F1D9D22"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首道门</w:t>
            </w:r>
          </w:p>
        </w:tc>
        <w:tc>
          <w:tcPr>
            <w:tcW w:w="5519" w:type="dxa"/>
            <w:vAlign w:val="center"/>
          </w:tcPr>
          <w:p w14:paraId="6FA384FB"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6:00</w:t>
            </w:r>
            <w:r>
              <w:rPr>
                <w:rFonts w:ascii="宋体" w:eastAsia="宋体" w:hAnsi="宋体" w:cs="宋体" w:hint="eastAsia"/>
                <w:sz w:val="28"/>
                <w:szCs w:val="28"/>
              </w:rPr>
              <w:t xml:space="preserve"> 开园，</w:t>
            </w:r>
            <w:r>
              <w:rPr>
                <w:rFonts w:ascii="宋体" w:eastAsia="宋体" w:hAnsi="宋体" w:cs="宋体" w:hint="eastAsia"/>
                <w:b/>
                <w:bCs/>
                <w:sz w:val="28"/>
                <w:szCs w:val="28"/>
              </w:rPr>
              <w:t>7:00</w:t>
            </w:r>
            <w:r>
              <w:rPr>
                <w:rFonts w:ascii="宋体" w:eastAsia="宋体" w:hAnsi="宋体" w:cs="宋体" w:hint="eastAsia"/>
                <w:sz w:val="28"/>
                <w:szCs w:val="28"/>
              </w:rPr>
              <w:t xml:space="preserve"> 开始现场售票</w:t>
            </w:r>
          </w:p>
          <w:p w14:paraId="25C57689"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19:00</w:t>
            </w:r>
            <w:r>
              <w:rPr>
                <w:rFonts w:ascii="宋体" w:eastAsia="宋体" w:hAnsi="宋体" w:cs="宋体" w:hint="eastAsia"/>
                <w:sz w:val="28"/>
                <w:szCs w:val="28"/>
              </w:rPr>
              <w:t xml:space="preserve"> 停止售票停止检票入园，21:00 闭园</w:t>
            </w:r>
          </w:p>
        </w:tc>
      </w:tr>
      <w:tr w:rsidR="0016773F" w14:paraId="4289FC14" w14:textId="77777777">
        <w:trPr>
          <w:trHeight w:val="1031"/>
        </w:trPr>
        <w:tc>
          <w:tcPr>
            <w:tcW w:w="2341" w:type="dxa"/>
            <w:vAlign w:val="center"/>
          </w:tcPr>
          <w:p w14:paraId="17A873AB"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西洋楼遗址景区</w:t>
            </w:r>
          </w:p>
        </w:tc>
        <w:tc>
          <w:tcPr>
            <w:tcW w:w="5519" w:type="dxa"/>
            <w:vAlign w:val="center"/>
          </w:tcPr>
          <w:p w14:paraId="11D3C43C"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7:00</w:t>
            </w:r>
            <w:r>
              <w:rPr>
                <w:rFonts w:ascii="宋体" w:eastAsia="宋体" w:hAnsi="宋体" w:cs="宋体" w:hint="eastAsia"/>
                <w:sz w:val="28"/>
                <w:szCs w:val="28"/>
              </w:rPr>
              <w:t xml:space="preserve"> 开门，开始现场售票</w:t>
            </w:r>
          </w:p>
          <w:p w14:paraId="1FC43FE6"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19:00</w:t>
            </w:r>
            <w:r>
              <w:rPr>
                <w:rFonts w:ascii="宋体" w:eastAsia="宋体" w:hAnsi="宋体" w:cs="宋体" w:hint="eastAsia"/>
                <w:sz w:val="28"/>
                <w:szCs w:val="28"/>
              </w:rPr>
              <w:t xml:space="preserve"> 停止售票停止检票入园，21:00 关门</w:t>
            </w:r>
          </w:p>
        </w:tc>
      </w:tr>
      <w:tr w:rsidR="0016773F" w14:paraId="790A72CA" w14:textId="77777777">
        <w:trPr>
          <w:trHeight w:val="1031"/>
        </w:trPr>
        <w:tc>
          <w:tcPr>
            <w:tcW w:w="2341" w:type="dxa"/>
            <w:vAlign w:val="center"/>
          </w:tcPr>
          <w:p w14:paraId="4E660449"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盛时全景模型展景区</w:t>
            </w:r>
          </w:p>
        </w:tc>
        <w:tc>
          <w:tcPr>
            <w:tcW w:w="5519" w:type="dxa"/>
            <w:vAlign w:val="center"/>
          </w:tcPr>
          <w:p w14:paraId="1FB67F33"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7:00</w:t>
            </w:r>
            <w:r>
              <w:rPr>
                <w:rFonts w:ascii="宋体" w:eastAsia="宋体" w:hAnsi="宋体" w:cs="宋体" w:hint="eastAsia"/>
                <w:sz w:val="28"/>
                <w:szCs w:val="28"/>
              </w:rPr>
              <w:t xml:space="preserve"> 开门，开始现场售票</w:t>
            </w:r>
          </w:p>
          <w:p w14:paraId="27316733"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19:00</w:t>
            </w:r>
            <w:r>
              <w:rPr>
                <w:rFonts w:ascii="宋体" w:eastAsia="宋体" w:hAnsi="宋体" w:cs="宋体" w:hint="eastAsia"/>
                <w:sz w:val="28"/>
                <w:szCs w:val="28"/>
              </w:rPr>
              <w:t xml:space="preserve"> 停止售票停止检票并关门</w:t>
            </w:r>
          </w:p>
        </w:tc>
      </w:tr>
      <w:tr w:rsidR="0016773F" w14:paraId="3875A43A" w14:textId="77777777">
        <w:trPr>
          <w:trHeight w:val="547"/>
        </w:trPr>
        <w:tc>
          <w:tcPr>
            <w:tcW w:w="7860" w:type="dxa"/>
            <w:gridSpan w:val="2"/>
            <w:vAlign w:val="center"/>
          </w:tcPr>
          <w:p w14:paraId="2887ABCC"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11月 1日至次年 3月31日</w:t>
            </w:r>
          </w:p>
        </w:tc>
      </w:tr>
      <w:tr w:rsidR="0016773F" w14:paraId="21168997" w14:textId="77777777">
        <w:trPr>
          <w:trHeight w:val="850"/>
        </w:trPr>
        <w:tc>
          <w:tcPr>
            <w:tcW w:w="2341" w:type="dxa"/>
            <w:vAlign w:val="center"/>
          </w:tcPr>
          <w:p w14:paraId="26477FFB"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lastRenderedPageBreak/>
              <w:t>首道门</w:t>
            </w:r>
          </w:p>
        </w:tc>
        <w:tc>
          <w:tcPr>
            <w:tcW w:w="5519" w:type="dxa"/>
            <w:vAlign w:val="center"/>
          </w:tcPr>
          <w:p w14:paraId="712297BC"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6:30</w:t>
            </w:r>
            <w:r>
              <w:rPr>
                <w:rFonts w:ascii="宋体" w:eastAsia="宋体" w:hAnsi="宋体" w:cs="宋体" w:hint="eastAsia"/>
                <w:sz w:val="28"/>
                <w:szCs w:val="28"/>
              </w:rPr>
              <w:t xml:space="preserve"> 开园，</w:t>
            </w:r>
            <w:r>
              <w:rPr>
                <w:rFonts w:ascii="宋体" w:eastAsia="宋体" w:hAnsi="宋体" w:cs="宋体" w:hint="eastAsia"/>
                <w:b/>
                <w:bCs/>
                <w:sz w:val="28"/>
                <w:szCs w:val="28"/>
              </w:rPr>
              <w:t>7:00</w:t>
            </w:r>
            <w:r>
              <w:rPr>
                <w:rFonts w:ascii="宋体" w:eastAsia="宋体" w:hAnsi="宋体" w:cs="宋体" w:hint="eastAsia"/>
                <w:sz w:val="28"/>
                <w:szCs w:val="28"/>
              </w:rPr>
              <w:t xml:space="preserve"> 开始现场售票</w:t>
            </w:r>
          </w:p>
          <w:p w14:paraId="1C33ADC0"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17:30</w:t>
            </w:r>
            <w:r>
              <w:rPr>
                <w:rFonts w:ascii="宋体" w:eastAsia="宋体" w:hAnsi="宋体" w:cs="宋体" w:hint="eastAsia"/>
                <w:sz w:val="28"/>
                <w:szCs w:val="28"/>
              </w:rPr>
              <w:t xml:space="preserve"> 停止售票停止检票入园，19:30 闭园</w:t>
            </w:r>
          </w:p>
        </w:tc>
      </w:tr>
      <w:tr w:rsidR="0016773F" w14:paraId="202F891D" w14:textId="77777777">
        <w:trPr>
          <w:trHeight w:val="1031"/>
        </w:trPr>
        <w:tc>
          <w:tcPr>
            <w:tcW w:w="2341" w:type="dxa"/>
            <w:vAlign w:val="center"/>
          </w:tcPr>
          <w:p w14:paraId="4133CD75"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西洋楼遗址景区</w:t>
            </w:r>
          </w:p>
        </w:tc>
        <w:tc>
          <w:tcPr>
            <w:tcW w:w="5519" w:type="dxa"/>
            <w:vAlign w:val="center"/>
          </w:tcPr>
          <w:p w14:paraId="6BA7AF12"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7:00</w:t>
            </w:r>
            <w:r>
              <w:rPr>
                <w:rFonts w:ascii="宋体" w:eastAsia="宋体" w:hAnsi="宋体" w:cs="宋体" w:hint="eastAsia"/>
                <w:sz w:val="28"/>
                <w:szCs w:val="28"/>
              </w:rPr>
              <w:t xml:space="preserve"> 开门，开始现场售票</w:t>
            </w:r>
          </w:p>
          <w:p w14:paraId="5245F360"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17:30</w:t>
            </w:r>
            <w:r>
              <w:rPr>
                <w:rFonts w:ascii="宋体" w:eastAsia="宋体" w:hAnsi="宋体" w:cs="宋体" w:hint="eastAsia"/>
                <w:sz w:val="28"/>
                <w:szCs w:val="28"/>
              </w:rPr>
              <w:t xml:space="preserve"> 停止售票停止检票入园，19:30 关门</w:t>
            </w:r>
          </w:p>
        </w:tc>
      </w:tr>
      <w:tr w:rsidR="0016773F" w14:paraId="511A4184" w14:textId="77777777">
        <w:trPr>
          <w:trHeight w:val="1096"/>
        </w:trPr>
        <w:tc>
          <w:tcPr>
            <w:tcW w:w="2341" w:type="dxa"/>
            <w:vAlign w:val="center"/>
          </w:tcPr>
          <w:p w14:paraId="651509DB"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盛时全景模型展景区</w:t>
            </w:r>
          </w:p>
        </w:tc>
        <w:tc>
          <w:tcPr>
            <w:tcW w:w="5519" w:type="dxa"/>
            <w:vAlign w:val="center"/>
          </w:tcPr>
          <w:p w14:paraId="73B3E316"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7:00</w:t>
            </w:r>
            <w:r>
              <w:rPr>
                <w:rFonts w:ascii="宋体" w:eastAsia="宋体" w:hAnsi="宋体" w:cs="宋体" w:hint="eastAsia"/>
                <w:sz w:val="28"/>
                <w:szCs w:val="28"/>
              </w:rPr>
              <w:t xml:space="preserve"> 开门，开始现场售票</w:t>
            </w:r>
          </w:p>
          <w:p w14:paraId="1767CFE7" w14:textId="77777777" w:rsidR="0016773F" w:rsidRDefault="00B62113">
            <w:pPr>
              <w:jc w:val="center"/>
              <w:rPr>
                <w:rFonts w:ascii="宋体" w:eastAsia="宋体" w:hAnsi="宋体" w:cs="宋体"/>
                <w:sz w:val="28"/>
                <w:szCs w:val="28"/>
              </w:rPr>
            </w:pPr>
            <w:r>
              <w:rPr>
                <w:rFonts w:ascii="宋体" w:eastAsia="宋体" w:hAnsi="宋体" w:cs="宋体" w:hint="eastAsia"/>
                <w:b/>
                <w:bCs/>
                <w:sz w:val="28"/>
                <w:szCs w:val="28"/>
              </w:rPr>
              <w:t>17:30</w:t>
            </w:r>
            <w:r>
              <w:rPr>
                <w:rFonts w:ascii="宋体" w:eastAsia="宋体" w:hAnsi="宋体" w:cs="宋体" w:hint="eastAsia"/>
                <w:sz w:val="28"/>
                <w:szCs w:val="28"/>
              </w:rPr>
              <w:t xml:space="preserve"> 停止售票停止检票并关门</w:t>
            </w:r>
          </w:p>
        </w:tc>
      </w:tr>
    </w:tbl>
    <w:p w14:paraId="30D5FBB3" w14:textId="77777777" w:rsidR="0016773F" w:rsidRDefault="00B62113">
      <w:pPr>
        <w:spacing w:after="120"/>
        <w:ind w:leftChars="200" w:left="420"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圆明园售票时间</w:t>
      </w:r>
    </w:p>
    <w:p w14:paraId="4A58E9BB" w14:textId="77777777" w:rsidR="0016773F" w:rsidRDefault="00B62113">
      <w:pPr>
        <w:adjustRightInd w:val="0"/>
        <w:snapToGrid w:val="0"/>
        <w:spacing w:line="360" w:lineRule="auto"/>
        <w:ind w:firstLineChars="200" w:firstLine="482"/>
        <w:jc w:val="left"/>
        <w:rPr>
          <w:rFonts w:ascii="宋体" w:eastAsia="宋体" w:hAnsi="宋体" w:cs="Times New Roman"/>
          <w:b/>
          <w:bCs/>
          <w:color w:val="000000"/>
          <w:kern w:val="0"/>
          <w:sz w:val="24"/>
          <w:szCs w:val="24"/>
        </w:rPr>
      </w:pPr>
      <w:r>
        <w:rPr>
          <w:rFonts w:ascii="宋体" w:eastAsia="宋体" w:hAnsi="宋体" w:cs="Times New Roman" w:hint="eastAsia"/>
          <w:b/>
          <w:bCs/>
          <w:color w:val="000000"/>
          <w:kern w:val="0"/>
          <w:sz w:val="24"/>
          <w:szCs w:val="24"/>
        </w:rPr>
        <w:t>注：停止售票前两个小时停售通票，园中园售票时间与公园首道门售票时间一致，停止售票后不能再入园。</w:t>
      </w:r>
    </w:p>
    <w:p w14:paraId="00DF0311" w14:textId="77777777" w:rsidR="0016773F" w:rsidRDefault="00B62113">
      <w:pPr>
        <w:adjustRightInd w:val="0"/>
        <w:snapToGrid w:val="0"/>
        <w:spacing w:line="360" w:lineRule="auto"/>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乙方应根据圆明园的售票时间，合理安排售检票人员，既要满足甲方的需求，也要保证售检票人员的劳动者权益，如遇节假日（包括但不限于元旦、春节、清明节、劳动节、端午节、中秋节、国庆节）以及园内举办各种活动，工作时间需视情况延长，在此期间乙方应合理安排工作人员，保证服务人员充足。</w:t>
      </w:r>
    </w:p>
    <w:p w14:paraId="5C6986D5" w14:textId="77777777" w:rsidR="0016773F" w:rsidRDefault="00B62113">
      <w:pPr>
        <w:adjustRightInd w:val="0"/>
        <w:snapToGrid w:val="0"/>
        <w:spacing w:line="360" w:lineRule="auto"/>
        <w:ind w:firstLineChars="200" w:firstLine="562"/>
        <w:jc w:val="left"/>
        <w:rPr>
          <w:rFonts w:ascii="宋体" w:eastAsia="宋体" w:hAnsi="宋体" w:cs="Times New Roman"/>
          <w:b/>
          <w:color w:val="000000"/>
          <w:kern w:val="0"/>
          <w:sz w:val="28"/>
          <w:szCs w:val="28"/>
        </w:rPr>
      </w:pPr>
      <w:r>
        <w:rPr>
          <w:rFonts w:ascii="宋体" w:eastAsia="宋体" w:hAnsi="宋体" w:cs="Times New Roman" w:hint="eastAsia"/>
          <w:b/>
          <w:color w:val="000000"/>
          <w:kern w:val="0"/>
          <w:sz w:val="28"/>
          <w:szCs w:val="28"/>
        </w:rPr>
        <w:t>二、售检票人员岗位职责、任职要求及考核标准</w:t>
      </w:r>
    </w:p>
    <w:p w14:paraId="3128FD88" w14:textId="77777777" w:rsidR="0016773F" w:rsidRDefault="00B62113">
      <w:pPr>
        <w:adjustRightInd w:val="0"/>
        <w:snapToGrid w:val="0"/>
        <w:spacing w:line="360" w:lineRule="auto"/>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w:t>
      </w:r>
      <w:r>
        <w:rPr>
          <w:rFonts w:ascii="宋体" w:eastAsia="宋体" w:hAnsi="宋体" w:cs="Times New Roman" w:hint="eastAsia"/>
          <w:color w:val="000000"/>
          <w:kern w:val="0"/>
          <w:sz w:val="28"/>
          <w:szCs w:val="28"/>
        </w:rPr>
        <w:t>售检票人员岗位职责及任职要求：具备高中以上文化程度，年龄18-50周岁，普通话标准，有一定的沟通能力，有耐心、细心。有良好的工作素质素养，符合我处的岗位需求，具体岗位职责内容见《圆明园管理处票务中心职责》。</w:t>
      </w:r>
    </w:p>
    <w:p w14:paraId="6296A275"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2、乙方应按岗位职责及任职要求中规定的工作内容，合理配备服务人员，满足甲方的工作质量要求。</w:t>
      </w:r>
    </w:p>
    <w:p w14:paraId="2C6E3413"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3</w:t>
      </w:r>
      <w:r>
        <w:rPr>
          <w:rFonts w:ascii="宋体" w:eastAsia="宋体" w:hAnsi="宋体" w:cs="Times New Roman"/>
          <w:color w:val="000000"/>
          <w:kern w:val="0"/>
          <w:sz w:val="28"/>
          <w:szCs w:val="28"/>
        </w:rPr>
        <w:t>、乙方应严格遵守</w:t>
      </w:r>
      <w:r>
        <w:rPr>
          <w:rFonts w:ascii="宋体" w:eastAsia="宋体" w:hAnsi="宋体" w:cs="Times New Roman" w:hint="eastAsia"/>
          <w:color w:val="000000"/>
          <w:kern w:val="0"/>
          <w:sz w:val="28"/>
          <w:szCs w:val="28"/>
        </w:rPr>
        <w:t>《圆明园管理处票务中心职责》、《票务中心安</w:t>
      </w:r>
      <w:r>
        <w:rPr>
          <w:rFonts w:ascii="宋体" w:eastAsia="宋体" w:hAnsi="宋体" w:cs="Times New Roman" w:hint="eastAsia"/>
          <w:color w:val="000000"/>
          <w:kern w:val="0"/>
          <w:sz w:val="28"/>
          <w:szCs w:val="28"/>
        </w:rPr>
        <w:lastRenderedPageBreak/>
        <w:t>全职责》、《圆明园遗址公园行业管理检查处罚标准》</w:t>
      </w:r>
      <w:r>
        <w:rPr>
          <w:rFonts w:ascii="宋体" w:eastAsia="宋体" w:hAnsi="宋体" w:cs="Times New Roman"/>
          <w:color w:val="000000"/>
          <w:kern w:val="0"/>
          <w:sz w:val="28"/>
          <w:szCs w:val="28"/>
        </w:rPr>
        <w:t>(</w:t>
      </w:r>
      <w:r>
        <w:rPr>
          <w:rFonts w:ascii="宋体" w:eastAsia="宋体" w:hAnsi="宋体" w:cs="Times New Roman" w:hint="eastAsia"/>
          <w:color w:val="000000"/>
          <w:kern w:val="0"/>
          <w:sz w:val="28"/>
          <w:szCs w:val="28"/>
        </w:rPr>
        <w:t>2024</w:t>
      </w:r>
      <w:r>
        <w:rPr>
          <w:rFonts w:ascii="宋体" w:eastAsia="宋体" w:hAnsi="宋体" w:cs="Times New Roman"/>
          <w:color w:val="000000"/>
          <w:kern w:val="0"/>
          <w:sz w:val="28"/>
          <w:szCs w:val="28"/>
        </w:rPr>
        <w:t>年版)</w:t>
      </w:r>
      <w:r>
        <w:rPr>
          <w:rFonts w:ascii="宋体" w:eastAsia="宋体" w:hAnsi="宋体" w:cs="Times New Roman" w:hint="eastAsia"/>
          <w:color w:val="000000"/>
          <w:kern w:val="0"/>
          <w:sz w:val="28"/>
          <w:szCs w:val="28"/>
        </w:rPr>
        <w:t>、《圆明园管理处安全生产管理规定（试行）》、《相关方管理制度》以及甲方发布的其他制度文件</w:t>
      </w:r>
      <w:r>
        <w:rPr>
          <w:rFonts w:ascii="宋体" w:eastAsia="宋体" w:hAnsi="宋体" w:cs="Times New Roman"/>
          <w:color w:val="000000"/>
          <w:kern w:val="0"/>
          <w:sz w:val="28"/>
          <w:szCs w:val="28"/>
        </w:rPr>
        <w:t>等规章制度，</w:t>
      </w:r>
      <w:r>
        <w:rPr>
          <w:rFonts w:ascii="宋体" w:eastAsia="宋体" w:hAnsi="宋体" w:cs="Times New Roman" w:hint="eastAsia"/>
          <w:color w:val="000000"/>
          <w:kern w:val="0"/>
          <w:sz w:val="28"/>
          <w:szCs w:val="28"/>
        </w:rPr>
        <w:t>如有违反，甲方有权依据《圆明园遗址公园行业管理检查处罚标准》</w:t>
      </w:r>
      <w:r>
        <w:rPr>
          <w:rFonts w:ascii="宋体" w:eastAsia="宋体" w:hAnsi="宋体" w:cs="Times New Roman"/>
          <w:color w:val="000000"/>
          <w:kern w:val="0"/>
          <w:sz w:val="28"/>
          <w:szCs w:val="28"/>
        </w:rPr>
        <w:t>(</w:t>
      </w:r>
      <w:r>
        <w:rPr>
          <w:rFonts w:ascii="宋体" w:eastAsia="宋体" w:hAnsi="宋体" w:cs="Times New Roman" w:hint="eastAsia"/>
          <w:color w:val="000000"/>
          <w:kern w:val="0"/>
          <w:sz w:val="28"/>
          <w:szCs w:val="28"/>
        </w:rPr>
        <w:t>2024</w:t>
      </w:r>
      <w:r>
        <w:rPr>
          <w:rFonts w:ascii="宋体" w:eastAsia="宋体" w:hAnsi="宋体" w:cs="Times New Roman"/>
          <w:color w:val="000000"/>
          <w:kern w:val="0"/>
          <w:sz w:val="28"/>
          <w:szCs w:val="28"/>
        </w:rPr>
        <w:t>年版)</w:t>
      </w:r>
      <w:r>
        <w:rPr>
          <w:rFonts w:ascii="宋体" w:eastAsia="宋体" w:hAnsi="宋体" w:cs="Times New Roman" w:hint="eastAsia"/>
          <w:color w:val="000000"/>
          <w:kern w:val="0"/>
          <w:sz w:val="28"/>
          <w:szCs w:val="28"/>
        </w:rPr>
        <w:t>、《圆明园管理处安全生产管理规定（试行）》、《相关方管理制度》以及甲方发布的其他制度文件</w:t>
      </w:r>
      <w:r>
        <w:rPr>
          <w:rFonts w:ascii="宋体" w:eastAsia="宋体" w:hAnsi="宋体" w:cs="Times New Roman"/>
          <w:color w:val="000000"/>
          <w:kern w:val="0"/>
          <w:sz w:val="28"/>
          <w:szCs w:val="28"/>
        </w:rPr>
        <w:t>对乙方进行处罚，乙方应积极主动接受处罚。</w:t>
      </w:r>
    </w:p>
    <w:p w14:paraId="50B3F1DF" w14:textId="77777777" w:rsidR="0016773F" w:rsidRDefault="00B62113">
      <w:pPr>
        <w:adjustRightInd w:val="0"/>
        <w:snapToGrid w:val="0"/>
        <w:spacing w:line="520" w:lineRule="exact"/>
        <w:ind w:firstLineChars="200" w:firstLine="560"/>
        <w:jc w:val="left"/>
        <w:rPr>
          <w:rFonts w:ascii="宋体" w:eastAsia="宋体" w:hAnsi="宋体" w:cs="宋体"/>
          <w:color w:val="000000"/>
          <w:kern w:val="0"/>
          <w:sz w:val="28"/>
          <w:szCs w:val="28"/>
          <w:u w:val="single"/>
        </w:rPr>
      </w:pPr>
      <w:r>
        <w:rPr>
          <w:rFonts w:ascii="宋体" w:eastAsia="宋体" w:hAnsi="宋体" w:cs="宋体" w:hint="eastAsia"/>
          <w:color w:val="000000"/>
          <w:kern w:val="0"/>
          <w:sz w:val="28"/>
          <w:szCs w:val="28"/>
        </w:rPr>
        <w:t>4</w:t>
      </w:r>
      <w:r>
        <w:rPr>
          <w:rFonts w:ascii="宋体" w:eastAsia="宋体" w:hAnsi="宋体" w:cs="宋体"/>
          <w:color w:val="000000"/>
          <w:kern w:val="0"/>
          <w:sz w:val="28"/>
          <w:szCs w:val="28"/>
        </w:rPr>
        <w:t>、其他质量及考核要求：</w:t>
      </w:r>
      <w:r>
        <w:rPr>
          <w:rFonts w:ascii="宋体" w:eastAsia="宋体" w:hAnsi="宋体" w:cs="宋体"/>
          <w:color w:val="000000"/>
          <w:kern w:val="0"/>
          <w:sz w:val="28"/>
          <w:szCs w:val="28"/>
          <w:u w:val="single"/>
        </w:rPr>
        <w:t xml:space="preserve">      ∕                              </w:t>
      </w:r>
    </w:p>
    <w:p w14:paraId="6176AED4" w14:textId="77777777" w:rsidR="0016773F" w:rsidRDefault="00B62113">
      <w:pPr>
        <w:tabs>
          <w:tab w:val="left" w:pos="180"/>
        </w:tabs>
        <w:adjustRightInd w:val="0"/>
        <w:snapToGrid w:val="0"/>
        <w:spacing w:line="520" w:lineRule="exact"/>
        <w:ind w:firstLineChars="196" w:firstLine="551"/>
        <w:jc w:val="left"/>
        <w:rPr>
          <w:rFonts w:ascii="宋体" w:eastAsia="宋体" w:hAnsi="宋体" w:cs="Times New Roman"/>
          <w:b/>
          <w:color w:val="000000"/>
          <w:kern w:val="0"/>
          <w:sz w:val="28"/>
          <w:szCs w:val="28"/>
        </w:rPr>
      </w:pPr>
      <w:r>
        <w:rPr>
          <w:rFonts w:ascii="宋体" w:eastAsia="宋体" w:hAnsi="宋体" w:cs="Times New Roman" w:hint="eastAsia"/>
          <w:b/>
          <w:color w:val="000000"/>
          <w:kern w:val="0"/>
          <w:sz w:val="28"/>
          <w:szCs w:val="28"/>
        </w:rPr>
        <w:t>三、甲方的权利及义务</w:t>
      </w:r>
    </w:p>
    <w:p w14:paraId="10248E91"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宋体"/>
          <w:color w:val="000000"/>
          <w:kern w:val="0"/>
          <w:sz w:val="28"/>
          <w:szCs w:val="28"/>
        </w:rPr>
        <w:t>1、</w:t>
      </w:r>
      <w:r>
        <w:rPr>
          <w:rFonts w:ascii="宋体" w:eastAsia="宋体" w:hAnsi="宋体" w:cs="Times New Roman" w:hint="eastAsia"/>
          <w:color w:val="000000"/>
          <w:kern w:val="0"/>
          <w:sz w:val="28"/>
          <w:szCs w:val="28"/>
        </w:rPr>
        <w:t>甲方有权全面监督、检查、指导、验收乙方工作，有权制定相应管理措施、监督检查标准等，发现问题及时通知乙方或</w:t>
      </w:r>
      <w:r>
        <w:rPr>
          <w:rFonts w:ascii="宋体" w:eastAsia="宋体" w:hAnsi="宋体" w:cs="宋体" w:hint="eastAsia"/>
          <w:color w:val="000000"/>
          <w:kern w:val="0"/>
          <w:sz w:val="28"/>
          <w:szCs w:val="28"/>
        </w:rPr>
        <w:t>以书面形式通知乙方检查结果，</w:t>
      </w:r>
      <w:r>
        <w:rPr>
          <w:rFonts w:ascii="宋体" w:eastAsia="宋体" w:hAnsi="宋体" w:cs="Times New Roman" w:hint="eastAsia"/>
          <w:color w:val="000000"/>
          <w:kern w:val="0"/>
          <w:sz w:val="28"/>
          <w:szCs w:val="28"/>
        </w:rPr>
        <w:t>要求乙方及时予以处理。</w:t>
      </w:r>
    </w:p>
    <w:p w14:paraId="67292A82" w14:textId="171EA973" w:rsidR="0016773F" w:rsidRDefault="00B62113">
      <w:pPr>
        <w:spacing w:line="520" w:lineRule="exact"/>
        <w:ind w:firstLineChars="200" w:firstLine="560"/>
        <w:jc w:val="left"/>
        <w:rPr>
          <w:rFonts w:ascii="宋体" w:eastAsia="宋体" w:hAnsi="宋体" w:cs="宋体"/>
          <w:color w:val="000000"/>
          <w:kern w:val="0"/>
          <w:sz w:val="28"/>
          <w:szCs w:val="28"/>
        </w:rPr>
      </w:pPr>
      <w:r>
        <w:rPr>
          <w:rFonts w:ascii="宋体" w:eastAsia="宋体" w:hAnsi="宋体" w:cs="宋体"/>
          <w:color w:val="000000"/>
          <w:kern w:val="0"/>
          <w:sz w:val="28"/>
          <w:szCs w:val="28"/>
        </w:rPr>
        <w:t>2、甲方有权依据《圆明园行业管理检查处罚标准》(</w:t>
      </w:r>
      <w:r>
        <w:rPr>
          <w:rFonts w:ascii="宋体" w:eastAsia="宋体" w:hAnsi="宋体" w:cs="宋体" w:hint="eastAsia"/>
          <w:color w:val="000000"/>
          <w:kern w:val="0"/>
          <w:sz w:val="28"/>
          <w:szCs w:val="28"/>
        </w:rPr>
        <w:t>2024</w:t>
      </w:r>
      <w:r>
        <w:rPr>
          <w:rFonts w:ascii="宋体" w:eastAsia="宋体" w:hAnsi="宋体" w:cs="宋体"/>
          <w:color w:val="000000"/>
          <w:kern w:val="0"/>
          <w:sz w:val="28"/>
          <w:szCs w:val="28"/>
        </w:rPr>
        <w:t>年版)</w:t>
      </w:r>
      <w:r w:rsidR="00D355B8">
        <w:rPr>
          <w:rFonts w:ascii="宋体" w:eastAsia="宋体" w:hAnsi="宋体" w:cs="宋体" w:hint="eastAsia"/>
          <w:color w:val="000000"/>
          <w:kern w:val="0"/>
          <w:sz w:val="28"/>
          <w:szCs w:val="28"/>
        </w:rPr>
        <w:t>《圆明园管理处安全生产管理规定（试行）》</w:t>
      </w:r>
      <w:r>
        <w:rPr>
          <w:rFonts w:ascii="宋体" w:eastAsia="宋体" w:hAnsi="宋体" w:cs="宋体" w:hint="eastAsia"/>
          <w:color w:val="000000"/>
          <w:kern w:val="0"/>
          <w:sz w:val="28"/>
          <w:szCs w:val="28"/>
        </w:rPr>
        <w:t>《相关方管理制度》以及甲方发布的其他制度文件</w:t>
      </w:r>
      <w:r>
        <w:rPr>
          <w:rFonts w:ascii="宋体" w:eastAsia="宋体" w:hAnsi="宋体" w:cs="宋体"/>
          <w:color w:val="000000"/>
          <w:kern w:val="0"/>
          <w:sz w:val="28"/>
          <w:szCs w:val="28"/>
        </w:rPr>
        <w:t>对乙方业务完成情况进行检查评分、给予处罚。每扣壹分，罚款人民币10元。罚款在乙方收到甲方通知后【5】日内，从乙方所缴纳的履约保证金中扣除。</w:t>
      </w:r>
    </w:p>
    <w:p w14:paraId="18CE55F4" w14:textId="13542FB7" w:rsidR="0016773F" w:rsidRDefault="00B62113">
      <w:pPr>
        <w:spacing w:line="520" w:lineRule="exact"/>
        <w:ind w:firstLineChars="200" w:firstLine="560"/>
        <w:jc w:val="left"/>
        <w:rPr>
          <w:rFonts w:ascii="宋体" w:eastAsia="宋体" w:hAnsi="宋体" w:cs="宋体"/>
          <w:color w:val="000000"/>
          <w:kern w:val="0"/>
          <w:sz w:val="28"/>
          <w:szCs w:val="28"/>
        </w:rPr>
      </w:pPr>
      <w:r>
        <w:rPr>
          <w:rFonts w:ascii="宋体" w:eastAsia="宋体" w:hAnsi="宋体" w:cs="Times New Roman"/>
          <w:color w:val="000000"/>
          <w:kern w:val="0"/>
          <w:sz w:val="28"/>
          <w:szCs w:val="28"/>
        </w:rPr>
        <w:t>3、</w:t>
      </w:r>
      <w:r>
        <w:rPr>
          <w:rFonts w:ascii="宋体" w:eastAsia="宋体" w:hAnsi="宋体" w:cs="宋体" w:hint="eastAsia"/>
          <w:color w:val="000000"/>
          <w:kern w:val="0"/>
          <w:sz w:val="28"/>
          <w:szCs w:val="28"/>
        </w:rPr>
        <w:t>甲方每月对乙方进行一次综合考核，如乙方三次考核不合格、连续两个月被扣分（依据《圆明园遗址公园行业管理检查处罚标准》</w:t>
      </w:r>
      <w:r>
        <w:rPr>
          <w:rFonts w:ascii="宋体" w:eastAsia="宋体" w:hAnsi="宋体" w:cs="宋体"/>
          <w:color w:val="000000"/>
          <w:kern w:val="0"/>
          <w:sz w:val="28"/>
          <w:szCs w:val="28"/>
        </w:rPr>
        <w:t>(</w:t>
      </w:r>
      <w:r>
        <w:rPr>
          <w:rFonts w:ascii="宋体" w:eastAsia="宋体" w:hAnsi="宋体" w:cs="宋体" w:hint="eastAsia"/>
          <w:color w:val="000000"/>
          <w:kern w:val="0"/>
          <w:sz w:val="28"/>
          <w:szCs w:val="28"/>
        </w:rPr>
        <w:t>2024</w:t>
      </w:r>
      <w:r>
        <w:rPr>
          <w:rFonts w:ascii="宋体" w:eastAsia="宋体" w:hAnsi="宋体" w:cs="宋体"/>
          <w:color w:val="000000"/>
          <w:kern w:val="0"/>
          <w:sz w:val="28"/>
          <w:szCs w:val="28"/>
        </w:rPr>
        <w:t>年版)</w:t>
      </w:r>
      <w:r w:rsidR="00D355B8">
        <w:rPr>
          <w:rFonts w:ascii="宋体" w:eastAsia="宋体" w:hAnsi="宋体" w:cs="宋体" w:hint="eastAsia"/>
          <w:color w:val="000000"/>
          <w:kern w:val="0"/>
          <w:sz w:val="28"/>
          <w:szCs w:val="28"/>
        </w:rPr>
        <w:t>《圆明园管理处安全生产管理规定（试行）》</w:t>
      </w:r>
      <w:r>
        <w:rPr>
          <w:rFonts w:ascii="宋体" w:eastAsia="宋体" w:hAnsi="宋体" w:cs="宋体" w:hint="eastAsia"/>
          <w:color w:val="000000"/>
          <w:kern w:val="0"/>
          <w:sz w:val="28"/>
          <w:szCs w:val="28"/>
        </w:rPr>
        <w:t>《相关方管理制度》以及甲方发布的其他制度文件。</w:t>
      </w:r>
      <w:r>
        <w:rPr>
          <w:rFonts w:ascii="宋体" w:eastAsia="宋体" w:hAnsi="宋体" w:cs="宋体"/>
          <w:color w:val="000000"/>
          <w:kern w:val="0"/>
          <w:sz w:val="28"/>
          <w:szCs w:val="28"/>
        </w:rPr>
        <w:t>）200分（含）以上或乙方累计扣分超过500分（含），甲方有权</w:t>
      </w:r>
      <w:r>
        <w:rPr>
          <w:rFonts w:ascii="宋体" w:eastAsia="宋体" w:hAnsi="宋体" w:cs="Times New Roman" w:hint="eastAsia"/>
          <w:color w:val="000000"/>
          <w:kern w:val="0"/>
          <w:sz w:val="28"/>
          <w:szCs w:val="28"/>
        </w:rPr>
        <w:t>不再考虑与乙方继续合作</w:t>
      </w:r>
      <w:r>
        <w:rPr>
          <w:rFonts w:ascii="宋体" w:eastAsia="宋体" w:hAnsi="宋体" w:cs="宋体" w:hint="eastAsia"/>
          <w:color w:val="000000"/>
          <w:kern w:val="0"/>
          <w:sz w:val="28"/>
          <w:szCs w:val="28"/>
        </w:rPr>
        <w:t>。</w:t>
      </w:r>
    </w:p>
    <w:p w14:paraId="50C0CCEA"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4、甲方有权对乙方选派的项目经理及服务人员的工作进行考评，对于不合格人员有权要求乙方更换。</w:t>
      </w:r>
    </w:p>
    <w:p w14:paraId="3FE4264C"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5、甲方为乙方提供必备的工作环境。</w:t>
      </w:r>
    </w:p>
    <w:p w14:paraId="7CFC12EF"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lastRenderedPageBreak/>
        <w:t>6、甲方按合同约定时间支付乙方服务费用。</w:t>
      </w:r>
    </w:p>
    <w:p w14:paraId="5F922DD4"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7、甲乙双方合作期间、任何一方不准聘用对方在职或辞职人员。</w:t>
      </w:r>
    </w:p>
    <w:p w14:paraId="2693B78F"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8、除</w:t>
      </w:r>
      <w:r>
        <w:rPr>
          <w:rFonts w:ascii="宋体" w:eastAsia="宋体" w:hAnsi="宋体" w:cs="Times New Roman" w:hint="eastAsia"/>
          <w:color w:val="000000"/>
          <w:kern w:val="0"/>
          <w:sz w:val="28"/>
          <w:szCs w:val="28"/>
        </w:rPr>
        <w:t>《圆明园遗址公园行业管理检查处罚标准》</w:t>
      </w:r>
      <w:r>
        <w:rPr>
          <w:rFonts w:ascii="宋体" w:eastAsia="宋体" w:hAnsi="宋体" w:cs="Times New Roman"/>
          <w:color w:val="000000"/>
          <w:kern w:val="0"/>
          <w:sz w:val="28"/>
          <w:szCs w:val="28"/>
        </w:rPr>
        <w:t>(</w:t>
      </w:r>
      <w:r>
        <w:rPr>
          <w:rFonts w:ascii="宋体" w:eastAsia="宋体" w:hAnsi="宋体" w:cs="Times New Roman" w:hint="eastAsia"/>
          <w:color w:val="000000"/>
          <w:kern w:val="0"/>
          <w:sz w:val="28"/>
          <w:szCs w:val="28"/>
        </w:rPr>
        <w:t>2024</w:t>
      </w:r>
      <w:r>
        <w:rPr>
          <w:rFonts w:ascii="宋体" w:eastAsia="宋体" w:hAnsi="宋体" w:cs="Times New Roman"/>
          <w:color w:val="000000"/>
          <w:kern w:val="0"/>
          <w:sz w:val="28"/>
          <w:szCs w:val="28"/>
        </w:rPr>
        <w:t>年版)</w:t>
      </w:r>
      <w:r>
        <w:rPr>
          <w:rFonts w:ascii="宋体" w:eastAsia="宋体" w:hAnsi="宋体" w:cs="Times New Roman" w:hint="eastAsia"/>
          <w:color w:val="000000"/>
          <w:kern w:val="0"/>
          <w:sz w:val="28"/>
          <w:szCs w:val="28"/>
        </w:rPr>
        <w:t>、《圆明园管理处安全生产管理规定（试行）》、《相关方管理制度》以及甲方发布的其他制度文件</w:t>
      </w:r>
      <w:r>
        <w:rPr>
          <w:rFonts w:ascii="宋体" w:eastAsia="宋体" w:hAnsi="宋体" w:cs="Times New Roman"/>
          <w:color w:val="000000"/>
          <w:kern w:val="0"/>
          <w:sz w:val="28"/>
          <w:szCs w:val="28"/>
        </w:rPr>
        <w:t>规定的内容以</w:t>
      </w:r>
      <w:r>
        <w:rPr>
          <w:rFonts w:ascii="宋体" w:eastAsia="宋体" w:hAnsi="宋体" w:cs="Times New Roman" w:hint="eastAsia"/>
          <w:color w:val="000000"/>
          <w:kern w:val="0"/>
          <w:sz w:val="28"/>
          <w:szCs w:val="28"/>
        </w:rPr>
        <w:t>外，项目经理和服务人员每有下列行为一人次的，甲方有权按</w:t>
      </w:r>
      <w:r>
        <w:rPr>
          <w:rFonts w:ascii="宋体" w:eastAsia="宋体" w:hAnsi="宋体" w:cs="Times New Roman"/>
          <w:color w:val="000000"/>
          <w:kern w:val="0"/>
          <w:sz w:val="28"/>
          <w:szCs w:val="28"/>
        </w:rPr>
        <w:t>100元/</w:t>
      </w:r>
      <w:r>
        <w:rPr>
          <w:rFonts w:ascii="宋体" w:eastAsia="宋体" w:hAnsi="宋体" w:cs="Times New Roman" w:hint="eastAsia"/>
          <w:color w:val="000000"/>
          <w:kern w:val="0"/>
          <w:sz w:val="28"/>
          <w:szCs w:val="28"/>
        </w:rPr>
        <w:t>人次从乙方履约保证金中扣除：</w:t>
      </w:r>
    </w:p>
    <w:p w14:paraId="706A7EFB" w14:textId="77777777" w:rsidR="0016773F" w:rsidRDefault="00B62113">
      <w:pPr>
        <w:numPr>
          <w:ilvl w:val="255"/>
          <w:numId w:val="0"/>
        </w:num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1）项目经理和服务人员不符合仪表仪容标准；</w:t>
      </w:r>
    </w:p>
    <w:p w14:paraId="1CAFA1F0" w14:textId="77777777" w:rsidR="0016773F" w:rsidRDefault="00B62113">
      <w:pPr>
        <w:numPr>
          <w:ilvl w:val="255"/>
          <w:numId w:val="0"/>
        </w:num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2）项目经理和服务人员上班时，做与工作无关的事情（例：玩手机等）；</w:t>
      </w:r>
    </w:p>
    <w:p w14:paraId="2E9CD9A2" w14:textId="77777777" w:rsidR="0016773F" w:rsidRDefault="00B62113">
      <w:pPr>
        <w:numPr>
          <w:ilvl w:val="255"/>
          <w:numId w:val="0"/>
        </w:num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3）不按规定使用单位设施，损坏公共设备、设施；</w:t>
      </w:r>
    </w:p>
    <w:p w14:paraId="344A6D4A" w14:textId="77777777" w:rsidR="0016773F" w:rsidRDefault="00B62113">
      <w:pPr>
        <w:numPr>
          <w:ilvl w:val="255"/>
          <w:numId w:val="0"/>
        </w:num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4）项目经理和服务人员未能准时参加甲方组织的会议；</w:t>
      </w:r>
    </w:p>
    <w:p w14:paraId="3A7BD556" w14:textId="77777777" w:rsidR="0016773F" w:rsidRDefault="00B62113">
      <w:pPr>
        <w:numPr>
          <w:ilvl w:val="255"/>
          <w:numId w:val="0"/>
        </w:num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5）项目经理和服务人员脱岗、漏岗、在岗睡觉；</w:t>
      </w:r>
    </w:p>
    <w:p w14:paraId="1F26B7B1" w14:textId="77777777" w:rsidR="0016773F" w:rsidRDefault="00B62113">
      <w:pPr>
        <w:numPr>
          <w:ilvl w:val="255"/>
          <w:numId w:val="0"/>
        </w:num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6）辖区内出现堆放物品、停放车辆等影响人员及车辆正常出行现象；</w:t>
      </w:r>
    </w:p>
    <w:p w14:paraId="5D28B811" w14:textId="77777777" w:rsidR="0016773F" w:rsidRDefault="00B62113">
      <w:pPr>
        <w:numPr>
          <w:ilvl w:val="255"/>
          <w:numId w:val="0"/>
        </w:num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7）因服务工作不当导致访客投诉；</w:t>
      </w:r>
    </w:p>
    <w:p w14:paraId="7084223C" w14:textId="77777777" w:rsidR="0016773F" w:rsidRDefault="00B62113">
      <w:pPr>
        <w:numPr>
          <w:ilvl w:val="255"/>
          <w:numId w:val="0"/>
        </w:num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8）乙方未按甲方的要求在规定日期内完成人员的调换；</w:t>
      </w:r>
    </w:p>
    <w:p w14:paraId="315C4A2F" w14:textId="77777777" w:rsidR="0016773F" w:rsidRDefault="00B62113">
      <w:pPr>
        <w:numPr>
          <w:ilvl w:val="255"/>
          <w:numId w:val="0"/>
        </w:num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9）项目经理和服务人员空岗、缺岗超过三十分钟的；</w:t>
      </w:r>
    </w:p>
    <w:p w14:paraId="7F188073"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10）其它违法、违约、违反服务标准的行为。</w:t>
      </w:r>
    </w:p>
    <w:p w14:paraId="0B8C434D"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9、甲方不提供票务接待服务人员工作期间的工作餐，甲方不提供住宿。</w:t>
      </w:r>
    </w:p>
    <w:p w14:paraId="1F2E453C"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10、合作期间，甲方有权根据工作需要，临时调整乙方服务人员的工作内容。</w:t>
      </w:r>
    </w:p>
    <w:p w14:paraId="69E35492" w14:textId="77777777" w:rsidR="0016773F" w:rsidRDefault="00B62113">
      <w:pPr>
        <w:tabs>
          <w:tab w:val="left" w:pos="540"/>
        </w:tabs>
        <w:adjustRightInd w:val="0"/>
        <w:snapToGrid w:val="0"/>
        <w:spacing w:line="520" w:lineRule="exact"/>
        <w:ind w:firstLineChars="196" w:firstLine="551"/>
        <w:jc w:val="left"/>
        <w:rPr>
          <w:rFonts w:ascii="宋体" w:eastAsia="宋体" w:hAnsi="宋体" w:cs="Times New Roman"/>
          <w:b/>
          <w:color w:val="000000"/>
          <w:kern w:val="0"/>
          <w:sz w:val="28"/>
          <w:szCs w:val="28"/>
        </w:rPr>
      </w:pPr>
      <w:r>
        <w:rPr>
          <w:rFonts w:ascii="宋体" w:eastAsia="宋体" w:hAnsi="宋体" w:cs="Times New Roman" w:hint="eastAsia"/>
          <w:b/>
          <w:color w:val="000000"/>
          <w:kern w:val="0"/>
          <w:sz w:val="28"/>
          <w:szCs w:val="28"/>
        </w:rPr>
        <w:t>四、乙方的权利及义务</w:t>
      </w:r>
    </w:p>
    <w:p w14:paraId="5E15C2E4"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1、乙方负责合同及</w:t>
      </w:r>
      <w:r>
        <w:rPr>
          <w:rFonts w:ascii="宋体" w:eastAsia="宋体" w:hAnsi="宋体" w:cs="Times New Roman" w:hint="eastAsia"/>
          <w:color w:val="000000"/>
          <w:kern w:val="0"/>
          <w:sz w:val="28"/>
          <w:szCs w:val="28"/>
        </w:rPr>
        <w:t>招标</w:t>
      </w:r>
      <w:r>
        <w:rPr>
          <w:rFonts w:ascii="宋体" w:eastAsia="宋体" w:hAnsi="宋体" w:cs="Times New Roman"/>
          <w:color w:val="000000"/>
          <w:kern w:val="0"/>
          <w:sz w:val="28"/>
          <w:szCs w:val="28"/>
        </w:rPr>
        <w:t>文件约定全部工作，按照合同及</w:t>
      </w:r>
      <w:r>
        <w:rPr>
          <w:rFonts w:ascii="宋体" w:eastAsia="宋体" w:hAnsi="宋体" w:cs="Times New Roman" w:hint="eastAsia"/>
          <w:color w:val="000000"/>
          <w:kern w:val="0"/>
          <w:sz w:val="28"/>
          <w:szCs w:val="28"/>
        </w:rPr>
        <w:t>招标</w:t>
      </w:r>
      <w:r>
        <w:rPr>
          <w:rFonts w:ascii="宋体" w:eastAsia="宋体" w:hAnsi="宋体" w:cs="Times New Roman"/>
          <w:color w:val="000000"/>
          <w:kern w:val="0"/>
          <w:sz w:val="28"/>
          <w:szCs w:val="28"/>
        </w:rPr>
        <w:t>文件约定的工作范围和执行标准的有关要求，服从甲方各项规章制度，未尽事宜</w:t>
      </w:r>
      <w:r>
        <w:rPr>
          <w:rFonts w:ascii="宋体" w:eastAsia="宋体" w:hAnsi="宋体" w:cs="Times New Roman"/>
          <w:color w:val="000000"/>
          <w:kern w:val="0"/>
          <w:sz w:val="28"/>
          <w:szCs w:val="28"/>
        </w:rPr>
        <w:lastRenderedPageBreak/>
        <w:t>执行国家及北京市相关标准，保质保量完成工作任务。</w:t>
      </w:r>
    </w:p>
    <w:p w14:paraId="6C50DF52" w14:textId="5AC9052D"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2、乙方全面</w:t>
      </w:r>
      <w:r>
        <w:rPr>
          <w:rFonts w:ascii="宋体" w:eastAsia="宋体" w:hAnsi="宋体" w:cs="Times New Roman" w:hint="eastAsia"/>
          <w:color w:val="000000"/>
          <w:kern w:val="0"/>
          <w:sz w:val="28"/>
          <w:szCs w:val="28"/>
        </w:rPr>
        <w:t>接受甲方检查，并服从检查纠正要求，接受《圆明园遗址公园行业管理检查处罚标准》</w:t>
      </w:r>
      <w:r>
        <w:rPr>
          <w:rFonts w:ascii="宋体" w:eastAsia="宋体" w:hAnsi="宋体" w:cs="Times New Roman"/>
          <w:color w:val="000000"/>
          <w:kern w:val="0"/>
          <w:sz w:val="28"/>
          <w:szCs w:val="28"/>
        </w:rPr>
        <w:t>(</w:t>
      </w:r>
      <w:r>
        <w:rPr>
          <w:rFonts w:ascii="宋体" w:eastAsia="宋体" w:hAnsi="宋体" w:cs="Times New Roman" w:hint="eastAsia"/>
          <w:color w:val="000000"/>
          <w:kern w:val="0"/>
          <w:sz w:val="28"/>
          <w:szCs w:val="28"/>
        </w:rPr>
        <w:t>2024</w:t>
      </w:r>
      <w:r>
        <w:rPr>
          <w:rFonts w:ascii="宋体" w:eastAsia="宋体" w:hAnsi="宋体" w:cs="Times New Roman"/>
          <w:color w:val="000000"/>
          <w:kern w:val="0"/>
          <w:sz w:val="28"/>
          <w:szCs w:val="28"/>
        </w:rPr>
        <w:t>年版)</w:t>
      </w:r>
      <w:r w:rsidR="00D355B8">
        <w:rPr>
          <w:rFonts w:ascii="宋体" w:eastAsia="宋体" w:hAnsi="宋体" w:cs="Times New Roman" w:hint="eastAsia"/>
          <w:color w:val="000000"/>
          <w:kern w:val="0"/>
          <w:sz w:val="28"/>
          <w:szCs w:val="28"/>
        </w:rPr>
        <w:t>《圆明园管理处安全生产管理规定（试行）》</w:t>
      </w:r>
      <w:r>
        <w:rPr>
          <w:rFonts w:ascii="宋体" w:eastAsia="宋体" w:hAnsi="宋体" w:cs="Times New Roman" w:hint="eastAsia"/>
          <w:color w:val="000000"/>
          <w:kern w:val="0"/>
          <w:sz w:val="28"/>
          <w:szCs w:val="28"/>
        </w:rPr>
        <w:t>《相关方管理制度》以及甲方发布的其他制度文件</w:t>
      </w:r>
      <w:r>
        <w:rPr>
          <w:rFonts w:ascii="宋体" w:eastAsia="宋体" w:hAnsi="宋体" w:cs="Times New Roman"/>
          <w:color w:val="000000"/>
          <w:kern w:val="0"/>
          <w:sz w:val="28"/>
          <w:szCs w:val="28"/>
        </w:rPr>
        <w:t>承担扣分罚款。</w:t>
      </w:r>
    </w:p>
    <w:p w14:paraId="0B4FDE3A" w14:textId="77777777" w:rsidR="0016773F" w:rsidRDefault="00B62113">
      <w:pPr>
        <w:spacing w:line="520" w:lineRule="exact"/>
        <w:ind w:firstLineChars="200" w:firstLine="560"/>
        <w:jc w:val="left"/>
        <w:rPr>
          <w:rFonts w:ascii="宋体" w:eastAsia="宋体" w:hAnsi="宋体" w:cs="宋体"/>
          <w:color w:val="000000"/>
          <w:kern w:val="0"/>
          <w:sz w:val="28"/>
          <w:szCs w:val="28"/>
        </w:rPr>
      </w:pPr>
      <w:r>
        <w:rPr>
          <w:rFonts w:ascii="宋体" w:eastAsia="宋体" w:hAnsi="宋体" w:cs="宋体"/>
          <w:color w:val="000000"/>
          <w:kern w:val="0"/>
          <w:sz w:val="28"/>
          <w:szCs w:val="28"/>
        </w:rPr>
        <w:t>3、乙方项目经理应与甲方每周联检一次，每月乙方项目经理与甲方进行一次综合检查。乙方应积极听取甲方工作的意见，并按照意见进行整改到位。</w:t>
      </w:r>
    </w:p>
    <w:p w14:paraId="7AA8075C"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4、未经甲方书面同意，不得将本合同约定项目直接或者间接方式转包或者分包给第三方及其他个人。</w:t>
      </w:r>
    </w:p>
    <w:p w14:paraId="56E55616"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5、乙方在签订服务合同后5日内须向甲方提交工作人员名册、身份信息、健康证明、劳动合同复印件、相关资质证明等资料，由甲方备案审查，</w:t>
      </w:r>
      <w:r>
        <w:rPr>
          <w:rFonts w:ascii="宋体" w:eastAsia="宋体" w:hAnsi="宋体" w:cs="Times New Roman" w:hint="eastAsia"/>
          <w:color w:val="000000"/>
          <w:kern w:val="0"/>
          <w:sz w:val="28"/>
          <w:szCs w:val="28"/>
        </w:rPr>
        <w:t>用工变化情况应及时向甲方备案。</w:t>
      </w:r>
    </w:p>
    <w:p w14:paraId="4222CAE6"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6、乙方负责与</w:t>
      </w:r>
      <w:proofErr w:type="gramStart"/>
      <w:r>
        <w:rPr>
          <w:rFonts w:ascii="宋体" w:eastAsia="宋体" w:hAnsi="宋体" w:cs="Times New Roman" w:hint="eastAsia"/>
          <w:color w:val="000000"/>
          <w:kern w:val="0"/>
          <w:sz w:val="28"/>
          <w:szCs w:val="28"/>
        </w:rPr>
        <w:t>乙方员工</w:t>
      </w:r>
      <w:proofErr w:type="gramEnd"/>
      <w:r>
        <w:rPr>
          <w:rFonts w:ascii="宋体" w:eastAsia="宋体" w:hAnsi="宋体" w:cs="Times New Roman" w:hint="eastAsia"/>
          <w:color w:val="000000"/>
          <w:kern w:val="0"/>
          <w:sz w:val="28"/>
          <w:szCs w:val="28"/>
        </w:rPr>
        <w:t>建立劳动关系，签署劳动合同且该劳动合同在本合同履行期间均应合法有效，乙方应每月按时足额向</w:t>
      </w:r>
      <w:proofErr w:type="gramStart"/>
      <w:r>
        <w:rPr>
          <w:rFonts w:ascii="宋体" w:eastAsia="宋体" w:hAnsi="宋体" w:cs="Times New Roman" w:hint="eastAsia"/>
          <w:color w:val="000000"/>
          <w:kern w:val="0"/>
          <w:sz w:val="28"/>
          <w:szCs w:val="28"/>
        </w:rPr>
        <w:t>乙方员工</w:t>
      </w:r>
      <w:proofErr w:type="gramEnd"/>
      <w:r>
        <w:rPr>
          <w:rFonts w:ascii="宋体" w:eastAsia="宋体" w:hAnsi="宋体" w:cs="Times New Roman" w:hint="eastAsia"/>
          <w:color w:val="000000"/>
          <w:kern w:val="0"/>
          <w:sz w:val="28"/>
          <w:szCs w:val="28"/>
        </w:rPr>
        <w:t>发放工资，不得无故拖欠，不得因无故拖欠工资为甲方造成不良影响，如乙方出现无故拖欠工资的情况，甲方有权停止向乙方支付后续服务费用，直至乙方按照甲方要求整改到位为止；乙方应承担派驻本项目的员工的奖金、福利、社会保险、住房公积金、加班费等费用，并按法律法规规定为员工足额按时交纳。甲方除按本合同约定向乙方支付服务费外，不代乙方承担任何劳动合同项下的义务。乙方人员在为甲方服务期间产生的一切劳动纠纷，均由乙方自行负责，与甲方无关，员工在提供本合同约定的服务时因公发生伤亡事故的，乙方应负责有关的误工、抚恤、医疗等全部费用，甲方不承担任何责任，且乙方处理此等纠纷不应影响本合同的正常履行。</w:t>
      </w:r>
    </w:p>
    <w:p w14:paraId="4452E381" w14:textId="77777777" w:rsidR="0016773F" w:rsidRDefault="00B62113">
      <w:pPr>
        <w:spacing w:line="520" w:lineRule="exact"/>
        <w:ind w:firstLineChars="200" w:firstLine="560"/>
        <w:jc w:val="left"/>
        <w:rPr>
          <w:rFonts w:ascii="宋体" w:eastAsia="宋体" w:hAnsi="宋体" w:cs="宋体"/>
          <w:color w:val="000000"/>
          <w:kern w:val="0"/>
          <w:sz w:val="28"/>
          <w:szCs w:val="28"/>
        </w:rPr>
      </w:pPr>
      <w:r>
        <w:rPr>
          <w:rFonts w:ascii="宋体" w:eastAsia="宋体" w:hAnsi="宋体" w:cs="宋体"/>
          <w:color w:val="000000"/>
          <w:kern w:val="0"/>
          <w:sz w:val="28"/>
          <w:szCs w:val="28"/>
        </w:rPr>
        <w:lastRenderedPageBreak/>
        <w:t>7、乙方应科学管理并向甲方提供经营服务人员管理方案，并严格实施，保证周末和节假日期间人员的出勤人数，满足甲方的服务质量要求。经营服务人员管理方案的编制须针对作业内容，涵盖以下方面：人员组织管理框架，人员薪酬管理安排，日常及节假日各项</w:t>
      </w:r>
      <w:proofErr w:type="gramStart"/>
      <w:r>
        <w:rPr>
          <w:rFonts w:ascii="宋体" w:eastAsia="宋体" w:hAnsi="宋体" w:cs="宋体" w:hint="eastAsia"/>
          <w:color w:val="000000"/>
          <w:kern w:val="0"/>
          <w:sz w:val="28"/>
          <w:szCs w:val="28"/>
        </w:rPr>
        <w:t>目岗位</w:t>
      </w:r>
      <w:proofErr w:type="gramEnd"/>
      <w:r>
        <w:rPr>
          <w:rFonts w:ascii="宋体" w:eastAsia="宋体" w:hAnsi="宋体" w:cs="宋体" w:hint="eastAsia"/>
          <w:color w:val="000000"/>
          <w:kern w:val="0"/>
          <w:sz w:val="28"/>
          <w:szCs w:val="28"/>
        </w:rPr>
        <w:t>时间安排，突发事件及重大活动应急保障预案，各项</w:t>
      </w:r>
      <w:proofErr w:type="gramStart"/>
      <w:r>
        <w:rPr>
          <w:rFonts w:ascii="宋体" w:eastAsia="宋体" w:hAnsi="宋体" w:cs="宋体" w:hint="eastAsia"/>
          <w:color w:val="000000"/>
          <w:kern w:val="0"/>
          <w:sz w:val="28"/>
          <w:szCs w:val="28"/>
        </w:rPr>
        <w:t>目服务</w:t>
      </w:r>
      <w:proofErr w:type="gramEnd"/>
      <w:r>
        <w:rPr>
          <w:rFonts w:ascii="宋体" w:eastAsia="宋体" w:hAnsi="宋体" w:cs="宋体" w:hint="eastAsia"/>
          <w:color w:val="000000"/>
          <w:kern w:val="0"/>
          <w:sz w:val="28"/>
          <w:szCs w:val="28"/>
        </w:rPr>
        <w:t>质量标准，各岗位安全保障方案，制定人员考核标准，内部考核组织方案，档案管理、信息沟通方案等，并及时向甲方提供上述方案进行备案。</w:t>
      </w:r>
    </w:p>
    <w:p w14:paraId="5034434A"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8、乙方根据工作性质对员工进行操作规程、服务标准的培训、考核。培训考核合格后，对上岗职工颁发合格证书，所有员工必须持证上岗，没有合格证书的员工不能上岗工作</w:t>
      </w:r>
      <w:r>
        <w:rPr>
          <w:rFonts w:ascii="宋体" w:eastAsia="宋体" w:hAnsi="宋体" w:cs="Times New Roman" w:hint="eastAsia"/>
          <w:color w:val="000000"/>
          <w:kern w:val="0"/>
          <w:sz w:val="28"/>
          <w:szCs w:val="28"/>
        </w:rPr>
        <w:t>；乙方人员上岗前需经甲方面试，面试合格后方可上岗。</w:t>
      </w:r>
    </w:p>
    <w:p w14:paraId="62F1ECD9" w14:textId="77777777" w:rsidR="0016773F" w:rsidRDefault="00B62113">
      <w:pPr>
        <w:spacing w:line="500" w:lineRule="exact"/>
        <w:ind w:firstLineChars="200" w:firstLine="560"/>
        <w:jc w:val="left"/>
        <w:rPr>
          <w:rFonts w:ascii="宋体" w:eastAsia="宋体" w:hAnsi="宋体" w:cs="宋体"/>
          <w:color w:val="000000"/>
          <w:kern w:val="0"/>
          <w:sz w:val="28"/>
          <w:szCs w:val="28"/>
        </w:rPr>
      </w:pPr>
      <w:r>
        <w:rPr>
          <w:rFonts w:ascii="宋体" w:eastAsia="宋体" w:hAnsi="宋体" w:cs="宋体"/>
          <w:color w:val="000000"/>
          <w:kern w:val="0"/>
          <w:sz w:val="28"/>
          <w:szCs w:val="28"/>
        </w:rPr>
        <w:t>9、乙方应严格进行安全生产管理，消除各种安全隐患，确保人员及财产安全。如出现由乙方造成的任何安全事故，乙方自负全部责任。</w:t>
      </w:r>
    </w:p>
    <w:p w14:paraId="0A3C79B9" w14:textId="77777777" w:rsidR="0016773F" w:rsidRDefault="00B62113">
      <w:pPr>
        <w:spacing w:line="500" w:lineRule="exact"/>
        <w:ind w:firstLineChars="200" w:firstLine="560"/>
        <w:jc w:val="left"/>
        <w:rPr>
          <w:rFonts w:ascii="宋体" w:eastAsia="宋体" w:hAnsi="宋体" w:cs="Times New Roman"/>
          <w:color w:val="000000"/>
          <w:kern w:val="0"/>
          <w:sz w:val="28"/>
          <w:szCs w:val="28"/>
          <w:u w:val="single"/>
        </w:rPr>
      </w:pPr>
      <w:r>
        <w:rPr>
          <w:rFonts w:ascii="宋体" w:eastAsia="宋体" w:hAnsi="宋体" w:cs="Times New Roman"/>
          <w:color w:val="000000"/>
          <w:kern w:val="0"/>
          <w:sz w:val="28"/>
          <w:szCs w:val="28"/>
        </w:rPr>
        <w:t>10、</w:t>
      </w:r>
      <w:r>
        <w:rPr>
          <w:rFonts w:ascii="宋体" w:eastAsia="宋体" w:hAnsi="宋体" w:cs="宋体" w:hint="eastAsia"/>
          <w:color w:val="000000"/>
          <w:kern w:val="0"/>
          <w:sz w:val="28"/>
          <w:szCs w:val="28"/>
        </w:rPr>
        <w:t>乙方工作时间如与游客或他人发生纠纷，或造成游客或者他人损失的，乙方应自行承担责任并赔偿相应损失。</w:t>
      </w:r>
      <w:r>
        <w:rPr>
          <w:rFonts w:ascii="宋体" w:eastAsia="宋体" w:hAnsi="宋体" w:cs="Times New Roman" w:hint="eastAsia"/>
          <w:color w:val="000000"/>
          <w:kern w:val="0"/>
          <w:sz w:val="28"/>
          <w:szCs w:val="28"/>
        </w:rPr>
        <w:t>因乙方原因造成任何人身伤亡事件或任何财产损坏、损失，乙方须负完全法律责任，并赔偿甲方遭受的一切损失；若乙方不付上述费用时，甲方有权从支付给乙方的合同款项或履约保证金中扣除上述费用，不足部分由乙方另行支付。</w:t>
      </w:r>
    </w:p>
    <w:p w14:paraId="4C595749" w14:textId="77777777" w:rsidR="0016773F" w:rsidRDefault="00B62113">
      <w:pPr>
        <w:tabs>
          <w:tab w:val="left" w:pos="180"/>
        </w:tabs>
        <w:adjustRightInd w:val="0"/>
        <w:snapToGrid w:val="0"/>
        <w:spacing w:line="520" w:lineRule="exact"/>
        <w:ind w:firstLineChars="200" w:firstLine="560"/>
        <w:jc w:val="left"/>
        <w:rPr>
          <w:rFonts w:ascii="宋体" w:eastAsia="宋体" w:hAnsi="宋体" w:cs="宋体"/>
          <w:color w:val="000000"/>
          <w:kern w:val="0"/>
          <w:sz w:val="28"/>
          <w:szCs w:val="28"/>
        </w:rPr>
      </w:pPr>
      <w:r>
        <w:rPr>
          <w:rFonts w:ascii="宋体" w:eastAsia="宋体" w:hAnsi="宋体" w:cs="Times New Roman"/>
          <w:color w:val="000000"/>
          <w:kern w:val="0"/>
          <w:sz w:val="28"/>
          <w:szCs w:val="28"/>
        </w:rPr>
        <w:t>11、</w:t>
      </w:r>
      <w:r>
        <w:rPr>
          <w:rFonts w:ascii="宋体" w:eastAsia="宋体" w:hAnsi="宋体" w:cs="宋体" w:hint="eastAsia"/>
          <w:color w:val="000000"/>
          <w:kern w:val="0"/>
          <w:sz w:val="28"/>
          <w:szCs w:val="28"/>
        </w:rPr>
        <w:t>乙方所有员工工作时间，必须统一着装、佩带工牌上岗。</w:t>
      </w:r>
    </w:p>
    <w:p w14:paraId="29C5ABB9"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12、乙方人员</w:t>
      </w:r>
      <w:r>
        <w:rPr>
          <w:rFonts w:ascii="宋体" w:eastAsia="宋体" w:hAnsi="宋体" w:cs="宋体" w:hint="eastAsia"/>
          <w:color w:val="000000"/>
          <w:kern w:val="0"/>
          <w:sz w:val="28"/>
          <w:szCs w:val="28"/>
        </w:rPr>
        <w:t>工作时间不得</w:t>
      </w:r>
      <w:proofErr w:type="gramStart"/>
      <w:r>
        <w:rPr>
          <w:rFonts w:ascii="宋体" w:eastAsia="宋体" w:hAnsi="宋体" w:cs="宋体" w:hint="eastAsia"/>
          <w:color w:val="000000"/>
          <w:kern w:val="0"/>
          <w:sz w:val="28"/>
          <w:szCs w:val="28"/>
        </w:rPr>
        <w:t>擅</w:t>
      </w:r>
      <w:proofErr w:type="gramEnd"/>
      <w:r>
        <w:rPr>
          <w:rFonts w:ascii="宋体" w:eastAsia="宋体" w:hAnsi="宋体" w:cs="宋体" w:hint="eastAsia"/>
          <w:color w:val="000000"/>
          <w:kern w:val="0"/>
          <w:sz w:val="28"/>
          <w:szCs w:val="28"/>
        </w:rPr>
        <w:t>离岗位，乙方负责每日签到。</w:t>
      </w:r>
      <w:r>
        <w:rPr>
          <w:rFonts w:ascii="宋体" w:eastAsia="宋体" w:hAnsi="宋体" w:cs="Times New Roman" w:hint="eastAsia"/>
          <w:color w:val="000000"/>
          <w:kern w:val="0"/>
          <w:sz w:val="28"/>
          <w:szCs w:val="28"/>
        </w:rPr>
        <w:t>乙方负责对员工的日常行政管理和违纪查处工作，与甲方保卫部门保持经常性的联系，随时沟通情况，并每周征求甲方对工作的意见和建议，对存在的问题及时处理、整改。</w:t>
      </w:r>
    </w:p>
    <w:p w14:paraId="304CAB63"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13、乙方要严格实行定岗定员，保证人员的稳定性，当出现人员离职，</w:t>
      </w:r>
      <w:r>
        <w:rPr>
          <w:rFonts w:ascii="宋体" w:eastAsia="宋体" w:hAnsi="宋体" w:cs="Times New Roman"/>
          <w:color w:val="000000"/>
          <w:kern w:val="0"/>
          <w:sz w:val="28"/>
          <w:szCs w:val="28"/>
        </w:rPr>
        <w:lastRenderedPageBreak/>
        <w:t>乙方应5个工作日内完成人员补充，补充人员应征得甲方同意；如乙方变更人员，乙方应提前【5】</w:t>
      </w:r>
      <w:proofErr w:type="gramStart"/>
      <w:r>
        <w:rPr>
          <w:rFonts w:ascii="宋体" w:eastAsia="宋体" w:hAnsi="宋体" w:cs="Times New Roman" w:hint="eastAsia"/>
          <w:color w:val="000000"/>
          <w:kern w:val="0"/>
          <w:sz w:val="28"/>
          <w:szCs w:val="28"/>
        </w:rPr>
        <w:t>个</w:t>
      </w:r>
      <w:proofErr w:type="gramEnd"/>
      <w:r>
        <w:rPr>
          <w:rFonts w:ascii="宋体" w:eastAsia="宋体" w:hAnsi="宋体" w:cs="Times New Roman" w:hint="eastAsia"/>
          <w:color w:val="000000"/>
          <w:kern w:val="0"/>
          <w:sz w:val="28"/>
          <w:szCs w:val="28"/>
        </w:rPr>
        <w:t>工作日通知甲方，进行人员更换前，乙方需将变更计划报甲方批准后方可实施；如果甲方要求乙方进行人员更换，则乙方应在甲方提出【</w:t>
      </w:r>
      <w:r>
        <w:rPr>
          <w:rFonts w:ascii="宋体" w:eastAsia="宋体" w:hAnsi="宋体" w:cs="Times New Roman"/>
          <w:color w:val="000000"/>
          <w:kern w:val="0"/>
          <w:sz w:val="28"/>
          <w:szCs w:val="28"/>
        </w:rPr>
        <w:t>7】日内更换，更换的人员应征得甲方同意。</w:t>
      </w:r>
    </w:p>
    <w:p w14:paraId="1DDB0A35"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14、乙方需节约能源，保持甲方良好的环境和秩序，爱护甲方园区内的设施。</w:t>
      </w:r>
    </w:p>
    <w:p w14:paraId="2E9FFD87"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15、如</w:t>
      </w:r>
      <w:proofErr w:type="gramStart"/>
      <w:r>
        <w:rPr>
          <w:rFonts w:ascii="宋体" w:eastAsia="宋体" w:hAnsi="宋体" w:cs="Times New Roman" w:hint="eastAsia"/>
          <w:color w:val="000000"/>
          <w:kern w:val="0"/>
          <w:sz w:val="28"/>
          <w:szCs w:val="28"/>
        </w:rPr>
        <w:t>遇有关</w:t>
      </w:r>
      <w:proofErr w:type="gramEnd"/>
      <w:r>
        <w:rPr>
          <w:rFonts w:ascii="宋体" w:eastAsia="宋体" w:hAnsi="宋体" w:cs="Times New Roman" w:hint="eastAsia"/>
          <w:color w:val="000000"/>
          <w:kern w:val="0"/>
          <w:sz w:val="28"/>
          <w:szCs w:val="28"/>
        </w:rPr>
        <w:t>部门进行检查（如行业及上级单位的参观检查等情况），乙方必须保证及时配合甲方，按甲方要求工作，如因乙方原因未能通过有关检查，乙方将负责全部违约责任，甲方有权对乙方采取相应处罚。</w:t>
      </w:r>
    </w:p>
    <w:p w14:paraId="3A36FDAF"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16、乙方对甲方提供的各种设施、设备妥善保管、使用，如丢失、损坏及时修缮或赔偿。</w:t>
      </w:r>
    </w:p>
    <w:p w14:paraId="4CBD5E25"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17、乙方项目经理休假应征得甲方同意，并由乙方批准。</w:t>
      </w:r>
    </w:p>
    <w:p w14:paraId="17B3323F"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18、对员</w:t>
      </w:r>
      <w:r>
        <w:rPr>
          <w:rFonts w:ascii="宋体" w:eastAsia="宋体" w:hAnsi="宋体" w:cs="Times New Roman" w:hint="eastAsia"/>
          <w:color w:val="000000"/>
          <w:kern w:val="0"/>
          <w:sz w:val="28"/>
          <w:szCs w:val="28"/>
        </w:rPr>
        <w:t>工</w:t>
      </w:r>
      <w:r>
        <w:rPr>
          <w:rFonts w:ascii="宋体" w:eastAsia="宋体" w:hAnsi="宋体" w:cs="Times New Roman"/>
          <w:color w:val="000000"/>
          <w:kern w:val="0"/>
          <w:sz w:val="28"/>
          <w:szCs w:val="28"/>
        </w:rPr>
        <w:t>工作中因失职产生的严重后果，由乙方和当事人承担全部相关责任（包括刑事责任、赔偿责任、行政责任等）。</w:t>
      </w:r>
    </w:p>
    <w:p w14:paraId="32594032"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19、乙方应对经营场所、使用设备的安全负责，监督服务人员注意防盗、防火，定期举行安全消防培训和演习，保护服务区域内人员和财产安全。遇突发事件及时处置，并通报甲方，对服务范围内的不安全隐患，应当及时整改。</w:t>
      </w:r>
    </w:p>
    <w:p w14:paraId="1ABCAD36"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20、乙方须</w:t>
      </w:r>
      <w:r>
        <w:rPr>
          <w:rFonts w:ascii="宋体" w:eastAsia="宋体" w:hAnsi="宋体" w:cs="Times New Roman" w:hint="eastAsia"/>
          <w:color w:val="000000"/>
          <w:kern w:val="0"/>
          <w:sz w:val="28"/>
          <w:szCs w:val="28"/>
        </w:rPr>
        <w:t>要求乙方人员按照岗位工时上班（包括节假日</w:t>
      </w:r>
      <w:r>
        <w:rPr>
          <w:rFonts w:ascii="宋体" w:eastAsia="宋体" w:hAnsi="宋体" w:cs="Times New Roman"/>
          <w:color w:val="000000"/>
          <w:kern w:val="0"/>
          <w:sz w:val="28"/>
          <w:szCs w:val="28"/>
        </w:rPr>
        <w:t xml:space="preserve">) </w:t>
      </w:r>
      <w:r>
        <w:rPr>
          <w:rFonts w:ascii="宋体" w:eastAsia="宋体" w:hAnsi="宋体" w:cs="Times New Roman" w:hint="eastAsia"/>
          <w:color w:val="000000"/>
          <w:kern w:val="0"/>
          <w:sz w:val="28"/>
          <w:szCs w:val="28"/>
        </w:rPr>
        <w:t>，不得随意离开值班岗位。当乙方人员临时请事假或病假时或正常休息期间，乙方应当合理调配人员，以保证完成工作。</w:t>
      </w:r>
    </w:p>
    <w:p w14:paraId="62ACE1E4"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w:t>
      </w:r>
      <w:r>
        <w:rPr>
          <w:rFonts w:ascii="宋体" w:eastAsia="宋体" w:hAnsi="宋体" w:cs="Times New Roman" w:hint="eastAsia"/>
          <w:color w:val="000000"/>
          <w:kern w:val="0"/>
          <w:sz w:val="28"/>
          <w:szCs w:val="28"/>
        </w:rPr>
        <w:t>1</w:t>
      </w:r>
      <w:r>
        <w:rPr>
          <w:rFonts w:ascii="宋体" w:eastAsia="宋体" w:hAnsi="宋体" w:cs="Times New Roman"/>
          <w:color w:val="000000"/>
          <w:kern w:val="0"/>
          <w:sz w:val="28"/>
          <w:szCs w:val="28"/>
        </w:rPr>
        <w:t>、乙方在甲方支付最后一笔款项</w:t>
      </w:r>
      <w:r>
        <w:rPr>
          <w:rFonts w:ascii="宋体" w:eastAsia="宋体" w:hAnsi="宋体" w:cs="Times New Roman" w:hint="eastAsia"/>
          <w:color w:val="000000"/>
          <w:kern w:val="0"/>
          <w:sz w:val="28"/>
          <w:szCs w:val="28"/>
        </w:rPr>
        <w:t>前，需向甲方提供完整的项目资料。</w:t>
      </w:r>
    </w:p>
    <w:p w14:paraId="0877DF9B"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w:t>
      </w:r>
      <w:r>
        <w:rPr>
          <w:rFonts w:ascii="宋体" w:eastAsia="宋体" w:hAnsi="宋体" w:cs="Times New Roman" w:hint="eastAsia"/>
          <w:color w:val="000000"/>
          <w:kern w:val="0"/>
          <w:sz w:val="28"/>
          <w:szCs w:val="28"/>
        </w:rPr>
        <w:t>2</w:t>
      </w:r>
      <w:r>
        <w:rPr>
          <w:rFonts w:ascii="宋体" w:eastAsia="宋体" w:hAnsi="宋体" w:cs="Times New Roman"/>
          <w:color w:val="000000"/>
          <w:kern w:val="0"/>
          <w:sz w:val="28"/>
          <w:szCs w:val="28"/>
        </w:rPr>
        <w:t>、</w:t>
      </w:r>
      <w:r>
        <w:rPr>
          <w:rFonts w:ascii="宋体" w:eastAsia="宋体" w:hAnsi="宋体" w:cs="Times New Roman" w:hint="eastAsia"/>
          <w:color w:val="000000"/>
          <w:kern w:val="0"/>
          <w:sz w:val="28"/>
          <w:szCs w:val="28"/>
        </w:rPr>
        <w:t>乙方在投标时和合同签署前，已经认真阅读并充分理解本合同及招标文件所述的全部内容，并明确知道由此承担的法律责任。</w:t>
      </w:r>
    </w:p>
    <w:p w14:paraId="558FA664" w14:textId="77777777" w:rsidR="0016773F" w:rsidRPr="00D355B8"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sidRPr="00D355B8">
        <w:rPr>
          <w:rFonts w:ascii="宋体" w:eastAsia="宋体" w:hAnsi="宋体" w:cs="Times New Roman"/>
          <w:color w:val="000000"/>
          <w:kern w:val="0"/>
          <w:sz w:val="28"/>
          <w:szCs w:val="28"/>
        </w:rPr>
        <w:lastRenderedPageBreak/>
        <w:t>2</w:t>
      </w:r>
      <w:r w:rsidRPr="00D355B8">
        <w:rPr>
          <w:rFonts w:ascii="宋体" w:eastAsia="宋体" w:hAnsi="宋体" w:cs="Times New Roman" w:hint="eastAsia"/>
          <w:color w:val="000000"/>
          <w:kern w:val="0"/>
          <w:sz w:val="28"/>
          <w:szCs w:val="28"/>
        </w:rPr>
        <w:t>3</w:t>
      </w:r>
      <w:r w:rsidRPr="00D355B8">
        <w:rPr>
          <w:rFonts w:ascii="宋体" w:eastAsia="宋体" w:hAnsi="宋体" w:cs="Times New Roman"/>
          <w:color w:val="000000"/>
          <w:kern w:val="0"/>
          <w:sz w:val="28"/>
          <w:szCs w:val="28"/>
        </w:rPr>
        <w:t>、乙方指定的项目经理为：</w:t>
      </w:r>
    </w:p>
    <w:p w14:paraId="30A067F3" w14:textId="77777777" w:rsidR="0016773F" w:rsidRPr="00D355B8"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sidRPr="00D355B8">
        <w:rPr>
          <w:rFonts w:ascii="宋体" w:eastAsia="宋体" w:hAnsi="宋体" w:cs="Times New Roman"/>
          <w:color w:val="000000"/>
          <w:kern w:val="0"/>
          <w:sz w:val="28"/>
          <w:szCs w:val="28"/>
        </w:rPr>
        <w:t>姓名</w:t>
      </w:r>
      <w:r w:rsidRPr="00D355B8">
        <w:rPr>
          <w:rFonts w:ascii="宋体" w:eastAsia="宋体" w:hAnsi="宋体" w:cs="Times New Roman" w:hint="eastAsia"/>
          <w:color w:val="000000"/>
          <w:kern w:val="0"/>
          <w:sz w:val="28"/>
          <w:szCs w:val="28"/>
        </w:rPr>
        <w:t>：</w:t>
      </w:r>
      <w:proofErr w:type="gramStart"/>
      <w:r w:rsidRPr="00D355B8">
        <w:rPr>
          <w:rFonts w:ascii="宋体" w:eastAsia="宋体" w:hAnsi="宋体" w:cs="Times New Roman" w:hint="eastAsia"/>
          <w:color w:val="000000"/>
          <w:kern w:val="0"/>
          <w:sz w:val="28"/>
          <w:szCs w:val="28"/>
        </w:rPr>
        <w:t>侯雅南</w:t>
      </w:r>
      <w:proofErr w:type="gramEnd"/>
      <w:r w:rsidRPr="00D355B8">
        <w:rPr>
          <w:rFonts w:ascii="宋体" w:eastAsia="宋体" w:hAnsi="宋体" w:cs="Times New Roman"/>
          <w:color w:val="000000"/>
          <w:kern w:val="0"/>
          <w:sz w:val="28"/>
          <w:szCs w:val="28"/>
        </w:rPr>
        <w:t xml:space="preserve"> </w:t>
      </w:r>
      <w:r w:rsidRPr="00D355B8">
        <w:rPr>
          <w:rFonts w:ascii="宋体" w:eastAsia="宋体" w:hAnsi="宋体" w:cs="Times New Roman" w:hint="eastAsia"/>
          <w:color w:val="000000"/>
          <w:kern w:val="0"/>
          <w:sz w:val="28"/>
          <w:szCs w:val="28"/>
        </w:rPr>
        <w:t xml:space="preserve"> </w:t>
      </w:r>
      <w:r w:rsidRPr="00D355B8">
        <w:rPr>
          <w:rFonts w:ascii="宋体" w:eastAsia="宋体" w:hAnsi="宋体" w:cs="Times New Roman"/>
          <w:color w:val="000000"/>
          <w:kern w:val="0"/>
          <w:sz w:val="28"/>
          <w:szCs w:val="28"/>
        </w:rPr>
        <w:t>身份证号：</w:t>
      </w:r>
      <w:r w:rsidRPr="00D355B8">
        <w:rPr>
          <w:rFonts w:ascii="宋体" w:eastAsia="宋体" w:hAnsi="宋体" w:cs="Times New Roman" w:hint="eastAsia"/>
          <w:color w:val="000000"/>
          <w:kern w:val="0"/>
          <w:sz w:val="28"/>
          <w:szCs w:val="28"/>
        </w:rPr>
        <w:t>130429198401140072</w:t>
      </w:r>
      <w:r w:rsidRPr="00D355B8">
        <w:rPr>
          <w:rFonts w:ascii="宋体" w:eastAsia="宋体" w:hAnsi="宋体" w:cs="Times New Roman"/>
          <w:color w:val="000000"/>
          <w:kern w:val="0"/>
          <w:sz w:val="28"/>
          <w:szCs w:val="28"/>
        </w:rPr>
        <w:t xml:space="preserve">  联系电话</w:t>
      </w:r>
      <w:r w:rsidRPr="00D355B8">
        <w:rPr>
          <w:rFonts w:ascii="宋体" w:eastAsia="宋体" w:hAnsi="宋体" w:cs="Times New Roman" w:hint="eastAsia"/>
          <w:color w:val="000000"/>
          <w:kern w:val="0"/>
          <w:sz w:val="28"/>
          <w:szCs w:val="28"/>
        </w:rPr>
        <w:t>：13811128621</w:t>
      </w:r>
    </w:p>
    <w:p w14:paraId="4E174097"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24、乙方负责提供服务人员工作服、工作牌证。</w:t>
      </w:r>
    </w:p>
    <w:p w14:paraId="7046C648" w14:textId="77777777" w:rsidR="0016773F" w:rsidRDefault="00B62113">
      <w:pPr>
        <w:tabs>
          <w:tab w:val="left" w:pos="180"/>
        </w:tabs>
        <w:adjustRightInd w:val="0"/>
        <w:snapToGrid w:val="0"/>
        <w:spacing w:line="520" w:lineRule="exact"/>
        <w:ind w:firstLineChars="200" w:firstLine="562"/>
        <w:jc w:val="left"/>
        <w:rPr>
          <w:rFonts w:ascii="宋体" w:eastAsia="宋体" w:hAnsi="宋体" w:cs="Times New Roman"/>
          <w:b/>
          <w:color w:val="000000"/>
          <w:kern w:val="0"/>
          <w:sz w:val="28"/>
          <w:szCs w:val="28"/>
        </w:rPr>
      </w:pPr>
      <w:r>
        <w:rPr>
          <w:rFonts w:ascii="宋体" w:eastAsia="宋体" w:hAnsi="宋体" w:cs="Times New Roman" w:hint="eastAsia"/>
          <w:b/>
          <w:color w:val="000000"/>
          <w:kern w:val="0"/>
          <w:sz w:val="28"/>
          <w:szCs w:val="28"/>
        </w:rPr>
        <w:t>五、服务期限及支付方式</w:t>
      </w:r>
    </w:p>
    <w:p w14:paraId="6401F7FC"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1、服务期限：202</w:t>
      </w:r>
      <w:r>
        <w:rPr>
          <w:rFonts w:ascii="宋体" w:eastAsia="宋体" w:hAnsi="宋体" w:cs="Times New Roman" w:hint="eastAsia"/>
          <w:color w:val="000000"/>
          <w:kern w:val="0"/>
          <w:sz w:val="28"/>
          <w:szCs w:val="28"/>
        </w:rPr>
        <w:t>5</w:t>
      </w:r>
      <w:r>
        <w:rPr>
          <w:rFonts w:ascii="宋体" w:eastAsia="宋体" w:hAnsi="宋体" w:cs="Times New Roman"/>
          <w:color w:val="000000"/>
          <w:kern w:val="0"/>
          <w:sz w:val="28"/>
          <w:szCs w:val="28"/>
        </w:rPr>
        <w:t>年</w:t>
      </w:r>
      <w:r>
        <w:rPr>
          <w:rFonts w:ascii="宋体" w:eastAsia="宋体" w:hAnsi="宋体" w:cs="Times New Roman" w:hint="eastAsia"/>
          <w:color w:val="000000"/>
          <w:kern w:val="0"/>
          <w:sz w:val="28"/>
          <w:szCs w:val="28"/>
        </w:rPr>
        <w:t>4 月1日起至</w:t>
      </w:r>
      <w:r>
        <w:rPr>
          <w:rFonts w:ascii="宋体" w:eastAsia="宋体" w:hAnsi="宋体" w:cs="Times New Roman"/>
          <w:color w:val="000000"/>
          <w:kern w:val="0"/>
          <w:sz w:val="28"/>
          <w:szCs w:val="28"/>
        </w:rPr>
        <w:t>202</w:t>
      </w:r>
      <w:r>
        <w:rPr>
          <w:rFonts w:ascii="宋体" w:eastAsia="宋体" w:hAnsi="宋体" w:cs="Times New Roman" w:hint="eastAsia"/>
          <w:color w:val="000000"/>
          <w:kern w:val="0"/>
          <w:sz w:val="28"/>
          <w:szCs w:val="28"/>
        </w:rPr>
        <w:t>6</w:t>
      </w:r>
      <w:r>
        <w:rPr>
          <w:rFonts w:ascii="宋体" w:eastAsia="宋体" w:hAnsi="宋体" w:cs="Times New Roman"/>
          <w:color w:val="000000"/>
          <w:kern w:val="0"/>
          <w:sz w:val="28"/>
          <w:szCs w:val="28"/>
        </w:rPr>
        <w:t>年</w:t>
      </w:r>
      <w:r>
        <w:rPr>
          <w:rFonts w:ascii="宋体" w:eastAsia="宋体" w:hAnsi="宋体" w:cs="Times New Roman" w:hint="eastAsia"/>
          <w:color w:val="000000"/>
          <w:kern w:val="0"/>
          <w:sz w:val="28"/>
          <w:szCs w:val="28"/>
        </w:rPr>
        <w:t>3月31日止。</w:t>
      </w:r>
    </w:p>
    <w:p w14:paraId="4C07AA53"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sidRPr="00D355B8">
        <w:rPr>
          <w:rFonts w:ascii="宋体" w:eastAsia="宋体" w:hAnsi="宋体" w:cs="Times New Roman"/>
          <w:color w:val="000000"/>
          <w:kern w:val="0"/>
          <w:sz w:val="28"/>
          <w:szCs w:val="28"/>
        </w:rPr>
        <w:t>2、</w:t>
      </w:r>
      <w:r w:rsidRPr="00D355B8">
        <w:rPr>
          <w:rFonts w:ascii="宋体" w:eastAsia="宋体" w:hAnsi="宋体" w:cs="Times New Roman" w:hint="eastAsia"/>
          <w:color w:val="000000"/>
          <w:kern w:val="0"/>
          <w:sz w:val="28"/>
          <w:szCs w:val="28"/>
        </w:rPr>
        <w:t>合同总服务费共计￥8438620元（大写</w:t>
      </w:r>
      <w:r w:rsidRPr="00D355B8">
        <w:rPr>
          <w:rFonts w:ascii="宋体" w:eastAsia="宋体" w:hAnsi="宋体" w:cs="Times New Roman"/>
          <w:color w:val="000000"/>
          <w:kern w:val="0"/>
          <w:sz w:val="28"/>
          <w:szCs w:val="28"/>
        </w:rPr>
        <w:t>:</w:t>
      </w:r>
      <w:proofErr w:type="gramStart"/>
      <w:r w:rsidRPr="00D355B8">
        <w:rPr>
          <w:rFonts w:ascii="宋体" w:eastAsia="宋体" w:hAnsi="宋体" w:cs="Times New Roman" w:hint="eastAsia"/>
          <w:color w:val="000000"/>
          <w:kern w:val="0"/>
          <w:sz w:val="28"/>
          <w:szCs w:val="28"/>
        </w:rPr>
        <w:t>捌佰肆拾叁万捌仟陆佰贰拾</w:t>
      </w:r>
      <w:proofErr w:type="gramEnd"/>
      <w:r w:rsidRPr="00D355B8">
        <w:rPr>
          <w:rFonts w:ascii="宋体" w:eastAsia="宋体" w:hAnsi="宋体" w:cs="Times New Roman" w:hint="eastAsia"/>
          <w:color w:val="000000"/>
          <w:kern w:val="0"/>
          <w:sz w:val="28"/>
          <w:szCs w:val="28"/>
        </w:rPr>
        <w:t>元）。前述合同总金额为乙方履行本合同总费用，包括但不限于管理费、利润、税金、人员工资、</w:t>
      </w:r>
      <w:r>
        <w:rPr>
          <w:rFonts w:ascii="宋体" w:eastAsia="宋体" w:hAnsi="宋体" w:cs="Times New Roman" w:hint="eastAsia"/>
          <w:color w:val="000000"/>
          <w:kern w:val="0"/>
          <w:sz w:val="28"/>
          <w:szCs w:val="28"/>
        </w:rPr>
        <w:t>加班费用、福利、社会保险、住房公积金等乙方为完成本合同项下工作和其他义务所需全部费用。双方确认，除上述服务费用外，甲方无需向乙方或其他任何第三方另行支付其他费用。</w:t>
      </w:r>
    </w:p>
    <w:p w14:paraId="293D2648"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highlight w:val="yellow"/>
        </w:rPr>
      </w:pPr>
      <w:r>
        <w:rPr>
          <w:rFonts w:ascii="宋体" w:eastAsia="宋体" w:hAnsi="宋体" w:cs="Times New Roman"/>
          <w:color w:val="000000"/>
          <w:kern w:val="0"/>
          <w:sz w:val="28"/>
          <w:szCs w:val="28"/>
        </w:rPr>
        <w:t>3、付款方式：</w:t>
      </w:r>
    </w:p>
    <w:p w14:paraId="4ABB5807" w14:textId="381B4D98"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3.1甲方分</w:t>
      </w:r>
      <w:r>
        <w:rPr>
          <w:rFonts w:ascii="宋体" w:eastAsia="宋体" w:hAnsi="宋体" w:cs="Times New Roman" w:hint="eastAsia"/>
          <w:color w:val="000000"/>
          <w:kern w:val="0"/>
          <w:sz w:val="28"/>
          <w:szCs w:val="28"/>
        </w:rPr>
        <w:t xml:space="preserve"> 4次支付乙方服务费用，付款日期为：合同签订后第1个月、第3个月、第6个月、第</w:t>
      </w:r>
      <w:r w:rsidR="00790D08">
        <w:rPr>
          <w:rFonts w:ascii="宋体" w:eastAsia="宋体" w:hAnsi="宋体" w:cs="Times New Roman" w:hint="eastAsia"/>
          <w:color w:val="000000"/>
          <w:kern w:val="0"/>
          <w:sz w:val="28"/>
          <w:szCs w:val="28"/>
        </w:rPr>
        <w:t>8</w:t>
      </w:r>
      <w:r>
        <w:rPr>
          <w:rFonts w:ascii="宋体" w:eastAsia="宋体" w:hAnsi="宋体" w:cs="Times New Roman" w:hint="eastAsia"/>
          <w:color w:val="000000"/>
          <w:kern w:val="0"/>
          <w:sz w:val="28"/>
          <w:szCs w:val="28"/>
        </w:rPr>
        <w:t>个月的月末支付，每次支付合同金额的 25 %。</w:t>
      </w:r>
    </w:p>
    <w:p w14:paraId="7D4AF539"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3.2甲方向乙方支付本合同服务费</w:t>
      </w:r>
      <w:r>
        <w:rPr>
          <w:rFonts w:ascii="宋体" w:eastAsia="宋体" w:hAnsi="宋体" w:cs="Times New Roman" w:hint="eastAsia"/>
          <w:color w:val="000000"/>
          <w:kern w:val="0"/>
          <w:sz w:val="28"/>
          <w:szCs w:val="28"/>
        </w:rPr>
        <w:t>前</w:t>
      </w:r>
      <w:r>
        <w:rPr>
          <w:rFonts w:ascii="宋体" w:eastAsia="宋体" w:hAnsi="宋体" w:cs="Times New Roman"/>
          <w:color w:val="000000"/>
          <w:kern w:val="0"/>
          <w:sz w:val="28"/>
          <w:szCs w:val="28"/>
        </w:rPr>
        <w:t>，乙方应向甲方提供合法有效</w:t>
      </w:r>
      <w:r>
        <w:rPr>
          <w:rFonts w:ascii="宋体" w:eastAsia="宋体" w:hAnsi="宋体" w:cs="Times New Roman" w:hint="eastAsia"/>
          <w:color w:val="000000"/>
          <w:kern w:val="0"/>
          <w:sz w:val="28"/>
          <w:szCs w:val="28"/>
        </w:rPr>
        <w:t>的</w:t>
      </w:r>
      <w:r>
        <w:rPr>
          <w:rFonts w:ascii="宋体" w:eastAsia="宋体" w:hAnsi="宋体" w:cs="Times New Roman"/>
          <w:color w:val="000000"/>
          <w:kern w:val="0"/>
          <w:sz w:val="28"/>
          <w:szCs w:val="28"/>
        </w:rPr>
        <w:t>发票，甲方在收到发票后</w:t>
      </w:r>
      <w:r>
        <w:rPr>
          <w:rFonts w:ascii="宋体" w:eastAsia="宋体" w:hAnsi="宋体" w:cs="Times New Roman" w:hint="eastAsia"/>
          <w:color w:val="000000"/>
          <w:kern w:val="0"/>
          <w:sz w:val="28"/>
          <w:szCs w:val="28"/>
        </w:rPr>
        <w:t>10个工作日内，以转账支票的形式向乙方支付服务费用，如乙方未及时提供发票或提供的发票不符合甲方要求的，甲方有权拒绝付款且不承担任何责任，乙方不得因此延迟、暂停、拒绝、终止履行本合同约定的义务。</w:t>
      </w:r>
    </w:p>
    <w:p w14:paraId="0850494D"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3.3合同签订【5】</w:t>
      </w:r>
      <w:proofErr w:type="gramStart"/>
      <w:r>
        <w:rPr>
          <w:rFonts w:ascii="宋体" w:eastAsia="宋体" w:hAnsi="宋体" w:cs="Times New Roman" w:hint="eastAsia"/>
          <w:color w:val="000000"/>
          <w:kern w:val="0"/>
          <w:sz w:val="28"/>
          <w:szCs w:val="28"/>
        </w:rPr>
        <w:t>个</w:t>
      </w:r>
      <w:proofErr w:type="gramEnd"/>
      <w:r>
        <w:rPr>
          <w:rFonts w:ascii="宋体" w:eastAsia="宋体" w:hAnsi="宋体" w:cs="Times New Roman" w:hint="eastAsia"/>
          <w:color w:val="000000"/>
          <w:kern w:val="0"/>
          <w:sz w:val="28"/>
          <w:szCs w:val="28"/>
        </w:rPr>
        <w:t>工作日内，乙方应向甲方提交合同总额的2</w:t>
      </w:r>
      <w:r>
        <w:rPr>
          <w:rFonts w:ascii="宋体" w:eastAsia="宋体" w:hAnsi="宋体" w:cs="Times New Roman"/>
          <w:color w:val="000000"/>
          <w:kern w:val="0"/>
          <w:sz w:val="28"/>
          <w:szCs w:val="28"/>
        </w:rPr>
        <w:t>%作为履约保证金。</w:t>
      </w:r>
    </w:p>
    <w:p w14:paraId="382BC95A"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4、</w:t>
      </w:r>
      <w:r>
        <w:rPr>
          <w:rFonts w:ascii="宋体" w:eastAsia="宋体" w:hAnsi="宋体" w:cs="Times New Roman" w:hint="eastAsia"/>
          <w:color w:val="000000"/>
          <w:kern w:val="0"/>
          <w:sz w:val="28"/>
          <w:szCs w:val="28"/>
        </w:rPr>
        <w:t>甲方在本合同期满或提前终止，且双方就服务事宜而产生的一切权利、义务、责任清理完毕后（包括但不限于结清所有应付款项、应由乙</w:t>
      </w:r>
      <w:r>
        <w:rPr>
          <w:rFonts w:ascii="宋体" w:eastAsia="宋体" w:hAnsi="宋体" w:cs="Times New Roman" w:hint="eastAsia"/>
          <w:color w:val="000000"/>
          <w:kern w:val="0"/>
          <w:sz w:val="28"/>
          <w:szCs w:val="28"/>
        </w:rPr>
        <w:lastRenderedPageBreak/>
        <w:t>方承担的违法违规罚金、违约金、滞纳金、损害赔偿责任等相关费用）后</w:t>
      </w:r>
      <w:r>
        <w:rPr>
          <w:rFonts w:ascii="宋体" w:eastAsia="宋体" w:hAnsi="宋体" w:cs="Times New Roman"/>
          <w:color w:val="000000"/>
          <w:kern w:val="0"/>
          <w:sz w:val="28"/>
          <w:szCs w:val="28"/>
        </w:rPr>
        <w:t>20日之内，将剩余履约保证金无息返还给乙方。</w:t>
      </w:r>
    </w:p>
    <w:p w14:paraId="5920B682" w14:textId="77777777" w:rsidR="0016773F" w:rsidRDefault="00B62113">
      <w:pPr>
        <w:adjustRightInd w:val="0"/>
        <w:snapToGrid w:val="0"/>
        <w:spacing w:line="520" w:lineRule="exact"/>
        <w:ind w:firstLineChars="196" w:firstLine="551"/>
        <w:jc w:val="left"/>
        <w:rPr>
          <w:rFonts w:ascii="宋体" w:eastAsia="宋体" w:hAnsi="宋体" w:cs="Times New Roman"/>
          <w:b/>
          <w:color w:val="000000"/>
          <w:kern w:val="0"/>
          <w:sz w:val="28"/>
          <w:szCs w:val="28"/>
        </w:rPr>
      </w:pPr>
      <w:r>
        <w:rPr>
          <w:rFonts w:ascii="宋体" w:eastAsia="宋体" w:hAnsi="宋体" w:cs="Times New Roman" w:hint="eastAsia"/>
          <w:b/>
          <w:color w:val="000000"/>
          <w:kern w:val="0"/>
          <w:sz w:val="28"/>
          <w:szCs w:val="28"/>
        </w:rPr>
        <w:t>六、违约责任</w:t>
      </w:r>
    </w:p>
    <w:p w14:paraId="69365529"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1、任何一方未能履行本协议约定条款的，均视为违约。</w:t>
      </w:r>
    </w:p>
    <w:p w14:paraId="0C54DCD5"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w:t>
      </w:r>
      <w:r>
        <w:rPr>
          <w:rFonts w:ascii="宋体" w:eastAsia="宋体" w:hAnsi="宋体" w:cs="Times New Roman" w:hint="eastAsia"/>
          <w:color w:val="000000"/>
          <w:kern w:val="0"/>
          <w:sz w:val="28"/>
          <w:szCs w:val="28"/>
        </w:rPr>
        <w:t>除本合同另有约定外，甲方延迟向乙方支付服务费时，每延迟一日按应付未付服务费金额的万分之五向乙方支付违约金。</w:t>
      </w:r>
    </w:p>
    <w:p w14:paraId="5CD8A5A0"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3、在协议期限内，乙方未按照甲方要求按时完成服务内容的，每逾期一日，应按合同总额</w:t>
      </w:r>
      <w:r>
        <w:rPr>
          <w:rFonts w:ascii="宋体" w:eastAsia="宋体" w:hAnsi="宋体" w:cs="Times New Roman" w:hint="eastAsia"/>
          <w:color w:val="000000"/>
          <w:kern w:val="0"/>
          <w:sz w:val="28"/>
          <w:szCs w:val="28"/>
        </w:rPr>
        <w:t>千分之一</w:t>
      </w:r>
      <w:r>
        <w:rPr>
          <w:rFonts w:ascii="宋体" w:eastAsia="宋体" w:hAnsi="宋体" w:cs="Times New Roman"/>
          <w:color w:val="000000"/>
          <w:kern w:val="0"/>
          <w:sz w:val="28"/>
          <w:szCs w:val="28"/>
        </w:rPr>
        <w:t>向甲方支付违约金；逾期超过【15】天的，甲方有权解除本</w:t>
      </w:r>
      <w:r>
        <w:rPr>
          <w:rFonts w:ascii="宋体" w:eastAsia="宋体" w:hAnsi="宋体" w:cs="Times New Roman" w:hint="eastAsia"/>
          <w:color w:val="000000"/>
          <w:kern w:val="0"/>
          <w:sz w:val="28"/>
          <w:szCs w:val="28"/>
        </w:rPr>
        <w:t>合同</w:t>
      </w:r>
      <w:r>
        <w:rPr>
          <w:rFonts w:ascii="宋体" w:eastAsia="宋体" w:hAnsi="宋体" w:cs="Times New Roman"/>
          <w:color w:val="000000"/>
          <w:kern w:val="0"/>
          <w:sz w:val="28"/>
          <w:szCs w:val="28"/>
        </w:rPr>
        <w:t>并没收乙方的履约保证金，由此产生的一切经济损失及违约责任由乙方</w:t>
      </w:r>
      <w:r>
        <w:rPr>
          <w:rFonts w:ascii="宋体" w:eastAsia="宋体" w:hAnsi="宋体" w:cs="Times New Roman" w:hint="eastAsia"/>
          <w:color w:val="000000"/>
          <w:kern w:val="0"/>
          <w:sz w:val="28"/>
          <w:szCs w:val="28"/>
        </w:rPr>
        <w:t>承担</w:t>
      </w:r>
      <w:r>
        <w:rPr>
          <w:rFonts w:ascii="宋体" w:eastAsia="宋体" w:hAnsi="宋体" w:cs="Times New Roman"/>
          <w:color w:val="000000"/>
          <w:kern w:val="0"/>
          <w:sz w:val="28"/>
          <w:szCs w:val="28"/>
        </w:rPr>
        <w:t>。</w:t>
      </w:r>
    </w:p>
    <w:p w14:paraId="2C72EE7A"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4、</w:t>
      </w:r>
      <w:r>
        <w:rPr>
          <w:rFonts w:ascii="宋体" w:eastAsia="宋体" w:hAnsi="宋体" w:cs="Times New Roman" w:hint="eastAsia"/>
          <w:color w:val="000000"/>
          <w:kern w:val="0"/>
          <w:sz w:val="28"/>
          <w:szCs w:val="28"/>
        </w:rPr>
        <w:t>对于经考核不能胜任工作的乙方人员，乙方应在</w:t>
      </w:r>
      <w:r>
        <w:rPr>
          <w:rFonts w:ascii="宋体" w:eastAsia="宋体" w:hAnsi="宋体" w:cs="Times New Roman"/>
          <w:color w:val="000000"/>
          <w:kern w:val="0"/>
          <w:sz w:val="28"/>
          <w:szCs w:val="28"/>
        </w:rPr>
        <w:t>7</w:t>
      </w:r>
      <w:r>
        <w:rPr>
          <w:rFonts w:ascii="宋体" w:eastAsia="宋体" w:hAnsi="宋体" w:cs="Times New Roman" w:hint="eastAsia"/>
          <w:color w:val="000000"/>
          <w:kern w:val="0"/>
          <w:sz w:val="28"/>
          <w:szCs w:val="28"/>
        </w:rPr>
        <w:t>日内进行更换，否则每延迟一日按合同总金额的万分之五向甲方支付违约金；延期超过30日的，甲方有权解除合同，给甲方造成损失的，还需要赔偿甲方的全部损失。</w:t>
      </w:r>
    </w:p>
    <w:p w14:paraId="1A12316E"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5、乙方应依法按时足额向乙方服务人员支付工资、缴纳社保等履行用人单位的义务，乙方与服务人员产生的任何争议由乙方自行解决，与甲方无关，如因此给甲方造成损失或不良影响的，由乙方赔偿并消除不良影响。</w:t>
      </w:r>
    </w:p>
    <w:p w14:paraId="50F9D3CF"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6、合同履行过程中，乙方工作人员因故意、过失造成甲方财产损失或第三</w:t>
      </w:r>
      <w:proofErr w:type="gramStart"/>
      <w:r>
        <w:rPr>
          <w:rFonts w:ascii="宋体" w:eastAsia="宋体" w:hAnsi="宋体" w:cs="Times New Roman" w:hint="eastAsia"/>
          <w:color w:val="000000"/>
          <w:kern w:val="0"/>
          <w:sz w:val="28"/>
          <w:szCs w:val="28"/>
        </w:rPr>
        <w:t>方财产</w:t>
      </w:r>
      <w:proofErr w:type="gramEnd"/>
      <w:r>
        <w:rPr>
          <w:rFonts w:ascii="宋体" w:eastAsia="宋体" w:hAnsi="宋体" w:cs="Times New Roman" w:hint="eastAsia"/>
          <w:color w:val="000000"/>
          <w:kern w:val="0"/>
          <w:sz w:val="28"/>
          <w:szCs w:val="28"/>
        </w:rPr>
        <w:t>损失或人身伤害的，由乙方承担赔偿责任，甲方先行赔付的，有权向乙方追偿或直接在服务费中予以扣除。</w:t>
      </w:r>
    </w:p>
    <w:p w14:paraId="5ACD9621"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7、</w:t>
      </w:r>
      <w:r>
        <w:rPr>
          <w:rFonts w:ascii="宋体" w:eastAsia="宋体" w:hAnsi="宋体" w:cs="Times New Roman"/>
          <w:color w:val="000000"/>
          <w:kern w:val="0"/>
          <w:sz w:val="28"/>
          <w:szCs w:val="28"/>
        </w:rPr>
        <w:t>协议期限内，因乙方自身原因要求解除本</w:t>
      </w:r>
      <w:r>
        <w:rPr>
          <w:rFonts w:ascii="宋体" w:eastAsia="宋体" w:hAnsi="宋体" w:cs="Times New Roman" w:hint="eastAsia"/>
          <w:color w:val="000000"/>
          <w:kern w:val="0"/>
          <w:sz w:val="28"/>
          <w:szCs w:val="28"/>
        </w:rPr>
        <w:t>合同</w:t>
      </w:r>
      <w:r>
        <w:rPr>
          <w:rFonts w:ascii="宋体" w:eastAsia="宋体" w:hAnsi="宋体" w:cs="Times New Roman"/>
          <w:color w:val="000000"/>
          <w:kern w:val="0"/>
          <w:sz w:val="28"/>
          <w:szCs w:val="28"/>
        </w:rPr>
        <w:t>的，乙方已缴纳履约</w:t>
      </w:r>
      <w:r>
        <w:rPr>
          <w:rFonts w:ascii="宋体" w:eastAsia="宋体" w:hAnsi="宋体" w:cs="Times New Roman" w:hint="eastAsia"/>
          <w:color w:val="000000"/>
          <w:kern w:val="0"/>
          <w:sz w:val="28"/>
          <w:szCs w:val="28"/>
        </w:rPr>
        <w:t>保证金不予退还。对于乙方已经完成的服务，双方根据乙方实际工作情况进行结算。</w:t>
      </w:r>
    </w:p>
    <w:p w14:paraId="43180789"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8、</w:t>
      </w:r>
      <w:r>
        <w:rPr>
          <w:rFonts w:ascii="宋体" w:eastAsia="宋体" w:hAnsi="宋体" w:cs="Times New Roman"/>
          <w:color w:val="000000"/>
          <w:kern w:val="0"/>
          <w:sz w:val="28"/>
          <w:szCs w:val="28"/>
        </w:rPr>
        <w:t>无论何种原因导致本合同解除或者合同终止，均应按甲方要求的</w:t>
      </w:r>
      <w:r>
        <w:rPr>
          <w:rFonts w:ascii="宋体" w:eastAsia="宋体" w:hAnsi="宋体" w:cs="Times New Roman"/>
          <w:color w:val="000000"/>
          <w:kern w:val="0"/>
          <w:sz w:val="28"/>
          <w:szCs w:val="28"/>
        </w:rPr>
        <w:lastRenderedPageBreak/>
        <w:t>时间移交相关手续文件，撤走全部人员和设备。否则，每迟延一日，应按照本合同总额的</w:t>
      </w:r>
      <w:r>
        <w:rPr>
          <w:rFonts w:ascii="宋体" w:eastAsia="宋体" w:hAnsi="宋体" w:cs="Times New Roman" w:hint="eastAsia"/>
          <w:color w:val="000000"/>
          <w:kern w:val="0"/>
          <w:sz w:val="28"/>
          <w:szCs w:val="28"/>
        </w:rPr>
        <w:t>千分之五</w:t>
      </w:r>
      <w:r>
        <w:rPr>
          <w:rFonts w:ascii="宋体" w:eastAsia="宋体" w:hAnsi="宋体" w:cs="Times New Roman"/>
          <w:color w:val="000000"/>
          <w:kern w:val="0"/>
          <w:sz w:val="28"/>
          <w:szCs w:val="28"/>
        </w:rPr>
        <w:t>支付违约金。</w:t>
      </w:r>
    </w:p>
    <w:p w14:paraId="5868745F"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宋体" w:hint="eastAsia"/>
          <w:color w:val="000000"/>
          <w:kern w:val="0"/>
          <w:sz w:val="28"/>
          <w:szCs w:val="28"/>
        </w:rPr>
        <w:t>9、如果乙方</w:t>
      </w:r>
      <w:proofErr w:type="gramStart"/>
      <w:r>
        <w:rPr>
          <w:rFonts w:ascii="宋体" w:eastAsia="宋体" w:hAnsi="宋体" w:cs="宋体" w:hint="eastAsia"/>
          <w:color w:val="000000"/>
          <w:kern w:val="0"/>
          <w:sz w:val="28"/>
          <w:szCs w:val="28"/>
        </w:rPr>
        <w:t>怠</w:t>
      </w:r>
      <w:proofErr w:type="gramEnd"/>
      <w:r>
        <w:rPr>
          <w:rFonts w:ascii="宋体" w:eastAsia="宋体" w:hAnsi="宋体" w:cs="宋体" w:hint="eastAsia"/>
          <w:color w:val="000000"/>
          <w:kern w:val="0"/>
          <w:sz w:val="28"/>
          <w:szCs w:val="28"/>
        </w:rPr>
        <w:t>于履行或者未履行本合同项下的任何一项工作内容或履行义务不符合本合同约定，甲方有权自行或委托第三方代为履行，</w:t>
      </w:r>
      <w:r>
        <w:rPr>
          <w:rFonts w:ascii="宋体" w:eastAsia="宋体" w:hAnsi="宋体" w:cs="Times New Roman" w:hint="eastAsia"/>
          <w:color w:val="000000"/>
          <w:kern w:val="0"/>
          <w:sz w:val="28"/>
          <w:szCs w:val="28"/>
        </w:rPr>
        <w:t>相应费用由乙方承担，甲方有权在服务费中予以扣除</w:t>
      </w:r>
      <w:r>
        <w:rPr>
          <w:rFonts w:ascii="宋体" w:eastAsia="宋体" w:hAnsi="宋体" w:cs="Times New Roman"/>
          <w:color w:val="000000"/>
          <w:kern w:val="0"/>
          <w:sz w:val="28"/>
          <w:szCs w:val="28"/>
        </w:rPr>
        <w:t>。</w:t>
      </w:r>
    </w:p>
    <w:p w14:paraId="2B5EC3F4"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10、违约方应赔偿的损失除另一方的直接损失外，还包括另一方为追究违约方责任所产生的交通费、诉讼费、律师费、鉴定费等费用。</w:t>
      </w:r>
    </w:p>
    <w:p w14:paraId="75C91B90"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11</w:t>
      </w:r>
      <w:r>
        <w:rPr>
          <w:rFonts w:ascii="宋体" w:eastAsia="宋体" w:hAnsi="宋体" w:cs="Times New Roman"/>
          <w:color w:val="000000"/>
          <w:kern w:val="0"/>
          <w:sz w:val="28"/>
          <w:szCs w:val="28"/>
        </w:rPr>
        <w:t>、其他约定：</w:t>
      </w:r>
      <w:r>
        <w:rPr>
          <w:rFonts w:ascii="宋体" w:eastAsia="宋体" w:hAnsi="宋体" w:cs="Times New Roman"/>
          <w:color w:val="000000"/>
          <w:kern w:val="0"/>
          <w:sz w:val="28"/>
          <w:szCs w:val="28"/>
          <w:u w:val="single"/>
        </w:rPr>
        <w:t xml:space="preserve">       ∕                        </w:t>
      </w:r>
    </w:p>
    <w:p w14:paraId="0F226F6D" w14:textId="77777777" w:rsidR="0016773F" w:rsidRDefault="00B62113">
      <w:pPr>
        <w:adjustRightInd w:val="0"/>
        <w:snapToGrid w:val="0"/>
        <w:spacing w:line="520" w:lineRule="exact"/>
        <w:ind w:firstLineChars="196" w:firstLine="551"/>
        <w:jc w:val="left"/>
        <w:rPr>
          <w:rFonts w:ascii="宋体" w:eastAsia="宋体" w:hAnsi="宋体" w:cs="Times New Roman"/>
          <w:b/>
          <w:color w:val="000000"/>
          <w:kern w:val="0"/>
          <w:sz w:val="28"/>
          <w:szCs w:val="28"/>
        </w:rPr>
      </w:pPr>
      <w:r>
        <w:rPr>
          <w:rFonts w:ascii="宋体" w:eastAsia="宋体" w:hAnsi="宋体" w:cs="Times New Roman" w:hint="eastAsia"/>
          <w:b/>
          <w:color w:val="000000"/>
          <w:kern w:val="0"/>
          <w:sz w:val="28"/>
          <w:szCs w:val="28"/>
        </w:rPr>
        <w:t>七、合同的解除、终止及变更</w:t>
      </w:r>
    </w:p>
    <w:p w14:paraId="7583C5BA"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1、除本协议另有约定外，乙方有下列情形之一的，甲方有权单方面解除本协议，乙方已支付的履约保证金不予退还，造成甲方损失的，乙方应继续赔偿相关损失。本协议自甲方发出解除通知之日起解除：</w:t>
      </w:r>
    </w:p>
    <w:p w14:paraId="3194BD7D"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w:t>
      </w:r>
      <w:r>
        <w:rPr>
          <w:rFonts w:ascii="宋体" w:eastAsia="宋体" w:hAnsi="宋体" w:cs="Times New Roman"/>
          <w:color w:val="000000"/>
          <w:kern w:val="0"/>
          <w:sz w:val="28"/>
          <w:szCs w:val="28"/>
        </w:rPr>
        <w:t>1）乙方不遵守本协议规定的责任和义务的；</w:t>
      </w:r>
    </w:p>
    <w:p w14:paraId="7943D3F0" w14:textId="06175F48"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w:t>
      </w:r>
      <w:r>
        <w:rPr>
          <w:rFonts w:ascii="宋体" w:eastAsia="宋体" w:hAnsi="宋体" w:cs="Times New Roman"/>
          <w:color w:val="000000"/>
          <w:kern w:val="0"/>
          <w:sz w:val="28"/>
          <w:szCs w:val="28"/>
        </w:rPr>
        <w:t>2）乙方违反《圆明园遗址公园行业管理检查处罚标准》(</w:t>
      </w:r>
      <w:r>
        <w:rPr>
          <w:rFonts w:ascii="宋体" w:eastAsia="宋体" w:hAnsi="宋体" w:cs="Times New Roman" w:hint="eastAsia"/>
          <w:color w:val="000000"/>
          <w:kern w:val="0"/>
          <w:sz w:val="28"/>
          <w:szCs w:val="28"/>
        </w:rPr>
        <w:t>2024</w:t>
      </w:r>
      <w:r>
        <w:rPr>
          <w:rFonts w:ascii="宋体" w:eastAsia="宋体" w:hAnsi="宋体" w:cs="Times New Roman"/>
          <w:color w:val="000000"/>
          <w:kern w:val="0"/>
          <w:sz w:val="28"/>
          <w:szCs w:val="28"/>
        </w:rPr>
        <w:t>年版)</w:t>
      </w:r>
      <w:r w:rsidR="00D355B8">
        <w:rPr>
          <w:rFonts w:ascii="宋体" w:eastAsia="宋体" w:hAnsi="宋体" w:cs="Times New Roman" w:hint="eastAsia"/>
          <w:color w:val="000000"/>
          <w:kern w:val="0"/>
          <w:sz w:val="28"/>
          <w:szCs w:val="28"/>
        </w:rPr>
        <w:t>《圆明园管理处安全生产管理规定（试行）》</w:t>
      </w:r>
      <w:r>
        <w:rPr>
          <w:rFonts w:ascii="宋体" w:eastAsia="宋体" w:hAnsi="宋体" w:cs="Times New Roman" w:hint="eastAsia"/>
          <w:color w:val="000000"/>
          <w:kern w:val="0"/>
          <w:sz w:val="28"/>
          <w:szCs w:val="28"/>
        </w:rPr>
        <w:t>《相关方管理制度》以及甲方发布的其他制度文件</w:t>
      </w:r>
      <w:r>
        <w:rPr>
          <w:rFonts w:ascii="宋体" w:eastAsia="宋体" w:hAnsi="宋体" w:cs="Times New Roman"/>
          <w:color w:val="000000"/>
          <w:kern w:val="0"/>
          <w:sz w:val="28"/>
          <w:szCs w:val="28"/>
        </w:rPr>
        <w:t>的规定，服务期内累计扣分超过500分的；</w:t>
      </w:r>
    </w:p>
    <w:p w14:paraId="7F631C5F"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w:t>
      </w:r>
      <w:r>
        <w:rPr>
          <w:rFonts w:ascii="宋体" w:eastAsia="宋体" w:hAnsi="宋体" w:cs="Times New Roman"/>
          <w:color w:val="000000"/>
          <w:kern w:val="0"/>
          <w:sz w:val="28"/>
          <w:szCs w:val="28"/>
        </w:rPr>
        <w:t>3）乙方违反</w:t>
      </w:r>
      <w:r>
        <w:rPr>
          <w:rFonts w:ascii="宋体" w:eastAsia="宋体" w:hAnsi="宋体" w:cs="Times New Roman" w:hint="eastAsia"/>
          <w:color w:val="000000"/>
          <w:kern w:val="0"/>
          <w:sz w:val="28"/>
          <w:szCs w:val="28"/>
        </w:rPr>
        <w:t>招标</w:t>
      </w:r>
      <w:r>
        <w:rPr>
          <w:rFonts w:ascii="宋体" w:eastAsia="宋体" w:hAnsi="宋体" w:cs="Times New Roman"/>
          <w:color w:val="000000"/>
          <w:kern w:val="0"/>
          <w:sz w:val="28"/>
          <w:szCs w:val="28"/>
        </w:rPr>
        <w:t>文件管理规定，出现1次重大责任事故或2次一般责任事故；</w:t>
      </w:r>
    </w:p>
    <w:p w14:paraId="30007839"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w:t>
      </w:r>
      <w:r>
        <w:rPr>
          <w:rFonts w:ascii="宋体" w:eastAsia="宋体" w:hAnsi="宋体" w:cs="Times New Roman"/>
          <w:color w:val="000000"/>
          <w:kern w:val="0"/>
          <w:sz w:val="28"/>
          <w:szCs w:val="28"/>
        </w:rPr>
        <w:t xml:space="preserve">4）乙方因提供的服务不符合保障人身、财产安全要求，造成人身伤害的； </w:t>
      </w:r>
    </w:p>
    <w:p w14:paraId="3B66FD80"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w:t>
      </w:r>
      <w:r>
        <w:rPr>
          <w:rFonts w:ascii="宋体" w:eastAsia="宋体" w:hAnsi="宋体" w:cs="Times New Roman"/>
          <w:color w:val="000000"/>
          <w:kern w:val="0"/>
          <w:sz w:val="28"/>
          <w:szCs w:val="28"/>
        </w:rPr>
        <w:t>5）提供虚假材料或者采取其他欺诈手段隐瞒重要事实的；</w:t>
      </w:r>
    </w:p>
    <w:p w14:paraId="32A25DF0"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w:t>
      </w:r>
      <w:r>
        <w:rPr>
          <w:rFonts w:ascii="宋体" w:eastAsia="宋体" w:hAnsi="宋体" w:cs="Times New Roman"/>
          <w:color w:val="000000"/>
          <w:kern w:val="0"/>
          <w:sz w:val="28"/>
          <w:szCs w:val="28"/>
        </w:rPr>
        <w:t>6）乙方不服从甲方管理和检查，并且不按甲方要求</w:t>
      </w:r>
      <w:proofErr w:type="gramStart"/>
      <w:r>
        <w:rPr>
          <w:rFonts w:ascii="宋体" w:eastAsia="宋体" w:hAnsi="宋体" w:cs="Times New Roman" w:hint="eastAsia"/>
          <w:color w:val="000000"/>
          <w:kern w:val="0"/>
          <w:sz w:val="28"/>
          <w:szCs w:val="28"/>
        </w:rPr>
        <w:t>整改达</w:t>
      </w:r>
      <w:proofErr w:type="gramEnd"/>
      <w:r>
        <w:rPr>
          <w:rFonts w:ascii="宋体" w:eastAsia="宋体" w:hAnsi="宋体" w:cs="Times New Roman"/>
          <w:color w:val="000000"/>
          <w:kern w:val="0"/>
          <w:sz w:val="28"/>
          <w:szCs w:val="28"/>
        </w:rPr>
        <w:t>3次（含）以上的；</w:t>
      </w:r>
    </w:p>
    <w:p w14:paraId="759AC9EB"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w:t>
      </w:r>
      <w:r>
        <w:rPr>
          <w:rFonts w:ascii="宋体" w:eastAsia="宋体" w:hAnsi="宋体" w:cs="Times New Roman"/>
          <w:color w:val="000000"/>
          <w:kern w:val="0"/>
          <w:sz w:val="28"/>
          <w:szCs w:val="28"/>
        </w:rPr>
        <w:t xml:space="preserve">7）乙方未按合同规定完成职责范围内的工作，给甲方造成5000元以上经济损失，经协商无效的； </w:t>
      </w:r>
    </w:p>
    <w:p w14:paraId="422CCE94"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lastRenderedPageBreak/>
        <w:t>（</w:t>
      </w:r>
      <w:r>
        <w:rPr>
          <w:rFonts w:ascii="宋体" w:eastAsia="宋体" w:hAnsi="宋体" w:cs="Times New Roman"/>
          <w:color w:val="000000"/>
          <w:kern w:val="0"/>
          <w:sz w:val="28"/>
          <w:szCs w:val="28"/>
        </w:rPr>
        <w:t>8）乙方从业人员违法乱纪受到治安或刑事处罚的；</w:t>
      </w:r>
    </w:p>
    <w:p w14:paraId="670BAFF8"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w:t>
      </w:r>
      <w:r>
        <w:rPr>
          <w:rFonts w:ascii="宋体" w:eastAsia="宋体" w:hAnsi="宋体" w:cs="Times New Roman"/>
          <w:color w:val="000000"/>
          <w:kern w:val="0"/>
          <w:sz w:val="28"/>
          <w:szCs w:val="28"/>
        </w:rPr>
        <w:t>9）违反法律法规给</w:t>
      </w:r>
      <w:r>
        <w:rPr>
          <w:rFonts w:ascii="宋体" w:eastAsia="宋体" w:hAnsi="宋体" w:cs="Times New Roman" w:hint="eastAsia"/>
          <w:color w:val="000000"/>
          <w:kern w:val="0"/>
          <w:sz w:val="28"/>
          <w:szCs w:val="28"/>
        </w:rPr>
        <w:t>甲方</w:t>
      </w:r>
      <w:r>
        <w:rPr>
          <w:rFonts w:ascii="宋体" w:eastAsia="宋体" w:hAnsi="宋体" w:cs="Times New Roman"/>
          <w:color w:val="000000"/>
          <w:kern w:val="0"/>
          <w:sz w:val="28"/>
          <w:szCs w:val="28"/>
        </w:rPr>
        <w:t>造成严重不良影响的；</w:t>
      </w:r>
    </w:p>
    <w:p w14:paraId="56DF7133" w14:textId="77777777" w:rsidR="0016773F" w:rsidRDefault="00B62113">
      <w:pPr>
        <w:spacing w:line="50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w:t>
      </w:r>
      <w:r>
        <w:rPr>
          <w:rFonts w:ascii="宋体" w:eastAsia="宋体" w:hAnsi="宋体" w:cs="Times New Roman"/>
          <w:color w:val="000000"/>
          <w:kern w:val="0"/>
          <w:sz w:val="28"/>
          <w:szCs w:val="28"/>
        </w:rPr>
        <w:t xml:space="preserve">10）因乙方单方面原因导致合同终止无法履行的； </w:t>
      </w:r>
    </w:p>
    <w:p w14:paraId="2AB0DB55"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w:t>
      </w:r>
      <w:r>
        <w:rPr>
          <w:rFonts w:ascii="宋体" w:eastAsia="宋体" w:hAnsi="宋体" w:cs="Times New Roman"/>
          <w:color w:val="000000"/>
          <w:kern w:val="0"/>
          <w:sz w:val="28"/>
          <w:szCs w:val="28"/>
        </w:rPr>
        <w:t>11）</w:t>
      </w:r>
      <w:proofErr w:type="gramStart"/>
      <w:r>
        <w:rPr>
          <w:rFonts w:ascii="宋体" w:eastAsia="宋体" w:hAnsi="宋体" w:cs="Times New Roman" w:hint="eastAsia"/>
          <w:color w:val="000000"/>
          <w:kern w:val="0"/>
          <w:sz w:val="28"/>
          <w:szCs w:val="28"/>
        </w:rPr>
        <w:t>乙方员工半</w:t>
      </w:r>
      <w:proofErr w:type="gramEnd"/>
      <w:r>
        <w:rPr>
          <w:rFonts w:ascii="宋体" w:eastAsia="宋体" w:hAnsi="宋体" w:cs="Times New Roman" w:hint="eastAsia"/>
          <w:color w:val="000000"/>
          <w:kern w:val="0"/>
          <w:sz w:val="28"/>
          <w:szCs w:val="28"/>
        </w:rPr>
        <w:t>年内离职或</w:t>
      </w:r>
      <w:proofErr w:type="gramStart"/>
      <w:r>
        <w:rPr>
          <w:rFonts w:ascii="宋体" w:eastAsia="宋体" w:hAnsi="宋体" w:cs="Times New Roman" w:hint="eastAsia"/>
          <w:color w:val="000000"/>
          <w:kern w:val="0"/>
          <w:sz w:val="28"/>
          <w:szCs w:val="28"/>
        </w:rPr>
        <w:t>调职率</w:t>
      </w:r>
      <w:proofErr w:type="gramEnd"/>
      <w:r>
        <w:rPr>
          <w:rFonts w:ascii="宋体" w:eastAsia="宋体" w:hAnsi="宋体" w:cs="Times New Roman" w:hint="eastAsia"/>
          <w:color w:val="000000"/>
          <w:kern w:val="0"/>
          <w:sz w:val="28"/>
          <w:szCs w:val="28"/>
        </w:rPr>
        <w:t>超过</w:t>
      </w:r>
      <w:r>
        <w:rPr>
          <w:rFonts w:ascii="宋体" w:eastAsia="宋体" w:hAnsi="宋体" w:cs="Times New Roman"/>
          <w:color w:val="000000"/>
          <w:kern w:val="0"/>
          <w:sz w:val="28"/>
          <w:szCs w:val="28"/>
        </w:rPr>
        <w:t>50%的；</w:t>
      </w:r>
    </w:p>
    <w:p w14:paraId="40352944"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w:t>
      </w:r>
      <w:r>
        <w:rPr>
          <w:rFonts w:ascii="宋体" w:eastAsia="宋体" w:hAnsi="宋体" w:cs="Times New Roman"/>
          <w:color w:val="000000"/>
          <w:kern w:val="0"/>
          <w:sz w:val="28"/>
          <w:szCs w:val="28"/>
        </w:rPr>
        <w:t>12）连续三月内，服务人员累计缺岗、</w:t>
      </w:r>
      <w:proofErr w:type="gramStart"/>
      <w:r>
        <w:rPr>
          <w:rFonts w:ascii="宋体" w:eastAsia="宋体" w:hAnsi="宋体" w:cs="Times New Roman" w:hint="eastAsia"/>
          <w:color w:val="000000"/>
          <w:kern w:val="0"/>
          <w:sz w:val="28"/>
          <w:szCs w:val="28"/>
        </w:rPr>
        <w:t>空岗达</w:t>
      </w:r>
      <w:r>
        <w:rPr>
          <w:rFonts w:ascii="宋体" w:eastAsia="宋体" w:hAnsi="宋体" w:cs="Times New Roman"/>
          <w:color w:val="000000"/>
          <w:kern w:val="0"/>
          <w:sz w:val="28"/>
          <w:szCs w:val="28"/>
        </w:rPr>
        <w:t>8人次</w:t>
      </w:r>
      <w:proofErr w:type="gramEnd"/>
      <w:r>
        <w:rPr>
          <w:rFonts w:ascii="宋体" w:eastAsia="宋体" w:hAnsi="宋体" w:cs="Times New Roman" w:hint="eastAsia"/>
          <w:color w:val="000000"/>
          <w:kern w:val="0"/>
          <w:sz w:val="28"/>
          <w:szCs w:val="28"/>
        </w:rPr>
        <w:t>或时长超过</w:t>
      </w:r>
      <w:r>
        <w:rPr>
          <w:rFonts w:ascii="宋体" w:eastAsia="宋体" w:hAnsi="宋体" w:cs="Times New Roman"/>
          <w:color w:val="000000"/>
          <w:kern w:val="0"/>
          <w:sz w:val="28"/>
          <w:szCs w:val="28"/>
        </w:rPr>
        <w:t>48小时的；</w:t>
      </w:r>
    </w:p>
    <w:p w14:paraId="6124FF8B"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w:t>
      </w:r>
      <w:r>
        <w:rPr>
          <w:rFonts w:ascii="宋体" w:eastAsia="宋体" w:hAnsi="宋体" w:cs="Times New Roman"/>
          <w:color w:val="000000"/>
          <w:kern w:val="0"/>
          <w:sz w:val="28"/>
          <w:szCs w:val="28"/>
        </w:rPr>
        <w:t>13）连续三月内，服务人员受到游客投诉或与游客发生争议累计达6次的；</w:t>
      </w:r>
    </w:p>
    <w:p w14:paraId="7BE433BD"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w:t>
      </w:r>
      <w:r>
        <w:rPr>
          <w:rFonts w:ascii="宋体" w:eastAsia="宋体" w:hAnsi="宋体" w:cs="Times New Roman"/>
          <w:color w:val="000000"/>
          <w:kern w:val="0"/>
          <w:sz w:val="28"/>
          <w:szCs w:val="28"/>
        </w:rPr>
        <w:t>14）因乙方人员未尽到职责，导致服务区域内发生人身安全事故的</w:t>
      </w:r>
      <w:r>
        <w:rPr>
          <w:rFonts w:ascii="宋体" w:eastAsia="宋体" w:hAnsi="宋体" w:cs="Times New Roman" w:hint="eastAsia"/>
          <w:color w:val="000000"/>
          <w:kern w:val="0"/>
          <w:sz w:val="28"/>
          <w:szCs w:val="28"/>
        </w:rPr>
        <w:t>；</w:t>
      </w:r>
    </w:p>
    <w:p w14:paraId="2765676F" w14:textId="77777777" w:rsidR="0016773F" w:rsidRDefault="00B62113">
      <w:pPr>
        <w:tabs>
          <w:tab w:val="left" w:pos="180"/>
        </w:tabs>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w:t>
      </w:r>
      <w:r>
        <w:rPr>
          <w:rFonts w:ascii="宋体" w:eastAsia="宋体" w:hAnsi="宋体" w:cs="Times New Roman"/>
          <w:color w:val="000000"/>
          <w:kern w:val="0"/>
          <w:sz w:val="28"/>
          <w:szCs w:val="28"/>
        </w:rPr>
        <w:t>15</w:t>
      </w:r>
      <w:r>
        <w:rPr>
          <w:rFonts w:ascii="宋体" w:eastAsia="宋体" w:hAnsi="宋体" w:cs="Times New Roman" w:hint="eastAsia"/>
          <w:color w:val="000000"/>
          <w:kern w:val="0"/>
          <w:sz w:val="28"/>
          <w:szCs w:val="28"/>
        </w:rPr>
        <w:t>）由于乙方拖欠员工工资、奖金、社保、公积金等费用或</w:t>
      </w:r>
      <w:proofErr w:type="gramStart"/>
      <w:r>
        <w:rPr>
          <w:rFonts w:ascii="宋体" w:eastAsia="宋体" w:hAnsi="宋体" w:cs="Times New Roman" w:hint="eastAsia"/>
          <w:color w:val="000000"/>
          <w:kern w:val="0"/>
          <w:sz w:val="28"/>
          <w:szCs w:val="28"/>
        </w:rPr>
        <w:t>其他第三</w:t>
      </w:r>
      <w:proofErr w:type="gramEnd"/>
      <w:r>
        <w:rPr>
          <w:rFonts w:ascii="宋体" w:eastAsia="宋体" w:hAnsi="宋体" w:cs="Times New Roman" w:hint="eastAsia"/>
          <w:color w:val="000000"/>
          <w:kern w:val="0"/>
          <w:sz w:val="28"/>
          <w:szCs w:val="28"/>
        </w:rPr>
        <w:t>方费用的，给甲方造成诉讼、仲裁、信访、投诉的。</w:t>
      </w:r>
    </w:p>
    <w:p w14:paraId="047027BF"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2、任何一方如需提前解除合同应提前10天以书面形式告知对方。</w:t>
      </w:r>
    </w:p>
    <w:p w14:paraId="6B3D3249"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3、本合同未尽事宜和新增内容由甲乙双方协商解决，并另行签署补充协议。补充协议与原合同具有同等法律效力，补充协议与原合同约定不一致的地方，以补充协议为准。</w:t>
      </w:r>
    </w:p>
    <w:p w14:paraId="3AE45173" w14:textId="77777777" w:rsidR="0016773F" w:rsidRDefault="00B62113">
      <w:pPr>
        <w:adjustRightInd w:val="0"/>
        <w:snapToGrid w:val="0"/>
        <w:spacing w:line="520" w:lineRule="exact"/>
        <w:ind w:firstLineChars="196" w:firstLine="551"/>
        <w:jc w:val="left"/>
        <w:rPr>
          <w:rFonts w:ascii="宋体" w:eastAsia="宋体" w:hAnsi="宋体" w:cs="Times New Roman"/>
          <w:b/>
          <w:color w:val="000000"/>
          <w:kern w:val="0"/>
          <w:sz w:val="28"/>
          <w:szCs w:val="28"/>
        </w:rPr>
      </w:pPr>
      <w:r>
        <w:rPr>
          <w:rFonts w:ascii="宋体" w:eastAsia="宋体" w:hAnsi="宋体" w:cs="Times New Roman" w:hint="eastAsia"/>
          <w:b/>
          <w:color w:val="000000"/>
          <w:kern w:val="0"/>
          <w:sz w:val="28"/>
          <w:szCs w:val="28"/>
        </w:rPr>
        <w:t>八、不可抗力</w:t>
      </w:r>
    </w:p>
    <w:p w14:paraId="07F2898C"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1、本合同中不可抗力指地震、台风、火灾、水灾、战争、罢工以及其他共同认同的不能预见、不能避免并不能克服的客观情况。</w:t>
      </w:r>
    </w:p>
    <w:p w14:paraId="45BCFA1B"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2、如发生不可抗力，以至于任何一方因这种事件的发生而无法履行或无法完全履行其义务，一方对另一方因此而造成的损失不承担责任。但在不可抗力发生期间及结束之后，在合同的</w:t>
      </w:r>
      <w:proofErr w:type="gramStart"/>
      <w:r>
        <w:rPr>
          <w:rFonts w:ascii="宋体" w:eastAsia="宋体" w:hAnsi="宋体" w:cs="Times New Roman" w:hint="eastAsia"/>
          <w:color w:val="000000"/>
          <w:kern w:val="0"/>
          <w:sz w:val="28"/>
          <w:szCs w:val="28"/>
        </w:rPr>
        <w:t>履行仍</w:t>
      </w:r>
      <w:proofErr w:type="gramEnd"/>
      <w:r>
        <w:rPr>
          <w:rFonts w:ascii="宋体" w:eastAsia="宋体" w:hAnsi="宋体" w:cs="Times New Roman" w:hint="eastAsia"/>
          <w:color w:val="000000"/>
          <w:kern w:val="0"/>
          <w:sz w:val="28"/>
          <w:szCs w:val="28"/>
        </w:rPr>
        <w:t>有意义时，受影响的一方仍应在可能的范围内履行己方的义务，最大限度地减少损失的发生。</w:t>
      </w:r>
    </w:p>
    <w:p w14:paraId="71EDFD51"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3、遇有上述不可抗力事件的一方，应在可能的时候立即将事件情况通知对方，同时提出合同需要延期履行或不能完全履行或不能履行的理由。</w:t>
      </w:r>
      <w:r>
        <w:rPr>
          <w:rFonts w:ascii="宋体" w:eastAsia="宋体" w:hAnsi="宋体" w:cs="Times New Roman"/>
          <w:color w:val="000000"/>
          <w:kern w:val="0"/>
          <w:sz w:val="28"/>
          <w:szCs w:val="28"/>
        </w:rPr>
        <w:lastRenderedPageBreak/>
        <w:t>按照该事件对合同履行的影响程度，由双方友好协商决定继续履行合同或终止合同。</w:t>
      </w:r>
    </w:p>
    <w:p w14:paraId="62734FEB"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4、一方迟延履行后发生不可抗力的，仍应承担违约责任。</w:t>
      </w:r>
    </w:p>
    <w:p w14:paraId="420CBF87" w14:textId="77777777" w:rsidR="0016773F" w:rsidRDefault="00B62113">
      <w:pPr>
        <w:adjustRightInd w:val="0"/>
        <w:snapToGrid w:val="0"/>
        <w:spacing w:line="520" w:lineRule="exact"/>
        <w:ind w:firstLineChars="196" w:firstLine="551"/>
        <w:jc w:val="left"/>
        <w:rPr>
          <w:rFonts w:ascii="宋体" w:eastAsia="宋体" w:hAnsi="宋体" w:cs="Times New Roman"/>
          <w:b/>
          <w:color w:val="000000"/>
          <w:kern w:val="0"/>
          <w:sz w:val="28"/>
          <w:szCs w:val="28"/>
        </w:rPr>
      </w:pPr>
      <w:r>
        <w:rPr>
          <w:rFonts w:ascii="宋体" w:eastAsia="宋体" w:hAnsi="宋体" w:cs="Times New Roman" w:hint="eastAsia"/>
          <w:b/>
          <w:color w:val="000000"/>
          <w:kern w:val="0"/>
          <w:sz w:val="28"/>
          <w:szCs w:val="28"/>
        </w:rPr>
        <w:t>九、解决争议的方式</w:t>
      </w:r>
    </w:p>
    <w:p w14:paraId="12AFBF66"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在履行合同中，如果发生争议，由双方协商解决，协商不成时，任何一方均可向甲方所在地有管辖权的人民法院提起诉讼。</w:t>
      </w:r>
    </w:p>
    <w:p w14:paraId="32A8A79C" w14:textId="77777777" w:rsidR="0016773F" w:rsidRDefault="00B62113">
      <w:pPr>
        <w:adjustRightInd w:val="0"/>
        <w:snapToGrid w:val="0"/>
        <w:spacing w:line="520" w:lineRule="exact"/>
        <w:ind w:firstLineChars="196" w:firstLine="551"/>
        <w:jc w:val="left"/>
        <w:rPr>
          <w:rFonts w:ascii="宋体" w:eastAsia="宋体" w:hAnsi="宋体" w:cs="Times New Roman"/>
          <w:b/>
          <w:color w:val="000000"/>
          <w:kern w:val="0"/>
          <w:sz w:val="28"/>
          <w:szCs w:val="28"/>
        </w:rPr>
      </w:pPr>
      <w:r>
        <w:rPr>
          <w:rFonts w:ascii="宋体" w:eastAsia="宋体" w:hAnsi="宋体" w:cs="Times New Roman" w:hint="eastAsia"/>
          <w:b/>
          <w:color w:val="000000"/>
          <w:kern w:val="0"/>
          <w:sz w:val="28"/>
          <w:szCs w:val="28"/>
        </w:rPr>
        <w:t>十、其他</w:t>
      </w:r>
    </w:p>
    <w:p w14:paraId="320D32DE"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1、合同文件</w:t>
      </w:r>
    </w:p>
    <w:p w14:paraId="67F01999"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下列文件构成本合同的组成部分，应该认为是一个整体，彼此相互解释，相互补充。为便于解释，组成合同的多个文件的先后次序如下：</w:t>
      </w:r>
    </w:p>
    <w:p w14:paraId="7E253963"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a.</w:t>
      </w:r>
      <w:r>
        <w:rPr>
          <w:rFonts w:ascii="宋体" w:eastAsia="宋体" w:hAnsi="宋体" w:cs="Times New Roman" w:hint="eastAsia"/>
          <w:color w:val="000000"/>
          <w:kern w:val="0"/>
          <w:sz w:val="28"/>
          <w:szCs w:val="28"/>
        </w:rPr>
        <w:t xml:space="preserve">本合同书　</w:t>
      </w:r>
    </w:p>
    <w:p w14:paraId="26FDDED5"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b.</w:t>
      </w:r>
      <w:r>
        <w:rPr>
          <w:rFonts w:ascii="宋体" w:eastAsia="宋体" w:hAnsi="宋体" w:cs="Times New Roman" w:hint="eastAsia"/>
          <w:color w:val="000000"/>
          <w:kern w:val="0"/>
          <w:sz w:val="28"/>
          <w:szCs w:val="28"/>
        </w:rPr>
        <w:t>招标文件</w:t>
      </w:r>
      <w:r>
        <w:rPr>
          <w:rFonts w:ascii="宋体" w:eastAsia="宋体" w:hAnsi="宋体" w:cs="Times New Roman"/>
          <w:color w:val="000000"/>
          <w:kern w:val="0"/>
          <w:sz w:val="28"/>
          <w:szCs w:val="28"/>
        </w:rPr>
        <w:tab/>
      </w:r>
    </w:p>
    <w:p w14:paraId="61092714"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c.</w:t>
      </w:r>
      <w:r>
        <w:rPr>
          <w:rFonts w:ascii="宋体" w:eastAsia="宋体" w:hAnsi="宋体" w:cs="Times New Roman" w:hint="eastAsia"/>
          <w:color w:val="000000"/>
          <w:kern w:val="0"/>
          <w:sz w:val="28"/>
          <w:szCs w:val="28"/>
        </w:rPr>
        <w:t>投标文件</w:t>
      </w:r>
      <w:r>
        <w:rPr>
          <w:rFonts w:ascii="宋体" w:eastAsia="宋体" w:hAnsi="宋体" w:cs="Times New Roman"/>
          <w:color w:val="000000"/>
          <w:kern w:val="0"/>
          <w:sz w:val="28"/>
          <w:szCs w:val="28"/>
        </w:rPr>
        <w:tab/>
      </w:r>
      <w:r>
        <w:rPr>
          <w:rFonts w:ascii="宋体" w:eastAsia="宋体" w:hAnsi="宋体" w:cs="Times New Roman"/>
          <w:color w:val="000000"/>
          <w:kern w:val="0"/>
          <w:sz w:val="28"/>
          <w:szCs w:val="28"/>
        </w:rPr>
        <w:tab/>
      </w:r>
      <w:r>
        <w:rPr>
          <w:rFonts w:ascii="宋体" w:eastAsia="宋体" w:hAnsi="宋体" w:cs="Times New Roman"/>
          <w:color w:val="000000"/>
          <w:kern w:val="0"/>
          <w:sz w:val="28"/>
          <w:szCs w:val="28"/>
        </w:rPr>
        <w:tab/>
      </w:r>
    </w:p>
    <w:p w14:paraId="0F3EE6DA"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d.</w:t>
      </w:r>
      <w:r>
        <w:rPr>
          <w:rFonts w:ascii="宋体" w:eastAsia="宋体" w:hAnsi="宋体" w:cs="Times New Roman" w:hint="eastAsia"/>
          <w:color w:val="000000"/>
          <w:kern w:val="0"/>
          <w:sz w:val="28"/>
          <w:szCs w:val="28"/>
        </w:rPr>
        <w:t>中标通知书</w:t>
      </w:r>
      <w:r>
        <w:rPr>
          <w:rFonts w:ascii="宋体" w:eastAsia="宋体" w:hAnsi="宋体" w:cs="Times New Roman"/>
          <w:color w:val="000000"/>
          <w:kern w:val="0"/>
          <w:sz w:val="28"/>
          <w:szCs w:val="28"/>
        </w:rPr>
        <w:tab/>
      </w:r>
      <w:r>
        <w:rPr>
          <w:rFonts w:ascii="宋体" w:eastAsia="宋体" w:hAnsi="宋体" w:cs="Times New Roman"/>
          <w:color w:val="000000"/>
          <w:kern w:val="0"/>
          <w:sz w:val="28"/>
          <w:szCs w:val="28"/>
        </w:rPr>
        <w:tab/>
      </w:r>
      <w:r>
        <w:rPr>
          <w:rFonts w:ascii="宋体" w:eastAsia="宋体" w:hAnsi="宋体" w:cs="Times New Roman"/>
          <w:color w:val="000000"/>
          <w:kern w:val="0"/>
          <w:sz w:val="28"/>
          <w:szCs w:val="28"/>
        </w:rPr>
        <w:tab/>
      </w:r>
      <w:r>
        <w:rPr>
          <w:rFonts w:ascii="宋体" w:eastAsia="宋体" w:hAnsi="宋体" w:cs="Times New Roman"/>
          <w:color w:val="000000"/>
          <w:kern w:val="0"/>
          <w:sz w:val="28"/>
          <w:szCs w:val="28"/>
        </w:rPr>
        <w:tab/>
      </w:r>
    </w:p>
    <w:p w14:paraId="29D49B12"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2、遇有本合同外事项，应经双方协商解决，达成补充协议，补充协议与本</w:t>
      </w:r>
      <w:r>
        <w:rPr>
          <w:rFonts w:ascii="宋体" w:eastAsia="宋体" w:hAnsi="宋体" w:cs="Times New Roman" w:hint="eastAsia"/>
          <w:color w:val="000000"/>
          <w:kern w:val="0"/>
          <w:sz w:val="28"/>
          <w:szCs w:val="28"/>
        </w:rPr>
        <w:t>合同</w:t>
      </w:r>
      <w:r>
        <w:rPr>
          <w:rFonts w:ascii="宋体" w:eastAsia="宋体" w:hAnsi="宋体" w:cs="Times New Roman"/>
          <w:color w:val="000000"/>
          <w:kern w:val="0"/>
          <w:sz w:val="28"/>
          <w:szCs w:val="28"/>
        </w:rPr>
        <w:t>具有同等法律效力。</w:t>
      </w:r>
    </w:p>
    <w:p w14:paraId="61CE5D40"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3、本</w:t>
      </w:r>
      <w:r>
        <w:rPr>
          <w:rFonts w:ascii="宋体" w:eastAsia="宋体" w:hAnsi="宋体" w:cs="Times New Roman" w:hint="eastAsia"/>
          <w:color w:val="000000"/>
          <w:kern w:val="0"/>
          <w:sz w:val="28"/>
          <w:szCs w:val="28"/>
        </w:rPr>
        <w:t>合同</w:t>
      </w:r>
      <w:r>
        <w:rPr>
          <w:rFonts w:ascii="宋体" w:eastAsia="宋体" w:hAnsi="宋体" w:cs="Times New Roman"/>
          <w:color w:val="000000"/>
          <w:kern w:val="0"/>
          <w:sz w:val="28"/>
          <w:szCs w:val="28"/>
        </w:rPr>
        <w:t>一式</w:t>
      </w:r>
      <w:r>
        <w:rPr>
          <w:rFonts w:ascii="宋体" w:eastAsia="宋体" w:hAnsi="宋体" w:cs="Times New Roman" w:hint="eastAsia"/>
          <w:color w:val="000000"/>
          <w:kern w:val="0"/>
          <w:sz w:val="28"/>
          <w:szCs w:val="28"/>
          <w:u w:val="single"/>
        </w:rPr>
        <w:t>肆</w:t>
      </w:r>
      <w:r>
        <w:rPr>
          <w:rFonts w:ascii="宋体" w:eastAsia="宋体" w:hAnsi="宋体" w:cs="Times New Roman" w:hint="eastAsia"/>
          <w:color w:val="000000"/>
          <w:kern w:val="0"/>
          <w:sz w:val="28"/>
          <w:szCs w:val="28"/>
        </w:rPr>
        <w:t>份，甲方执贰份，乙方执</w:t>
      </w:r>
      <w:r>
        <w:rPr>
          <w:rFonts w:ascii="宋体" w:eastAsia="宋体" w:hAnsi="宋体" w:cs="Times New Roman" w:hint="eastAsia"/>
          <w:color w:val="000000"/>
          <w:kern w:val="0"/>
          <w:sz w:val="28"/>
          <w:szCs w:val="28"/>
          <w:u w:val="single"/>
        </w:rPr>
        <w:t>贰</w:t>
      </w:r>
      <w:r>
        <w:rPr>
          <w:rFonts w:ascii="宋体" w:eastAsia="宋体" w:hAnsi="宋体" w:cs="Times New Roman" w:hint="eastAsia"/>
          <w:color w:val="000000"/>
          <w:kern w:val="0"/>
          <w:sz w:val="28"/>
          <w:szCs w:val="28"/>
        </w:rPr>
        <w:t>份，具有同等法律效力。</w:t>
      </w:r>
    </w:p>
    <w:p w14:paraId="61BFBEDF"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4、本</w:t>
      </w:r>
      <w:r>
        <w:rPr>
          <w:rFonts w:ascii="宋体" w:eastAsia="宋体" w:hAnsi="宋体" w:cs="Times New Roman" w:hint="eastAsia"/>
          <w:color w:val="000000"/>
          <w:kern w:val="0"/>
          <w:sz w:val="28"/>
          <w:szCs w:val="28"/>
        </w:rPr>
        <w:t>合同</w:t>
      </w:r>
      <w:r>
        <w:rPr>
          <w:rFonts w:ascii="宋体" w:eastAsia="宋体" w:hAnsi="宋体" w:cs="Times New Roman"/>
          <w:color w:val="000000"/>
          <w:kern w:val="0"/>
          <w:sz w:val="28"/>
          <w:szCs w:val="28"/>
        </w:rPr>
        <w:t>附件是本</w:t>
      </w:r>
      <w:r>
        <w:rPr>
          <w:rFonts w:ascii="宋体" w:eastAsia="宋体" w:hAnsi="宋体" w:cs="Times New Roman" w:hint="eastAsia"/>
          <w:color w:val="000000"/>
          <w:kern w:val="0"/>
          <w:sz w:val="28"/>
          <w:szCs w:val="28"/>
        </w:rPr>
        <w:t>合同</w:t>
      </w:r>
      <w:r>
        <w:rPr>
          <w:rFonts w:ascii="宋体" w:eastAsia="宋体" w:hAnsi="宋体" w:cs="Times New Roman"/>
          <w:color w:val="000000"/>
          <w:kern w:val="0"/>
          <w:sz w:val="28"/>
          <w:szCs w:val="28"/>
        </w:rPr>
        <w:t>不可分割的一部分，与本</w:t>
      </w:r>
      <w:r>
        <w:rPr>
          <w:rFonts w:ascii="宋体" w:eastAsia="宋体" w:hAnsi="宋体" w:cs="Times New Roman" w:hint="eastAsia"/>
          <w:color w:val="000000"/>
          <w:kern w:val="0"/>
          <w:sz w:val="28"/>
          <w:szCs w:val="28"/>
        </w:rPr>
        <w:t>合同</w:t>
      </w:r>
      <w:r>
        <w:rPr>
          <w:rFonts w:ascii="宋体" w:eastAsia="宋体" w:hAnsi="宋体" w:cs="Times New Roman"/>
          <w:color w:val="000000"/>
          <w:kern w:val="0"/>
          <w:sz w:val="28"/>
          <w:szCs w:val="28"/>
        </w:rPr>
        <w:t>具有同等法律效力。</w:t>
      </w:r>
    </w:p>
    <w:p w14:paraId="4DAAA317"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附件1：外包团队须知</w:t>
      </w:r>
    </w:p>
    <w:p w14:paraId="26A1F9F4"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附件2：圆明园管理处票务中心职责</w:t>
      </w:r>
    </w:p>
    <w:p w14:paraId="474E663A" w14:textId="77777777" w:rsidR="0016773F" w:rsidRDefault="0016773F">
      <w:pPr>
        <w:spacing w:after="120" w:line="520" w:lineRule="exact"/>
        <w:ind w:leftChars="200" w:left="420" w:firstLineChars="200" w:firstLine="560"/>
        <w:jc w:val="left"/>
        <w:rPr>
          <w:rFonts w:ascii="宋体" w:eastAsia="宋体" w:hAnsi="宋体" w:cs="Times New Roman"/>
          <w:color w:val="000000"/>
          <w:kern w:val="0"/>
          <w:sz w:val="28"/>
          <w:szCs w:val="28"/>
        </w:rPr>
      </w:pPr>
    </w:p>
    <w:p w14:paraId="5CAE184E" w14:textId="77777777" w:rsidR="0016773F" w:rsidRDefault="00B62113">
      <w:pPr>
        <w:tabs>
          <w:tab w:val="left" w:pos="4678"/>
        </w:tabs>
        <w:spacing w:line="520" w:lineRule="exact"/>
        <w:ind w:rightChars="-162" w:right="-340"/>
        <w:jc w:val="left"/>
        <w:rPr>
          <w:rFonts w:ascii="宋体" w:eastAsia="宋体" w:hAnsi="宋体" w:cs="Times New Roman"/>
          <w:color w:val="000000"/>
          <w:kern w:val="0"/>
          <w:sz w:val="28"/>
          <w:szCs w:val="28"/>
        </w:rPr>
        <w:sectPr w:rsidR="0016773F">
          <w:headerReference w:type="default" r:id="rId7"/>
          <w:footerReference w:type="default" r:id="rId8"/>
          <w:pgSz w:w="11906" w:h="16838"/>
          <w:pgMar w:top="2098" w:right="1474" w:bottom="1984" w:left="1587" w:header="720" w:footer="720" w:gutter="0"/>
          <w:cols w:space="720"/>
          <w:docGrid w:type="lines" w:linePitch="315"/>
        </w:sectPr>
      </w:pPr>
      <w:r>
        <w:rPr>
          <w:rFonts w:ascii="宋体" w:eastAsia="宋体" w:hAnsi="宋体" w:cs="Times New Roman"/>
          <w:color w:val="000000"/>
          <w:kern w:val="0"/>
          <w:sz w:val="28"/>
          <w:szCs w:val="28"/>
        </w:rPr>
        <w:t xml:space="preserve">  </w:t>
      </w:r>
    </w:p>
    <w:p w14:paraId="0DAFE096" w14:textId="77777777" w:rsidR="0016773F" w:rsidRDefault="00B62113">
      <w:pPr>
        <w:tabs>
          <w:tab w:val="left" w:pos="4678"/>
        </w:tabs>
        <w:spacing w:line="520" w:lineRule="exact"/>
        <w:ind w:rightChars="-162" w:right="-34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lastRenderedPageBreak/>
        <w:t xml:space="preserve"> (以下无正文)</w:t>
      </w:r>
    </w:p>
    <w:p w14:paraId="29B64A61" w14:textId="77777777" w:rsidR="0016773F" w:rsidRDefault="0016773F">
      <w:pPr>
        <w:tabs>
          <w:tab w:val="left" w:pos="4678"/>
        </w:tabs>
        <w:ind w:rightChars="-162" w:right="-340"/>
        <w:jc w:val="left"/>
        <w:rPr>
          <w:rFonts w:ascii="宋体" w:eastAsia="宋体" w:hAnsi="宋体" w:cs="Times New Roman"/>
          <w:color w:val="000000"/>
          <w:kern w:val="0"/>
          <w:sz w:val="28"/>
          <w:szCs w:val="28"/>
        </w:rPr>
      </w:pPr>
    </w:p>
    <w:p w14:paraId="6CE92119" w14:textId="77777777" w:rsidR="0016773F" w:rsidRDefault="00B62113">
      <w:pPr>
        <w:ind w:rightChars="-162" w:right="-34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甲方：</w:t>
      </w:r>
      <w:r>
        <w:rPr>
          <w:rFonts w:ascii="宋体" w:eastAsia="宋体" w:hAnsi="宋体" w:cs="Times New Roman"/>
          <w:color w:val="000000"/>
          <w:kern w:val="0"/>
          <w:sz w:val="28"/>
          <w:szCs w:val="28"/>
        </w:rPr>
        <w:t xml:space="preserve">                          </w:t>
      </w:r>
      <w:r>
        <w:rPr>
          <w:rFonts w:ascii="宋体" w:eastAsia="宋体" w:hAnsi="宋体" w:cs="Times New Roman" w:hint="eastAsia"/>
          <w:color w:val="000000"/>
          <w:kern w:val="0"/>
          <w:sz w:val="28"/>
          <w:szCs w:val="28"/>
        </w:rPr>
        <w:t>乙方：</w:t>
      </w:r>
    </w:p>
    <w:p w14:paraId="36978896" w14:textId="77777777" w:rsidR="0016773F" w:rsidRDefault="0016773F">
      <w:pPr>
        <w:ind w:rightChars="-162" w:right="-340"/>
        <w:jc w:val="left"/>
        <w:rPr>
          <w:rFonts w:ascii="宋体" w:eastAsia="宋体" w:hAnsi="宋体" w:cs="Times New Roman"/>
          <w:color w:val="000000"/>
          <w:kern w:val="0"/>
          <w:sz w:val="28"/>
          <w:szCs w:val="28"/>
        </w:rPr>
      </w:pPr>
    </w:p>
    <w:p w14:paraId="185E0569" w14:textId="5F4A18DD" w:rsidR="0016773F" w:rsidRDefault="00B62113">
      <w:pPr>
        <w:ind w:rightChars="-162" w:right="-34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北京市海淀区圆明园管理处</w:t>
      </w:r>
      <w:r w:rsidR="00D355B8">
        <w:rPr>
          <w:rFonts w:ascii="宋体" w:eastAsia="宋体" w:hAnsi="宋体" w:cs="Times New Roman" w:hint="eastAsia"/>
          <w:color w:val="000000"/>
          <w:kern w:val="0"/>
          <w:sz w:val="28"/>
          <w:szCs w:val="28"/>
        </w:rPr>
        <w:t xml:space="preserve">       </w:t>
      </w:r>
      <w:r w:rsidR="00D355B8" w:rsidRPr="00D355B8">
        <w:rPr>
          <w:rFonts w:ascii="宋体" w:eastAsia="宋体" w:hAnsi="宋体" w:cs="Times New Roman" w:hint="eastAsia"/>
          <w:bCs/>
          <w:color w:val="000000"/>
          <w:kern w:val="0"/>
          <w:sz w:val="28"/>
          <w:szCs w:val="28"/>
        </w:rPr>
        <w:t>北京远华兴国际物业服务有限公司</w:t>
      </w:r>
      <w:r w:rsidR="00D355B8" w:rsidRPr="00D355B8">
        <w:rPr>
          <w:rFonts w:ascii="宋体" w:eastAsia="宋体" w:hAnsi="宋体" w:cs="Times New Roman"/>
          <w:bCs/>
          <w:color w:val="000000"/>
          <w:kern w:val="0"/>
          <w:sz w:val="28"/>
          <w:szCs w:val="28"/>
        </w:rPr>
        <w:t xml:space="preserve">    </w:t>
      </w:r>
    </w:p>
    <w:p w14:paraId="0E5C2A0C" w14:textId="77777777" w:rsidR="0016773F" w:rsidRDefault="00B62113">
      <w:pPr>
        <w:ind w:rightChars="-162" w:right="-34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 xml:space="preserve">  </w:t>
      </w:r>
    </w:p>
    <w:p w14:paraId="3C219285" w14:textId="77777777" w:rsidR="0016773F" w:rsidRDefault="00B62113">
      <w:pPr>
        <w:ind w:firstLineChars="150" w:firstLine="42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（盖章）</w:t>
      </w:r>
      <w:r>
        <w:rPr>
          <w:rFonts w:ascii="宋体" w:eastAsia="宋体" w:hAnsi="宋体" w:cs="Times New Roman"/>
          <w:color w:val="000000"/>
          <w:kern w:val="0"/>
          <w:sz w:val="28"/>
          <w:szCs w:val="28"/>
        </w:rPr>
        <w:t xml:space="preserve">                         </w:t>
      </w:r>
      <w:r>
        <w:rPr>
          <w:rFonts w:ascii="宋体" w:eastAsia="宋体" w:hAnsi="宋体" w:cs="Times New Roman" w:hint="eastAsia"/>
          <w:color w:val="000000"/>
          <w:kern w:val="0"/>
          <w:sz w:val="28"/>
          <w:szCs w:val="28"/>
        </w:rPr>
        <w:t xml:space="preserve">  </w:t>
      </w:r>
      <w:r>
        <w:rPr>
          <w:rFonts w:ascii="宋体" w:eastAsia="宋体" w:hAnsi="宋体" w:cs="Times New Roman"/>
          <w:color w:val="000000"/>
          <w:kern w:val="0"/>
          <w:sz w:val="28"/>
          <w:szCs w:val="28"/>
        </w:rPr>
        <w:t xml:space="preserve">（盖章）  </w:t>
      </w:r>
    </w:p>
    <w:p w14:paraId="2F3A753F" w14:textId="77777777" w:rsidR="0016773F" w:rsidRDefault="0016773F">
      <w:pPr>
        <w:ind w:firstLineChars="200" w:firstLine="560"/>
        <w:jc w:val="left"/>
        <w:rPr>
          <w:rFonts w:ascii="宋体" w:eastAsia="宋体" w:hAnsi="宋体" w:cs="Times New Roman"/>
          <w:color w:val="000000"/>
          <w:kern w:val="0"/>
          <w:sz w:val="28"/>
          <w:szCs w:val="28"/>
        </w:rPr>
      </w:pPr>
    </w:p>
    <w:p w14:paraId="6C9EBCDE" w14:textId="77777777" w:rsidR="0016773F" w:rsidRDefault="0016773F">
      <w:pPr>
        <w:ind w:firstLineChars="200" w:firstLine="560"/>
        <w:jc w:val="left"/>
        <w:rPr>
          <w:rFonts w:ascii="宋体" w:eastAsia="宋体" w:hAnsi="宋体" w:cs="Times New Roman"/>
          <w:color w:val="000000"/>
          <w:kern w:val="0"/>
          <w:sz w:val="28"/>
          <w:szCs w:val="28"/>
        </w:rPr>
      </w:pPr>
    </w:p>
    <w:p w14:paraId="001FF724" w14:textId="77777777" w:rsidR="0016773F" w:rsidRDefault="0016773F">
      <w:pPr>
        <w:ind w:firstLineChars="200" w:firstLine="560"/>
        <w:jc w:val="left"/>
        <w:rPr>
          <w:rFonts w:ascii="宋体" w:eastAsia="宋体" w:hAnsi="宋体" w:cs="Times New Roman"/>
          <w:color w:val="000000"/>
          <w:kern w:val="0"/>
          <w:sz w:val="28"/>
          <w:szCs w:val="28"/>
        </w:rPr>
      </w:pPr>
    </w:p>
    <w:p w14:paraId="48B2FE2E" w14:textId="77777777" w:rsidR="0016773F" w:rsidRDefault="00B62113">
      <w:pPr>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 xml:space="preserve">                                               </w:t>
      </w:r>
    </w:p>
    <w:p w14:paraId="5D49DAA1" w14:textId="77777777" w:rsidR="0016773F" w:rsidRDefault="00B62113">
      <w:pPr>
        <w:tabs>
          <w:tab w:val="left" w:pos="4678"/>
        </w:tabs>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法定代表人或授权代表：</w:t>
      </w:r>
      <w:r>
        <w:rPr>
          <w:rFonts w:ascii="宋体" w:eastAsia="宋体" w:hAnsi="宋体" w:cs="Times New Roman"/>
          <w:color w:val="000000"/>
          <w:kern w:val="0"/>
          <w:sz w:val="28"/>
          <w:szCs w:val="28"/>
        </w:rPr>
        <w:t xml:space="preserve">           </w:t>
      </w:r>
      <w:r>
        <w:rPr>
          <w:rFonts w:ascii="宋体" w:eastAsia="宋体" w:hAnsi="宋体" w:cs="Times New Roman" w:hint="eastAsia"/>
          <w:color w:val="000000"/>
          <w:kern w:val="0"/>
          <w:sz w:val="28"/>
          <w:szCs w:val="28"/>
        </w:rPr>
        <w:t>法定代表人或授权代表：</w:t>
      </w:r>
    </w:p>
    <w:p w14:paraId="6BCB67CD" w14:textId="77777777" w:rsidR="0016773F" w:rsidRDefault="00B62113">
      <w:pPr>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（签字）</w:t>
      </w:r>
      <w:r>
        <w:rPr>
          <w:rFonts w:ascii="宋体" w:eastAsia="宋体" w:hAnsi="宋体" w:cs="Times New Roman"/>
          <w:color w:val="000000"/>
          <w:kern w:val="0"/>
          <w:sz w:val="28"/>
          <w:szCs w:val="28"/>
        </w:rPr>
        <w:t xml:space="preserve">                          </w:t>
      </w:r>
      <w:r>
        <w:rPr>
          <w:rFonts w:ascii="宋体" w:eastAsia="宋体" w:hAnsi="宋体" w:cs="Times New Roman" w:hint="eastAsia"/>
          <w:color w:val="000000"/>
          <w:kern w:val="0"/>
          <w:sz w:val="28"/>
          <w:szCs w:val="28"/>
        </w:rPr>
        <w:t>（签字）</w:t>
      </w:r>
    </w:p>
    <w:p w14:paraId="7E728207" w14:textId="77777777" w:rsidR="0016773F" w:rsidRDefault="0016773F">
      <w:pPr>
        <w:tabs>
          <w:tab w:val="left" w:pos="4678"/>
        </w:tabs>
        <w:ind w:firstLineChars="200" w:firstLine="560"/>
        <w:jc w:val="left"/>
        <w:rPr>
          <w:rFonts w:ascii="宋体" w:eastAsia="宋体" w:hAnsi="宋体" w:cs="Times New Roman"/>
          <w:color w:val="000000"/>
          <w:kern w:val="0"/>
          <w:sz w:val="28"/>
          <w:szCs w:val="28"/>
        </w:rPr>
      </w:pPr>
    </w:p>
    <w:p w14:paraId="3C3597BB" w14:textId="77777777" w:rsidR="0016773F" w:rsidRDefault="0016773F">
      <w:pPr>
        <w:tabs>
          <w:tab w:val="left" w:pos="4678"/>
        </w:tabs>
        <w:ind w:firstLineChars="200" w:firstLine="560"/>
        <w:jc w:val="left"/>
        <w:rPr>
          <w:rFonts w:ascii="宋体" w:eastAsia="宋体" w:hAnsi="宋体" w:cs="Times New Roman"/>
          <w:color w:val="000000"/>
          <w:kern w:val="0"/>
          <w:sz w:val="28"/>
          <w:szCs w:val="28"/>
        </w:rPr>
      </w:pPr>
    </w:p>
    <w:p w14:paraId="5D96E67B" w14:textId="77777777" w:rsidR="0016773F" w:rsidRDefault="00B62113">
      <w:pPr>
        <w:jc w:val="left"/>
        <w:rPr>
          <w:rFonts w:ascii="宋体" w:eastAsia="宋体" w:hAnsi="宋体" w:cs="Times New Roman"/>
          <w:color w:val="000000"/>
          <w:kern w:val="0"/>
          <w:sz w:val="28"/>
          <w:szCs w:val="28"/>
          <w:u w:val="single"/>
        </w:rPr>
      </w:pPr>
      <w:r>
        <w:rPr>
          <w:rFonts w:ascii="宋体" w:eastAsia="宋体" w:hAnsi="宋体" w:cs="Times New Roman"/>
          <w:color w:val="000000"/>
          <w:kern w:val="0"/>
          <w:sz w:val="28"/>
          <w:szCs w:val="28"/>
          <w:u w:val="single"/>
        </w:rPr>
        <w:t xml:space="preserve">                    </w:t>
      </w:r>
      <w:r>
        <w:rPr>
          <w:rFonts w:ascii="宋体" w:eastAsia="宋体" w:hAnsi="宋体" w:cs="Times New Roman"/>
          <w:color w:val="000000"/>
          <w:kern w:val="0"/>
          <w:sz w:val="28"/>
          <w:szCs w:val="28"/>
        </w:rPr>
        <w:t xml:space="preserve">             </w:t>
      </w:r>
      <w:r>
        <w:rPr>
          <w:rFonts w:ascii="宋体" w:eastAsia="宋体" w:hAnsi="宋体" w:cs="Times New Roman"/>
          <w:color w:val="000000"/>
          <w:kern w:val="0"/>
          <w:sz w:val="28"/>
          <w:szCs w:val="28"/>
          <w:u w:val="single"/>
        </w:rPr>
        <w:t xml:space="preserve">                       </w:t>
      </w:r>
    </w:p>
    <w:p w14:paraId="5AF44D64" w14:textId="77777777" w:rsidR="0016773F" w:rsidRDefault="0016773F">
      <w:pPr>
        <w:jc w:val="left"/>
        <w:rPr>
          <w:rFonts w:ascii="宋体" w:eastAsia="宋体" w:hAnsi="宋体" w:cs="Times New Roman"/>
          <w:color w:val="000000"/>
          <w:kern w:val="0"/>
          <w:sz w:val="28"/>
          <w:szCs w:val="28"/>
          <w:u w:val="single"/>
        </w:rPr>
      </w:pPr>
    </w:p>
    <w:p w14:paraId="4827B4F8" w14:textId="77777777" w:rsidR="0016773F" w:rsidRDefault="0016773F">
      <w:pPr>
        <w:ind w:firstLineChars="200" w:firstLine="560"/>
        <w:jc w:val="left"/>
        <w:rPr>
          <w:rFonts w:ascii="宋体" w:eastAsia="宋体" w:hAnsi="宋体" w:cs="Times New Roman"/>
          <w:color w:val="000000"/>
          <w:kern w:val="0"/>
          <w:sz w:val="28"/>
          <w:szCs w:val="28"/>
          <w:u w:val="single"/>
        </w:rPr>
      </w:pPr>
    </w:p>
    <w:p w14:paraId="21EB4164" w14:textId="77777777" w:rsidR="0016773F" w:rsidRDefault="00B62113">
      <w:pPr>
        <w:tabs>
          <w:tab w:val="left" w:pos="4678"/>
        </w:tabs>
        <w:jc w:val="left"/>
        <w:rPr>
          <w:rFonts w:ascii="宋体" w:eastAsia="宋体" w:hAnsi="宋体" w:cs="Times New Roman"/>
          <w:b/>
          <w:color w:val="000000"/>
          <w:kern w:val="0"/>
          <w:sz w:val="28"/>
          <w:szCs w:val="28"/>
        </w:rPr>
      </w:pPr>
      <w:r>
        <w:rPr>
          <w:rFonts w:ascii="宋体" w:eastAsia="宋体" w:hAnsi="宋体" w:cs="Times New Roman" w:hint="eastAsia"/>
          <w:color w:val="000000"/>
          <w:kern w:val="0"/>
          <w:sz w:val="28"/>
          <w:szCs w:val="28"/>
        </w:rPr>
        <w:t>日期：</w:t>
      </w:r>
      <w:r>
        <w:rPr>
          <w:rFonts w:ascii="宋体" w:eastAsia="宋体" w:hAnsi="宋体" w:cs="Times New Roman"/>
          <w:color w:val="000000"/>
          <w:kern w:val="0"/>
          <w:sz w:val="28"/>
          <w:szCs w:val="28"/>
        </w:rPr>
        <w:t xml:space="preserve">20   </w:t>
      </w:r>
      <w:r>
        <w:rPr>
          <w:rFonts w:ascii="宋体" w:eastAsia="宋体" w:hAnsi="宋体" w:cs="Times New Roman" w:hint="eastAsia"/>
          <w:color w:val="000000"/>
          <w:kern w:val="0"/>
          <w:sz w:val="28"/>
          <w:szCs w:val="28"/>
        </w:rPr>
        <w:t>年</w:t>
      </w:r>
      <w:r>
        <w:rPr>
          <w:rFonts w:ascii="宋体" w:eastAsia="宋体" w:hAnsi="宋体" w:cs="Times New Roman"/>
          <w:color w:val="000000"/>
          <w:kern w:val="0"/>
          <w:sz w:val="28"/>
          <w:szCs w:val="28"/>
        </w:rPr>
        <w:t xml:space="preserve">   </w:t>
      </w:r>
      <w:r>
        <w:rPr>
          <w:rFonts w:ascii="宋体" w:eastAsia="宋体" w:hAnsi="宋体" w:cs="Times New Roman" w:hint="eastAsia"/>
          <w:color w:val="000000"/>
          <w:kern w:val="0"/>
          <w:sz w:val="28"/>
          <w:szCs w:val="28"/>
        </w:rPr>
        <w:t>月</w:t>
      </w:r>
      <w:r>
        <w:rPr>
          <w:rFonts w:ascii="宋体" w:eastAsia="宋体" w:hAnsi="宋体" w:cs="Times New Roman"/>
          <w:color w:val="000000"/>
          <w:kern w:val="0"/>
          <w:sz w:val="28"/>
          <w:szCs w:val="28"/>
        </w:rPr>
        <w:t xml:space="preserve">   </w:t>
      </w:r>
      <w:r>
        <w:rPr>
          <w:rFonts w:ascii="宋体" w:eastAsia="宋体" w:hAnsi="宋体" w:cs="Times New Roman" w:hint="eastAsia"/>
          <w:color w:val="000000"/>
          <w:kern w:val="0"/>
          <w:sz w:val="28"/>
          <w:szCs w:val="28"/>
        </w:rPr>
        <w:t>日</w:t>
      </w:r>
      <w:r>
        <w:rPr>
          <w:rFonts w:ascii="宋体" w:eastAsia="宋体" w:hAnsi="宋体" w:cs="Times New Roman"/>
          <w:color w:val="000000"/>
          <w:kern w:val="0"/>
          <w:sz w:val="28"/>
          <w:szCs w:val="28"/>
        </w:rPr>
        <w:t xml:space="preserve">           </w:t>
      </w:r>
      <w:r>
        <w:rPr>
          <w:rFonts w:ascii="宋体" w:eastAsia="宋体" w:hAnsi="宋体" w:cs="Times New Roman" w:hint="eastAsia"/>
          <w:color w:val="000000"/>
          <w:kern w:val="0"/>
          <w:sz w:val="28"/>
          <w:szCs w:val="28"/>
        </w:rPr>
        <w:t>日期：</w:t>
      </w:r>
      <w:r>
        <w:rPr>
          <w:rFonts w:ascii="宋体" w:eastAsia="宋体" w:hAnsi="宋体" w:cs="Times New Roman"/>
          <w:color w:val="000000"/>
          <w:kern w:val="0"/>
          <w:sz w:val="28"/>
          <w:szCs w:val="28"/>
        </w:rPr>
        <w:t xml:space="preserve">20   </w:t>
      </w:r>
      <w:r>
        <w:rPr>
          <w:rFonts w:ascii="宋体" w:eastAsia="宋体" w:hAnsi="宋体" w:cs="Times New Roman" w:hint="eastAsia"/>
          <w:color w:val="000000"/>
          <w:kern w:val="0"/>
          <w:sz w:val="28"/>
          <w:szCs w:val="28"/>
        </w:rPr>
        <w:t>年</w:t>
      </w:r>
      <w:r>
        <w:rPr>
          <w:rFonts w:ascii="宋体" w:eastAsia="宋体" w:hAnsi="宋体" w:cs="Times New Roman"/>
          <w:color w:val="000000"/>
          <w:kern w:val="0"/>
          <w:sz w:val="28"/>
          <w:szCs w:val="28"/>
        </w:rPr>
        <w:t xml:space="preserve">   </w:t>
      </w:r>
      <w:r>
        <w:rPr>
          <w:rFonts w:ascii="宋体" w:eastAsia="宋体" w:hAnsi="宋体" w:cs="Times New Roman" w:hint="eastAsia"/>
          <w:color w:val="000000"/>
          <w:kern w:val="0"/>
          <w:sz w:val="28"/>
          <w:szCs w:val="28"/>
        </w:rPr>
        <w:t>月</w:t>
      </w:r>
      <w:r>
        <w:rPr>
          <w:rFonts w:ascii="宋体" w:eastAsia="宋体" w:hAnsi="宋体" w:cs="Times New Roman"/>
          <w:color w:val="000000"/>
          <w:kern w:val="0"/>
          <w:sz w:val="28"/>
          <w:szCs w:val="28"/>
        </w:rPr>
        <w:t xml:space="preserve">   </w:t>
      </w:r>
      <w:r>
        <w:rPr>
          <w:rFonts w:ascii="宋体" w:eastAsia="宋体" w:hAnsi="宋体" w:cs="Times New Roman" w:hint="eastAsia"/>
          <w:color w:val="000000"/>
          <w:kern w:val="0"/>
          <w:sz w:val="28"/>
          <w:szCs w:val="28"/>
        </w:rPr>
        <w:t>日</w:t>
      </w:r>
    </w:p>
    <w:p w14:paraId="7B91680B" w14:textId="77777777" w:rsidR="0016773F" w:rsidRDefault="0016773F">
      <w:pPr>
        <w:widowControl/>
        <w:adjustRightInd w:val="0"/>
        <w:ind w:firstLineChars="200" w:firstLine="560"/>
        <w:jc w:val="left"/>
        <w:rPr>
          <w:rFonts w:ascii="宋体" w:eastAsia="宋体" w:hAnsi="宋体" w:cs="Arial"/>
          <w:color w:val="000000"/>
          <w:kern w:val="0"/>
          <w:sz w:val="28"/>
          <w:szCs w:val="28"/>
          <w:lang w:val="en-GB"/>
        </w:rPr>
      </w:pPr>
    </w:p>
    <w:p w14:paraId="72AB2C8D" w14:textId="77777777" w:rsidR="0016773F" w:rsidRDefault="00B62113">
      <w:pPr>
        <w:spacing w:line="520" w:lineRule="exact"/>
        <w:jc w:val="left"/>
        <w:rPr>
          <w:rFonts w:ascii="宋体" w:eastAsia="宋体" w:hAnsi="宋体" w:cs="Arial"/>
          <w:b/>
          <w:color w:val="000000"/>
          <w:kern w:val="0"/>
          <w:sz w:val="28"/>
          <w:szCs w:val="28"/>
        </w:rPr>
      </w:pPr>
      <w:r>
        <w:rPr>
          <w:rFonts w:ascii="宋体" w:eastAsia="宋体" w:hAnsi="宋体" w:cs="Times New Roman"/>
          <w:color w:val="000000"/>
          <w:kern w:val="0"/>
          <w:sz w:val="28"/>
          <w:szCs w:val="28"/>
          <w:lang w:val="en-GB"/>
        </w:rPr>
        <w:br w:type="page"/>
      </w:r>
      <w:r>
        <w:rPr>
          <w:rFonts w:ascii="宋体" w:eastAsia="宋体" w:hAnsi="宋体" w:cs="Arial" w:hint="eastAsia"/>
          <w:b/>
          <w:bCs/>
          <w:color w:val="000000"/>
          <w:kern w:val="0"/>
          <w:sz w:val="28"/>
          <w:szCs w:val="28"/>
        </w:rPr>
        <w:lastRenderedPageBreak/>
        <w:t>附件1：外包团队须知</w:t>
      </w:r>
    </w:p>
    <w:p w14:paraId="34DC0241"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1、所有外来单位及其工作人员必须了解、遵守国家制定的相关法律法规和公园规章制度，制定消防、治安等各项安全管理制度，落实各项安全操作规程。</w:t>
      </w:r>
    </w:p>
    <w:p w14:paraId="08D492F9"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所有来园单位入场前必须落实文物保护、安全生产、交通、消防、治安等方面的教育培训工作，将相关人员基本信息、身份证复印件报送保卫科和派出所备案。由主管科室联系相关部门组织召开工作协调会，管理处相关科室在工作中对其进行监督和指导。</w:t>
      </w:r>
    </w:p>
    <w:p w14:paraId="663F0489"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3、来园务工单位按照《圆明园管理处安全生产管理规定》（试行）的规定必须按年度及时缴纳3万元安全保证金，办理圆明园临时工作证。</w:t>
      </w:r>
    </w:p>
    <w:p w14:paraId="2C8D9743"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4、所有来园单位必须明确安全管理人员，确定消防、治安等各项安全管理工作职责，建立消防、治安等应急组织，完善应急预案，定期组织应急演练，落实逐级安全管理岗位责任制，加强安全自查自改工作，并做好安全检查整改记录。</w:t>
      </w:r>
    </w:p>
    <w:p w14:paraId="2140FB23"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5、所有来园单位必须配备足额、匹配、合格的消防器材，落实现场消防安全措施，保持消防设施、器材和消防安全标识完好有效，禁止堵压、圈占、挪用消防设施和器材。</w:t>
      </w:r>
    </w:p>
    <w:p w14:paraId="1C872126"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6、来园单位施工区域必须设立相应的安全警示牌及围挡，因施工无法避免占用绿地或园内设施，工程竣工后必须及时清理现场建筑垃圾，进行绿地补置或设施归位。</w:t>
      </w:r>
    </w:p>
    <w:p w14:paraId="5D1CB99D"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7、所有来园单位禁止未取得电工、驾驶员、电气焊等特种作业资质的人员上岗。</w:t>
      </w:r>
    </w:p>
    <w:p w14:paraId="69A038AE"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8、所有来园单位禁止在工作人员临时休息点、配电室、电锅炉室、变电箱室、库房、食品操作间等地点违规存放易燃、易爆、危险化学品、剧毒等危险物品。</w:t>
      </w:r>
    </w:p>
    <w:p w14:paraId="0BCA4E1A"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lastRenderedPageBreak/>
        <w:t>9、所有来园单位严禁私自搭建、使用聚乙烯材质彩钢等违法违章建筑。岩棉材质房屋内禁止使用电器设备。</w:t>
      </w:r>
    </w:p>
    <w:p w14:paraId="742132D8"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10、所有来园单位严禁私自使用明火，严禁燃放烟花爆竹，严禁使用电褥子、热得快、小吊扇、电热毯、电热膜、电炉子等违规电器及高风险大功率电器，严禁</w:t>
      </w:r>
      <w:proofErr w:type="gramStart"/>
      <w:r>
        <w:rPr>
          <w:rFonts w:ascii="宋体" w:eastAsia="宋体" w:hAnsi="宋体" w:cs="Times New Roman" w:hint="eastAsia"/>
          <w:color w:val="000000"/>
          <w:kern w:val="0"/>
          <w:sz w:val="28"/>
          <w:szCs w:val="28"/>
        </w:rPr>
        <w:t>私自接拉电气</w:t>
      </w:r>
      <w:proofErr w:type="gramEnd"/>
      <w:r>
        <w:rPr>
          <w:rFonts w:ascii="宋体" w:eastAsia="宋体" w:hAnsi="宋体" w:cs="Times New Roman" w:hint="eastAsia"/>
          <w:color w:val="000000"/>
          <w:kern w:val="0"/>
          <w:sz w:val="28"/>
          <w:szCs w:val="28"/>
        </w:rPr>
        <w:t>线路等违规行为。必须保证室内外电气线路穿金属管保护，电源插座或照明开关放置、安装在不燃材料上。电动车辆必须在管理处指定的充电处充电。</w:t>
      </w:r>
    </w:p>
    <w:p w14:paraId="0BAA3E24"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11、所有来园单位严禁在园内设置员工宿舍、严禁在值班点位、临时休息点位留宿无关人员，严禁在非工作区域逗留闲逛。</w:t>
      </w:r>
    </w:p>
    <w:p w14:paraId="0207F6E1"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12、所有来园单位严禁随意进入安全警示栏、翻越栅栏、围墙，严禁酗酒、赌博、打架斗殴、游泳、钓鱼、采摘果实花卉、破坏园内财产等违法违规行为。</w:t>
      </w:r>
    </w:p>
    <w:p w14:paraId="799A5C14"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13、所有来园单位严禁出现酒驾、</w:t>
      </w:r>
      <w:proofErr w:type="gramStart"/>
      <w:r>
        <w:rPr>
          <w:rFonts w:ascii="宋体" w:eastAsia="宋体" w:hAnsi="宋体" w:cs="Times New Roman" w:hint="eastAsia"/>
          <w:color w:val="000000"/>
          <w:kern w:val="0"/>
          <w:sz w:val="28"/>
          <w:szCs w:val="28"/>
        </w:rPr>
        <w:t>毒驾等</w:t>
      </w:r>
      <w:proofErr w:type="gramEnd"/>
      <w:r>
        <w:rPr>
          <w:rFonts w:ascii="宋体" w:eastAsia="宋体" w:hAnsi="宋体" w:cs="Times New Roman" w:hint="eastAsia"/>
          <w:color w:val="000000"/>
          <w:kern w:val="0"/>
          <w:sz w:val="28"/>
          <w:szCs w:val="28"/>
        </w:rPr>
        <w:t>违法行为，严禁超速行驶、开斗气车、强行超车。</w:t>
      </w:r>
    </w:p>
    <w:p w14:paraId="77CBFF5D"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14、</w:t>
      </w:r>
      <w:r>
        <w:rPr>
          <w:rFonts w:ascii="宋体" w:eastAsia="宋体" w:hAnsi="宋体" w:cs="Times New Roman" w:hint="eastAsia"/>
          <w:color w:val="000000"/>
          <w:kern w:val="0"/>
          <w:sz w:val="28"/>
          <w:szCs w:val="28"/>
        </w:rPr>
        <w:t>不得采购腐败变质、霉变生虫、污染不洁、有异味或《食品安全法》规定的禁止经营食品。不得采购亚硝酸盐。</w:t>
      </w:r>
    </w:p>
    <w:p w14:paraId="03D34841"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15、各经营网点</w:t>
      </w:r>
      <w:r>
        <w:rPr>
          <w:rFonts w:ascii="宋体" w:eastAsia="宋体" w:hAnsi="宋体" w:cs="Times New Roman" w:hint="eastAsia"/>
          <w:color w:val="000000"/>
          <w:kern w:val="0"/>
          <w:sz w:val="28"/>
          <w:szCs w:val="28"/>
        </w:rPr>
        <w:t>应</w:t>
      </w:r>
      <w:r>
        <w:rPr>
          <w:rFonts w:ascii="宋体" w:eastAsia="宋体" w:hAnsi="宋体" w:cs="Times New Roman"/>
          <w:color w:val="000000"/>
          <w:kern w:val="0"/>
          <w:sz w:val="28"/>
          <w:szCs w:val="28"/>
        </w:rPr>
        <w:t>进店经营，禁止在门窗外悬挂商品招徕游客，禁止悬挂商业广告</w:t>
      </w:r>
      <w:r>
        <w:rPr>
          <w:rFonts w:ascii="宋体" w:eastAsia="宋体" w:hAnsi="宋体" w:cs="Times New Roman" w:hint="eastAsia"/>
          <w:color w:val="000000"/>
          <w:kern w:val="0"/>
          <w:sz w:val="28"/>
          <w:szCs w:val="28"/>
        </w:rPr>
        <w:t>。</w:t>
      </w:r>
    </w:p>
    <w:p w14:paraId="68BEE410"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16、施工前须向文物科上报施工计划和方案。施工中禁止使用挖掘机、铲车等大型机械。</w:t>
      </w:r>
    </w:p>
    <w:p w14:paraId="6BEC1F2E"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17、禁止在拍摄场地吸烟，禁止携入火种及其它易燃易爆的物品。</w:t>
      </w:r>
    </w:p>
    <w:p w14:paraId="6768FBA5"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18、对于在易燃、易爆、烧灼及有静电发生的场所作业的工人,禁止发放、使用化纤防护用品。</w:t>
      </w:r>
    </w:p>
    <w:p w14:paraId="55853689"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19、禁止雷雨天在室外无遮护措施下维修、更换电器设备的零部件。</w:t>
      </w:r>
    </w:p>
    <w:p w14:paraId="042A2D94"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20、未经协调允许，禁止在本单位所不能控制的电气设备上进行</w:t>
      </w:r>
      <w:r>
        <w:rPr>
          <w:rFonts w:ascii="宋体" w:eastAsia="宋体" w:hAnsi="宋体" w:cs="Times New Roman"/>
          <w:color w:val="000000"/>
          <w:kern w:val="0"/>
          <w:sz w:val="28"/>
          <w:szCs w:val="28"/>
        </w:rPr>
        <w:lastRenderedPageBreak/>
        <w:t>工作及</w:t>
      </w:r>
      <w:proofErr w:type="gramStart"/>
      <w:r>
        <w:rPr>
          <w:rFonts w:ascii="宋体" w:eastAsia="宋体" w:hAnsi="宋体" w:cs="Times New Roman" w:hint="eastAsia"/>
          <w:color w:val="000000"/>
          <w:kern w:val="0"/>
          <w:sz w:val="28"/>
          <w:szCs w:val="28"/>
        </w:rPr>
        <w:t>挂临时</w:t>
      </w:r>
      <w:proofErr w:type="gramEnd"/>
      <w:r>
        <w:rPr>
          <w:rFonts w:ascii="宋体" w:eastAsia="宋体" w:hAnsi="宋体" w:cs="Times New Roman" w:hint="eastAsia"/>
          <w:color w:val="000000"/>
          <w:kern w:val="0"/>
          <w:sz w:val="28"/>
          <w:szCs w:val="28"/>
        </w:rPr>
        <w:t>接地线。</w:t>
      </w:r>
    </w:p>
    <w:p w14:paraId="35E30225"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21、严格遵守四级风（含四级）以上天气禁止租船的规定。出船后遇到大风、大雨，要立即组织收船，必要时按照《船队水面突起四级以上大风、大雨水上安全紧急救护预案》实施。</w:t>
      </w:r>
    </w:p>
    <w:p w14:paraId="0F24D8E3"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22、将船勾稳后，再请乘客上船。对老弱残乘客主动搀扶，保证安全。核对乘员，禁止超载。</w:t>
      </w:r>
    </w:p>
    <w:p w14:paraId="1A9DBA8C"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23、食（饮）品的加工制作应生熟分开、分类存放，禁止使用过期变质原料进行食品加工。</w:t>
      </w:r>
    </w:p>
    <w:p w14:paraId="76254363"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24、严禁选用国家禁止生产、使用的农药；选择限用的农药应按照有关规定；不得选择剧毒、高毒农药。</w:t>
      </w:r>
    </w:p>
    <w:p w14:paraId="4C20777B"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25、警示标志。施过农药的地块要树立警示标志，在农药的持效期内禁止游客进入和采摘花果。</w:t>
      </w:r>
    </w:p>
    <w:p w14:paraId="6CEB7455"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26、化学防治</w:t>
      </w:r>
    </w:p>
    <w:p w14:paraId="48B3EBC8"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 xml:space="preserve">a)  </w:t>
      </w:r>
      <w:r>
        <w:rPr>
          <w:rFonts w:ascii="宋体" w:eastAsia="宋体" w:hAnsi="宋体" w:cs="Times New Roman" w:hint="eastAsia"/>
          <w:color w:val="000000"/>
          <w:kern w:val="0"/>
          <w:sz w:val="28"/>
          <w:szCs w:val="28"/>
        </w:rPr>
        <w:t>应选用高效、低毒、无污染、对天敌较安全的药剂。被北京农药管理部门明令禁止使用的农药，如：六六六、滴滴涕、西力生、赛力散、毒杀芬、</w:t>
      </w:r>
      <w:proofErr w:type="gramStart"/>
      <w:r>
        <w:rPr>
          <w:rFonts w:ascii="宋体" w:eastAsia="宋体" w:hAnsi="宋体" w:cs="Times New Roman" w:hint="eastAsia"/>
          <w:color w:val="000000"/>
          <w:kern w:val="0"/>
          <w:sz w:val="28"/>
          <w:szCs w:val="28"/>
        </w:rPr>
        <w:t>甲六粉</w:t>
      </w:r>
      <w:proofErr w:type="gramEnd"/>
      <w:r>
        <w:rPr>
          <w:rFonts w:ascii="宋体" w:eastAsia="宋体" w:hAnsi="宋体" w:cs="Times New Roman" w:hint="eastAsia"/>
          <w:color w:val="000000"/>
          <w:kern w:val="0"/>
          <w:sz w:val="28"/>
          <w:szCs w:val="28"/>
        </w:rPr>
        <w:t>、乙六粉、氯乙酰胺、氯乙酸钠、培福明、杀虫</w:t>
      </w:r>
      <w:proofErr w:type="gramStart"/>
      <w:r>
        <w:rPr>
          <w:rFonts w:ascii="宋体" w:eastAsia="宋体" w:hAnsi="宋体" w:cs="Times New Roman" w:hint="eastAsia"/>
          <w:color w:val="000000"/>
          <w:kern w:val="0"/>
          <w:sz w:val="28"/>
          <w:szCs w:val="28"/>
        </w:rPr>
        <w:t>脒</w:t>
      </w:r>
      <w:proofErr w:type="gramEnd"/>
      <w:r>
        <w:rPr>
          <w:rFonts w:ascii="宋体" w:eastAsia="宋体" w:hAnsi="宋体" w:cs="Times New Roman" w:hint="eastAsia"/>
          <w:color w:val="000000"/>
          <w:kern w:val="0"/>
          <w:sz w:val="28"/>
          <w:szCs w:val="28"/>
        </w:rPr>
        <w:t>、二溴氯丙烷、蝇毒磷乳粉、除草醚、久效磷、对硫磷等对人毒性较大、污染较重、对天敌影响较大的化学农药在园林植物的养护中同样严禁使用。用药时，对不同的防治对象，应抓住时机，对症下药、安全用药，不得随意加大浓度。注意不同药剂的交替使用，同时，尽量采取兼治，减少喷药次数；</w:t>
      </w:r>
    </w:p>
    <w:p w14:paraId="4B654363"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27、土壤保护：禁止在古树保护范围内挖坑取土。</w:t>
      </w:r>
    </w:p>
    <w:p w14:paraId="3B4D2757"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28、西北景区管理部应加大对古树的病虫害的监测和防治工作，以生物防治和施放天敌为主，禁止使用化学药品，并做好养护记录。</w:t>
      </w:r>
    </w:p>
    <w:p w14:paraId="0F19801F"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29、加强绿地的维护监管，保护好绿地内的花草树木，禁止绿地里面堆放东西，停放自行车、机动车；禁止机动车驶进草地；禁止设</w:t>
      </w:r>
      <w:r>
        <w:rPr>
          <w:rFonts w:ascii="宋体" w:eastAsia="宋体" w:hAnsi="宋体" w:cs="Times New Roman"/>
          <w:color w:val="000000"/>
          <w:kern w:val="0"/>
          <w:sz w:val="28"/>
          <w:szCs w:val="28"/>
        </w:rPr>
        <w:lastRenderedPageBreak/>
        <w:t>摆摊位；禁止草地上踢球等损害花草树木的活动；禁止在树上挂标语、晾衣服等现象，并安装具有园内特色的提示牌。</w:t>
      </w:r>
    </w:p>
    <w:p w14:paraId="663A2AD7"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30、做好防护巡查和对外宣传。禁止折枝摘叶、折花摘果、攀爬树木、进入花台草坪。绿地内严禁焚烧垃圾和枯枝落叶。</w:t>
      </w:r>
    </w:p>
    <w:p w14:paraId="5A962FFC"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31、锅炉房内无关人员禁止入内，使用单位或部门不得在锅炉房内存放任</w:t>
      </w:r>
      <w:proofErr w:type="gramStart"/>
      <w:r>
        <w:rPr>
          <w:rFonts w:ascii="宋体" w:eastAsia="宋体" w:hAnsi="宋体" w:cs="Times New Roman" w:hint="eastAsia"/>
          <w:color w:val="000000"/>
          <w:kern w:val="0"/>
          <w:sz w:val="28"/>
          <w:szCs w:val="28"/>
        </w:rPr>
        <w:t>何其它</w:t>
      </w:r>
      <w:proofErr w:type="gramEnd"/>
      <w:r>
        <w:rPr>
          <w:rFonts w:ascii="宋体" w:eastAsia="宋体" w:hAnsi="宋体" w:cs="Times New Roman" w:hint="eastAsia"/>
          <w:color w:val="000000"/>
          <w:kern w:val="0"/>
          <w:sz w:val="28"/>
          <w:szCs w:val="28"/>
        </w:rPr>
        <w:t>物品。</w:t>
      </w:r>
    </w:p>
    <w:p w14:paraId="242169CE"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32、油库内外应有明显的禁止烟火标识，禁止闲杂人员入内。禁止穿铁掌鞋及穿化纤服装进出油库。</w:t>
      </w:r>
    </w:p>
    <w:p w14:paraId="780A88EB"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33、禁止挪用油库灭火器材。</w:t>
      </w:r>
    </w:p>
    <w:p w14:paraId="541E63B2"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34、本园属重点防火单位、二级森林防火区，禁止使用一切明火，园内严禁烧荒、烧纸和野炊等野外用火，严禁使用电炉、煤炉等。</w:t>
      </w:r>
    </w:p>
    <w:p w14:paraId="7C92251C"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35、车辆出长途须经后勤科批准，并在安委会备案后，方可出车。园内（厂内）机动车，禁止出园。</w:t>
      </w:r>
    </w:p>
    <w:p w14:paraId="5110BA21"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36、经营科和园内各食堂应在各餐饮点、食堂内设置垃圾桶，各部门工作人员应将剩余饭菜要倒在垃圾桶内，禁止向下水道倾倒，餐厨垃圾由指定单位统一清运。</w:t>
      </w:r>
    </w:p>
    <w:p w14:paraId="6C000770" w14:textId="77777777" w:rsidR="0016773F" w:rsidRDefault="00B62113">
      <w:pPr>
        <w:adjustRightInd w:val="0"/>
        <w:snapToGrid w:val="0"/>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color w:val="000000"/>
          <w:kern w:val="0"/>
          <w:sz w:val="28"/>
          <w:szCs w:val="28"/>
        </w:rPr>
        <w:t>37、重点部位采取措施做好防滑处理。禁止使用化学除雪剂。</w:t>
      </w:r>
    </w:p>
    <w:p w14:paraId="6205201D" w14:textId="77777777" w:rsidR="0016773F" w:rsidRDefault="00B62113">
      <w:pPr>
        <w:spacing w:line="360" w:lineRule="auto"/>
        <w:jc w:val="left"/>
        <w:rPr>
          <w:rFonts w:ascii="宋体" w:eastAsia="宋体" w:hAnsi="宋体" w:cs="宋体"/>
          <w:b/>
          <w:bCs/>
          <w:color w:val="000000"/>
          <w:kern w:val="10"/>
          <w:sz w:val="28"/>
          <w:szCs w:val="28"/>
        </w:rPr>
      </w:pPr>
      <w:r>
        <w:rPr>
          <w:rFonts w:ascii="宋体" w:eastAsia="宋体" w:hAnsi="宋体" w:cs="宋体"/>
          <w:b/>
          <w:bCs/>
          <w:color w:val="000000"/>
          <w:kern w:val="10"/>
          <w:sz w:val="28"/>
          <w:szCs w:val="28"/>
        </w:rPr>
        <w:br w:type="page"/>
      </w:r>
      <w:r>
        <w:rPr>
          <w:rFonts w:ascii="宋体" w:eastAsia="宋体" w:hAnsi="宋体" w:cs="宋体" w:hint="eastAsia"/>
          <w:b/>
          <w:color w:val="000000"/>
          <w:kern w:val="10"/>
          <w:sz w:val="28"/>
          <w:szCs w:val="28"/>
        </w:rPr>
        <w:lastRenderedPageBreak/>
        <w:t>附件2  《圆明园管理处票务中心职责》</w:t>
      </w:r>
    </w:p>
    <w:p w14:paraId="15D43D28" w14:textId="77777777" w:rsidR="0016773F" w:rsidRDefault="00B62113">
      <w:pPr>
        <w:spacing w:line="520" w:lineRule="exact"/>
        <w:ind w:firstLineChars="200" w:firstLine="562"/>
        <w:jc w:val="left"/>
        <w:rPr>
          <w:rFonts w:ascii="宋体" w:eastAsia="宋体" w:hAnsi="宋体" w:cs="Times New Roman"/>
          <w:b/>
          <w:color w:val="000000"/>
          <w:kern w:val="0"/>
          <w:sz w:val="28"/>
          <w:szCs w:val="28"/>
        </w:rPr>
      </w:pPr>
      <w:r>
        <w:rPr>
          <w:rFonts w:ascii="宋体" w:eastAsia="宋体" w:hAnsi="宋体" w:cs="Times New Roman" w:hint="eastAsia"/>
          <w:b/>
          <w:color w:val="000000"/>
          <w:kern w:val="0"/>
          <w:sz w:val="28"/>
          <w:szCs w:val="28"/>
        </w:rPr>
        <w:t>（一）服务规范</w:t>
      </w:r>
    </w:p>
    <w:p w14:paraId="785B8C99"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1 、售票处、出入口标识醒目，售票处、门区环境整洁、秩序良好。</w:t>
      </w:r>
    </w:p>
    <w:p w14:paraId="2460325C"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2 、售票处应明示出售的票种、票价、营业时间(包括西洋楼遗址区、圆明园全景模型展)、优惠政策。如有更改或有特殊活动至少提前三天，采取现场公示和公开媒体的方式告知游客。</w:t>
      </w:r>
    </w:p>
    <w:p w14:paraId="15F67182"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3、售票员和验票员分设。</w:t>
      </w:r>
    </w:p>
    <w:p w14:paraId="0111FFB1"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4、售票员售票时要快速、准确，唱收唱付。</w:t>
      </w:r>
    </w:p>
    <w:p w14:paraId="213D9E9B"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5、验票员在验票的同时撕下副</w:t>
      </w:r>
      <w:proofErr w:type="gramStart"/>
      <w:r>
        <w:rPr>
          <w:rFonts w:ascii="宋体" w:eastAsia="宋体" w:hAnsi="宋体" w:cs="Times New Roman" w:hint="eastAsia"/>
          <w:color w:val="000000"/>
          <w:kern w:val="0"/>
          <w:sz w:val="28"/>
          <w:szCs w:val="28"/>
        </w:rPr>
        <w:t>劵</w:t>
      </w:r>
      <w:proofErr w:type="gramEnd"/>
      <w:r>
        <w:rPr>
          <w:rFonts w:ascii="宋体" w:eastAsia="宋体" w:hAnsi="宋体" w:cs="Times New Roman" w:hint="eastAsia"/>
          <w:color w:val="000000"/>
          <w:kern w:val="0"/>
          <w:sz w:val="28"/>
          <w:szCs w:val="28"/>
        </w:rPr>
        <w:t>，一律不准保留全票。</w:t>
      </w:r>
    </w:p>
    <w:p w14:paraId="5F6C7E7B"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6、严禁出售回笼票及其他违反财经纪律的行为。</w:t>
      </w:r>
    </w:p>
    <w:p w14:paraId="3942FB20"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7、公园大门一律凭有效票证入园，杜绝偷漏票。</w:t>
      </w:r>
    </w:p>
    <w:p w14:paraId="44381E05"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8、 非购票人员一律凭介绍信、工作证或公园制发的</w:t>
      </w:r>
      <w:proofErr w:type="gramStart"/>
      <w:r>
        <w:rPr>
          <w:rFonts w:ascii="宋体" w:eastAsia="宋体" w:hAnsi="宋体" w:cs="Times New Roman" w:hint="eastAsia"/>
          <w:color w:val="000000"/>
          <w:kern w:val="0"/>
          <w:sz w:val="28"/>
          <w:szCs w:val="28"/>
        </w:rPr>
        <w:t>入园证入园</w:t>
      </w:r>
      <w:proofErr w:type="gramEnd"/>
      <w:r>
        <w:rPr>
          <w:rFonts w:ascii="宋体" w:eastAsia="宋体" w:hAnsi="宋体" w:cs="Times New Roman" w:hint="eastAsia"/>
          <w:color w:val="000000"/>
          <w:kern w:val="0"/>
          <w:sz w:val="28"/>
          <w:szCs w:val="28"/>
        </w:rPr>
        <w:t>，验票</w:t>
      </w:r>
      <w:proofErr w:type="gramStart"/>
      <w:r>
        <w:rPr>
          <w:rFonts w:ascii="宋体" w:eastAsia="宋体" w:hAnsi="宋体" w:cs="Times New Roman" w:hint="eastAsia"/>
          <w:color w:val="000000"/>
          <w:kern w:val="0"/>
          <w:sz w:val="28"/>
          <w:szCs w:val="28"/>
        </w:rPr>
        <w:t>员做好</w:t>
      </w:r>
      <w:proofErr w:type="gramEnd"/>
      <w:r>
        <w:rPr>
          <w:rFonts w:ascii="宋体" w:eastAsia="宋体" w:hAnsi="宋体" w:cs="Times New Roman" w:hint="eastAsia"/>
          <w:color w:val="000000"/>
          <w:kern w:val="0"/>
          <w:sz w:val="28"/>
          <w:szCs w:val="28"/>
        </w:rPr>
        <w:t>人数统计。</w:t>
      </w:r>
    </w:p>
    <w:p w14:paraId="1164A33E"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9、特殊人群（如儿童、学生、老人、军人、残疾人等）入园，门票一律按照相关文件的减免优惠政策办理，并主动提供人文关怀。</w:t>
      </w:r>
    </w:p>
    <w:p w14:paraId="2EB83FB1" w14:textId="77777777" w:rsidR="0016773F" w:rsidRDefault="00B62113">
      <w:pPr>
        <w:spacing w:line="520" w:lineRule="exact"/>
        <w:ind w:firstLineChars="200" w:firstLine="562"/>
        <w:jc w:val="left"/>
        <w:rPr>
          <w:rFonts w:ascii="宋体" w:eastAsia="宋体" w:hAnsi="宋体" w:cs="Times New Roman"/>
          <w:b/>
          <w:color w:val="000000"/>
          <w:kern w:val="0"/>
          <w:sz w:val="28"/>
          <w:szCs w:val="28"/>
        </w:rPr>
      </w:pPr>
      <w:r>
        <w:rPr>
          <w:rFonts w:ascii="宋体" w:eastAsia="宋体" w:hAnsi="宋体" w:cs="Times New Roman" w:hint="eastAsia"/>
          <w:b/>
          <w:color w:val="000000"/>
          <w:kern w:val="0"/>
          <w:sz w:val="28"/>
          <w:szCs w:val="28"/>
        </w:rPr>
        <w:t>（二）售票服务</w:t>
      </w:r>
    </w:p>
    <w:p w14:paraId="2AB56B54"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1、售票人员提前十分钟到岗，打扫室内外卫生。将各种票摆在桌面上，准备好零钱。</w:t>
      </w:r>
    </w:p>
    <w:p w14:paraId="614E28CF"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2、按规定时间准时售票、止票。</w:t>
      </w:r>
    </w:p>
    <w:p w14:paraId="3A2DF68F"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3、售票时态度热情，使用文明用语，耐心解答游人询问，如实向游人介绍各类票种、票价及各项优惠政策。</w:t>
      </w:r>
    </w:p>
    <w:p w14:paraId="5791712D"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4、售票时唱收唱付，先收款验钞，然后迅速准确找零、出票，将票和钱同时递到游人手中。</w:t>
      </w:r>
      <w:proofErr w:type="gramStart"/>
      <w:r>
        <w:rPr>
          <w:rFonts w:ascii="宋体" w:eastAsia="宋体" w:hAnsi="宋体" w:cs="Times New Roman" w:hint="eastAsia"/>
          <w:color w:val="000000"/>
          <w:kern w:val="0"/>
          <w:sz w:val="28"/>
          <w:szCs w:val="28"/>
        </w:rPr>
        <w:t>不</w:t>
      </w:r>
      <w:proofErr w:type="gramEnd"/>
      <w:r>
        <w:rPr>
          <w:rFonts w:ascii="宋体" w:eastAsia="宋体" w:hAnsi="宋体" w:cs="Times New Roman" w:hint="eastAsia"/>
          <w:color w:val="000000"/>
          <w:kern w:val="0"/>
          <w:sz w:val="28"/>
          <w:szCs w:val="28"/>
        </w:rPr>
        <w:t>拒收游客的破、旧零钱（残缺除外）。收到假钞，当值售票员担当责任。长款上交，短款自付。</w:t>
      </w:r>
    </w:p>
    <w:p w14:paraId="5F0DCA9A"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5、游客购错票或多购票需要办理退票手续时，售票人员应按有</w:t>
      </w:r>
      <w:r>
        <w:rPr>
          <w:rFonts w:ascii="宋体" w:eastAsia="宋体" w:hAnsi="宋体" w:cs="Times New Roman" w:hint="eastAsia"/>
          <w:color w:val="000000"/>
          <w:kern w:val="0"/>
          <w:sz w:val="28"/>
          <w:szCs w:val="28"/>
        </w:rPr>
        <w:lastRenderedPageBreak/>
        <w:t>关规定办理，如确不能办理退票的，应耐心、礼貌地向游客解释。</w:t>
      </w:r>
    </w:p>
    <w:p w14:paraId="5511E4F5"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6、及时领取、补充各种票证，不得因个人疏忽造成脱销。</w:t>
      </w:r>
    </w:p>
    <w:p w14:paraId="7BF0EBEE"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7、如遇到难以解决的问题，应及时报告班长，班长解决不了时上报相关科室。</w:t>
      </w:r>
    </w:p>
    <w:p w14:paraId="7869AC90" w14:textId="77777777" w:rsidR="0016773F" w:rsidRDefault="00B62113">
      <w:pPr>
        <w:spacing w:line="520" w:lineRule="exact"/>
        <w:ind w:firstLineChars="200" w:firstLine="562"/>
        <w:jc w:val="left"/>
        <w:rPr>
          <w:rFonts w:ascii="宋体" w:eastAsia="宋体" w:hAnsi="宋体" w:cs="Times New Roman"/>
          <w:b/>
          <w:color w:val="000000"/>
          <w:kern w:val="0"/>
          <w:sz w:val="28"/>
          <w:szCs w:val="28"/>
        </w:rPr>
      </w:pPr>
      <w:r>
        <w:rPr>
          <w:rFonts w:ascii="宋体" w:eastAsia="宋体" w:hAnsi="宋体" w:cs="Times New Roman" w:hint="eastAsia"/>
          <w:b/>
          <w:color w:val="000000"/>
          <w:kern w:val="0"/>
          <w:sz w:val="28"/>
          <w:szCs w:val="28"/>
        </w:rPr>
        <w:t>（三）验票服务</w:t>
      </w:r>
    </w:p>
    <w:p w14:paraId="2FE6D6A4"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1、验票员提前十分钟到岗，搞好责任区卫生，在指定位置摆放票箱、牌示，打开闸机电源。</w:t>
      </w:r>
    </w:p>
    <w:p w14:paraId="04F31EFE"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2、按规定时间准时开、闭园门，关闭闸机。</w:t>
      </w:r>
    </w:p>
    <w:p w14:paraId="3A9E404E"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3、验票人员应站在票箱后面，认真验票，撕下副</w:t>
      </w:r>
      <w:proofErr w:type="gramStart"/>
      <w:r>
        <w:rPr>
          <w:rFonts w:ascii="宋体" w:eastAsia="宋体" w:hAnsi="宋体" w:cs="Times New Roman" w:hint="eastAsia"/>
          <w:color w:val="000000"/>
          <w:kern w:val="0"/>
          <w:sz w:val="28"/>
          <w:szCs w:val="28"/>
        </w:rPr>
        <w:t>劵</w:t>
      </w:r>
      <w:proofErr w:type="gramEnd"/>
      <w:r>
        <w:rPr>
          <w:rFonts w:ascii="宋体" w:eastAsia="宋体" w:hAnsi="宋体" w:cs="Times New Roman" w:hint="eastAsia"/>
          <w:color w:val="000000"/>
          <w:kern w:val="0"/>
          <w:sz w:val="28"/>
          <w:szCs w:val="28"/>
        </w:rPr>
        <w:t>后放行。</w:t>
      </w:r>
      <w:proofErr w:type="gramStart"/>
      <w:r>
        <w:rPr>
          <w:rFonts w:ascii="宋体" w:eastAsia="宋体" w:hAnsi="宋体" w:cs="Times New Roman" w:hint="eastAsia"/>
          <w:color w:val="000000"/>
          <w:kern w:val="0"/>
          <w:sz w:val="28"/>
          <w:szCs w:val="28"/>
        </w:rPr>
        <w:t>撕</w:t>
      </w:r>
      <w:proofErr w:type="gramEnd"/>
      <w:r>
        <w:rPr>
          <w:rFonts w:ascii="宋体" w:eastAsia="宋体" w:hAnsi="宋体" w:cs="Times New Roman" w:hint="eastAsia"/>
          <w:color w:val="000000"/>
          <w:kern w:val="0"/>
          <w:sz w:val="28"/>
          <w:szCs w:val="28"/>
        </w:rPr>
        <w:t>检票时保证票</w:t>
      </w:r>
      <w:proofErr w:type="gramStart"/>
      <w:r>
        <w:rPr>
          <w:rFonts w:ascii="宋体" w:eastAsia="宋体" w:hAnsi="宋体" w:cs="Times New Roman" w:hint="eastAsia"/>
          <w:color w:val="000000"/>
          <w:kern w:val="0"/>
          <w:sz w:val="28"/>
          <w:szCs w:val="28"/>
        </w:rPr>
        <w:t>劵</w:t>
      </w:r>
      <w:proofErr w:type="gramEnd"/>
      <w:r>
        <w:rPr>
          <w:rFonts w:ascii="宋体" w:eastAsia="宋体" w:hAnsi="宋体" w:cs="Times New Roman" w:hint="eastAsia"/>
          <w:color w:val="000000"/>
          <w:kern w:val="0"/>
          <w:sz w:val="28"/>
          <w:szCs w:val="28"/>
        </w:rPr>
        <w:t>完整，不留全票。</w:t>
      </w:r>
    </w:p>
    <w:p w14:paraId="3F27FF0F"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4、非购票人员入园，验票员要查看介绍信、工作证或公园制发的</w:t>
      </w:r>
      <w:proofErr w:type="gramStart"/>
      <w:r>
        <w:rPr>
          <w:rFonts w:ascii="宋体" w:eastAsia="宋体" w:hAnsi="宋体" w:cs="Times New Roman" w:hint="eastAsia"/>
          <w:color w:val="000000"/>
          <w:kern w:val="0"/>
          <w:sz w:val="28"/>
          <w:szCs w:val="28"/>
        </w:rPr>
        <w:t>入园证</w:t>
      </w:r>
      <w:proofErr w:type="gramEnd"/>
      <w:r>
        <w:rPr>
          <w:rFonts w:ascii="宋体" w:eastAsia="宋体" w:hAnsi="宋体" w:cs="Times New Roman" w:hint="eastAsia"/>
          <w:color w:val="000000"/>
          <w:kern w:val="0"/>
          <w:sz w:val="28"/>
          <w:szCs w:val="28"/>
        </w:rPr>
        <w:t>后放行，并做好人数统计。</w:t>
      </w:r>
    </w:p>
    <w:p w14:paraId="1CC26F3B"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5、对无票、持无效证件的游客，验票员要礼貌地耐心解释，说明无效原因，说服游客重新购票。</w:t>
      </w:r>
    </w:p>
    <w:p w14:paraId="4C8BD019"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6、游人较多时验票员要积极疏导，避免造成门区拥堵现象。</w:t>
      </w:r>
    </w:p>
    <w:p w14:paraId="5808CAC8"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7、对特殊人群给予及时、文明的引导。</w:t>
      </w:r>
    </w:p>
    <w:p w14:paraId="2D4E0350" w14:textId="77777777" w:rsidR="0016773F" w:rsidRDefault="00B62113">
      <w:pPr>
        <w:spacing w:line="520" w:lineRule="exact"/>
        <w:ind w:firstLineChars="200" w:firstLine="560"/>
        <w:jc w:val="left"/>
        <w:rPr>
          <w:rFonts w:ascii="宋体" w:eastAsia="宋体" w:hAnsi="宋体" w:cs="Times New Roman"/>
          <w:color w:val="000000"/>
          <w:kern w:val="0"/>
          <w:sz w:val="28"/>
          <w:szCs w:val="28"/>
        </w:rPr>
      </w:pPr>
      <w:r>
        <w:rPr>
          <w:rFonts w:ascii="宋体" w:eastAsia="宋体" w:hAnsi="宋体" w:cs="Times New Roman" w:hint="eastAsia"/>
          <w:color w:val="000000"/>
          <w:kern w:val="0"/>
          <w:sz w:val="28"/>
          <w:szCs w:val="28"/>
        </w:rPr>
        <w:t>8、遇紧急情况，执行相应应急预案，妥善地处理好现场发生的各种问题。</w:t>
      </w:r>
    </w:p>
    <w:p w14:paraId="73924210" w14:textId="3C8AAAAA" w:rsidR="0016773F" w:rsidRDefault="00D355B8" w:rsidP="00D355B8">
      <w:pPr>
        <w:ind w:firstLineChars="200" w:firstLine="560"/>
      </w:pPr>
      <w:r>
        <w:rPr>
          <w:rFonts w:ascii="宋体" w:eastAsia="宋体" w:hAnsi="宋体" w:cs="Times New Roman" w:hint="eastAsia"/>
          <w:color w:val="000000"/>
          <w:kern w:val="0"/>
          <w:sz w:val="28"/>
          <w:szCs w:val="28"/>
        </w:rPr>
        <w:t>9、</w:t>
      </w:r>
      <w:r w:rsidR="00B62113">
        <w:rPr>
          <w:rFonts w:ascii="宋体" w:eastAsia="宋体" w:hAnsi="宋体" w:cs="Times New Roman" w:hint="eastAsia"/>
          <w:color w:val="000000"/>
          <w:kern w:val="0"/>
          <w:sz w:val="28"/>
          <w:szCs w:val="28"/>
        </w:rPr>
        <w:t>公园管理</w:t>
      </w:r>
      <w:proofErr w:type="gramStart"/>
      <w:r w:rsidR="00B62113">
        <w:rPr>
          <w:rFonts w:ascii="宋体" w:eastAsia="宋体" w:hAnsi="宋体" w:cs="Times New Roman" w:hint="eastAsia"/>
          <w:color w:val="000000"/>
          <w:kern w:val="0"/>
          <w:sz w:val="28"/>
          <w:szCs w:val="28"/>
        </w:rPr>
        <w:t>科依据</w:t>
      </w:r>
      <w:proofErr w:type="gramEnd"/>
      <w:r w:rsidR="00B62113">
        <w:rPr>
          <w:rFonts w:ascii="宋体" w:eastAsia="宋体" w:hAnsi="宋体" w:cs="Times New Roman" w:hint="eastAsia"/>
          <w:color w:val="000000"/>
          <w:kern w:val="0"/>
          <w:sz w:val="28"/>
          <w:szCs w:val="28"/>
        </w:rPr>
        <w:t>相关制度要求，对服务进行检查, 对于查出的问题按《圆明园遗址公园行业管理检查处罚标准》（2024</w:t>
      </w:r>
      <w:r>
        <w:rPr>
          <w:rFonts w:ascii="宋体" w:eastAsia="宋体" w:hAnsi="宋体" w:cs="Times New Roman" w:hint="eastAsia"/>
          <w:color w:val="000000"/>
          <w:kern w:val="0"/>
          <w:sz w:val="28"/>
          <w:szCs w:val="28"/>
        </w:rPr>
        <w:t>年版）《圆明园管理处安全生产管理规定（试行）》</w:t>
      </w:r>
      <w:r w:rsidR="00B62113">
        <w:rPr>
          <w:rFonts w:ascii="宋体" w:eastAsia="宋体" w:hAnsi="宋体" w:cs="Times New Roman" w:hint="eastAsia"/>
          <w:color w:val="000000"/>
          <w:kern w:val="0"/>
          <w:sz w:val="28"/>
          <w:szCs w:val="28"/>
        </w:rPr>
        <w:t>《相关方管理制度》以及甲方发布的其他制度文件进行处罚，并对其改进情况进行跟踪验证。如出现游客投诉，按照相关制度程序执行。</w:t>
      </w:r>
    </w:p>
    <w:sectPr w:rsidR="001677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3A370" w14:textId="77777777" w:rsidR="00994742" w:rsidRDefault="00994742">
      <w:r>
        <w:separator/>
      </w:r>
    </w:p>
  </w:endnote>
  <w:endnote w:type="continuationSeparator" w:id="0">
    <w:p w14:paraId="5DDC6547" w14:textId="77777777" w:rsidR="00994742" w:rsidRDefault="00994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auto"/>
    <w:pitch w:val="default"/>
    <w:sig w:usb0="00000001"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5127324"/>
      <w:docPartObj>
        <w:docPartGallery w:val="Page Numbers (Bottom of Page)"/>
        <w:docPartUnique/>
      </w:docPartObj>
    </w:sdtPr>
    <w:sdtEndPr/>
    <w:sdtContent>
      <w:sdt>
        <w:sdtPr>
          <w:id w:val="-1669238322"/>
          <w:docPartObj>
            <w:docPartGallery w:val="Page Numbers (Top of Page)"/>
            <w:docPartUnique/>
          </w:docPartObj>
        </w:sdtPr>
        <w:sdtEndPr/>
        <w:sdtContent>
          <w:p w14:paraId="7C3228A9" w14:textId="07FB5469" w:rsidR="00D355B8" w:rsidRDefault="00D355B8">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F5D62">
              <w:rPr>
                <w:b/>
                <w:bCs/>
                <w:noProof/>
              </w:rPr>
              <w:t>2</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6F5D62">
              <w:rPr>
                <w:b/>
                <w:bCs/>
                <w:noProof/>
              </w:rPr>
              <w:t>21</w:t>
            </w:r>
            <w:r>
              <w:rPr>
                <w:b/>
                <w:bCs/>
                <w:sz w:val="24"/>
                <w:szCs w:val="24"/>
              </w:rPr>
              <w:fldChar w:fldCharType="end"/>
            </w:r>
          </w:p>
        </w:sdtContent>
      </w:sdt>
    </w:sdtContent>
  </w:sdt>
  <w:p w14:paraId="26C6A0FF" w14:textId="77777777" w:rsidR="00D355B8" w:rsidRDefault="00D355B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B86FE7" w14:textId="77777777" w:rsidR="00994742" w:rsidRDefault="00994742">
      <w:r>
        <w:separator/>
      </w:r>
    </w:p>
  </w:footnote>
  <w:footnote w:type="continuationSeparator" w:id="0">
    <w:p w14:paraId="72D41AA3" w14:textId="77777777" w:rsidR="00994742" w:rsidRDefault="009947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3EF9E" w14:textId="77777777" w:rsidR="0016773F" w:rsidRDefault="0016773F">
    <w:pPr>
      <w:pStyle w:val="a4"/>
      <w:pBdr>
        <w:bottom w:val="none" w:sz="0" w:space="1" w:color="auto"/>
      </w:pBdr>
      <w:tabs>
        <w:tab w:val="clear" w:pos="8306"/>
        <w:tab w:val="right" w:pos="8279"/>
      </w:tabs>
      <w:jc w:val="both"/>
      <w:rPr>
        <w:rFonts w:ascii="宋体" w:hAnsi="宋体" w:cs="宋体"/>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C06"/>
    <w:rsid w:val="000D76E8"/>
    <w:rsid w:val="0016773F"/>
    <w:rsid w:val="004E6E34"/>
    <w:rsid w:val="00535C06"/>
    <w:rsid w:val="005B6E46"/>
    <w:rsid w:val="006F5D62"/>
    <w:rsid w:val="00790D08"/>
    <w:rsid w:val="00984E3E"/>
    <w:rsid w:val="00994742"/>
    <w:rsid w:val="00B2494E"/>
    <w:rsid w:val="00B62113"/>
    <w:rsid w:val="00C108C5"/>
    <w:rsid w:val="00D355B8"/>
    <w:rsid w:val="00D44B0A"/>
    <w:rsid w:val="07B778B7"/>
    <w:rsid w:val="0D464D9C"/>
    <w:rsid w:val="1185547F"/>
    <w:rsid w:val="1D9A259A"/>
    <w:rsid w:val="20E55440"/>
    <w:rsid w:val="2BA90A66"/>
    <w:rsid w:val="4CE57CD7"/>
    <w:rsid w:val="526E7576"/>
    <w:rsid w:val="5B9718EC"/>
    <w:rsid w:val="5E7F3237"/>
    <w:rsid w:val="6F857F81"/>
    <w:rsid w:val="737B68BA"/>
    <w:rsid w:val="7EA01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5">
    <w:name w:val="Balloon Text"/>
    <w:basedOn w:val="a"/>
    <w:link w:val="Char1"/>
    <w:uiPriority w:val="99"/>
    <w:semiHidden/>
    <w:unhideWhenUsed/>
    <w:rsid w:val="00D44B0A"/>
    <w:rPr>
      <w:sz w:val="18"/>
      <w:szCs w:val="18"/>
    </w:rPr>
  </w:style>
  <w:style w:type="character" w:customStyle="1" w:styleId="Char1">
    <w:name w:val="批注框文本 Char"/>
    <w:basedOn w:val="a0"/>
    <w:link w:val="a5"/>
    <w:uiPriority w:val="99"/>
    <w:semiHidden/>
    <w:rsid w:val="00D44B0A"/>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5">
    <w:name w:val="Balloon Text"/>
    <w:basedOn w:val="a"/>
    <w:link w:val="Char1"/>
    <w:uiPriority w:val="99"/>
    <w:semiHidden/>
    <w:unhideWhenUsed/>
    <w:rsid w:val="00D44B0A"/>
    <w:rPr>
      <w:sz w:val="18"/>
      <w:szCs w:val="18"/>
    </w:rPr>
  </w:style>
  <w:style w:type="character" w:customStyle="1" w:styleId="Char1">
    <w:name w:val="批注框文本 Char"/>
    <w:basedOn w:val="a0"/>
    <w:link w:val="a5"/>
    <w:uiPriority w:val="99"/>
    <w:semiHidden/>
    <w:rsid w:val="00D44B0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1726</Words>
  <Characters>9844</Characters>
  <Application>Microsoft Office Word</Application>
  <DocSecurity>0</DocSecurity>
  <Lines>82</Lines>
  <Paragraphs>23</Paragraphs>
  <ScaleCrop>false</ScaleCrop>
  <Company>Microsoft</Company>
  <LinksUpToDate>false</LinksUpToDate>
  <CharactersWithSpaces>11547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cp:revision>
  <cp:lastPrinted>2025-03-13T06:00:00Z</cp:lastPrinted>
  <dcterms:created xsi:type="dcterms:W3CDTF">2025-03-10T01:57:00Z</dcterms:created>
  <dcterms:modified xsi:type="dcterms:W3CDTF">2025-03-13T06:00:00Z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eyJoZGlkIjoiZmUzMDBmNGNlYzE1NzYxZmU5Yzg2YTEzMzQ1ZTQ1ZTQiLCJ1c2VySWQiOiIyODIxNDk0MzgifQ==</vt:lpwstr>
  </property>
  <property fmtid="{D5CDD505-2E9C-101B-9397-08002B2CF9AE}" pid="3" name="KSOProductBuildVer">
    <vt:lpwstr>2052-12.1.0.20305</vt:lpwstr>
  </property>
  <property fmtid="{D5CDD505-2E9C-101B-9397-08002B2CF9AE}" pid="4" name="ICV">
    <vt:lpwstr>E741F9771559494FBD5BB8CEF0AE2CC5_12</vt:lpwstr>
  </property>
</Properties>
</file>