
<file path=[Content_Types].xml><?xml version="1.0" encoding="utf-8"?>
<Types xmlns="http://schemas.openxmlformats.org/package/2006/content-types">
  <Default ContentType="image/jpeg" Extension="jpeg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oter+xml" PartName="/word/footer5.xml"/>
  <Override ContentType="application/vnd.openxmlformats-officedocument.wordprocessingml.footer+xml" PartName="/word/footer6.xml"/>
  <Override ContentType="application/vnd.openxmlformats-officedocument.wordprocessingml.footer+xml" PartName="/word/footer7.xml"/>
  <Override ContentType="application/vnd.openxmlformats-officedocument.wordprocessingml.footer+xml" PartName="/word/footer8.xml"/>
  <Override ContentType="application/vnd.openxmlformats-officedocument.wordprocessingml.footer+xml" PartName="/word/footer9.xml"/>
  <Override ContentType="application/vnd.openxmlformats-officedocument.wordprocessingml.footer+xml" PartName="/word/footer10.xml"/>
  <Override ContentType="application/vnd.openxmlformats-officedocument.wordprocessingml.footer+xml" PartName="/word/footer11.xml"/>
  <Override ContentType="application/vnd.openxmlformats-officedocument.wordprocessingml.footer+xml" PartName="/word/footer12.xml"/>
  <Override ContentType="application/vnd.openxmlformats-officedocument.wordprocessingml.footer+xml" PartName="/word/footer13.xml"/>
  <Override ContentType="application/vnd.openxmlformats-officedocument.wordprocessingml.footer+xml" PartName="/word/footer14.xml"/>
  <Override ContentType="application/vnd.openxmlformats-officedocument.wordprocessingml.footer+xml" PartName="/word/footer15.xml"/>
  <Override ContentType="application/vnd.openxmlformats-officedocument.wordprocessingml.footer+xml" PartName="/word/footer16.xml"/>
  <Override ContentType="application/vnd.openxmlformats-officedocument.wordprocessingml.footer+xml" PartName="/word/footer17.xml"/>
  <Override ContentType="application/vnd.openxmlformats-officedocument.wordprocessingml.footer+xml" PartName="/word/footer18.xml"/>
  <Override ContentType="application/vnd.openxmlformats-officedocument.wordprocessingml.footer+xml" PartName="/word/footer19.xml"/>
  <Override ContentType="application/vnd.openxmlformats-officedocument.wordprocessingml.footer+xml" PartName="/word/footer20.xml"/>
  <Override ContentType="application/vnd.openxmlformats-officedocument.wordprocessingml.footer+xml" PartName="/word/footer21.xml"/>
  <Override ContentType="application/vnd.openxmlformats-officedocument.wordprocessingml.footer+xml" PartName="/word/footer22.xml"/>
  <Override ContentType="application/vnd.openxmlformats-officedocument.wordprocessingml.footer+xml" PartName="/word/footer23.xml"/>
  <Override ContentType="application/vnd.openxmlformats-officedocument.wordprocessingml.footer+xml" PartName="/word/footer24.xml"/>
  <Override ContentType="application/vnd.openxmlformats-officedocument.wordprocessingml.footer+xml" PartName="/word/footer25.xml"/>
  <Override ContentType="application/vnd.openxmlformats-officedocument.wordprocessingml.footer+xml" PartName="/word/footer26.xml"/>
  <Override ContentType="application/vnd.openxmlformats-officedocument.wordprocessingml.footer+xml" PartName="/word/footer27.xml"/>
  <Override ContentType="application/vnd.openxmlformats-officedocument.wordprocessingml.footer+xml" PartName="/word/footer28.xml"/>
  <Override ContentType="application/vnd.openxmlformats-officedocument.wordprocessingml.footer+xml" PartName="/word/footer29.xml"/>
  <Override ContentType="application/vnd.openxmlformats-officedocument.wordprocessingml.footer+xml" PartName="/word/footer30.xml"/>
  <Override ContentType="application/vnd.openxmlformats-officedocument.wordprocessingml.footer+xml" PartName="/word/footer31.xml"/>
  <Override ContentType="application/vnd.openxmlformats-officedocument.wordprocessingml.footer+xml" PartName="/word/footer32.xml"/>
  <Override ContentType="application/vnd.openxmlformats-officedocument.wordprocessingml.footer+xml" PartName="/word/footer33.xml"/>
  <Override ContentType="application/vnd.openxmlformats-officedocument.wordprocessingml.footer+xml" PartName="/word/footer34.xml"/>
  <Override ContentType="application/vnd.openxmlformats-officedocument.wordprocessingml.footer+xml" PartName="/word/footer35.xml"/>
  <Override ContentType="application/vnd.openxmlformats-officedocument.wordprocessingml.footer+xml" PartName="/word/footer36.xml"/>
  <Override ContentType="application/vnd.openxmlformats-officedocument.wordprocessingml.footer+xml" PartName="/word/footer37.xml"/>
  <Override ContentType="application/vnd.openxmlformats-officedocument.wordprocessingml.footer+xml" PartName="/word/footer38.xml"/>
  <Override ContentType="application/vnd.openxmlformats-officedocument.wordprocessingml.footer+xml" PartName="/word/footer39.xml"/>
  <Override ContentType="application/vnd.openxmlformats-officedocument.wordprocessingml.footer+xml" PartName="/word/footer40.xml"/>
  <Override ContentType="application/vnd.openxmlformats-officedocument.wordprocessingml.footer+xml" PartName="/word/footer41.xml"/>
  <Override ContentType="application/vnd.openxmlformats-officedocument.wordprocessingml.footer+xml" PartName="/word/footer42.xml"/>
  <Override ContentType="application/vnd.openxmlformats-officedocument.wordprocessingml.footer+xml" PartName="/word/footer43.xml"/>
  <Override ContentType="application/vnd.openxmlformats-officedocument.wordprocessingml.footer+xml" PartName="/word/footer44.xml"/>
  <Override ContentType="application/vnd.openxmlformats-officedocument.wordprocessingml.footer+xml" PartName="/word/footer45.xml"/>
  <Override ContentType="application/vnd.openxmlformats-officedocument.wordprocessingml.footer+xml" PartName="/word/footer46.xml"/>
  <Override ContentType="application/vnd.openxmlformats-officedocument.wordprocessingml.footer+xml" PartName="/word/footer47.xml"/>
  <Override ContentType="application/vnd.openxmlformats-officedocument.wordprocessingml.footer+xml" PartName="/word/footer48.xml"/>
  <Override ContentType="application/vnd.openxmlformats-officedocument.wordprocessingml.footer+xml" PartName="/word/footer49.xml"/>
  <Override ContentType="application/vnd.openxmlformats-officedocument.wordprocessingml.footer+xml" PartName="/word/footer50.xml"/>
  <Override ContentType="application/vnd.openxmlformats-officedocument.wordprocessingml.footer+xml" PartName="/word/footer51.xml"/>
  <Override ContentType="application/vnd.openxmlformats-officedocument.wordprocessingml.footer+xml" PartName="/word/footer52.xml"/>
  <Override ContentType="application/vnd.openxmlformats-officedocument.wordprocessingml.footer+xml" PartName="/word/footer53.xml"/>
  <Override ContentType="application/vnd.openxmlformats-officedocument.wordprocessingml.footer+xml" PartName="/word/footer54.xml"/>
  <Override ContentType="application/vnd.openxmlformats-officedocument.wordprocessingml.footer+xml" PartName="/word/footer55.xml"/>
  <Override ContentType="application/vnd.openxmlformats-officedocument.wordprocessingml.footer+xml" PartName="/word/footer56.xml"/>
  <Override ContentType="application/vnd.openxmlformats-officedocument.wordprocessingml.footer+xml" PartName="/word/footer57.xml"/>
  <Override ContentType="application/vnd.openxmlformats-officedocument.wordprocessingml.footer+xml" PartName="/word/footer58.xml"/>
  <Override ContentType="application/vnd.openxmlformats-officedocument.wordprocessingml.footer+xml" PartName="/word/footer59.xml"/>
  <Override ContentType="application/vnd.openxmlformats-officedocument.wordprocessingml.footer+xml" PartName="/word/footer60.xml"/>
  <Override ContentType="application/vnd.openxmlformats-officedocument.wordprocessingml.footer+xml" PartName="/word/footer61.xml"/>
  <Override ContentType="application/vnd.openxmlformats-officedocument.wordprocessingml.footer+xml" PartName="/word/footer62.xml"/>
  <Override ContentType="application/vnd.openxmlformats-officedocument.wordprocessingml.footer+xml" PartName="/word/footer63.xml"/>
  <Override ContentType="application/vnd.openxmlformats-officedocument.wordprocessingml.footer+xml" PartName="/word/footer64.xml"/>
  <Override ContentType="application/vnd.openxmlformats-officedocument.wordprocessingml.footer+xml" PartName="/word/footer65.xml"/>
  <Override ContentType="application/vnd.openxmlformats-officedocument.wordprocessingml.footer+xml" PartName="/word/footer66.xml"/>
  <Override ContentType="application/vnd.openxmlformats-officedocument.wordprocessingml.footer+xml" PartName="/word/footer67.xml"/>
  <Override ContentType="application/vnd.openxmlformats-officedocument.wordprocessingml.footer+xml" PartName="/word/footer68.xml"/>
  <Override ContentType="application/vnd.openxmlformats-officedocument.wordprocessingml.footer+xml" PartName="/word/footer69.xml"/>
  <Override ContentType="application/vnd.openxmlformats-officedocument.wordprocessingml.footer+xml" PartName="/word/footer70.xml"/>
  <Override ContentType="application/vnd.openxmlformats-officedocument.wordprocessingml.footer+xml" PartName="/word/footer71.xml"/>
  <Override ContentType="application/vnd.openxmlformats-officedocument.wordprocessingml.footer+xml" PartName="/word/footer72.xml"/>
  <Override ContentType="application/vnd.openxmlformats-officedocument.wordprocessingml.footer+xml" PartName="/word/footer73.xml"/>
  <Override ContentType="application/vnd.openxmlformats-officedocument.wordprocessingml.footer+xml" PartName="/word/footer74.xml"/>
  <Override ContentType="application/vnd.openxmlformats-officedocument.wordprocessingml.footer+xml" PartName="/word/footer75.xml"/>
  <Override ContentType="application/vnd.openxmlformats-officedocument.wordprocessingml.footer+xml" PartName="/word/footer76.xml"/>
  <Override ContentType="application/vnd.openxmlformats-officedocument.wordprocessingml.footer+xml" PartName="/word/footer77.xml"/>
  <Override ContentType="application/vnd.openxmlformats-officedocument.wordprocessingml.footer+xml" PartName="/word/footer78.xml"/>
  <Override ContentType="application/vnd.openxmlformats-officedocument.wordprocessingml.footer+xml" PartName="/word/footer79.xml"/>
  <Override ContentType="application/vnd.openxmlformats-officedocument.wordprocessingml.footer+xml" PartName="/word/footer80.xml"/>
  <Override ContentType="application/vnd.openxmlformats-officedocument.wordprocessingml.footer+xml" PartName="/word/footer81.xml"/>
  <Override ContentType="application/vnd.openxmlformats-officedocument.wordprocessingml.footer+xml" PartName="/word/footer82.xml"/>
  <Override ContentType="application/vnd.openxmlformats-officedocument.wordprocessingml.footer+xml" PartName="/word/footer83.xml"/>
  <Override ContentType="application/vnd.openxmlformats-officedocument.wordprocessingml.footer+xml" PartName="/word/footer84.xml"/>
  <Override ContentType="application/vnd.openxmlformats-officedocument.wordprocessingml.footer+xml" PartName="/word/footer85.xml"/>
  <Override ContentType="application/vnd.openxmlformats-officedocument.wordprocessingml.footer+xml" PartName="/word/footer86.xml"/>
  <Override ContentType="application/vnd.openxmlformats-officedocument.wordprocessingml.footer+xml" PartName="/word/footer87.xml"/>
  <Override ContentType="application/vnd.openxmlformats-officedocument.wordprocessingml.footer+xml" PartName="/word/footer88.xml"/>
  <Override ContentType="application/vnd.openxmlformats-officedocument.wordprocessingml.footer+xml" PartName="/word/footer89.xml"/>
  <Override ContentType="application/vnd.openxmlformats-officedocument.wordprocessingml.footer+xml" PartName="/word/footer90.xml"/>
  <Override ContentType="application/vnd.openxmlformats-officedocument.wordprocessingml.footer+xml" PartName="/word/footer91.xml"/>
  <Override ContentType="application/vnd.openxmlformats-officedocument.wordprocessingml.footer+xml" PartName="/word/footer92.xml"/>
  <Override ContentType="application/vnd.openxmlformats-officedocument.wordprocessingml.footer+xml" PartName="/word/footer93.xml"/>
  <Override ContentType="application/vnd.openxmlformats-officedocument.wordprocessingml.footer+xml" PartName="/word/footer94.xml"/>
  <Override ContentType="application/vnd.openxmlformats-officedocument.wordprocessingml.footer+xml" PartName="/word/footer95.xml"/>
  <Override ContentType="application/vnd.openxmlformats-officedocument.wordprocessingml.footer+xml" PartName="/word/footer96.xml"/>
  <Override ContentType="application/vnd.openxmlformats-officedocument.wordprocessingml.footer+xml" PartName="/word/footer97.xml"/>
  <Override ContentType="application/vnd.openxmlformats-officedocument.wordprocessingml.footer+xml" PartName="/word/footer98.xml"/>
  <Override ContentType="application/vnd.openxmlformats-officedocument.wordprocessingml.footer+xml" PartName="/word/footer99.xml"/>
  <Override ContentType="application/vnd.openxmlformats-officedocument.wordprocessingml.footer+xml" PartName="/word/footer100.xml"/>
  <Override ContentType="application/vnd.openxmlformats-officedocument.wordprocessingml.footer+xml" PartName="/word/footer101.xml"/>
  <Override ContentType="application/vnd.openxmlformats-officedocument.wordprocessingml.footer+xml" PartName="/word/footer102.xml"/>
  <Override ContentType="application/vnd.openxmlformats-officedocument.wordprocessingml.footer+xml" PartName="/word/footer103.xml"/>
  <Override ContentType="application/vnd.openxmlformats-officedocument.wordprocessingml.footer+xml" PartName="/word/footer104.xml"/>
  <Override ContentType="application/vnd.openxmlformats-officedocument.wordprocessingml.footer+xml" PartName="/word/footer105.xml"/>
  <Override ContentType="application/vnd.openxmlformats-officedocument.wordprocessingml.footer+xml" PartName="/word/footer106.xml"/>
  <Override ContentType="application/vnd.openxmlformats-officedocument.wordprocessingml.footer+xml" PartName="/word/footer107.xml"/>
  <Override ContentType="application/vnd.openxmlformats-officedocument.wordprocessingml.footer+xml" PartName="/word/footer108.xml"/>
  <Override ContentType="application/vnd.openxmlformats-officedocument.wordprocessingml.footer+xml" PartName="/word/footer109.xml"/>
  <Override ContentType="application/vnd.openxmlformats-officedocument.wordprocessingml.footer+xml" PartName="/word/footer110.xml"/>
  <Override ContentType="application/vnd.openxmlformats-officedocument.wordprocessingml.footer+xml" PartName="/word/footer111.xml"/>
  <Override ContentType="application/vnd.openxmlformats-officedocument.wordprocessingml.footer+xml" PartName="/word/footer112.xml"/>
  <Override ContentType="application/vnd.openxmlformats-officedocument.wordprocessingml.footer+xml" PartName="/word/footer113.xml"/>
  <Override ContentType="application/vnd.openxmlformats-officedocument.wordprocessingml.footer+xml" PartName="/word/footer114.xml"/>
  <Override ContentType="application/vnd.openxmlformats-officedocument.wordprocessingml.footer+xml" PartName="/word/footer115.xml"/>
  <Override ContentType="application/vnd.openxmlformats-officedocument.wordprocessingml.footer+xml" PartName="/word/footer116.xml"/>
  <Override ContentType="application/vnd.openxmlformats-officedocument.wordprocessingml.footer+xml" PartName="/word/footer117.xml"/>
  <Override ContentType="application/vnd.openxmlformats-officedocument.wordprocessingml.footer+xml" PartName="/word/footer118.xml"/>
  <Override ContentType="application/vnd.openxmlformats-officedocument.wordprocessingml.footer+xml" PartName="/word/footer119.xml"/>
  <Override ContentType="application/vnd.openxmlformats-officedocument.wordprocessingml.footer+xml" PartName="/word/footer120.xml"/>
  <Override ContentType="application/vnd.openxmlformats-officedocument.wordprocessingml.footer+xml" PartName="/word/footer121.xml"/>
  <Override ContentType="application/vnd.openxmlformats-officedocument.wordprocessingml.footer+xml" PartName="/word/footer122.xml"/>
  <Override ContentType="application/vnd.openxmlformats-officedocument.wordprocessingml.footer+xml" PartName="/word/footer123.xml"/>
  <Override ContentType="application/vnd.openxmlformats-officedocument.wordprocessingml.footer+xml" PartName="/word/footer124.xml"/>
  <Override ContentType="application/vnd.openxmlformats-officedocument.wordprocessingml.footer+xml" PartName="/word/footer125.xml"/>
  <Override ContentType="application/vnd.openxmlformats-officedocument.wordprocessingml.footer+xml" PartName="/word/footer126.xml"/>
  <Override ContentType="application/vnd.openxmlformats-officedocument.wordprocessingml.footer+xml" PartName="/word/footer127.xml"/>
  <Override ContentType="application/vnd.openxmlformats-officedocument.wordprocessingml.footer+xml" PartName="/word/footer128.xml"/>
  <Override ContentType="application/vnd.openxmlformats-officedocument.wordprocessingml.footer+xml" PartName="/word/footer129.xml"/>
  <Override ContentType="application/vnd.openxmlformats-officedocument.wordprocessingml.footer+xml" PartName="/word/footer130.xml"/>
  <Override ContentType="application/vnd.openxmlformats-officedocument.wordprocessingml.footer+xml" PartName="/word/footer131.xml"/>
  <Override ContentType="application/vnd.openxmlformats-officedocument.wordprocessingml.footer+xml" PartName="/word/footer132.xml"/>
  <Override ContentType="application/vnd.openxmlformats-officedocument.wordprocessingml.footer+xml" PartName="/word/footer133.xml"/>
  <Override ContentType="application/vnd.openxmlformats-officedocument.wordprocessingml.footer+xml" PartName="/word/footer134.xml"/>
  <Override ContentType="application/vnd.openxmlformats-officedocument.wordprocessingml.footer+xml" PartName="/word/footer135.xml"/>
  <Override ContentType="application/vnd.openxmlformats-officedocument.wordprocessingml.footer+xml" PartName="/word/footer136.xml"/>
  <Override ContentType="application/vnd.openxmlformats-officedocument.wordprocessingml.footer+xml" PartName="/word/footer137.xml"/>
  <Override ContentType="application/vnd.openxmlformats-officedocument.wordprocessingml.footer+xml" PartName="/word/footer138.xml"/>
  <Override ContentType="application/vnd.openxmlformats-officedocument.wordprocessingml.footer+xml" PartName="/word/footer139.xml"/>
  <Override ContentType="application/vnd.openxmlformats-officedocument.wordprocessingml.footer+xml" PartName="/word/footer140.xml"/>
  <Override ContentType="application/vnd.openxmlformats-officedocument.wordprocessingml.footer+xml" PartName="/word/footer141.xml"/>
  <Override ContentType="application/vnd.openxmlformats-officedocument.wordprocessingml.footer+xml" PartName="/word/footer142.xml"/>
  <Override ContentType="application/vnd.openxmlformats-officedocument.wordprocessingml.footer+xml" PartName="/word/footer143.xml"/>
  <Override ContentType="application/vnd.openxmlformats-officedocument.wordprocessingml.footer+xml" PartName="/word/footer144.xml"/>
  <Override ContentType="application/vnd.openxmlformats-officedocument.wordprocessingml.footer+xml" PartName="/word/footer145.xml"/>
  <Override ContentType="application/vnd.openxmlformats-officedocument.wordprocessingml.footer+xml" PartName="/word/footer146.xml"/>
  <Override ContentType="application/vnd.openxmlformats-officedocument.wordprocessingml.footer+xml" PartName="/word/footer147.xml"/>
  <Override ContentType="application/vnd.openxmlformats-officedocument.wordprocessingml.footer+xml" PartName="/word/footer148.xml"/>
  <Override ContentType="application/vnd.openxmlformats-officedocument.wordprocessingml.footer+xml" PartName="/word/footer149.xml"/>
  <Override ContentType="application/vnd.openxmlformats-officedocument.wordprocessingml.footer+xml" PartName="/word/footer150.xml"/>
  <Override ContentType="application/vnd.openxmlformats-officedocument.wordprocessingml.footer+xml" PartName="/word/footer151.xml"/>
  <Override ContentType="application/vnd.openxmlformats-officedocument.wordprocessingml.footer+xml" PartName="/word/footer152.xml"/>
  <Override ContentType="application/vnd.openxmlformats-officedocument.wordprocessingml.footer+xml" PartName="/word/footer153.xml"/>
  <Override ContentType="application/vnd.openxmlformats-officedocument.wordprocessingml.footer+xml" PartName="/word/footer154.xml"/>
  <Override ContentType="application/vnd.openxmlformats-officedocument.wordprocessingml.footer+xml" PartName="/word/footer155.xml"/>
  <Override ContentType="application/vnd.openxmlformats-officedocument.wordprocessingml.footer+xml" PartName="/word/footer156.xml"/>
  <Override ContentType="application/vnd.openxmlformats-officedocument.wordprocessingml.footer+xml" PartName="/word/footer157.xml"/>
  <Override ContentType="application/vnd.openxmlformats-officedocument.wordprocessingml.footer+xml" PartName="/word/footer158.xml"/>
  <Override ContentType="application/vnd.openxmlformats-officedocument.wordprocessingml.footer+xml" PartName="/word/footer159.xml"/>
  <Override ContentType="application/vnd.openxmlformats-officedocument.wordprocessingml.footer+xml" PartName="/word/footer160.xml"/>
  <Override ContentType="application/vnd.openxmlformats-officedocument.wordprocessingml.footer+xml" PartName="/word/footer161.xml"/>
  <Override ContentType="application/vnd.openxmlformats-officedocument.wordprocessingml.footer+xml" PartName="/word/footer162.xml"/>
  <Override ContentType="application/vnd.openxmlformats-officedocument.wordprocessingml.footer+xml" PartName="/word/footer163.xml"/>
  <Override ContentType="application/vnd.openxmlformats-officedocument.wordprocessingml.footer+xml" PartName="/word/footer164.xml"/>
  <Override ContentType="application/vnd.openxmlformats-officedocument.wordprocessingml.footer+xml" PartName="/word/footer165.xml"/>
  <Override ContentType="application/vnd.openxmlformats-officedocument.wordprocessingml.footer+xml" PartName="/word/footer166.xml"/>
  <Override ContentType="application/vnd.openxmlformats-officedocument.wordprocessingml.footer+xml" PartName="/word/footer167.xml"/>
  <Override ContentType="application/vnd.openxmlformats-officedocument.wordprocessingml.footer+xml" PartName="/word/footer168.xml"/>
  <Override ContentType="application/vnd.openxmlformats-officedocument.wordprocessingml.footer+xml" PartName="/word/footer169.xml"/>
  <Override ContentType="application/vnd.openxmlformats-officedocument.wordprocessingml.footer+xml" PartName="/word/footer170.xml"/>
  <Override ContentType="application/vnd.openxmlformats-officedocument.wordprocessingml.footer+xml" PartName="/word/footer171.xml"/>
  <Override ContentType="application/vnd.openxmlformats-officedocument.wordprocessingml.footer+xml" PartName="/word/footer172.xml"/>
  <Override ContentType="application/vnd.openxmlformats-officedocument.wordprocessingml.footer+xml" PartName="/word/footer173.xml"/>
  <Override ContentType="application/vnd.openxmlformats-officedocument.wordprocessingml.footer+xml" PartName="/word/footer174.xml"/>
  <Override ContentType="application/vnd.openxmlformats-officedocument.wordprocessingml.footer+xml" PartName="/word/footer175.xml"/>
  <Override ContentType="application/vnd.openxmlformats-officedocument.wordprocessingml.footer+xml" PartName="/word/footer176.xml"/>
  <Override ContentType="application/vnd.openxmlformats-officedocument.wordprocessingml.footer+xml" PartName="/word/footer177.xml"/>
  <Override ContentType="application/vnd.openxmlformats-officedocument.wordprocessingml.footer+xml" PartName="/word/footer178.xml"/>
  <Override ContentType="application/vnd.openxmlformats-officedocument.wordprocessingml.footer+xml" PartName="/word/footer179.xml"/>
  <Override ContentType="application/vnd.openxmlformats-officedocument.wordprocessingml.footer+xml" PartName="/word/footer180.xml"/>
  <Override ContentType="application/vnd.openxmlformats-officedocument.wordprocessingml.footer+xml" PartName="/word/footer181.xml"/>
  <Override ContentType="application/vnd.openxmlformats-officedocument.wordprocessingml.footer+xml" PartName="/word/footer182.xml"/>
  <Override ContentType="application/vnd.openxmlformats-officedocument.wordprocessingml.footer+xml" PartName="/word/footer183.xml"/>
  <Override ContentType="application/vnd.openxmlformats-officedocument.wordprocessingml.footer+xml" PartName="/word/footer184.xml"/>
  <Override ContentType="application/vnd.openxmlformats-officedocument.wordprocessingml.header+xml" PartName="/word/header1.xml"/>
  <Override ContentType="application/vnd.openxmlformats-officedocument.wordprocessingml.header+xml" PartName="/word/header2.xml"/>
  <Override ContentType="application/vnd.openxmlformats-officedocument.wordprocessingml.header+xml" PartName="/word/header3.xml"/>
  <Override ContentType="application/vnd.openxmlformats-officedocument.wordprocessingml.header+xml" PartName="/word/header4.xml"/>
  <Override ContentType="application/vnd.openxmlformats-officedocument.wordprocessingml.header+xml" PartName="/word/header5.xml"/>
  <Override ContentType="application/vnd.openxmlformats-officedocument.wordprocessingml.header+xml" PartName="/word/header6.xml"/>
  <Override ContentType="application/vnd.openxmlformats-officedocument.wordprocessingml.header+xml" PartName="/word/header7.xml"/>
  <Override ContentType="application/vnd.openxmlformats-officedocument.wordprocessingml.header+xml" PartName="/word/header8.xml"/>
  <Override ContentType="application/vnd.openxmlformats-officedocument.wordprocessingml.header+xml" PartName="/word/header9.xml"/>
  <Override ContentType="application/vnd.openxmlformats-officedocument.wordprocessingml.header+xml" PartName="/word/header10.xml"/>
  <Override ContentType="application/vnd.openxmlformats-officedocument.wordprocessingml.header+xml" PartName="/word/header11.xml"/>
  <Override ContentType="application/vnd.openxmlformats-officedocument.wordprocessingml.header+xml" PartName="/word/header12.xml"/>
  <Override ContentType="application/vnd.openxmlformats-officedocument.wordprocessingml.header+xml" PartName="/word/header13.xml"/>
  <Override ContentType="application/vnd.openxmlformats-officedocument.wordprocessingml.header+xml" PartName="/word/header14.xml"/>
  <Override ContentType="application/vnd.openxmlformats-officedocument.wordprocessingml.header+xml" PartName="/word/header15.xml"/>
  <Override ContentType="application/vnd.openxmlformats-officedocument.wordprocessingml.header+xml" PartName="/word/header16.xml"/>
  <Override ContentType="application/vnd.openxmlformats-officedocument.wordprocessingml.header+xml" PartName="/word/header17.xml"/>
  <Override ContentType="application/vnd.openxmlformats-officedocument.wordprocessingml.header+xml" PartName="/word/header18.xml"/>
  <Override ContentType="application/vnd.openxmlformats-officedocument.wordprocessingml.header+xml" PartName="/word/header19.xml"/>
  <Override ContentType="application/vnd.openxmlformats-officedocument.wordprocessingml.header+xml" PartName="/word/header20.xml"/>
  <Override ContentType="application/vnd.openxmlformats-officedocument.wordprocessingml.header+xml" PartName="/word/header21.xml"/>
  <Override ContentType="application/vnd.openxmlformats-officedocument.wordprocessingml.header+xml" PartName="/word/header22.xml"/>
  <Override ContentType="application/vnd.openxmlformats-officedocument.wordprocessingml.header+xml" PartName="/word/header23.xml"/>
  <Override ContentType="application/vnd.openxmlformats-officedocument.wordprocessingml.header+xml" PartName="/word/header24.xml"/>
  <Override ContentType="application/vnd.openxmlformats-officedocument.wordprocessingml.header+xml" PartName="/word/header25.xml"/>
  <Override ContentType="application/vnd.openxmlformats-officedocument.wordprocessingml.header+xml" PartName="/word/header26.xml"/>
  <Override ContentType="application/vnd.openxmlformats-officedocument.wordprocessingml.header+xml" PartName="/word/header27.xml"/>
  <Override ContentType="application/vnd.openxmlformats-officedocument.wordprocessingml.header+xml" PartName="/word/header28.xml"/>
  <Override ContentType="application/vnd.openxmlformats-officedocument.wordprocessingml.header+xml" PartName="/word/header29.xml"/>
  <Override ContentType="application/vnd.openxmlformats-officedocument.wordprocessingml.header+xml" PartName="/word/header30.xml"/>
  <Override ContentType="application/vnd.openxmlformats-officedocument.wordprocessingml.header+xml" PartName="/word/header31.xml"/>
  <Override ContentType="application/vnd.openxmlformats-officedocument.wordprocessingml.header+xml" PartName="/word/header32.xml"/>
  <Override ContentType="application/vnd.openxmlformats-officedocument.wordprocessingml.header+xml" PartName="/word/header33.xml"/>
  <Override ContentType="application/vnd.openxmlformats-officedocument.wordprocessingml.header+xml" PartName="/word/header34.xml"/>
  <Override ContentType="application/vnd.openxmlformats-officedocument.wordprocessingml.header+xml" PartName="/word/header35.xml"/>
  <Override ContentType="application/vnd.openxmlformats-officedocument.wordprocessingml.header+xml" PartName="/word/header36.xml"/>
  <Override ContentType="application/vnd.openxmlformats-officedocument.wordprocessingml.header+xml" PartName="/word/header37.xml"/>
  <Override ContentType="application/vnd.openxmlformats-officedocument.wordprocessingml.header+xml" PartName="/word/header38.xml"/>
  <Override ContentType="application/vnd.openxmlformats-officedocument.wordprocessingml.header+xml" PartName="/word/header39.xml"/>
  <Override ContentType="application/vnd.openxmlformats-officedocument.wordprocessingml.header+xml" PartName="/word/header40.xml"/>
  <Override ContentType="application/vnd.openxmlformats-officedocument.wordprocessingml.header+xml" PartName="/word/header41.xml"/>
  <Override ContentType="application/vnd.openxmlformats-officedocument.wordprocessingml.header+xml" PartName="/word/header42.xml"/>
  <Override ContentType="application/vnd.openxmlformats-officedocument.wordprocessingml.header+xml" PartName="/word/header43.xml"/>
  <Override ContentType="application/vnd.openxmlformats-officedocument.wordprocessingml.header+xml" PartName="/word/header44.xml"/>
  <Override ContentType="application/vnd.openxmlformats-officedocument.wordprocessingml.header+xml" PartName="/word/header45.xml"/>
  <Override ContentType="application/vnd.openxmlformats-officedocument.wordprocessingml.header+xml" PartName="/word/header46.xml"/>
  <Override ContentType="application/vnd.openxmlformats-officedocument.wordprocessingml.header+xml" PartName="/word/header47.xml"/>
  <Override ContentType="application/vnd.openxmlformats-officedocument.wordprocessingml.header+xml" PartName="/word/header48.xml"/>
  <Override ContentType="application/vnd.openxmlformats-officedocument.wordprocessingml.header+xml" PartName="/word/header49.xml"/>
  <Override ContentType="application/vnd.openxmlformats-officedocument.wordprocessingml.header+xml" PartName="/word/header50.xml"/>
  <Override ContentType="application/vnd.openxmlformats-officedocument.wordprocessingml.header+xml" PartName="/word/header51.xml"/>
  <Override ContentType="application/vnd.openxmlformats-officedocument.wordprocessingml.header+xml" PartName="/word/header52.xml"/>
  <Override ContentType="application/vnd.openxmlformats-officedocument.wordprocessingml.header+xml" PartName="/word/header53.xml"/>
  <Override ContentType="application/vnd.openxmlformats-officedocument.wordprocessingml.header+xml" PartName="/word/header54.xml"/>
  <Override ContentType="application/vnd.openxmlformats-officedocument.wordprocessingml.header+xml" PartName="/word/header55.xml"/>
  <Override ContentType="application/vnd.openxmlformats-officedocument.wordprocessingml.header+xml" PartName="/word/header56.xml"/>
  <Override ContentType="application/vnd.openxmlformats-officedocument.wordprocessingml.header+xml" PartName="/word/header57.xml"/>
  <Override ContentType="application/vnd.openxmlformats-officedocument.wordprocessingml.header+xml" PartName="/word/header58.xml"/>
  <Override ContentType="application/vnd.openxmlformats-officedocument.wordprocessingml.header+xml" PartName="/word/header59.xml"/>
  <Override ContentType="application/vnd.openxmlformats-officedocument.wordprocessingml.header+xml" PartName="/word/header60.xml"/>
  <Override ContentType="application/vnd.openxmlformats-officedocument.wordprocessingml.header+xml" PartName="/word/header61.xml"/>
  <Override ContentType="application/vnd.openxmlformats-officedocument.wordprocessingml.header+xml" PartName="/word/header62.xml"/>
  <Override ContentType="application/vnd.openxmlformats-officedocument.wordprocessingml.header+xml" PartName="/word/header63.xml"/>
  <Override ContentType="application/vnd.openxmlformats-officedocument.wordprocessingml.header+xml" PartName="/word/header64.xml"/>
  <Override ContentType="application/vnd.openxmlformats-officedocument.wordprocessingml.header+xml" PartName="/word/header65.xml"/>
  <Override ContentType="application/vnd.openxmlformats-officedocument.wordprocessingml.header+xml" PartName="/word/header66.xml"/>
  <Override ContentType="application/vnd.openxmlformats-officedocument.wordprocessingml.header+xml" PartName="/word/header67.xml"/>
  <Override ContentType="application/vnd.openxmlformats-officedocument.wordprocessingml.header+xml" PartName="/word/header68.xml"/>
  <Override ContentType="application/vnd.openxmlformats-officedocument.wordprocessingml.header+xml" PartName="/word/header69.xml"/>
  <Override ContentType="application/vnd.openxmlformats-officedocument.wordprocessingml.header+xml" PartName="/word/header70.xml"/>
  <Override ContentType="application/vnd.openxmlformats-officedocument.wordprocessingml.header+xml" PartName="/word/header71.xml"/>
  <Override ContentType="application/vnd.openxmlformats-officedocument.wordprocessingml.header+xml" PartName="/word/header72.xml"/>
  <Override ContentType="application/vnd.openxmlformats-officedocument.wordprocessingml.header+xml" PartName="/word/header73.xml"/>
  <Override ContentType="application/vnd.openxmlformats-officedocument.wordprocessingml.header+xml" PartName="/word/header74.xml"/>
  <Override ContentType="application/vnd.openxmlformats-officedocument.wordprocessingml.header+xml" PartName="/word/header75.xml"/>
  <Override ContentType="application/vnd.openxmlformats-officedocument.wordprocessingml.header+xml" PartName="/word/header76.xml"/>
  <Override ContentType="application/vnd.openxmlformats-officedocument.wordprocessingml.header+xml" PartName="/word/header77.xml"/>
  <Override ContentType="application/vnd.openxmlformats-officedocument.wordprocessingml.header+xml" PartName="/word/header78.xml"/>
  <Override ContentType="application/vnd.openxmlformats-officedocument.wordprocessingml.header+xml" PartName="/word/header79.xml"/>
  <Override ContentType="application/vnd.openxmlformats-officedocument.wordprocessingml.header+xml" PartName="/word/header80.xml"/>
  <Override ContentType="application/vnd.openxmlformats-officedocument.wordprocessingml.header+xml" PartName="/word/header81.xml"/>
  <Override ContentType="application/vnd.openxmlformats-officedocument.wordprocessingml.header+xml" PartName="/word/header82.xml"/>
  <Override ContentType="application/vnd.openxmlformats-officedocument.wordprocessingml.header+xml" PartName="/word/header83.xml"/>
  <Override ContentType="application/vnd.openxmlformats-officedocument.wordprocessingml.header+xml" PartName="/word/header84.xml"/>
  <Override ContentType="application/vnd.openxmlformats-officedocument.wordprocessingml.header+xml" PartName="/word/header85.xml"/>
  <Override ContentType="application/vnd.openxmlformats-officedocument.wordprocessingml.header+xml" PartName="/word/header86.xml"/>
  <Override ContentType="application/vnd.openxmlformats-officedocument.wordprocessingml.header+xml" PartName="/word/header87.xml"/>
  <Override ContentType="application/vnd.openxmlformats-officedocument.wordprocessingml.header+xml" PartName="/word/header88.xml"/>
  <Override ContentType="application/vnd.openxmlformats-officedocument.wordprocessingml.header+xml" PartName="/word/header89.xml"/>
  <Override ContentType="application/vnd.openxmlformats-officedocument.wordprocessingml.header+xml" PartName="/word/header90.xml"/>
  <Override ContentType="application/vnd.openxmlformats-officedocument.wordprocessingml.header+xml" PartName="/word/header91.xml"/>
  <Override ContentType="application/vnd.openxmlformats-officedocument.wordprocessingml.header+xml" PartName="/word/header92.xml"/>
  <Override ContentType="application/vnd.openxmlformats-officedocument.wordprocessingml.header+xml" PartName="/word/header93.xml"/>
  <Override ContentType="application/vnd.openxmlformats-officedocument.wordprocessingml.header+xml" PartName="/word/header94.xml"/>
  <Override ContentType="application/vnd.openxmlformats-officedocument.wordprocessingml.header+xml" PartName="/word/header95.xml"/>
  <Override ContentType="application/vnd.openxmlformats-officedocument.wordprocessingml.header+xml" PartName="/word/header96.xml"/>
  <Override ContentType="application/vnd.openxmlformats-officedocument.wordprocessingml.header+xml" PartName="/word/header97.xml"/>
  <Override ContentType="application/vnd.openxmlformats-officedocument.wordprocessingml.header+xml" PartName="/word/header98.xml"/>
  <Override ContentType="application/vnd.openxmlformats-officedocument.wordprocessingml.header+xml" PartName="/word/header99.xml"/>
  <Override ContentType="application/vnd.openxmlformats-officedocument.wordprocessingml.header+xml" PartName="/word/header100.xml"/>
  <Override ContentType="application/vnd.openxmlformats-officedocument.wordprocessingml.header+xml" PartName="/word/header101.xml"/>
  <Override ContentType="application/vnd.openxmlformats-officedocument.wordprocessingml.header+xml" PartName="/word/header102.xml"/>
  <Override ContentType="application/vnd.openxmlformats-officedocument.wordprocessingml.header+xml" PartName="/word/header103.xml"/>
  <Override ContentType="application/vnd.openxmlformats-officedocument.wordprocessingml.header+xml" PartName="/word/header104.xml"/>
  <Override ContentType="application/vnd.openxmlformats-officedocument.wordprocessingml.header+xml" PartName="/word/header105.xml"/>
  <Override ContentType="application/vnd.openxmlformats-officedocument.wordprocessingml.header+xml" PartName="/word/header106.xml"/>
  <Override ContentType="application/vnd.openxmlformats-officedocument.wordprocessingml.header+xml" PartName="/word/header107.xml"/>
  <Override ContentType="application/vnd.openxmlformats-officedocument.wordprocessingml.header+xml" PartName="/word/header108.xml"/>
  <Override ContentType="application/vnd.openxmlformats-officedocument.wordprocessingml.header+xml" PartName="/word/header109.xml"/>
  <Override ContentType="application/vnd.openxmlformats-officedocument.wordprocessingml.header+xml" PartName="/word/header110.xml"/>
  <Override ContentType="application/vnd.openxmlformats-officedocument.wordprocessingml.header+xml" PartName="/word/header111.xml"/>
  <Override ContentType="application/vnd.openxmlformats-officedocument.wordprocessingml.header+xml" PartName="/word/header112.xml"/>
  <Override ContentType="application/vnd.openxmlformats-officedocument.wordprocessingml.header+xml" PartName="/word/header113.xml"/>
  <Override ContentType="application/vnd.openxmlformats-officedocument.wordprocessingml.header+xml" PartName="/word/header114.xml"/>
  <Override ContentType="application/vnd.openxmlformats-officedocument.wordprocessingml.header+xml" PartName="/word/header115.xml"/>
  <Override ContentType="application/vnd.openxmlformats-officedocument.wordprocessingml.header+xml" PartName="/word/header116.xml"/>
  <Override ContentType="application/vnd.openxmlformats-officedocument.wordprocessingml.header+xml" PartName="/word/header117.xml"/>
  <Override ContentType="application/vnd.openxmlformats-officedocument.wordprocessingml.header+xml" PartName="/word/header118.xml"/>
  <Override ContentType="application/vnd.openxmlformats-officedocument.wordprocessingml.header+xml" PartName="/word/header119.xml"/>
  <Override ContentType="application/vnd.openxmlformats-officedocument.wordprocessingml.header+xml" PartName="/word/header120.xml"/>
  <Override ContentType="application/vnd.openxmlformats-officedocument.wordprocessingml.header+xml" PartName="/word/header121.xml"/>
  <Override ContentType="application/vnd.openxmlformats-officedocument.wordprocessingml.header+xml" PartName="/word/header122.xml"/>
  <Override ContentType="application/vnd.openxmlformats-officedocument.wordprocessingml.header+xml" PartName="/word/header123.xml"/>
  <Override ContentType="application/vnd.openxmlformats-officedocument.wordprocessingml.header+xml" PartName="/word/header124.xml"/>
  <Override ContentType="application/vnd.openxmlformats-officedocument.wordprocessingml.header+xml" PartName="/word/header125.xml"/>
  <Override ContentType="application/vnd.openxmlformats-officedocument.wordprocessingml.header+xml" PartName="/word/header126.xml"/>
  <Override ContentType="application/vnd.openxmlformats-officedocument.wordprocessingml.header+xml" PartName="/word/header127.xml"/>
  <Override ContentType="application/vnd.openxmlformats-officedocument.wordprocessingml.header+xml" PartName="/word/header128.xml"/>
  <Override ContentType="application/vnd.openxmlformats-officedocument.wordprocessingml.header+xml" PartName="/word/header129.xml"/>
  <Override ContentType="application/vnd.openxmlformats-officedocument.wordprocessingml.header+xml" PartName="/word/header130.xml"/>
  <Override ContentType="application/vnd.openxmlformats-officedocument.wordprocessingml.header+xml" PartName="/word/header131.xml"/>
  <Override ContentType="application/vnd.openxmlformats-officedocument.wordprocessingml.header+xml" PartName="/word/header132.xml"/>
  <Override ContentType="application/vnd.openxmlformats-officedocument.wordprocessingml.header+xml" PartName="/word/header133.xml"/>
  <Override ContentType="application/vnd.openxmlformats-officedocument.wordprocessingml.header+xml" PartName="/word/header134.xml"/>
  <Override ContentType="application/vnd.openxmlformats-officedocument.wordprocessingml.header+xml" PartName="/word/header135.xml"/>
  <Override ContentType="application/vnd.openxmlformats-officedocument.wordprocessingml.header+xml" PartName="/word/header136.xml"/>
  <Override ContentType="application/vnd.openxmlformats-officedocument.wordprocessingml.header+xml" PartName="/word/header137.xml"/>
  <Override ContentType="application/vnd.openxmlformats-officedocument.wordprocessingml.header+xml" PartName="/word/header138.xml"/>
  <Override ContentType="application/vnd.openxmlformats-officedocument.wordprocessingml.header+xml" PartName="/word/header139.xml"/>
  <Override ContentType="application/vnd.openxmlformats-officedocument.wordprocessingml.header+xml" PartName="/word/header140.xml"/>
  <Override ContentType="application/vnd.openxmlformats-officedocument.wordprocessingml.header+xml" PartName="/word/header141.xml"/>
  <Override ContentType="application/vnd.openxmlformats-officedocument.wordprocessingml.header+xml" PartName="/word/header142.xml"/>
  <Override ContentType="application/vnd.openxmlformats-officedocument.wordprocessingml.header+xml" PartName="/word/header143.xml"/>
  <Override ContentType="application/vnd.openxmlformats-officedocument.wordprocessingml.header+xml" PartName="/word/header144.xml"/>
  <Override ContentType="application/vnd.openxmlformats-officedocument.wordprocessingml.header+xml" PartName="/word/header145.xml"/>
  <Override ContentType="application/vnd.openxmlformats-officedocument.wordprocessingml.header+xml" PartName="/word/header146.xml"/>
  <Override ContentType="application/vnd.openxmlformats-officedocument.wordprocessingml.header+xml" PartName="/word/header147.xml"/>
  <Override ContentType="application/vnd.openxmlformats-officedocument.wordprocessingml.header+xml" PartName="/word/header148.xml"/>
  <Override ContentType="application/vnd.openxmlformats-officedocument.wordprocessingml.header+xml" PartName="/word/header149.xml"/>
  <Override ContentType="application/vnd.openxmlformats-officedocument.wordprocessingml.header+xml" PartName="/word/header150.xml"/>
  <Override ContentType="application/vnd.openxmlformats-officedocument.wordprocessingml.header+xml" PartName="/word/header151.xml"/>
  <Override ContentType="application/vnd.openxmlformats-officedocument.wordprocessingml.header+xml" PartName="/word/header152.xml"/>
  <Override ContentType="application/vnd.openxmlformats-officedocument.wordprocessingml.header+xml" PartName="/word/header153.xml"/>
  <Override ContentType="application/vnd.openxmlformats-officedocument.wordprocessingml.header+xml" PartName="/word/header154.xml"/>
  <Override ContentType="application/vnd.openxmlformats-officedocument.wordprocessingml.header+xml" PartName="/word/header155.xml"/>
  <Override ContentType="application/vnd.openxmlformats-officedocument.wordprocessingml.header+xml" PartName="/word/header156.xml"/>
  <Override ContentType="application/vnd.openxmlformats-officedocument.wordprocessingml.header+xml" PartName="/word/header157.xml"/>
  <Override ContentType="application/vnd.openxmlformats-officedocument.wordprocessingml.header+xml" PartName="/word/header158.xml"/>
  <Override ContentType="application/vnd.openxmlformats-officedocument.wordprocessingml.header+xml" PartName="/word/header159.xml"/>
  <Override ContentType="application/vnd.openxmlformats-officedocument.wordprocessingml.header+xml" PartName="/word/header160.xml"/>
  <Override ContentType="application/vnd.openxmlformats-officedocument.wordprocessingml.header+xml" PartName="/word/header161.xml"/>
  <Override ContentType="application/vnd.openxmlformats-officedocument.wordprocessingml.header+xml" PartName="/word/header162.xml"/>
  <Override ContentType="application/vnd.openxmlformats-officedocument.wordprocessingml.header+xml" PartName="/word/header163.xml"/>
  <Override ContentType="application/vnd.openxmlformats-officedocument.wordprocessingml.header+xml" PartName="/word/header164.xml"/>
  <Override ContentType="application/vnd.openxmlformats-officedocument.wordprocessingml.header+xml" PartName="/word/header165.xml"/>
  <Override ContentType="application/vnd.openxmlformats-officedocument.wordprocessingml.header+xml" PartName="/word/header166.xml"/>
  <Override ContentType="application/vnd.openxmlformats-officedocument.wordprocessingml.header+xml" PartName="/word/header167.xml"/>
  <Override ContentType="application/vnd.openxmlformats-officedocument.wordprocessingml.header+xml" PartName="/word/header168.xml"/>
  <Override ContentType="application/vnd.openxmlformats-officedocument.wordprocessingml.header+xml" PartName="/word/header169.xml"/>
  <Override ContentType="application/vnd.openxmlformats-officedocument.wordprocessingml.header+xml" PartName="/word/header170.xml"/>
  <Override ContentType="application/vnd.openxmlformats-officedocument.wordprocessingml.header+xml" PartName="/word/header171.xml"/>
  <Override ContentType="application/vnd.openxmlformats-officedocument.wordprocessingml.header+xml" PartName="/word/header172.xml"/>
  <Override ContentType="application/vnd.openxmlformats-officedocument.wordprocessingml.header+xml" PartName="/word/header173.xml"/>
  <Override ContentType="application/vnd.openxmlformats-officedocument.wordprocessingml.header+xml" PartName="/word/header174.xml"/>
  <Override ContentType="application/vnd.openxmlformats-officedocument.wordprocessingml.header+xml" PartName="/word/header175.xml"/>
  <Override ContentType="application/vnd.openxmlformats-officedocument.wordprocessingml.header+xml" PartName="/word/header176.xml"/>
  <Override ContentType="application/vnd.openxmlformats-officedocument.wordprocessingml.header+xml" PartName="/word/header177.xml"/>
  <Override ContentType="application/vnd.openxmlformats-officedocument.wordprocessingml.header+xml" PartName="/word/header178.xml"/>
  <Override ContentType="application/vnd.openxmlformats-officedocument.wordprocessingml.header+xml" PartName="/word/header179.xml"/>
  <Override ContentType="application/vnd.openxmlformats-officedocument.wordprocessingml.header+xml" PartName="/word/header180.xml"/>
  <Override ContentType="application/vnd.openxmlformats-officedocument.wordprocessingml.header+xml" PartName="/word/header181.xml"/>
  <Override ContentType="application/vnd.openxmlformats-officedocument.wordprocessingml.header+xml" PartName="/word/header182.xml"/>
  <Override ContentType="application/vnd.openxmlformats-officedocument.wordprocessingml.header+xml" PartName="/word/header183.xml"/>
  <Override ContentType="application/vnd.openxmlformats-officedocument.wordprocessingml.header+xml" PartName="/word/header184.xml"/>
  <Override ContentType="application/vnd.openxmlformats-officedocument.wordprocessingml.settings+xml" PartName="/word/settings.xml"/>
  <Override ContentType="application/vnd.openxmlformats-officedocument.theme+xml" PartName="/word/theme/theme-1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ps="http://schemas.microsoft.com/office/word/2010/wordprocessingShape" xmlns:w="http://schemas.openxmlformats.org/wordprocessingml/2006/main" xmlns:wp="http://schemas.openxmlformats.org/drawingml/2006/wordprocessingDrawing" xmlns:r="http://schemas.openxmlformats.org/officeDocument/2006/relationships" xmlns:mc="http://schemas.openxmlformats.org/markup-compatibility/2006" xmlns:v="urn:schemas-microsoft-com:vml" xmlns:w10="urn:schemas-microsoft-com:office:word">
  <w:body>
    <w:p>
      <w:pPr>
        <w:pageBreakBefore w:val="off"/>
        <w:tabs/>
        <w:wordWrap w:val="off"/>
        <w:spacing w:before="420" w:after="0" w:line="560" w:lineRule="atLeast"/>
        <w:ind w:left="0" w:right="0"/>
        <w:jc w:val="center"/>
        <w:textAlignment w:val="baseline"/>
        <w:rPr>
          <w:sz w:val="41"/>
        </w:rPr>
      </w:pPr>
      <w:bookmarkStart w:name="" w:id="1001"/>
      <w:r>
        <w:rPr>
          <w:rFonts w:ascii="宋体" w:hAnsi="宋体" w:cs="宋体" w:eastAsia="宋体"/>
          <w:sz w:val="41"/>
          <w:spacing w:val="0"/>
          <w:color w:val="000000"/>
          <w:b w:val="off"/>
          <w:i w:val="off"/>
        </w:rPr>
        <w:rPr>
          <w:shd/>
        </w:rPr>
        <w:t>北京市第八中学采购合同</w:t>
      </w:r>
      <w:bookmarkEnd w:id="1001"/>
    </w:p>
    <w:p>
      <w:pPr>
        <w:pageBreakBefore w:val="off"/>
        <w:tabs/>
        <w:wordWrap w:val="off"/>
        <w:spacing w:before="200" w:after="0" w:line="320" w:lineRule="atLeast"/>
        <w:ind w:left="0" w:right="0"/>
        <w:jc w:val="center"/>
        <w:textAlignment w:val="baseline"/>
        <w:rPr>
          <w:sz w:val="24"/>
        </w:rPr>
      </w:pPr>
      <w:bookmarkStart w:name="" w:id="1002"/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>发票编号：</w:t>
      </w:r>
      <w:bookmarkEnd w:id="1002"/>
    </w:p>
    <w:p>
      <w:pPr>
        <w:pageBreakBefore w:val="off"/>
        <w:tabs>
          <w:tab w:pos="5440" w:val="left" w:leader="none"/>
        </w:tabs>
        <w:wordWrap w:val="off"/>
        <w:spacing w:before="120" w:after="0" w:line="320" w:lineRule="atLeast"/>
        <w:ind w:left="0" w:right="0"/>
        <w:jc w:val="both"/>
        <w:textAlignment w:val="baseline"/>
        <w:rPr>
          <w:sz w:val="24"/>
        </w:rPr>
      </w:pPr>
      <w:bookmarkStart w:name="" w:id="1003"/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>甲方：</w:t>
      </w:r>
      <w:r>
        <w:rPr>
          <w:rFonts w:ascii="宋体" w:hAnsi="宋体" w:cs="宋体" w:eastAsia="宋体"/>
          <w:sz w:val="24"/>
          <w:spacing w:val="0"/>
          <w:color w:val="000000"/>
          <w:u w:val="single"/>
          <w:b w:val="off"/>
          <w:i w:val="off"/>
        </w:rPr>
        <w:rPr>
          <w:shd/>
        </w:rPr>
        <w:t>北京市第八中学</w:t>
      </w:r>
      <w:r>
        <w:t xml:space="preserve">	</w:t>
      </w:r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>乙方：</w:t>
      </w:r>
      <w:r>
        <w:rPr>
          <w:rFonts w:ascii="宋体" w:hAnsi="宋体" w:cs="宋体" w:eastAsia="宋体"/>
          <w:sz w:val="24"/>
          <w:spacing w:val="0"/>
          <w:color w:val="000000"/>
          <w:u w:val="single"/>
          <w:b w:val="off"/>
          <w:i w:val="off"/>
        </w:rPr>
        <w:rPr>
          <w:shd/>
        </w:rPr>
        <w:t>北京开拓永创科技发展有限公司</w:t>
      </w:r>
      <w:bookmarkEnd w:id="1003"/>
    </w:p>
    <w:p>
      <w:pPr>
        <w:pageBreakBefore w:val="off"/>
        <w:tabs/>
        <w:wordWrap w:val="off"/>
        <w:spacing w:before="160" w:after="0" w:line="440" w:lineRule="atLeast"/>
        <w:ind w:left="1220" w:right="860" w:firstLine="700"/>
        <w:jc w:val="both"/>
        <w:textAlignment w:val="baseline"/>
        <w:rPr>
          <w:sz w:val="22"/>
        </w:rPr>
      </w:pPr>
      <w:bookmarkStart w:name="" w:id="1004"/>
      <w:r>
        <w:rPr>
          <w:rFonts w:ascii="宋体" w:hAnsi="宋体" w:cs="宋体" w:eastAsia="宋体"/>
          <w:sz w:val="22"/>
          <w:spacing w:val="0"/>
          <w:color w:val="000000"/>
          <w:b w:val="off"/>
          <w:i w:val="off"/>
        </w:rPr>
        <w:rPr>
          <w:shd/>
        </w:rPr>
        <w:t>为了保护各方合法权益，根据《中华人民共和国政府采购法》、《中华人</w:t>
      </w:r>
      <w:r>
        <w:rPr>
          <w:rFonts w:ascii="宋体" w:hAnsi="宋体" w:cs="宋体" w:eastAsia="宋体"/>
          <w:sz w:val="22"/>
          <w:spacing w:val="0"/>
          <w:color w:val="000000"/>
          <w:b w:val="off"/>
          <w:i w:val="off"/>
        </w:rPr>
        <w:rPr>
          <w:shd/>
        </w:rPr>
        <w:t>民共和国民法典》等相关法律、法规的规定并严格遵循政府采购电子卖场项目招</w:t>
      </w:r>
      <w:r>
        <w:rPr>
          <w:rFonts w:ascii="宋体" w:hAnsi="宋体" w:cs="宋体" w:eastAsia="宋体"/>
          <w:sz w:val="22"/>
          <w:spacing w:val="0"/>
          <w:color w:val="000000"/>
          <w:b w:val="off"/>
          <w:i w:val="off"/>
        </w:rPr>
        <w:rPr>
          <w:shd/>
        </w:rPr>
        <w:t>标文件、中标人的投标文件等，签订本合同，共同遵守。</w:t>
      </w:r>
      <w:bookmarkEnd w:id="1004"/>
    </w:p>
    <w:p>
      <w:pPr>
        <w:pageBreakBefore w:val="off"/>
        <w:tabs/>
        <w:wordWrap w:val="off"/>
        <w:spacing w:before="0" w:after="0" w:line="440" w:lineRule="atLeast"/>
        <w:ind w:left="1220" w:right="0"/>
        <w:jc w:val="both"/>
        <w:textAlignment w:val="baseline"/>
        <w:rPr>
          <w:sz w:val="22"/>
        </w:rPr>
      </w:pPr>
      <w:bookmarkStart w:name="" w:id="1005"/>
      <w:r>
        <w:rPr>
          <w:rFonts w:ascii="宋体" w:hAnsi="宋体" w:cs="宋体" w:eastAsia="宋体"/>
          <w:sz w:val="22"/>
          <w:spacing w:val="0"/>
          <w:color w:val="000000"/>
          <w:b w:val="off"/>
          <w:i w:val="off"/>
        </w:rPr>
        <w:rPr>
          <w:shd/>
        </w:rPr>
        <w:t>第一条 甲方根据实际使用需求，要求乙方提供的货物(以下简称“合同货物”)</w:t>
      </w:r>
      <w:bookmarkEnd w:id="1005"/>
    </w:p>
    <w:p>
      <w:pPr>
        <w:pageBreakBefore w:val="off"/>
        <w:tabs/>
        <w:wordWrap w:val="off"/>
        <w:spacing w:before="0" w:after="0" w:line="440" w:lineRule="atLeast"/>
        <w:ind w:left="1220" w:right="0"/>
        <w:jc w:val="both"/>
        <w:textAlignment w:val="baseline"/>
        <w:rPr>
          <w:sz w:val="22"/>
        </w:rPr>
      </w:pPr>
      <w:bookmarkStart w:name="" w:id="1006"/>
      <w:r>
        <w:rPr>
          <w:rFonts w:ascii="宋体" w:hAnsi="宋体" w:cs="宋体" w:eastAsia="宋体"/>
          <w:sz w:val="22"/>
          <w:spacing w:val="0"/>
          <w:color w:val="000000"/>
          <w:b w:val="off"/>
          <w:i w:val="off"/>
        </w:rPr>
        <w:rPr>
          <w:shd/>
        </w:rPr>
        <w:t>如下：</w:t>
      </w:r>
      <w:bookmarkEnd w:id="1006"/>
    </w:p>
    <w:tbl>
      <w:tblPr>
        <w:tblW w:w="0" w:type="auto"/>
        <w:jc w:val="start"/>
        <w:tblInd w:type="dxa" w:w="38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900"/>
        <w:gridCol w:w="5100"/>
        <w:gridCol w:w="780"/>
        <w:gridCol w:w="400"/>
        <w:gridCol w:w="1020"/>
      </w:tblGrid>
      <w:tr>
        <w:trPr>
          <w:trHeight w:hRule="atLeast" w:val="280"/>
        </w:trPr>
        <w:tc>
          <w:tcPr>
            <w:tcW w:w="9720" w:type="dxa"/>
            <w:gridSpan w:val="7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07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产品信息</w:t>
            </w:r>
            <w:bookmarkEnd w:id="1007"/>
          </w:p>
        </w:tc>
      </w:tr>
      <w:tr>
        <w:trPr>
          <w:trHeight w:hRule="atLeast" w:val="8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08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货物名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称</w:t>
            </w:r>
            <w:bookmarkEnd w:id="10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09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品牌</w:t>
            </w:r>
            <w:bookmarkEnd w:id="10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10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型号</w:t>
            </w:r>
            <w:bookmarkEnd w:id="101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11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技术规格和主要配置</w:t>
            </w:r>
            <w:bookmarkEnd w:id="101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12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成交单价</w:t>
            </w:r>
            <w:bookmarkEnd w:id="10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0" w:right="0"/>
              <w:jc w:val="both"/>
              <w:textAlignment w:val="baseline"/>
              <w:rPr>
                <w:sz w:val="18"/>
              </w:rPr>
            </w:pPr>
            <w:bookmarkStart w:name="" w:id="1013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(元)</w:t>
            </w:r>
            <w:bookmarkEnd w:id="101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14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数量</w:t>
            </w:r>
            <w:bookmarkEnd w:id="1014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15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成交价总计</w:t>
            </w:r>
            <w:bookmarkEnd w:id="10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0" w:right="0"/>
              <w:jc w:val="both"/>
              <w:textAlignment w:val="baseline"/>
              <w:rPr>
                <w:sz w:val="18"/>
              </w:rPr>
            </w:pPr>
            <w:bookmarkStart w:name="" w:id="1016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(人民币</w:t>
            </w:r>
            <w:bookmarkEnd w:id="10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80" w:right="0"/>
              <w:jc w:val="both"/>
              <w:textAlignment w:val="baseline"/>
              <w:rPr>
                <w:sz w:val="18"/>
              </w:rPr>
            </w:pPr>
            <w:bookmarkStart w:name="" w:id="1017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元)</w:t>
            </w:r>
            <w:bookmarkEnd w:id="1017"/>
          </w:p>
        </w:tc>
      </w:tr>
      <w:tr>
        <w:trPr>
          <w:trHeight w:hRule="atLeast" w:val="64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18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教师演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示台</w:t>
            </w:r>
            <w:bookmarkEnd w:id="10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101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02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1.结构：全钢结构</w:t>
            </w:r>
            <w:bookmarkEnd w:id="10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2.规格: 3000*700*900mm</w:t>
            </w:r>
            <w:bookmarkEnd w:id="10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3.台面：采用 12.7mm厚双面理化膜实芯理化板。台面倒圆边，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经机械打磨，表面光滑平整，具有耐强酸碱、防腐蚀、防静电、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等特点。</w:t>
            </w:r>
            <w:bookmarkEnd w:id="10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理化板台面满足以下性能指标：</w:t>
            </w:r>
            <w:bookmarkEnd w:id="10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测，参照GB/T17657-2013《人造板及饰面人造板理化性能试验方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法》检测标准: 硫酸(98%)、盐酸(37%)、硝酸(65%)、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到5级标准。</w:t>
            </w:r>
            <w:bookmarkEnd w:id="10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B.通过依据GB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8624-2012作为检测和判定依据进行检测，产烟特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性等级S1级、燃烧性能等级B1(B)级检测结果符合检测要求。</w:t>
            </w:r>
            <w:bookmarkEnd w:id="10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4.柜身：柜体为落地式结构，采用镀锌钢板，采用CO2保护焊焊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接，打磨处理，表面经耐酸碱环氧树脂粉末烤漆处理，表面硬度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附着力、耐腐蚀性符合国家标准，所有钣金的表面接缝均应满焊，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焊接处均应打磨平整以保持为连续的平滑表面。</w:t>
            </w:r>
            <w:r>
              <w:drawing>
                <wp:anchor allowOverlap="true" layoutInCell="true" locked="false" simplePos="false" behindDoc="true" relativeHeight="251659264" distL="0" distR="0" distT="0" distB="0">
                  <wp:simplePos x="0" y="0"/>
                  <wp:positionH relativeFrom="page">
                    <wp:posOffset>5130800</wp:posOffset>
                  </wp:positionH>
                  <wp:positionV relativeFrom="paragraph">
                    <wp:posOffset>-241300</wp:posOffset>
                  </wp:positionV>
                  <wp:extent cx="165100" cy="1041400"/>
                  <wp:wrapNone/>
                  <wp:docPr id="2" name="Drawing 2"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true"/>
                          </pic:cNvPicPr>
                        </pic:nvPicPr>
                        <pic:blipFill>
                          <a:blip r:embed="rId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00" cy="1041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bookmarkEnd w:id="102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5.门板及抽面：采用镀锌钢板，内设隔音材料，保证关门减少噪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音；</w:t>
            </w:r>
            <w:bookmarkEnd w:id="10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5.滑轨：采用三节重型滚珠滑轨，承重性强，滑动性能良好，无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噪音；</w:t>
            </w:r>
            <w:bookmarkEnd w:id="10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6.合页：采用大弯合页，可开门弧度大于90度，开合次数万次以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上；</w:t>
            </w:r>
            <w:bookmarkEnd w:id="1030"/>
          </w:p>
          <w:p>
            <w:pPr>
              <w:pageBreakBefore w:val="off"/>
              <w:tabs/>
              <w:wordWrap w:val="off"/>
              <w:spacing w:before="0" w:after="18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7.桌脚：采用ABS注塑专用桌垫固定；</w:t>
            </w:r>
            <w:bookmarkEnd w:id="103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103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033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1034"/>
          </w:p>
        </w:tc>
      </w:tr>
      <w:tr>
        <w:trPr>
          <w:trHeight w:hRule="atLeast" w:val="5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35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学生实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验桌</w:t>
            </w:r>
            <w:bookmarkEnd w:id="10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103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03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1400*1212*780mm</w:t>
            </w:r>
            <w:bookmarkEnd w:id="10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2.台面：采用 12.7mm厚双面膜实芯理化板台面，表面具备合理</w:t>
            </w:r>
            <w:bookmarkEnd w:id="103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3520.00</w:t>
            </w:r>
            <w:bookmarkEnd w:id="10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1041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28160.00</w:t>
            </w:r>
            <w:bookmarkEnd w:id="1042"/>
          </w:p>
        </w:tc>
      </w:tr>
    </w:tbl>
    <w:p>
      <w:pPr>
        <w:sectPr>
          <w:footerReference r:id="rId22"/>
          <w:headerReference r:id="rId23" w:type="default"/>
          <w:pgSz w:w="11900" w:h="16820"/>
          <w:pgMar w:left="880" w:top="1420" w:right="8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900"/>
        <w:gridCol w:w="5200"/>
        <w:gridCol w:w="800"/>
        <w:gridCol w:w="380"/>
        <w:gridCol w:w="900"/>
      </w:tblGrid>
      <w:tr>
        <w:trPr>
          <w:trHeight w:hRule="atLeast" w:val="6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5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的耐酸碱性能、耐冲击、韧性强等特点。</w:t>
            </w:r>
            <w:bookmarkEnd w:id="10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理化板台面需满足以下性能指标：</w:t>
            </w:r>
            <w:bookmarkEnd w:id="10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#2.1.耐有机溶液和无机溶液均通过国家化学建筑材料测试中心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检测，参照GB/T17657-2013《人造板及饰面人造板理化性能试验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方法》检测标准: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硫酸(98%)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、盐酸(37%)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、硝酸(65%)、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到5级标准。</w:t>
            </w:r>
            <w:bookmarkEnd w:id="10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★2.2我公司承诺在验收阶段提供(耐有机溶液和无机溶液均通过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国家化学建筑材料测试中心检测，参照GB/T17657-2013《人造板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及饰面人造板理化性能试验方法》检测标准：硫酸(98%)、盐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酸(37%)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、硝酸(65%)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、磷酸(85%)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、二甲苯、乙醚等60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项化学试剂检测，检测结果达到5级标准。)具备CMA或CNAS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标识的检测报告复印件并加盖我公司公章。</w:t>
            </w:r>
            <w:bookmarkEnd w:id="104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2.3通过依据和GB8624-2012作为检测和判定依据进行检测，产烟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特性等级S1级、燃烧性能等级B1(B)级检测结果符合检测要求。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3.柜身：柜体为落地式结构，可以单独或组合使用。所有底柜正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面应为平装嵌入式结构设计，以避免勾住实验袍等造成意外。所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有钣金的表面接缝均应满焊，焊接处均应打磨平整以保持为连续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的平滑表面。主框架采用裸板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1.0mm厚一级冷轧钢板、经、机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压成形、焊接制作，表面钢制部分采用酸洗、磷化、除油、除锈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并经过环氧树脂粉末喷塑处理(涂装厚度为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0.75mm)。</w:t>
            </w:r>
            <w:bookmarkEnd w:id="10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4.铰链：采用不锈钢铰链；</w:t>
            </w:r>
            <w:bookmarkEnd w:id="105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5.桌脚：采用ABS注塑专用桌垫固定；</w:t>
            </w:r>
            <w:bookmarkEnd w:id="105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6.防撞胶垫：采用橡胶材质，装于门板内侧，减缓碰撞，保护柜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体。</w:t>
            </w:r>
            <w:bookmarkEnd w:id="105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6"/>
          </w:p>
        </w:tc>
      </w:tr>
      <w:tr>
        <w:trPr>
          <w:trHeight w:hRule="atLeast" w:val="2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学生凳</w:t>
            </w:r>
            <w:bookmarkEnd w:id="105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05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DD-LAB0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1059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φ320*450-500mm</w:t>
            </w:r>
            <w:bookmarkEnd w:id="106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1、凳面材质：采用环保型ABS改性塑料一次性注塑成型。</w:t>
            </w:r>
            <w:bookmarkEnd w:id="106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2、凳面尺寸: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凳面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φ320mm×厚6mm。</w:t>
            </w:r>
            <w:bookmarkEnd w:id="106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3、表面带防滑。</w:t>
            </w:r>
            <w:bookmarkEnd w:id="106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4、凳钢架椭圆形，脚钢架材质及形状：椭圆形无缝钢管，钢管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 16×34×1.2mm。固定圆盘采用SPCC钢板,经大型激光机雕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刻成型，直径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185mm，厚度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4mm。机械手满焊接完成，结构牢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固，经高温粉体烤漆处理。</w:t>
            </w:r>
            <w:bookmarkEnd w:id="106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5、脚垫材质：采用PP加耐磨纤维质塑料，实心倒勾式一体射出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成型。实验凳有调节升降功能，带定位销，具有防晃动功能；高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度可以在450mm-500mm范围内自由调整.</w:t>
            </w:r>
            <w:bookmarkEnd w:id="106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175.00</w:t>
            </w:r>
            <w:bookmarkEnd w:id="106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06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8400.00</w:t>
            </w:r>
            <w:bookmarkEnd w:id="1068"/>
          </w:p>
        </w:tc>
      </w:tr>
      <w:tr>
        <w:trPr>
          <w:trHeight w:hRule="atLeast" w:val="1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设备边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柜</w:t>
            </w:r>
            <w:bookmarkEnd w:id="106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07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071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1、产品结构：钢木结构；</w:t>
            </w:r>
            <w:bookmarkEnd w:id="107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2、产品尺寸: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1000×600×850mmm;</w:t>
            </w:r>
            <w:bookmarkEnd w:id="107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3、柜体参数：柜体采用18mm厚E1级三聚氰胺环保饰面板加工制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作，1.5mm厚塑制封边条机械封边，柜体部分配板式对开门，部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分配 pp储物盒。</w:t>
            </w:r>
            <w:bookmarkEnd w:id="107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2350.00</w:t>
            </w:r>
            <w:bookmarkEnd w:id="107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</w:t>
            </w:r>
            <w:bookmarkEnd w:id="107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16450.00</w:t>
            </w:r>
            <w:bookmarkEnd w:id="1077"/>
          </w:p>
        </w:tc>
      </w:tr>
      <w:tr>
        <w:trPr>
          <w:trHeight w:hRule="atLeast" w:val="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储物盒</w:t>
            </w:r>
            <w:bookmarkEnd w:id="10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107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pp</w:t>
            </w:r>
            <w:bookmarkEnd w:id="1080"/>
          </w:p>
        </w:tc>
        <w:tc>
          <w:tcPr>
            <w:tcW w:w="52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pp材质塑料盒含配套同材质滑轨</w:t>
            </w:r>
            <w:bookmarkEnd w:id="108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46.00</w:t>
            </w:r>
            <w:bookmarkEnd w:id="108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108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1380.00</w:t>
            </w:r>
            <w:bookmarkEnd w:id="1084"/>
          </w:p>
        </w:tc>
      </w:tr>
      <w:tr>
        <w:trPr>
          <w:trHeight w:hRule="atLeast" w:val="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边柜电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源</w:t>
            </w:r>
            <w:bookmarkEnd w:id="108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骏跃</w:t>
            </w:r>
            <w:bookmarkEnd w:id="108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OECZ056</w:t>
            </w:r>
            <w:bookmarkEnd w:id="1087"/>
          </w:p>
        </w:tc>
        <w:tc>
          <w:tcPr>
            <w:tcW w:w="52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1.可夹式插座 200*62mm。标配1.8米线, 1.5平方, 10A插头电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源线。插座背面出线。可夹0-30mm厚度的桌面板。颜色有光白、</w:t>
            </w:r>
            <w:bookmarkEnd w:id="10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420.00</w:t>
            </w:r>
            <w:bookmarkEnd w:id="108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840.00</w:t>
            </w:r>
            <w:bookmarkEnd w:id="1091"/>
          </w:p>
        </w:tc>
      </w:tr>
    </w:tbl>
    <w:p>
      <w:pPr>
        <w:sectPr>
          <w:footerReference r:id="rId24"/>
          <w:headerReference r:id="rId25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40"/>
        <w:gridCol w:w="5060"/>
        <w:gridCol w:w="780"/>
        <w:gridCol w:w="380"/>
        <w:gridCol w:w="960"/>
      </w:tblGrid>
      <w:tr>
        <w:trPr>
          <w:trHeight w:hRule="atLeast" w:val="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光黑</w:t>
            </w:r>
            <w:bookmarkEnd w:id="109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8"/>
          </w:p>
        </w:tc>
      </w:tr>
      <w:tr>
        <w:trPr>
          <w:trHeight w:hRule="atLeast" w:val="11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顶部多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源供应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装置</w:t>
            </w:r>
            <w:bookmarkEnd w:id="10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110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1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DDKJ0001</w:t>
            </w:r>
            <w:bookmarkEnd w:id="1101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采用ABS材质，模具一体成型。模块内预留高压、低压位置。</w:t>
            </w:r>
            <w:bookmarkEnd w:id="110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100.00</w:t>
            </w:r>
            <w:bookmarkEnd w:id="110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110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800.00</w:t>
            </w:r>
            <w:bookmarkEnd w:id="1105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藏装置</w:t>
            </w:r>
            <w:bookmarkEnd w:id="11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110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08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DDKJ0002</w:t>
            </w:r>
            <w:bookmarkEnd w:id="110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438×379×136mm</w:t>
            </w:r>
            <w:bookmarkEnd w:id="11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采用ABS材质，模具一体成型。顶部灯罩可当作吊灯使用。</w:t>
            </w:r>
            <w:bookmarkEnd w:id="111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400.00</w:t>
            </w:r>
            <w:bookmarkEnd w:id="111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11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3200.00</w:t>
            </w:r>
            <w:bookmarkEnd w:id="1113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高压电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源模块</w:t>
            </w:r>
            <w:bookmarkEnd w:id="11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111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6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DDKJ0003</w:t>
            </w:r>
            <w:bookmarkEnd w:id="111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采用220V，多功能安全插座。</w:t>
            </w:r>
            <w:bookmarkEnd w:id="111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130.00</w:t>
            </w:r>
            <w:bookmarkEnd w:id="111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111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1040.00</w:t>
            </w:r>
            <w:bookmarkEnd w:id="1120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智能升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降机构</w:t>
            </w:r>
            <w:bookmarkEnd w:id="112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112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3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DDKJ0004</w:t>
            </w:r>
            <w:bookmarkEnd w:id="1123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265×252×303mm</w:t>
            </w:r>
            <w:bookmarkEnd w:id="11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采用自动升降系统，具备保护功能</w:t>
            </w:r>
            <w:bookmarkEnd w:id="112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3500.00</w:t>
            </w:r>
            <w:bookmarkEnd w:id="112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112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28000.00</w:t>
            </w:r>
            <w:bookmarkEnd w:id="1128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室内地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上布线</w:t>
            </w:r>
            <w:bookmarkEnd w:id="11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1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131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地上采用铝塑护套管，内穿塑铜线，有效固定。</w:t>
            </w:r>
            <w:bookmarkEnd w:id="113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5750.00</w:t>
            </w:r>
            <w:bookmarkEnd w:id="113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13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5750.00</w:t>
            </w:r>
            <w:bookmarkEnd w:id="1135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室内地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下布线</w:t>
            </w:r>
            <w:bookmarkEnd w:id="11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13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13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按国标施工。地下采用PVC阻燃塑料管，内穿国标BV线。</w:t>
            </w:r>
            <w:bookmarkEnd w:id="113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6900.00</w:t>
            </w:r>
            <w:bookmarkEnd w:id="114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14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6900.00</w:t>
            </w:r>
            <w:bookmarkEnd w:id="1142"/>
          </w:p>
        </w:tc>
      </w:tr>
      <w:tr>
        <w:trPr>
          <w:trHeight w:hRule="atLeast" w:val="81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激光切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割机套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装</w:t>
            </w:r>
            <w:bookmarkEnd w:id="11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44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xTool</w:t>
            </w:r>
            <w:bookmarkEnd w:id="114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45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MXP-K01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2-004</w:t>
            </w:r>
            <w:bookmarkEnd w:id="1145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一、产品特性：</w:t>
            </w:r>
            <w:bookmarkEnd w:id="11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1、智能安全外罩：能够有效隔绝激光和烟尘带来的危害。开盖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检测功能可以在加工过程中罩子被误打开的时候停止运动并关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断激光输出。安全罩顶部能够轻松扩展摄像头配件。</w:t>
            </w:r>
            <w:bookmarkEnd w:id="11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2、封闭式导轨：实现机器防尘和静音的效果，可以整合机器的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连接线路</w:t>
            </w:r>
            <w:bookmarkEnd w:id="11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3、激光头：快拆结构，各型号功率的激光头可以实现快速更换，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采用标准接口。</w:t>
            </w:r>
            <w:bookmarkEnd w:id="114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4、最高支持40W功率的激光头运行。</w:t>
            </w:r>
            <w:bookmarkEnd w:id="115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二、安全特性：</w:t>
            </w:r>
            <w:bookmarkEnd w:id="115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1、童锁设定：机器可使用USB钥匙授权使用，当USB钥匙未插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入机器时，机器无法开机使用，防止儿童误触发。</w:t>
            </w:r>
            <w:bookmarkEnd w:id="11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2、外罩阻隔率：可见激光阻隔率达到90%、烟雾阻隔率达到90%。</w:t>
            </w:r>
            <w:bookmarkEnd w:id="115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3、智能外罩开盖联锁：当外罩被意外打开时机器会暂停激光输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出，保证机器在安全工作环境中运行。</w:t>
            </w:r>
            <w:bookmarkEnd w:id="115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4、识别准确率提升至99.9%，防止环境光干扰 。</w:t>
            </w:r>
            <w:bookmarkEnd w:id="115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5、倾斜检测，当机器意外倾斜时机器会暂停激光输出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。</w:t>
            </w:r>
            <w:bookmarkEnd w:id="11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6、长时间曝光检测，防止在一个地方持续输出激光导致火灾。</w:t>
            </w:r>
            <w:bookmarkEnd w:id="11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三、套装器材清单：</w:t>
            </w:r>
            <w:bookmarkEnd w:id="11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①机器套装：左Y轴组件、右Y轴组件、前X轴组件、后X轴组件、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X轴运动组件、脚垫、垫高柱、光轴、激光器、护目镜、耗材包、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用户手册、快速入门手册、电源适配器、电源线、Type-C数据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线、工具盒(开口扳手、3号内六角扳手、2.5号内六角扳手、2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号内六角扳手、M4*35螺丝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×8、M4*12螺丝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×14、M3*6螺丝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×</w:t>
            </w:r>
            <w:bookmarkEnd w:id="11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5、窗口镜、调焦块)、配件盒(USB锁、TF卡、读卡器、镜头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布×2)。</w:t>
            </w:r>
            <w:bookmarkEnd w:id="1160"/>
          </w:p>
          <w:p>
            <w:pPr>
              <w:pageBreakBefore w:val="off"/>
              <w:tabs/>
              <w:wordWrap w:val="off"/>
              <w:spacing w:before="0" w:after="4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1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②配套器材：空气辅助套装、烟雾净化器、400mmx400mm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窝板</w:t>
            </w:r>
            <w:bookmarkEnd w:id="116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19800.00</w:t>
            </w:r>
            <w:bookmarkEnd w:id="116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16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1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19800.00</w:t>
            </w:r>
            <w:bookmarkEnd w:id="1164"/>
          </w:p>
        </w:tc>
      </w:tr>
    </w:tbl>
    <w:p>
      <w:pPr>
        <w:sectPr>
          <w:footerReference r:id="rId26"/>
          <w:headerReference r:id="rId2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80"/>
        <w:gridCol w:w="5160"/>
        <w:gridCol w:w="820"/>
        <w:gridCol w:w="380"/>
        <w:gridCol w:w="960"/>
      </w:tblGrid>
      <w:tr>
        <w:trPr>
          <w:trHeight w:hRule="atLeast" w:val="104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16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1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167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四、技术参数：</w:t>
            </w:r>
            <w:bookmarkEnd w:id="11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①机器参数</w:t>
            </w:r>
            <w:bookmarkEnd w:id="11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加工区域: 415×395mm</w:t>
            </w:r>
            <w:bookmarkEnd w:id="11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定位精度: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0.01mm</w:t>
            </w:r>
            <w:bookmarkEnd w:id="11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重复定位精度: 0.02mm</w:t>
            </w:r>
            <w:bookmarkEnd w:id="11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最高雕刻速度: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mm/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ms</w:t>
            </w:r>
            <w:bookmarkEnd w:id="11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激光等级: Class 1</w:t>
            </w:r>
            <w:bookmarkEnd w:id="11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机器材质：铝合金+亚克力</w:t>
            </w:r>
            <w:bookmarkEnd w:id="11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输入电压:100-240V50-60HZ</w:t>
            </w:r>
            <w:bookmarkEnd w:id="11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机器功率:108W</w:t>
            </w:r>
            <w:bookmarkEnd w:id="11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最大切割深度(椴木板)：10mm</w:t>
            </w:r>
            <w:bookmarkEnd w:id="11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激光源:450 nm-460 nm 半导体激光</w:t>
            </w:r>
            <w:bookmarkEnd w:id="11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激光功率：20W</w:t>
            </w:r>
            <w:bookmarkEnd w:id="11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输入电压：24V</w:t>
            </w:r>
            <w:bookmarkEnd w:id="11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光斑尺寸:0.15×0.27mm</w:t>
            </w:r>
            <w:bookmarkEnd w:id="11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11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雕刻材料：椴木、桐木、松木、胶合板、榉木、胡桃木、竹子、中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密度纤维板、漆面金属、马口铁、不锈钢、阳极氧化铝、深色玻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璃、板岩、陶瓷、玉、大理石、页岩、皮革、织物、帆布、瓦楞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纸、卡纸、塑料、深色亚克力(蓝色除外)</w:t>
            </w:r>
            <w:bookmarkEnd w:id="11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11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切割材料：椴木、桐木、松木、胶合板、榉木、胡桃木、竹子、中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密度纤维板、皮革、织物、帆布、瓦楞纸、卡纸、塑料、深色亚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克力(蓝色除外)</w:t>
            </w:r>
            <w:bookmarkEnd w:id="11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②：空气辅助套装参数</w:t>
            </w:r>
            <w:bookmarkEnd w:id="11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电压: (V)±10%DC24V</w:t>
            </w:r>
            <w:bookmarkEnd w:id="11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电流: (mA)±15%830</w:t>
            </w:r>
            <w:bookmarkEnd w:id="11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流量: (L/ min)  28</w:t>
            </w:r>
            <w:bookmarkEnd w:id="11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压力: (KPa)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34</w:t>
            </w:r>
            <w:bookmarkEnd w:id="11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噪音: 55dB</w:t>
            </w:r>
            <w:bookmarkEnd w:id="11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③：烟雾净化器参数</w:t>
            </w:r>
            <w:bookmarkEnd w:id="11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输入电压: AC220V</w:t>
            </w:r>
            <w:bookmarkEnd w:id="11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功率: 210W</w:t>
            </w:r>
            <w:bookmarkEnd w:id="11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拟合效果: 0.3μm99.97%</w:t>
            </w:r>
            <w:bookmarkEnd w:id="11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噪音: 55dB</w:t>
            </w:r>
            <w:bookmarkEnd w:id="119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系统流程: 330m3/h</w:t>
            </w:r>
            <w:bookmarkEnd w:id="11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覆盖面积: 511*330*635mm</w:t>
            </w:r>
            <w:bookmarkEnd w:id="11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五、配套资源</w:t>
            </w:r>
            <w:bookmarkEnd w:id="11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11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提供32节课程内容，包含机器介绍、软件介绍、平面图形设计与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作品制作、立体图形设计与作品制作、创客作品设计制作五个阶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段的学习介绍，提供课程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PPT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、教案、工作文件等内容。</w:t>
            </w:r>
            <w:bookmarkEnd w:id="119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0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0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02"/>
          </w:p>
        </w:tc>
      </w:tr>
      <w:tr>
        <w:trPr>
          <w:trHeight w:hRule="atLeast" w:val="1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1203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3D打印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机</w:t>
            </w:r>
            <w:bookmarkEnd w:id="12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2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拓竹</w:t>
            </w:r>
            <w:bookmarkEnd w:id="120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240" w:right="0"/>
              <w:jc w:val="both"/>
              <w:textAlignment w:val="baseline"/>
              <w:rPr>
                <w:sz w:val="18"/>
              </w:rPr>
            </w:pPr>
            <w:bookmarkStart w:name="" w:id="1205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X1E</w:t>
            </w:r>
            <w:bookmarkEnd w:id="12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8"/>
              </w:rPr>
            </w:pPr>
            <w:bookmarkStart w:name="" w:id="1206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Combo</w:t>
            </w:r>
            <w:bookmarkEnd w:id="120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主机；</w:t>
            </w:r>
            <w:bookmarkEnd w:id="12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1、成型技术：熔融沉积成型；</w:t>
            </w:r>
            <w:bookmarkEnd w:id="12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12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 打印尺寸(长×宽×高) 256×256×256mm³,钢材框架, 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壳为铝材和玻璃构成；</w:t>
            </w:r>
            <w:bookmarkEnd w:id="12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3、工具头；全金属热端，硬化钢挤出机齿轮，硬化钢喷嘴，喷</w:t>
            </w:r>
            <w:bookmarkEnd w:id="121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2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13999.00</w:t>
            </w:r>
            <w:bookmarkEnd w:id="121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2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2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2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13999.00</w:t>
            </w:r>
            <w:bookmarkEnd w:id="1213"/>
          </w:p>
        </w:tc>
      </w:tr>
    </w:tbl>
    <w:p>
      <w:pPr>
        <w:sectPr>
          <w:footerReference r:id="rId28"/>
          <w:headerReference r:id="rId29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040"/>
        <w:gridCol w:w="780"/>
        <w:gridCol w:w="400"/>
        <w:gridCol w:w="920"/>
      </w:tblGrid>
      <w:tr>
        <w:trPr>
          <w:trHeight w:hRule="atLeast" w:val="10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2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1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2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2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16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嘴最高温度320℃,自带0.4mm直径喷嘴,可扩展0.2mm,0.6mm,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0.8mm直径喷嘴，内置工具头切刀，线材直径为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1.75mm；</w:t>
            </w:r>
            <w:bookmarkEnd w:id="12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4、热床：自带光面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PEI打印面板，可扩展低温打印面板，高温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打印面板，工程打印面板，和PEI纹理打印面板。热床最高温度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110℃@220V,120℃@110V;</w:t>
            </w:r>
            <w:bookmarkEnd w:id="12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5、速度：工具头最大移动速度 500mm/s，工具头最大移动加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速度 20m/s²,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热端最大流速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32mm³/s(ABS材料) ; 主要依靠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XY轴的震动抑制算法和精准的流量控制，支持主动振动补偿与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流量补偿；</w:t>
            </w:r>
            <w:bookmarkEnd w:id="12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6、支持耗材类型: PLA,PETG, TPU,ABS, ASA, PVA, PET,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PA, PC, PVA, BVOH, PPA, PPS及其碳/玻璃纤维增强线材,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自制 Support系列支撑隔离材料；</w:t>
            </w:r>
            <w:bookmarkEnd w:id="12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7、主动腔温加热及控制：具备主动加热功能和精准的腔温控制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能力，其腔温能从室温快速升至 60℃，并在室温至 60℃ 范围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内精准控温；</w:t>
            </w:r>
            <w:bookmarkEnd w:id="12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8、空气过滤系统：高性能滤芯由 G3 初效过滤器、H12 HEPA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滤芯和高性能椰壳活性炭滤芯复合而成；</w:t>
            </w:r>
            <w:bookmarkEnd w:id="12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9、联网方式：支持以太网有线连接，无线网络连接，无线网络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 WPA2-Enterprise 安全协议, 包括 EAP-PEAP/EAP-TLS/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TAP-TTLS，支持实体网络开关，能独立物理断连无线网关和以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太网关；</w:t>
            </w:r>
            <w:bookmarkEnd w:id="12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10、冷却系统：内置冷却风扇系统，通过闭环控制来确保打印模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型、打印机箱、电源板和主板的散热；</w:t>
            </w:r>
            <w:bookmarkEnd w:id="12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11、传感器:</w:t>
            </w:r>
            <w:bookmarkEnd w:id="12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a)工具头配有微激光雷达，微米级测量。打印首层扫描、挤出流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量校准、辅助热床自动调平等功能；</w:t>
            </w:r>
            <w:bookmarkEnd w:id="12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b)机箱内置1920×1080 分辨率摄像头，可用于实时远程观看打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印视频、延时摄影、打印录像、炒面检测等功能；</w:t>
            </w:r>
            <w:bookmarkEnd w:id="12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c)开门检测传感器，智能开门检测；</w:t>
            </w:r>
            <w:bookmarkEnd w:id="12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80"/>
              <w:jc w:val="both"/>
              <w:textAlignment w:val="baseline"/>
              <w:rPr>
                <w:sz w:val="18"/>
              </w:rPr>
            </w:pPr>
            <w:bookmarkStart w:name="" w:id="12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d)挤出机断料检测传感器，能够检测到材料用尽并暂停打印，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支持断料续打；</w:t>
            </w:r>
            <w:bookmarkEnd w:id="122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e)温度传感器：机箱内部配有温度传感器，来展示当前箱内的温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度 ;</w:t>
            </w:r>
            <w:bookmarkEnd w:id="12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f)支持断电续打；</w:t>
            </w:r>
            <w:bookmarkEnd w:id="12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12、电子设备: 产品自带 5英寸 1280×720 触摸屏, 支持 Wi-Fi、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以太网有线连接和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Bambu-Bus通信(用于打印机和AMS通信)，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支持触摸屏、手机端APP、电脑端应用三种操作界面；可以通过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APP和电脑端应用远程操控打印机和观看打印机视频；</w:t>
            </w:r>
            <w:bookmarkEnd w:id="12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13、HMS健康管理系统：负责收集和监控整个系统状态，包括：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硬件连接、工作状态机械状态，以及打印过程中AI功能检测到的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问题(例如炒面缺陷)，一旦出现任何异常，会通过APP、软件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以及打印机屏幕上发送消息提醒用户，每个HMS错误代码都有详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细描述和对应的解决方案；</w:t>
            </w:r>
            <w:bookmarkEnd w:id="12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2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自动供料系统：</w:t>
            </w:r>
            <w:bookmarkEnd w:id="123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2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3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2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3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2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37"/>
          </w:p>
        </w:tc>
      </w:tr>
    </w:tbl>
    <w:p>
      <w:pPr>
        <w:sectPr>
          <w:footerReference r:id="rId30"/>
          <w:headerReference r:id="rId31" w:type="default"/>
          <w:type w:val="nextPage"/>
          <w:pgSz w:w="11900" w:h="16820"/>
          <w:pgMar w:left="1160" w:top="1420" w:right="11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80"/>
        <w:gridCol w:w="5180"/>
        <w:gridCol w:w="820"/>
        <w:gridCol w:w="400"/>
        <w:gridCol w:w="920"/>
      </w:tblGrid>
      <w:tr>
        <w:trPr>
          <w:trHeight w:hRule="atLeast" w:val="31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3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40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1、两级助力，确保能够顺利将耗材丝送入挤出机；</w:t>
            </w:r>
            <w:bookmarkEnd w:id="12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2、配有湿度传感器和密封外壳，配合干燥剂使用可以保证耗材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干燥，并显示AMS内部的湿度状态；</w:t>
            </w:r>
            <w:bookmarkEnd w:id="12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3、RFID技术：自动识别官方耗材的信息，同时可以估算官方耗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材的余量；</w:t>
            </w:r>
            <w:bookmarkEnd w:id="12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4、通过进料缓冲器智能调节送料速度，确保AMS送料和挤出机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出料节奏保持同步；</w:t>
            </w:r>
            <w:bookmarkEnd w:id="12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5、4*4级联，最多支持4台AMS一起使用，可以实现16色打印；</w:t>
            </w:r>
            <w:bookmarkEnd w:id="12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6、内置里程轮，可以统计从AMS送出的耗材的长度；</w:t>
            </w:r>
            <w:bookmarkEnd w:id="12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7、自动续料功能，可在AMS上放置几卷相同属性的材料，当一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个槽用完后会自动切换到下一个槽的材料打印；</w:t>
            </w:r>
            <w:bookmarkEnd w:id="124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4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4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50"/>
          </w:p>
        </w:tc>
      </w:tr>
      <w:tr>
        <w:trPr>
          <w:trHeight w:hRule="atLeast" w:val="19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3D打印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耗材</w:t>
            </w:r>
            <w:bookmarkEnd w:id="12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拓竹</w:t>
            </w:r>
            <w:bookmarkEnd w:id="12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PLA Basic</w:t>
            </w:r>
            <w:bookmarkEnd w:id="1253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1、PLA环保材料;</w:t>
            </w:r>
            <w:bookmarkEnd w:id="12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7"/>
              </w:rPr>
            </w:pPr>
            <w:bookmarkStart w:name="" w:id="12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2、直径: 1.75mm, 打印温度: 190℃-210℃, 拉升强度60MPa,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弯曲模量60MPa, 线径公差: ±0.02mm;</w:t>
            </w:r>
            <w:bookmarkEnd w:id="12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3、光泽度、透明性、耐热性好；</w:t>
            </w:r>
            <w:bookmarkEnd w:id="12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4、无气泡，不易起翘，流动性好，打印效果好；</w:t>
            </w:r>
            <w:bookmarkEnd w:id="12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40"/>
              <w:jc w:val="both"/>
              <w:textAlignment w:val="baseline"/>
              <w:rPr>
                <w:sz w:val="17"/>
              </w:rPr>
            </w:pPr>
            <w:bookmarkStart w:name="" w:id="12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5、银、金、红、橙、黄、黑、天蓝、鲜粉、象牙白、苹果绿、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深肤等11色可选。</w:t>
            </w:r>
            <w:bookmarkEnd w:id="125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229.00</w:t>
            </w:r>
            <w:bookmarkEnd w:id="125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126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2290.00</w:t>
            </w:r>
            <w:bookmarkEnd w:id="1261"/>
          </w:p>
        </w:tc>
      </w:tr>
      <w:tr>
        <w:trPr>
          <w:trHeight w:hRule="atLeast" w:val="47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六年级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上学期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教具</w:t>
            </w:r>
            <w:bookmarkEnd w:id="12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火星科学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盒</w:t>
            </w:r>
            <w:bookmarkEnd w:id="126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264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 人体感应灯规格: 约21.5×15.5×11(长宽高, cm) 材质: 塑料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铜 不锈钢 原料：食品级ABS性能：额定电压：5V 额定电流：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1A</w:t>
            </w:r>
            <w:bookmarkEnd w:id="12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追光花规格: 约21.5×15.5×11(长宽高, cm)材质: 塑料 铜不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锈钢 原料：食品级ABS性能：观察100米内任何物品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显微镜的核心。规格: 约21.5×15.5×11(长宽高, cm)材质: 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料 铜 不锈钢 原料：食品级ABS性能：额定电压：5V 额定电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流: 1A</w:t>
            </w:r>
            <w:bookmarkEnd w:id="1266"/>
          </w:p>
          <w:p>
            <w:pPr>
              <w:pageBreakBefore w:val="off"/>
              <w:tabs/>
              <w:wordWrap w:val="off"/>
              <w:spacing w:before="0" w:after="7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循迹小车规格: 约21.5×15.5×11(长宽高, cm)材质: 塑料 铜不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锈钢 原料：食品级ABS性能：额定电压：5V 额定电流：1A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DIY小台灯规格: 约21.5×15.5×11(长宽高, cm)材质: 塑料铜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不锈钢 原料：食品级ABS性能：额定电压：5v，额定电流：1A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电动机规格: 约21.5×15.5×11 (长宽高, cm)材质: 塑料 铜 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锈钢 原料：食品级ABS性能：额定电压：5V 额定电流：500mA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7.风力发电规格: 约21.5×15.5×11(长宽高, cm)材质: 塑料铜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不锈钢 原料: 食品级ABS性能: 电压范围: 1.5-6v, 转速2600,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功率0.07w</w:t>
            </w:r>
            <w:bookmarkEnd w:id="126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126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49</w:t>
            </w:r>
            <w:bookmarkEnd w:id="126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48020.00</w:t>
            </w:r>
            <w:bookmarkEnd w:id="1270"/>
          </w:p>
        </w:tc>
      </w:tr>
      <w:tr>
        <w:trPr>
          <w:trHeight w:hRule="atLeast" w:val="2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六年级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下学期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教具</w:t>
            </w:r>
            <w:bookmarkEnd w:id="127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火星科学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盒</w:t>
            </w:r>
            <w:bookmarkEnd w:id="12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273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2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 牛顿摆规格:约21.5×15.5×11(长宽高, cm)材质:塑料 铜不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锈钢 原料：食品级ABS性能：钢球6个，不锈钢材质，直径18mm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太阳能小车规格: 约21.5×15.5×11(长宽高, cm)材质: 塑料铜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不锈钢 原料：食品级ABS性能：额定电压：5V，额定电流：500mA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盐水时钟规格: 约21.5×15.5×11(长宽高, cm)材质: 塑料 铜不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原料: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食品级ABS性能: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电压: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V,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电流: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0.12A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超声波测距仪规格: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约21.5×15.5×11(长宽高,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cm)材质: 塑料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不锈钢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原料：食品级ABS性能；额定电压；5v，额定电流；1A，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测距范围;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20-400cm</w:t>
            </w:r>
            <w:bookmarkEnd w:id="127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127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49</w:t>
            </w:r>
            <w:bookmarkEnd w:id="127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2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48020.00</w:t>
            </w:r>
            <w:bookmarkEnd w:id="1277"/>
          </w:p>
        </w:tc>
      </w:tr>
    </w:tbl>
    <w:p>
      <w:pPr>
        <w:sectPr>
          <w:footerReference r:id="rId32"/>
          <w:headerReference r:id="rId33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40"/>
        <w:gridCol w:w="4920"/>
        <w:gridCol w:w="780"/>
        <w:gridCol w:w="360"/>
        <w:gridCol w:w="920"/>
      </w:tblGrid>
      <w:tr>
        <w:trPr>
          <w:trHeight w:hRule="atLeast" w:val="16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7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80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超声波加湿器规格: 约21.5×15.5×11(长宽高, cm) 材质: 塑料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铜 不锈钢 原料:食品级ABS性能:频率:113KHZ  尺寸:20mm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4.电路板, 额定电压: 5V, 额定电流: 500mA</w:t>
            </w:r>
            <w:bookmarkEnd w:id="12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电子门铃规格: 约21.5×15.5×11(长宽高, cm)材质:塑料 铜不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锈钢 PVC 原料: 食品级ABS性能: 电源电压, 4.5v—16v, 额定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电流, 10mA, 工作温度, 0℃——70℃。4.分贝: 90分贝</w:t>
            </w:r>
            <w:bookmarkEnd w:id="12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7.电子琴规格: 约21.5×15.5×11(长宽高, cm)材质: 塑料 铜 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锈钢 原料：食品级ABS性能：电源电压，4.5v—16v，额定电流，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10mA, 工作温度, 0℃——70℃。4.分贝: 90分贝</w:t>
            </w:r>
            <w:bookmarkEnd w:id="128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8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8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286"/>
          </w:p>
        </w:tc>
      </w:tr>
      <w:tr>
        <w:trPr>
          <w:trHeight w:hRule="atLeast" w:val="65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287"/>
            <w:r>
              <w:rPr>
                <w:rFonts w:ascii="仿宋" w:hAnsi="仿宋" w:cs="仿宋" w:eastAsia="仿宋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声学实</w:t>
            </w:r>
            <w:r>
              <w:rPr>
                <w:rFonts w:ascii="仿宋" w:hAnsi="仿宋" w:cs="仿宋" w:eastAsia="仿宋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验箱</w:t>
            </w:r>
            <w:bookmarkEnd w:id="12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2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28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2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AD-ZT01</w:t>
            </w:r>
            <w:bookmarkEnd w:id="1289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2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 470×360×210mm,壁厚 3mm; 手提翻盖式; 箱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2.5mm; 箱盖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 厚度 2.3mm,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381×135×25mm;旋转锁机构: 115×65×12mm;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2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2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2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2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2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共鸣盒、音叉(128HZ)、音叉(256HZ)、塑料手鼓、小铜锣、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小铜钹、鼓膜振动演示仪、泡沫小球、两用听诊器、琴码、橡皮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筋、透明胶带、乒乓球、铝片琴、一次性纸杯、回形针、棉线、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消音盒、消音棉、音乐盒(带发条)等。</w:t>
            </w:r>
            <w:bookmarkEnd w:id="12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共鸣盒;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规格;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110×110×38mm;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ABS;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壁厚: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工艺：塑料注塑成型；表面处理；咬花细纹；功能：为满足实验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要求，设两个音叉安插口，演示声波共振现象，增加接触面积及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稳定性；共鸣盒设有出音口，增加共振发音；盒体设计外接扩音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口，直观呈现音色现象；</w:t>
            </w:r>
            <w:bookmarkEnd w:id="12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2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音叉(128HZ);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215mm×42mm×28mm;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铝合金;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音叉(256HZ): 规格: 180mm×42mm×22mm; 材质: 铝合金;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塑料手鼓：由手鼓和小锤组成，手鼓规格：200mm×30mm，材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质：ABS；工艺：塑料注塑成型；</w:t>
            </w:r>
            <w:bookmarkEnd w:id="129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2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29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3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30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3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301"/>
          </w:p>
        </w:tc>
      </w:tr>
    </w:tbl>
    <w:p>
      <w:pPr>
        <w:sectPr>
          <w:footerReference r:id="rId34"/>
          <w:headerReference r:id="rId35" w:type="default"/>
          <w:type w:val="nextPage"/>
          <w:pgSz w:w="11900" w:h="16820"/>
          <w:pgMar w:left="1260" w:top="1420" w:right="12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900"/>
        <w:gridCol w:w="5240"/>
        <w:gridCol w:w="840"/>
        <w:gridCol w:w="400"/>
        <w:gridCol w:w="960"/>
      </w:tblGrid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04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三、功能和应用：本实验箱要求实现如下实验：1.声音的产生实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验；2.声音的变化实验；3.声音的传播实验；4.鼓膜振动模拟实验；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5.噪音减少实验；6.土电话实验；7.消声实验等实验。</w:t>
            </w:r>
            <w:bookmarkEnd w:id="130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0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0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0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08"/>
          </w:p>
        </w:tc>
      </w:tr>
      <w:tr>
        <w:trPr>
          <w:trHeight w:hRule="atLeast" w:val="90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30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光学实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验箱</w:t>
            </w:r>
            <w:bookmarkEnd w:id="13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31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31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31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AD-ZT02</w:t>
            </w:r>
            <w:bookmarkEnd w:id="1311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31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规格尺寸: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箱体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470×360×210mm,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壁厚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3mm;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2.5mm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箱盖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2.3mm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型加强筋设计，井字形支撑加强结构厚度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2.5mm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，背面设有卡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片槽;箱盖拉手 381×135×25mm; 旋转锁机构: 115×65×12mm;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0.5mm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厚的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背胶板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31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31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材质：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阻燃性材料一次成型，磨抗压，抗氧化功能强，长期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31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31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31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滑块、小孔板、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支架、凸透镜、光具座、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光源、成像屏、水槽、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茶色屏、刻度板、激光源、曲面镜、三棱镜(砖)、玻璃砖、凸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透镜(砖)、凹透镜(砖)、凹透镜、电池盒、电影原理纸带、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导线、蜡烛、潜望镜、成像器、三棱镜、固定圆盘、鸟进笼翻板、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旋转调速底座、七色盘、七色盘配件、光栅板、手电筒、面粉、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万花筒套材、皮尺等。</w:t>
            </w:r>
            <w:bookmarkEnd w:id="131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1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凸透镜: 规格: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36mm×94mm×12mm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,镜框材质: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工艺: 模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具注塑成型，表面处理：高光；支架为金属材质；</w:t>
            </w:r>
            <w:bookmarkEnd w:id="131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2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支架: 规格: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64mm×48mm×12mm,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工艺: 模具注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塑成型，表面处理；咬花细纹；</w:t>
            </w:r>
            <w:bookmarkEnd w:id="132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2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光具座：由两侧光具座支撑架和导轨组成。规格；</w:t>
            </w:r>
            <w:bookmarkEnd w:id="132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2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500×122×100mm, 支撑架材质: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工艺: 模具注塑成型, 表面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处理；高光；</w:t>
            </w:r>
            <w:bookmarkEnd w:id="132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2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光源: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110mm×60mm×20mm,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材质;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ABS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工艺;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模具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注塑成型，表面处理；咬花细纹；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字由18个发光二极管组成，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实验效果好；</w:t>
            </w:r>
            <w:bookmarkEnd w:id="132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32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激光源;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90mm×60mm×26mm,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ABS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工艺;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模具注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塑成型，表面处理：咬花细纹。内置2节7号干电池；三路线激光，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每路激光都可以单独调节角度，单独控制；</w:t>
            </w:r>
            <w:bookmarkEnd w:id="132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32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32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32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32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32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327"/>
          </w:p>
        </w:tc>
      </w:tr>
    </w:tbl>
    <w:p>
      <w:pPr>
        <w:sectPr>
          <w:footerReference r:id="rId36"/>
          <w:headerReference r:id="rId37" w:type="default"/>
          <w:type w:val="nextPage"/>
          <w:pgSz w:w="11900" w:h="16820"/>
          <w:pgMar w:left="980" w:top="1340" w:right="980" w:bottom="1340" w:header="1040" w:footer="104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80"/>
        <w:gridCol w:w="5080"/>
        <w:gridCol w:w="780"/>
        <w:gridCol w:w="340"/>
        <w:gridCol w:w="920"/>
      </w:tblGrid>
      <w:tr>
        <w:trPr>
          <w:trHeight w:hRule="atLeast" w:val="30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2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3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8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旋转调速底座: 规格: 110mm×110mm×38mm,材质: ABS工艺: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模具注塑成型，表面处理：咬花细纹。调速底座模块支持速度可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调。</w:t>
            </w:r>
            <w:bookmarkEnd w:id="1331"/>
          </w:p>
          <w:p>
            <w:pPr>
              <w:pageBreakBefore w:val="off"/>
              <w:tabs/>
              <w:wordWrap w:val="off"/>
              <w:spacing w:before="0" w:after="10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三、功能和应用：本实验箱要求实现如下实验：1.小孔成像实验；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2.验证光的直线传播实验；3.探究平面镜成像规律；4.万花筒实验；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5.曲面镜实验；6.潜光镜原理实验；7.光的折射实验；8.光的散射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实验；9.凸透镜的成像规律；10.凹透镜的成像规律；11.光的折射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实验；12.幻灯机实验；13.照相机实验；14.取景器实验；15.望远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镜实验；16.光的色散实验；17.近视眼和远视眼的原理和矫正实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验；18.凸透镜成像实验；19.电影原理实验；20.视觉残留实验；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21.牛顿盘实验等实验。</w:t>
            </w:r>
            <w:bookmarkEnd w:id="133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33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3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35"/>
          </w:p>
        </w:tc>
      </w:tr>
      <w:tr>
        <w:trPr>
          <w:trHeight w:hRule="atLeast" w:val="92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336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电学实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验箱</w:t>
            </w:r>
            <w:bookmarkEnd w:id="13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337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3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3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AD-ZT03</w:t>
            </w:r>
            <w:bookmarkEnd w:id="133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33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 470×360×210mm,壁厚 3mm; 手提翻盖式; 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2.5mm; 箱盖 470×360×40mm, 厚度 2.3mm, 箱盖背面为井字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381×135×25mm;旋转锁机构: 115×65×12mm;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34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34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34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34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34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橡胶棒、玻璃棒、泡沫小球、丝绸、毛皮、电珠模块、电池盒模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块、红色双头U形导线、黑色双头U形导线、定值电阻模块、电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路暗盒模块、5号电池、单刀单掷开关、单刀双掷开关、导电材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质测试模块、金属片(铁板)、金属片(铝板)、金属片(铜板)、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木片(木板)、塑料条(亚克力)、2mm滚针、不锈钢指南针、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滑动变阻器、小学指针式电压表、小学指针式电流表、灯座、小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电珠、人体导电、储物盒等。</w:t>
            </w:r>
            <w:bookmarkEnd w:id="13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3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单刀单掷开关: 规格;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81mm×40mm×27mm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; 材质: ABS; 手柄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注塑一体成型；表面处理：咬花细纹；金属件定制冲压模具一体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成型，表面电镀处理，可以改善材料的外观、耐腐蚀性、硬度和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耐磨性，提高导电性能；控制电路的接通和保护电路；连通设计</w:t>
            </w:r>
            <w:bookmarkEnd w:id="134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3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347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3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34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3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349"/>
          </w:p>
        </w:tc>
      </w:tr>
    </w:tbl>
    <w:p>
      <w:pPr>
        <w:sectPr>
          <w:footerReference r:id="rId38"/>
          <w:headerReference r:id="rId39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60"/>
        <w:gridCol w:w="840"/>
        <w:gridCol w:w="400"/>
        <w:gridCol w:w="980"/>
      </w:tblGrid>
      <w:tr>
        <w:trPr>
          <w:trHeight w:hRule="atLeast" w:val="9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5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52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依靠弹性形变、疲劳强度控制范围内实现轻松的闭合和开启；</w:t>
            </w:r>
            <w:bookmarkEnd w:id="13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单刀双掷开关: 规格: 102mm×40mm×27mm;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ABS;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柄注塑一体成型；表面处理：咬花细纹；金属件定制冲压模具一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体成型，表面电镀处理，可以改善材料的外观、耐腐蚀性、硬度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和耐磨性，提高导电性能；控制电路的接通和保护电路；连通设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计依靠弹性形变，疲劳强度控制范围内实现轻松的闭合和开启；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定值电阻模块: 规格: 76mm×71mm×21mm; 材质: ABS; 验证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闭合电路中，电流生热；</w:t>
            </w:r>
            <w:bookmarkEnd w:id="13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电珠模块: 规格: 76mm×40mm×20mm; 材质: ABS; 连接电路,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验证基本电路；电珠盒操作简便，可分别完成电路的串联和并联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电路，也可搭建复杂电路，在不拆卸的情况下；可实现多样的串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并电路或复杂电路；</w:t>
            </w:r>
            <w:bookmarkEnd w:id="13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电池盒模块: 规格: 82mm×40mm×28mm; 材质: ABS; 可实现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多个电池盒串联或并联，组装便捷，可以直观的学习电路原理；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人体导电: 规格: 90×90×25mm; 材质主体为ABS, 模块里有电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子器件，人体导电模块工作时有人体图案，主要用于探究人体导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电系列实验。</w:t>
            </w:r>
            <w:bookmarkEnd w:id="13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小学指针式电压表: 规格: 116×102×44mm, ABS材质, 折叠式,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人体工程学设计，方便学生观察和考评系统AI智能识别，测量范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围: - 1V——0——3V, - 5V——0——15V, 测量精度: 2.5级, 用于测量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直流电路中的电压；</w:t>
            </w:r>
            <w:bookmarkEnd w:id="13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小学指针式电流表: 规格: 116×102×44mm,ABS材质, 折叠式,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人体工程学设计，方便学生观察和考评系统AI智能识别，测量范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围: - 0.2A——0——0.6A, - 1A——3A, 测量精度: 2.5级, 用于测量直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流电路中的电流。</w:t>
            </w:r>
            <w:bookmarkEnd w:id="1358"/>
          </w:p>
          <w:p>
            <w:pPr>
              <w:pageBreakBefore w:val="off"/>
              <w:tabs/>
              <w:wordWrap w:val="off"/>
              <w:spacing w:before="0" w:after="4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三、功能和应用：本实验箱要求实现如下实验：1.摩擦起电实验；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2.基本电路实验之小电珠发光实验；3.基本电路之开关电路实验；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4.基本电路之电路故障实验；5.基本电路之电路连接暗盒；6.电路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的串联与并联；7.电池的串联与并联；8.红绿灯；9.导体与绝缘体；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10.电流的热效应；11.电流的磁效应；12.电路综合实验盒的探究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实验之基本电路实验；13.电路综合实验盒的探究实验之电路的串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联与并联；14.电路综合实验盒的探究实验之电路的串联与并联等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自由探究实验；15.人体导电实验等实验。</w:t>
            </w:r>
            <w:bookmarkEnd w:id="135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6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61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62"/>
          </w:p>
        </w:tc>
      </w:tr>
      <w:tr>
        <w:trPr>
          <w:trHeight w:hRule="atLeast" w:val="30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3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磁学实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验箱</w:t>
            </w:r>
            <w:bookmarkEnd w:id="136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3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36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3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AD-ZT04</w:t>
            </w:r>
            <w:bookmarkEnd w:id="1365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一、实验箱规格描述：</w:t>
            </w:r>
            <w:bookmarkEnd w:id="13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规格尺寸: 箱体 470×360×210mm,壁厚 3mm; 手提翻盖式; 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箱盖 470×360×40mm, 厚度 2.3mm, 箱盖背面为井字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型加强筋设计，井字形支撑加强结构厚度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，背面设有卡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片槽;箱盖拉手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381×135×25mm;旋转锁机构: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115×65×12mm;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滑，箱盖背面设有装箱清单卡片槽；使用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0.5mm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厚的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背胶板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牌，不起皱，不脱落。</w:t>
            </w:r>
            <w:bookmarkEnd w:id="1367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箱体内部结构：箱体背部为峰巢式加强筋，符合加强筋设计原理，</w:t>
            </w:r>
            <w:bookmarkEnd w:id="136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3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1380.00</w:t>
            </w:r>
            <w:bookmarkEnd w:id="136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3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</w:t>
            </w:r>
            <w:bookmarkEnd w:id="1370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3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12420.00</w:t>
            </w:r>
            <w:bookmarkEnd w:id="1371"/>
          </w:p>
        </w:tc>
      </w:tr>
    </w:tbl>
    <w:p>
      <w:pPr>
        <w:sectPr>
          <w:footerReference r:id="rId40"/>
          <w:headerReference r:id="rId41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080"/>
        <w:gridCol w:w="800"/>
        <w:gridCol w:w="360"/>
        <w:gridCol w:w="940"/>
      </w:tblGrid>
      <w:tr>
        <w:trPr>
          <w:trHeight w:hRule="atLeast" w:val="60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7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37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阻燃性材料一次成型，磨抗压，抗氧化功能强，长期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37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37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37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回形针、圆环磁铁、条形磁铁、磁力小车、U型磁铁、塑料板、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磁悬浮套装、360°旋转磁铁套件、滚针、翼型磁针、不锈钢指南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针、指南针、磁力线模拟装置、磁饼、磁饼支架、塑料小车、塑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料卡通娃娃、迷宫塑料板、手持磁铁等。</w:t>
            </w:r>
            <w:bookmarkEnd w:id="137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磁饼：规格：φ35mm×10mm；工艺：塑料注塑成型；表面处理：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高光；材质：ABS；双色拼接成型(红色N极，蓝色S极)；</w:t>
            </w:r>
            <w:bookmarkEnd w:id="138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磁饼支架: 规格: 44mm×40mm×108mm; 工艺: 塑料注塑成型;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表面处理：高光；材质：ABS；</w:t>
            </w:r>
            <w:bookmarkEnd w:id="138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塑料小车: 规格: 104mm×65mm×39mm; 工艺: 塑料注塑成型;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表面处理：高光；材质：ABS；</w:t>
            </w:r>
            <w:bookmarkEnd w:id="138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40"/>
              <w:jc w:val="both"/>
              <w:textAlignment w:val="baseline"/>
              <w:rPr>
                <w:sz w:val="16"/>
              </w:rPr>
            </w:pPr>
            <w:bookmarkStart w:name="" w:id="138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塑料卡通娃娃: 规格: 30mm×30mm×83mm; 工艺: 塑料注塑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成型；表面处理：高光；材质：ABS，内置磁铁；</w:t>
            </w:r>
            <w:bookmarkEnd w:id="138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40"/>
              <w:jc w:val="both"/>
              <w:textAlignment w:val="baseline"/>
              <w:rPr>
                <w:sz w:val="16"/>
              </w:rPr>
            </w:pPr>
            <w:bookmarkStart w:name="" w:id="138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迷宫塑料板: 规格: 293mm×228mm×12mm; 工艺: 塑料注塑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成型；表面处理：高光；材质：ABS；</w:t>
            </w:r>
            <w:bookmarkEnd w:id="138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40"/>
              <w:jc w:val="both"/>
              <w:textAlignment w:val="baseline"/>
              <w:rPr>
                <w:sz w:val="16"/>
              </w:rPr>
            </w:pPr>
            <w:bookmarkStart w:name="" w:id="13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手持磁铁: 规格: 210mm×175mm×25mm; 工艺: 塑料注塑成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型；表面处理：高光；材质：ABS，内置磁铁；</w:t>
            </w:r>
            <w:bookmarkEnd w:id="138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三、功能和应用：要求实现如下实验：1.各种各样的磁铁；2.磁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铁吸铁实验；3.磁铁隔物吸铁实验；4.那个地方磁力大实验；5.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磁铁相互作用实验；6电磁铁的应用；7..磁悬浮实验；8.磁化实验；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9.自制指南针；10.组装指南针；11.磁力线等实验。</w:t>
            </w:r>
            <w:bookmarkEnd w:id="138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8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8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8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89"/>
          </w:p>
        </w:tc>
      </w:tr>
      <w:tr>
        <w:trPr>
          <w:trHeight w:hRule="atLeast" w:val="25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139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电与磁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实验箱</w:t>
            </w:r>
            <w:bookmarkEnd w:id="139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139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3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139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AD-ZT05</w:t>
            </w:r>
            <w:bookmarkEnd w:id="139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9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39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9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 470×360×210mm,壁厚 3mm;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 箱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2.5mm;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箱盖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2.3mm,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 旋转锁机构: 115×65×12mm;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39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3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bookmarkEnd w:id="139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13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39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13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39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139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398"/>
          </w:p>
        </w:tc>
      </w:tr>
    </w:tbl>
    <w:p>
      <w:pPr>
        <w:sectPr>
          <w:footerReference r:id="rId42"/>
          <w:headerReference r:id="rId43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880"/>
        <w:gridCol w:w="5140"/>
        <w:gridCol w:w="780"/>
        <w:gridCol w:w="380"/>
        <w:gridCol w:w="900"/>
      </w:tblGrid>
      <w:tr>
        <w:trPr>
          <w:trHeight w:hRule="atLeast" w:val="78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3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39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01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4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阻燃性材料一次成型，磨抗压，抗氧化功能强，长期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4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4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4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双头U形导线、电池盒模块、单刀单掷开关、灯座、小电珠、小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学指针式电压表、小学指针式电流表、电动机模块、电磁铁、不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锈钢棒、单芯导线、手摇发电机模块、5号电池、电磁秋千套装、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不锈钢指南针等。</w:t>
            </w:r>
            <w:bookmarkEnd w:id="14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单刀单掷开关: 81mm×40mm×27mm; 材质: ABS; 手柄注塑一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体成型；表面处理：咬花细纹；金属件定制冲压模具一体成型，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表面电镀处理，可以改善材料的外观、耐腐蚀性、硬度和耐磨性，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提高导电性能；控制电路的接通和保护电路；连通设计依靠弹性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形变，疲劳强度控制范围内实现轻松的闭合和开启；</w:t>
            </w:r>
            <w:bookmarkEnd w:id="14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电池盒模块: 规格: 82mm×40mm×28mm; 材质: ABS; 可实现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多个电池盒串联或并联，组装便捷，可以直观的学习电路原理；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电动机模块: 规格: 76mm×60mm×44mm; 材质: ABS; 可直观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的观察到电动机的结构原理，学生可以自己动手拆装模型，组装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便捷，可以直观的学习电路原理；</w:t>
            </w:r>
            <w:bookmarkEnd w:id="14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手摇发电机模块: 规格: 193mm×65mm×83mm; 材质: ABS;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结构原理采用皮带传动，发电效率高，可通过接线柱口外接模块，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测量发电量；</w:t>
            </w:r>
            <w:bookmarkEnd w:id="14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小学指针式电压表: 规格: 116×102×44mm,ABS材质, 折叠式,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人体工程学设计，方便学生观察和考评系统AI智能识别，测量范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围: - 1V—0—3V, - 5V——0—15V, 测量精度: 2.5级, 用于测量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直流电路中的电压；</w:t>
            </w:r>
            <w:bookmarkEnd w:id="14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小学指针式电流表: 规格: 116×102×44mm,ABS材质, 折叠式,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人体工程学设计，方便学生观察和考评系统AI智能识别，测量范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围: - 0.2A—0—0.6A, - 1A—3A, 测量精度: 2.5级, 用于测量直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流电路中的电流。</w:t>
            </w:r>
            <w:bookmarkEnd w:id="14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三、功能和应用：要求实现如下实验：1.电磁转换实验；2.机械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能发电实验；3.电动机构造；4.电磁钓鱼实验等实验。</w:t>
            </w:r>
            <w:bookmarkEnd w:id="141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1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15"/>
          </w:p>
        </w:tc>
      </w:tr>
      <w:tr>
        <w:trPr>
          <w:trHeight w:hRule="atLeast" w:val="17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力与机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械(一)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实验箱</w:t>
            </w:r>
            <w:bookmarkEnd w:id="141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41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AD-ZT06</w:t>
            </w:r>
            <w:bookmarkEnd w:id="1418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4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470×360×210mm,壁厚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3mm;手提翻盖式;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2.5mm，背面设有卡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片槽;箱盖拉手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381×135×25mm;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旋转锁机构: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115×65×12mm;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bookmarkEnd w:id="142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42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42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423"/>
          </w:p>
        </w:tc>
      </w:tr>
    </w:tbl>
    <w:p>
      <w:pPr>
        <w:sectPr>
          <w:footerReference r:id="rId44"/>
          <w:headerReference r:id="rId4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080"/>
        <w:gridCol w:w="800"/>
        <w:gridCol w:w="380"/>
        <w:gridCol w:w="960"/>
      </w:tblGrid>
      <w:tr>
        <w:trPr>
          <w:trHeight w:hRule="atLeast" w:val="78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2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4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4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4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4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4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轮轴、摆动刻度盘、棉线、圆筒测力计2.5N、圆筒测力计1N、钩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码、压强小桌、海绵块、多功能小车、不干胶绒布、天平平衡尺、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天平底座、金属立杆、金属立杆连接件、天平旋钮、天平立杆、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平衡螺母、长销、螺丝、单滑轮、双滑轮、斜面支架、斜面面板、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天平托盘、托盘挂钩、S钩等。</w:t>
            </w:r>
            <w:bookmarkEnd w:id="14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轮轴: 规格: φ64mm×24mm, 材质: ABS工艺: 模具注塑成型,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表面处理：咬花细纹；</w:t>
            </w:r>
            <w:bookmarkEnd w:id="14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压强小桌: 规格: 90mm×90mm×62mm;</w:t>
            </w:r>
            <w:bookmarkEnd w:id="14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天平平衡尺: 规格: 340mm×25mm×15mm, 材质: ABS工艺: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模具注塑成型，表面处理：咬花细纹；两端调节螺柱须采用一体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注塑形式；</w:t>
            </w:r>
            <w:bookmarkEnd w:id="14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天平底座: 规格: φ119mm×13mm, 材质: ABS工艺: 模具注塑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成型，表面处理：咬花细纹；</w:t>
            </w:r>
            <w:bookmarkEnd w:id="14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金属立杆: 规格: φ10mm×230mm, 材质: 铝合金; 表面处理: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阳极氧化黑色；</w:t>
            </w:r>
            <w:bookmarkEnd w:id="14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斜面支架: 规格: 120mm×25mm×5mm, 材质: ABS工艺: 模具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注塑成型，表面处理：咬花细纹；</w:t>
            </w:r>
            <w:bookmarkEnd w:id="14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斜面面板: 规格: 232mm×100mm×6mm, 材质: ABS工艺: 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具注塑成型，表面处理：咬花细纹；</w:t>
            </w:r>
            <w:bookmarkEnd w:id="14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天平托盘: 规格: φ109mm×22mm, 材质: ABS工艺: 模具注塑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成型，表面处理；咬花细纹；</w:t>
            </w:r>
            <w:bookmarkEnd w:id="14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三、功能和应用：要求实现如下实验：1.摆的探究；2.测量力实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验；3.压强实验；4.摩擦力实验。5.杠杆实验；6.轮轴实验；7.滑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轮实验；8.斜面实验；9.简易天平实验等实验。</w:t>
            </w:r>
            <w:bookmarkEnd w:id="144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4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4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444"/>
          </w:p>
        </w:tc>
      </w:tr>
      <w:tr>
        <w:trPr>
          <w:trHeight w:hRule="atLeast" w:val="12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 w:firstLine="40"/>
              <w:jc w:val="both"/>
              <w:textAlignment w:val="baseline"/>
              <w:rPr>
                <w:sz w:val="17"/>
              </w:rPr>
            </w:pPr>
            <w:bookmarkStart w:name="" w:id="14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力与机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械(二)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实验箱</w:t>
            </w:r>
            <w:bookmarkEnd w:id="14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4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AD-ZT07</w:t>
            </w:r>
            <w:bookmarkEnd w:id="1447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一、实验箱规格描述；</w:t>
            </w:r>
            <w:bookmarkEnd w:id="14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4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470×360×210mm,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壁厚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2.5mm，背面设有卡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 旋转锁机构: 115×65×12mm;</w:t>
            </w:r>
            <w:bookmarkEnd w:id="144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4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45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4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452"/>
          </w:p>
        </w:tc>
      </w:tr>
    </w:tbl>
    <w:p>
      <w:pPr>
        <w:sectPr>
          <w:footerReference r:id="rId46"/>
          <w:headerReference r:id="rId4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p>
      <w:pPr>
        <w:pageBreakBefore w:val="off"/>
        <w:tabs/>
        <w:wordWrap w:val="off"/>
        <w:spacing w:before="0" w:after="0" w:line="0" w:lineRule="atLeast"/>
        <w:ind w:left="0" w:right="0"/>
        <w:jc w:val="both"/>
        <w:textAlignment w:val="baseline"/>
        <w:sectPr>
          <w:footerReference r:id="rId48"/>
          <w:headerReference r:id="rId49" w:type="default"/>
          <w:type w:val="nextPage"/>
          <w:pgSz w:w="11900" w:h="16820"/>
          <w:pgMar w:left="0" w:top="0" w:right="0" w:bottom="0" w:header="0" w:footer="0"/>
          <w:cols w:num="1"/>
        </w:sectPr>
      </w:pPr>
      <w:bookmarkStart w:name="" w:id="1453"/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825500</wp:posOffset>
                </wp:positionH>
                <wp:positionV relativeFrom="page">
                  <wp:posOffset>1219200</wp:posOffset>
                </wp:positionV>
                <wp:extent cx="6096000" cy="10223500"/>
                <wp:wrapNone/>
                <wp:docPr id="3" name="文本框 3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6096000" cy="10223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center"/>
                              <w:tblBorders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  <w:insideH w:val="single" w:sz="2" w:space="0" w:color="auto"/>
                                <w:insideV w:val="single" w:sz="2" w:space="0" w:color="auto"/>
                              </w:tblBorders>
                              <w:tblLayout w:type="fixed"/>
                              <w:tblCellMar>
                                <w:top w:type="dxa" w:w="0"/>
                                <w:left w:type="dxa" w:w="0"/>
                                <w:bottom w:type="dxa" w:w="0"/>
                                <w:right w:type="dxa" w:w="0"/>
                              </w:tblCellMar>
                            </w:tblPr>
                            <w:tblGrid>
                              <w:gridCol w:w="640"/>
                              <w:gridCol w:w="880"/>
                              <w:gridCol w:w="840"/>
                              <w:gridCol w:w="5100"/>
                              <w:gridCol w:w="780"/>
                              <w:gridCol w:w="360"/>
                              <w:gridCol w:w="860"/>
                            </w:tblGrid>
                            <w:tr>
                              <w:trPr>
                                <w:trHeight w:hRule="atLeast" w:val="9540"/>
                              </w:trPr>
                              <w:tc>
                                <w:tcPr>
                                  <w:tcW w:w="64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exac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54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bookmarkEnd w:id="1454"/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exac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55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bookmarkEnd w:id="1455"/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exac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56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bookmarkEnd w:id="1456"/>
                                </w:p>
                              </w:tc>
                              <w:tc>
                                <w:tcPr>
                                  <w:tcW w:w="5100" w:type="dxa"/>
                                  <w:vAlign w:val="top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20" w:after="4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57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箱体顶部及旋盖上有方向指示标识，箱盖把手周围斜切面过渡平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滑，箱盖背面设有装箱清单卡片槽；使用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0.5mm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厚的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PVC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背胶板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印刷全套(正面3张，左右侧边各1张，3种尺寸规格，共5张)铭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牌，不起皱，不脱落。</w:t>
                                  </w:r>
                                  <w:bookmarkEnd w:id="1457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8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58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箱体内部结构：箱体背部为蜂巢式加强筋，符合加强筋设计原理，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增强产品的结构性。珍珠棉隔离填充材料，每种实验器材有相对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应插槽，每种实验器材独立内嵌式放置，便于使用后仪器归位还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原；</w:t>
                                  </w:r>
                                  <w:bookmarkEnd w:id="1458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2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59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材质：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ABS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阻燃性材料一次成型，磨抗压，抗氧化功能强，长期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使用也不会产生开裂现象；最大承重50公斤；</w:t>
                                  </w:r>
                                  <w:bookmarkEnd w:id="1459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2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0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功能：多个堆叠摆放，实验箱组合设有旋转倒扣装置，旋扣式机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构锁合，通过旋转机构转动，可以与下方的箱体形成一个整体，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可使上下实验箱体互相之间锁止，结构强度支持可达5-8层高可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倚靠实验室墙边落地摆放，可存放于实验台面或实验台储物柜，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还可收纳到仪器柜。</w:t>
                                  </w:r>
                                  <w:bookmarkEnd w:id="1460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2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1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二、主要配置及用材：</w:t>
                                  </w:r>
                                  <w:bookmarkEnd w:id="1461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2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多功能小车、金属立杆、天平立杆、长销、小滑轮、棉线、钩码、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橡皮筋、空气压缩小车、弹簧、变径喷嘴、气球、两用打气筒、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圆桶、圆桶上盖、旋转组件、反冲旋转件、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EVA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胶带、颜料、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漏斗、不倒翁底座、不倒翁中心螺柱、不倒翁调节螺母、帆船、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舵板、水槽等。</w:t>
                                  </w:r>
                                  <w:bookmarkEnd w:id="1462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6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3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多功能小车：规格：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135×85×42mm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;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材质: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ABS;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注塑一体成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型；</w:t>
                                  </w:r>
                                  <w:bookmarkEnd w:id="1463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4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4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不倒翁：由不倒翁底座、不倒翁底座透明上盖、不倒翁中心螺柱、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不倒翁调节螺母组成。规格：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φ80mm×105mm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；工艺：塑料注塑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成型，材质：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PC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透明材质；不倒翁分上盖和底座，上盖规格：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φ80mm×65mm，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，底座为半圆设计，内置调节金属块及不锈钢金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属螺丝杆。根据配重块的调配高度，观察不倒翁的“倾倒”现象；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外形设计符合人机工程学；</w:t>
                                  </w:r>
                                  <w:bookmarkEnd w:id="1464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5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三、功能和应用：要求实现如下实验：1.重力小车实验；2.橡皮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筋动力小车实验；3.弹簧动力小车实验；4.空气动力小车实验；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5.空气反冲与水的反冲；6.不倒翁实验；7.帆船稳定性实验等实验。</w:t>
                                  </w:r>
                                  <w:bookmarkEnd w:id="1465"/>
                                </w:p>
                              </w:tc>
                              <w:tc>
                                <w:tcPr>
                                  <w:tcW w:w="78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exac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6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bookmarkEnd w:id="1466"/>
                                </w:p>
                              </w:tc>
                              <w:tc>
                                <w:tcPr>
                                  <w:tcW w:w="36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exac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7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bookmarkEnd w:id="1467"/>
                                </w:p>
                              </w:tc>
                              <w:tc>
                                <w:tcPr>
                                  <w:tcW w:w="86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exac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8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bookmarkEnd w:id="1468"/>
                                </w:p>
                              </w:tc>
                            </w:tr>
                            <w:tr>
                              <w:trPr>
                                <w:trHeight w:hRule="atLeast" w:val="3300"/>
                              </w:trPr>
                              <w:tc>
                                <w:tcPr>
                                  <w:tcW w:w="64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atLeast"/>
                                    <w:ind w:left="0" w:right="0"/>
                                    <w:jc w:val="center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69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热学实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验箱</w:t>
                                  </w:r>
                                  <w:bookmarkEnd w:id="1469"/>
                                </w:p>
                              </w:tc>
                              <w:tc>
                                <w:tcPr>
                                  <w:tcW w:w="88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atLeast"/>
                                    <w:ind w:left="0" w:right="0"/>
                                    <w:jc w:val="center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0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开拓永创</w:t>
                                  </w:r>
                                  <w:bookmarkEnd w:id="1470"/>
                                </w:p>
                              </w:tc>
                              <w:tc>
                                <w:tcPr>
                                  <w:tcW w:w="84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atLeast"/>
                                    <w:ind w:left="0" w:right="0"/>
                                    <w:jc w:val="center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1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AD-ZT08</w:t>
                                  </w:r>
                                  <w:bookmarkEnd w:id="1471"/>
                                </w:p>
                              </w:tc>
                              <w:tc>
                                <w:tcPr>
                                  <w:tcW w:w="5100" w:type="dxa"/>
                                  <w:vAlign w:val="top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40" w:after="4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2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一、实验箱规格描述：</w:t>
                                  </w:r>
                                  <w:bookmarkEnd w:id="1472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4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3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规格尺寸: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箱体 470×360×210mm,壁厚 3mm; 手提翻盖式;箱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体底部横竖各四条井字型加强筋设计，井字形支撑加强结构厚度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2.5mm;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箱盖 470×360×40mm, 厚度 2.3mm, 箱盖背面为井字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型加强筋设计，井字形支撑加强结构厚度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2.5mm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，背面设有卡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片槽;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箱盖拉手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381×135×25mm;旋转锁机构: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 xml:space="preserve"> 115×65×12mm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;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箱体顶部及旋盖上有方向指示标识，箱盖把手周围斜切面过渡平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滑，箱盖背面设有装箱清单卡片槽；使用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0.5mm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厚的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n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PVC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背胶板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印刷全套(正面3张，左右侧边各1张，3种尺寸规格，共5张)铭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牌，不起皱，不脱落。</w:t>
                                  </w:r>
                                  <w:bookmarkEnd w:id="1473"/>
                                </w:p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300" w:lineRule="atLeast"/>
                                    <w:ind w:left="0" w:right="0"/>
                                    <w:jc w:val="both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4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箱体内部结构；箱体背部为蜂巢式加强筋，符合加强筋设计原理，</w:t>
                                  </w:r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增强产品的结构性。珍珠棉隔离填充材料，每种实验器材有相对</w:t>
                                  </w:r>
                                  <w:bookmarkEnd w:id="1474"/>
                                </w:p>
                              </w:tc>
                              <w:tc>
                                <w:tcPr>
                                  <w:tcW w:w="78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atLeast"/>
                                    <w:ind w:left="0" w:right="0"/>
                                    <w:jc w:val="center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5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1380.00</w:t>
                                  </w:r>
                                  <w:bookmarkEnd w:id="1475"/>
                                </w:p>
                              </w:tc>
                              <w:tc>
                                <w:tcPr>
                                  <w:tcW w:w="36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atLeast"/>
                                    <w:ind w:left="0" w:right="0"/>
                                    <w:jc w:val="center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6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9</w:t>
                                  </w:r>
                                  <w:bookmarkEnd w:id="1476"/>
                                </w:p>
                              </w:tc>
                              <w:tc>
                                <w:tcPr>
                                  <w:tcW w:w="860" w:type="dxa"/>
                                  <w:vAlign w:val="center"/>
                                </w:tcPr>
                                <w:p>
                                  <w:pPr>
                                    <w:pageBreakBefore w:val="off"/>
                                    <w:tabs/>
                                    <w:wordWrap w:val="off"/>
                                    <w:spacing w:before="0" w:after="0" w:line="240" w:lineRule="atLeast"/>
                                    <w:ind w:left="0" w:right="0"/>
                                    <w:jc w:val="center"/>
                                    <w:textAlignment w:val="baseline"/>
                                    <w:rPr>
                                      <w:sz w:val="19"/>
                                    </w:rPr>
                                  </w:pPr>
                                  <w:bookmarkStart w:name="" w:id="1477"/>
                                  <w:r>
                                    <w:rPr>
                                      <w:rFonts w:ascii="宋体" w:hAnsi="宋体" w:cs="宋体" w:eastAsia="宋体"/>
                                      <w:sz w:val="19"/>
                                      <w:spacing w:val="0"/>
                                      <w:color w:val="000000"/>
                                      <w:b w:val="off"/>
                                      <w:i w:val="off"/>
                                    </w:rPr>
                                    <w:rPr>
                                      <w:shd/>
                                    </w:rPr>
                                    <w:t>12420.00</w:t>
                                  </w:r>
                                  <w:bookmarkEnd w:id="1477"/>
                                </w:p>
                              </w:tc>
                            </w:tr>
                          </w:tbl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65pt;margin-top:96pt;width:480pt;height:805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tbl>
                      <w:tblPr>
                        <w:tblW w:w="0" w:type="auto"/>
                        <w:jc w:val="center"/>
                        <w:tblBorders>
                          <w:top w:val="single" w:sz="2" w:space="0" w:color="auto"/>
                          <w:left w:val="single" w:sz="2" w:space="0" w:color="auto"/>
                          <w:bottom w:val="single" w:sz="2" w:space="0" w:color="auto"/>
                          <w:right w:val="single" w:sz="2" w:space="0" w:color="auto"/>
                          <w:insideH w:val="single" w:sz="2" w:space="0" w:color="auto"/>
                          <w:insideV w:val="single" w:sz="2" w:space="0" w:color="auto"/>
                        </w:tblBorders>
                        <w:tblLayout w:type="fixed"/>
                        <w:tblCellMar>
                          <w:top w:type="dxa" w:w="0"/>
                          <w:left w:type="dxa" w:w="0"/>
                          <w:bottom w:type="dxa" w:w="0"/>
                          <w:right w:type="dxa" w:w="0"/>
                        </w:tblCellMar>
                      </w:tblPr>
                      <w:tblGrid>
                        <w:gridCol w:w="640"/>
                        <w:gridCol w:w="880"/>
                        <w:gridCol w:w="840"/>
                        <w:gridCol w:w="5100"/>
                        <w:gridCol w:w="780"/>
                        <w:gridCol w:w="360"/>
                        <w:gridCol w:w="860"/>
                      </w:tblGrid>
                      <w:tr>
                        <w:trPr>
                          <w:trHeight w:hRule="atLeast" w:val="9540"/>
                        </w:trPr>
                        <w:tc>
                          <w:tcPr>
                            <w:tcW w:w="64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exac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78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bookmarkEnd w:id="1478"/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exac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79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bookmarkEnd w:id="1479"/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exac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0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bookmarkEnd w:id="1480"/>
                          </w:p>
                        </w:tc>
                        <w:tc>
                          <w:tcPr>
                            <w:tcW w:w="5100" w:type="dxa"/>
                            <w:vAlign w:val="top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20" w:after="4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1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箱体顶部及旋盖上有方向指示标识，箱盖把手周围斜切面过渡平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滑，箱盖背面设有装箱清单卡片槽；使用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0.5mm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厚的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PVC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背胶板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印刷全套(正面3张，左右侧边各1张，3种尺寸规格，共5张)铭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牌，不起皱，不脱落。</w:t>
                            </w:r>
                            <w:bookmarkEnd w:id="1481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8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2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箱体内部结构：箱体背部为蜂巢式加强筋，符合加强筋设计原理，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增强产品的结构性。珍珠棉隔离填充材料，每种实验器材有相对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应插槽，每种实验器材独立内嵌式放置，便于使用后仪器归位还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原；</w:t>
                            </w:r>
                            <w:bookmarkEnd w:id="1482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2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3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材质：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ABS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阻燃性材料一次成型，磨抗压，抗氧化功能强，长期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使用也不会产生开裂现象；最大承重50公斤；</w:t>
                            </w:r>
                            <w:bookmarkEnd w:id="1483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2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4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功能：多个堆叠摆放，实验箱组合设有旋转倒扣装置，旋扣式机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构锁合，通过旋转机构转动，可以与下方的箱体形成一个整体，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可使上下实验箱体互相之间锁止，结构强度支持可达5-8层高可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倚靠实验室墙边落地摆放，可存放于实验台面或实验台储物柜，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还可收纳到仪器柜。</w:t>
                            </w:r>
                            <w:bookmarkEnd w:id="1484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2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5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二、主要配置及用材：</w:t>
                            </w:r>
                            <w:bookmarkEnd w:id="1485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6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多功能小车、金属立杆、天平立杆、长销、小滑轮、棉线、钩码、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橡皮筋、空气压缩小车、弹簧、变径喷嘴、气球、两用打气筒、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圆桶、圆桶上盖、旋转组件、反冲旋转件、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EVA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胶带、颜料、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漏斗、不倒翁底座、不倒翁中心螺柱、不倒翁调节螺母、帆船、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舵板、水槽等。</w:t>
                            </w:r>
                            <w:bookmarkEnd w:id="1486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6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7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多功能小车：规格：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135×85×42mm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;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材质: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ABS;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注塑一体成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型；</w:t>
                            </w:r>
                            <w:bookmarkEnd w:id="1487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4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8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不倒翁：由不倒翁底座、不倒翁底座透明上盖、不倒翁中心螺柱、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不倒翁调节螺母组成。规格：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φ80mm×105mm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；工艺：塑料注塑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成型，材质：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PC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透明材质；不倒翁分上盖和底座，上盖规格：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φ80mm×65mm，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，底座为半圆设计，内置调节金属块及不锈钢金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属螺丝杆。根据配重块的调配高度，观察不倒翁的“倾倒”现象；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外形设计符合人机工程学；</w:t>
                            </w:r>
                            <w:bookmarkEnd w:id="1488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89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三、功能和应用：要求实现如下实验：1.重力小车实验；2.橡皮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筋动力小车实验；3.弹簧动力小车实验；4.空气动力小车实验；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5.空气反冲与水的反冲；6.不倒翁实验；7.帆船稳定性实验等实验。</w:t>
                            </w:r>
                            <w:bookmarkEnd w:id="1489"/>
                          </w:p>
                        </w:tc>
                        <w:tc>
                          <w:tcPr>
                            <w:tcW w:w="78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exac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0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bookmarkEnd w:id="1490"/>
                          </w:p>
                        </w:tc>
                        <w:tc>
                          <w:tcPr>
                            <w:tcW w:w="36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exac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1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bookmarkEnd w:id="1491"/>
                          </w:p>
                        </w:tc>
                        <w:tc>
                          <w:tcPr>
                            <w:tcW w:w="86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exac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2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bookmarkEnd w:id="1492"/>
                          </w:p>
                        </w:tc>
                      </w:tr>
                      <w:tr>
                        <w:trPr>
                          <w:trHeight w:hRule="atLeast" w:val="3300"/>
                        </w:trPr>
                        <w:tc>
                          <w:tcPr>
                            <w:tcW w:w="64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3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热学实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验箱</w:t>
                            </w:r>
                            <w:bookmarkEnd w:id="1493"/>
                          </w:p>
                        </w:tc>
                        <w:tc>
                          <w:tcPr>
                            <w:tcW w:w="88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4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开拓永创</w:t>
                            </w:r>
                            <w:bookmarkEnd w:id="1494"/>
                          </w:p>
                        </w:tc>
                        <w:tc>
                          <w:tcPr>
                            <w:tcW w:w="84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5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AD-ZT08</w:t>
                            </w:r>
                            <w:bookmarkEnd w:id="1495"/>
                          </w:p>
                        </w:tc>
                        <w:tc>
                          <w:tcPr>
                            <w:tcW w:w="5100" w:type="dxa"/>
                            <w:vAlign w:val="top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40" w:after="4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6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一、实验箱规格描述：</w:t>
                            </w:r>
                            <w:bookmarkEnd w:id="1496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4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7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规格尺寸: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箱体 470×360×210mm,壁厚 3mm; 手提翻盖式;箱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体底部横竖各四条井字型加强筋设计，井字形支撑加强结构厚度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2.5mm;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 xml:space="preserve"> 箱盖 470×360×40mm, 厚度 2.3mm, 箱盖背面为井字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型加强筋设计，井字形支撑加强结构厚度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2.5mm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，背面设有卡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片槽;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箱盖拉手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381×135×25mm;旋转锁机构: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 xml:space="preserve"> 115×65×12mm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;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箱体顶部及旋盖上有方向指示标识，箱盖把手周围斜切面过渡平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滑，箱盖背面设有装箱清单卡片槽；使用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0.5mm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厚的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n"/>
                                <w:i w:val="off"/>
                              </w:rPr>
                              <w:rPr>
                                <w:shd/>
                              </w:rPr>
                              <w:t>PVC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背胶板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印刷全套(正面3张，左右侧边各1张，3种尺寸规格，共5张)铭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牌，不起皱，不脱落。</w:t>
                            </w:r>
                            <w:bookmarkEnd w:id="1497"/>
                          </w:p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30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8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箱体内部结构；箱体背部为蜂巢式加强筋，符合加强筋设计原理，</w:t>
                            </w:r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增强产品的结构性。珍珠棉隔离填充材料，每种实验器材有相对</w:t>
                            </w:r>
                            <w:bookmarkEnd w:id="1498"/>
                          </w:p>
                        </w:tc>
                        <w:tc>
                          <w:tcPr>
                            <w:tcW w:w="78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499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1380.00</w:t>
                            </w:r>
                            <w:bookmarkEnd w:id="1499"/>
                          </w:p>
                        </w:tc>
                        <w:tc>
                          <w:tcPr>
                            <w:tcW w:w="36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500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9</w:t>
                            </w:r>
                            <w:bookmarkEnd w:id="1500"/>
                          </w:p>
                        </w:tc>
                        <w:tc>
                          <w:tcPr>
                            <w:tcW w:w="860" w:type="dxa"/>
                            <w:vAlign w:val="center"/>
                          </w:tcPr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40" w:lineRule="atLeast"/>
                              <w:ind w:left="0" w:right="0"/>
                              <w:jc w:val="center"/>
                              <w:textAlignment w:val="baseline"/>
                              <w:rPr>
                                <w:sz w:val="19"/>
                              </w:rPr>
                            </w:pPr>
                            <w:bookmarkStart w:name="" w:id="1501"/>
                            <w:r>
                              <w:rPr>
                                <w:rFonts w:ascii="宋体" w:hAnsi="宋体" w:cs="宋体" w:eastAsia="宋体"/>
                                <w:sz w:val="19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12420.00</w:t>
                            </w:r>
                            <w:bookmarkEnd w:id="1501"/>
                          </w:p>
                        </w:tc>
                      </w:tr>
                    </w:tbl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165100</wp:posOffset>
                </wp:positionH>
                <wp:positionV relativeFrom="page">
                  <wp:posOffset>8445500</wp:posOffset>
                </wp:positionV>
                <wp:extent cx="88900" cy="76200"/>
                <wp:wrapNone/>
                <wp:docPr id="4" name="文本框 4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88900" cy="76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6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4"/>
                              </w:rPr>
                            </w:pPr>
                            <w:bookmarkStart w:name="" w:id="1502"/>
                            <w:r>
                              <w:rPr>
                                <w:rFonts w:ascii="宋体" w:hAnsi="宋体" w:cs="宋体" w:eastAsia="宋体"/>
                                <w:sz w:val="4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1</w:t>
                            </w:r>
                            <w:bookmarkEnd w:id="1502"/>
                          </w:p>
                        </w:txbxContent>
                      </wps:txbx>
                      <wps:bodyPr wrap="square" lIns="0" rIns="0" tIns="0" bIns="0" vert="eaVert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3pt;margin-top:665pt;width:7pt;height:6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 style="layout-flow:vertical-ideographic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60" w:lineRule="atLeast"/>
                        <w:ind w:left="0" w:right="0"/>
                        <w:jc w:val="both"/>
                        <w:textAlignment w:val="baseline"/>
                        <w:rPr>
                          <w:sz w:val="4"/>
                        </w:rPr>
                      </w:pPr>
                      <w:bookmarkStart w:name="" w:id="1503"/>
                      <w:r>
                        <w:rPr>
                          <w:rFonts w:ascii="宋体" w:hAnsi="宋体" w:cs="宋体" w:eastAsia="宋体"/>
                          <w:sz w:val="4"/>
                          <w:spacing w:val="0"/>
                          <w:color w:val="000000"/>
                          <w:b w:val="off"/>
                          <w:i w:val="off"/>
                        </w:rPr>
                        <w:rPr>
                          <w:shd/>
                        </w:rPr>
                        <w:t>1</w:t>
                      </w:r>
                      <w:bookmarkEnd w:id="1503"/>
                    </w:p>
                  </w:txbxContent>
                </v:textbox>
              </v:shape>
            </w:pict>
          </mc:Fallback>
        </mc:AlternateContent>
      </w:r>
      <w:bookmarkEnd w:id="1453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120"/>
        <w:gridCol w:w="800"/>
        <w:gridCol w:w="360"/>
        <w:gridCol w:w="960"/>
      </w:tblGrid>
      <w:tr>
        <w:trPr>
          <w:trHeight w:hRule="atLeast" w:val="71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0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5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5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5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5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热传导装置、烧杯、铁架台、升降块、万能夹、铁圈、温差发电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仪、液体对流管、酒精灯、颜料、热膨胀仪、锥形瓶、烧杯、石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棉网、气球、玻璃管、橡胶塞、橡皮筋、沙屋、玻璃表面皿、橡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皮泥、温度计、线绳等。</w:t>
            </w:r>
            <w:bookmarkEnd w:id="15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热传导装置: 规格: 143mm×70mm×14mm, 五种材质导热效果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演示，铜、铝、锌、锌铜合金、铁。</w:t>
            </w:r>
            <w:bookmarkEnd w:id="15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温差发电仪: 规格: 110mm×110mm×38mm, 材质: ABS工艺: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模具注塑成型，表面处理：咬花细纹。通过水的温差来带动小风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扇转动。</w:t>
            </w:r>
            <w:bookmarkEnd w:id="15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酒精灯：规格：200ml插口；材质：不锈钢；</w:t>
            </w:r>
            <w:bookmarkEnd w:id="15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液体对流管: 规格: 145mm×125mm×12mm, 材质: 玻璃材质;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玻璃表面皿：规格：φ90mm，厚度 2mm。边沿磨平、倒角的圆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弧形玻璃皿。材质：普通玻璃。工艺：经过高温融化塑形而成；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功能描述：用硬料玻璃生产，适用于化验室做定量分析。在生物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化学分析上用两片表面皿合成培养室，做悬浮滴培养试验用。气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室反应观察白色沉淀、微量溶解、蒸发等。用窗玻璃生产的表面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皿，仅能用于烧杯、蒸发皿、结晶皿、漏斗等仪器的盖子，防止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灰尘落入，保持操作时物质的纯洁。在作升华操作时用以防止物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质的异化，使异化的物质停留在表面皿的底部。对有腐蚀性物质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称量时，可代替天平的秤盘用。</w:t>
            </w:r>
            <w:bookmarkEnd w:id="15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三、功能和应用：本实验箱要求实现如下实验：1.热传导实验；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2.温差发电；3.水的热对流实验；4.铜球热胀冷缩实验；5.空气的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热胀冷缩实验；6.模拟大自然水循环；7.温度计模拟实验；8.连续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测量一杯水的温度等实验。</w:t>
            </w:r>
            <w:bookmarkEnd w:id="151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1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1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19"/>
          </w:p>
        </w:tc>
      </w:tr>
      <w:tr>
        <w:trPr>
          <w:trHeight w:hRule="atLeast" w:val="20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5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空气实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验箱</w:t>
            </w:r>
            <w:bookmarkEnd w:id="15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5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5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5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AD-ZT09</w:t>
            </w:r>
            <w:bookmarkEnd w:id="1522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5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5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规格尺寸;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箱体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470×360×210mm,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壁厚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2.5mm;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箱盖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2.3mm,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2.5mm，背面设有卡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片槽;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箱盖拉手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381×135×25mm;旋转锁机构: 115×65×12mm;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52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5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52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5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52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5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527"/>
          </w:p>
        </w:tc>
      </w:tr>
    </w:tbl>
    <w:p>
      <w:pPr>
        <w:sectPr>
          <w:footerReference r:id="rId50"/>
          <w:headerReference r:id="rId5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80"/>
        <w:gridCol w:w="5240"/>
        <w:gridCol w:w="820"/>
        <w:gridCol w:w="380"/>
        <w:gridCol w:w="960"/>
      </w:tblGrid>
      <w:tr>
        <w:trPr>
          <w:trHeight w:hRule="atLeast" w:val="57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528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2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529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530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30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6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原；</w:t>
            </w:r>
            <w:bookmarkEnd w:id="153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材质：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阻燃性材料一次成型，磨抗压，抗氧化功能强，长期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使用也不会产生开裂现象；最大承重50公斤；</w:t>
            </w:r>
            <w:bookmarkEnd w:id="1532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还可收纳到仪器柜。</w:t>
            </w:r>
            <w:bookmarkEnd w:id="153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534"/>
          </w:p>
          <w:p>
            <w:pPr>
              <w:pageBreakBefore w:val="off"/>
              <w:tabs/>
              <w:wordWrap w:val="off"/>
              <w:spacing w:before="0" w:after="6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气球、抽滤瓶、水槽、漏斗、橡胶塞、硅胶管、色素、小车套装、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玻璃杯、塑料片、塑料烧杯、模拟马德堡半球套装、风的形成实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验盒、蜡烛、线香、通风管、火柴、气垫底座、两用打气筒、气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嘴、小火箭套装等，各种器材有序嵌放于珍珠棉发泡成型的空间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内。</w:t>
            </w:r>
            <w:bookmarkEnd w:id="1535"/>
          </w:p>
          <w:p>
            <w:pPr>
              <w:pageBreakBefore w:val="off"/>
              <w:tabs/>
              <w:wordWrap w:val="off"/>
              <w:spacing w:before="0" w:after="10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三、功能和应用：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本实验箱要求实现如下实验：1.空气存在实验；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2.模拟气压火箭实验；3.大气压力实验；4.模拟马德堡半球实验；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5.风的形成实验盒；6.气垫底座；7.气球小车实验等实验。</w:t>
            </w:r>
            <w:bookmarkEnd w:id="153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537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3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538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3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539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39"/>
          </w:p>
        </w:tc>
      </w:tr>
      <w:tr>
        <w:trPr>
          <w:trHeight w:hRule="atLeast" w:val="68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54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水实验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箱</w:t>
            </w:r>
            <w:bookmarkEnd w:id="154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54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5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1542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AD-ZT10</w:t>
            </w:r>
            <w:bookmarkEnd w:id="1542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一、实验箱规格描述：</w:t>
            </w:r>
            <w:bookmarkEnd w:id="1543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 470×360×210mm,壁厚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 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2.5mm; 箱盖 470×360×40mm, 厚度 2.3mm, 箱盖背面为井字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 旋转锁机构: 115×65×12mm;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544"/>
          </w:p>
          <w:p>
            <w:pPr>
              <w:pageBreakBefore w:val="off"/>
              <w:tabs/>
              <w:wordWrap w:val="off"/>
              <w:spacing w:before="0" w:after="6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54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54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54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54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水桶、压力压强演示器、软管、U型压强计、铁架台、色素、玻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璃烧杯、注射器、水轮小木马积木套装、水槽、塑料漏斗、潜水</w:t>
            </w:r>
            <w:bookmarkEnd w:id="154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5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1380.00</w:t>
            </w:r>
            <w:bookmarkEnd w:id="15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1551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55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5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12420.00</w:t>
            </w:r>
            <w:bookmarkEnd w:id="1552"/>
          </w:p>
        </w:tc>
      </w:tr>
    </w:tbl>
    <w:p>
      <w:pPr>
        <w:sectPr>
          <w:footerReference r:id="rId52"/>
          <w:headerReference r:id="rId53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p>
      <w:pPr>
        <w:pageBreakBefore w:val="off"/>
        <w:tabs/>
        <w:wordWrap w:val="off"/>
        <w:spacing w:before="0" w:after="0" w:line="200" w:lineRule="atLeast"/>
        <w:ind w:left="2840" w:right="0"/>
        <w:jc w:val="both"/>
        <w:textAlignment w:val="baseline"/>
        <w:rPr>
          <w:sz w:val="15"/>
        </w:rPr>
      </w:pPr>
      <w:bookmarkStart w:name="" w:id="1553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>丷一、</w:t>
      </w:r>
      <w:bookmarkEnd w:id="1553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54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54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55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55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56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56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57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57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58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58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59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59"/>
    </w:p>
    <w:p>
      <w:pPr>
        <w:pageBreakBefore w:val="off"/>
        <w:tabs/>
        <w:wordWrap w:val="off"/>
        <w:spacing w:before="0" w:after="0" w:line="160" w:lineRule="exact"/>
        <w:ind w:left="0" w:right="0"/>
        <w:jc w:val="both"/>
        <w:textAlignment w:val="baseline"/>
        <w:rPr>
          <w:sz w:val="15"/>
        </w:rPr>
      </w:pPr>
      <w:bookmarkStart w:name="" w:id="1560"/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/>
      </w:r>
      <w:bookmarkEnd w:id="1560"/>
    </w:p>
    <w:tbl>
      <w:tblPr>
        <w:tblW w:w="0" w:type="auto"/>
        <w:jc w:val="star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60"/>
        <w:gridCol w:w="5080"/>
        <w:gridCol w:w="800"/>
        <w:gridCol w:w="400"/>
        <w:gridCol w:w="940"/>
      </w:tblGrid>
      <w:tr>
        <w:trPr>
          <w:trHeight w:hRule="atLeast" w:val="10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63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艇模型套装、玻璃棒、水净化套装、小铁圈、升降块、石棉网、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玻璃烧杯、玻璃表面皿、酒精灯等。</w:t>
            </w:r>
            <w:bookmarkEnd w:id="156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三、功能和应用：本实验箱要求实现如下实验：1.水的压力演示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实验；2.组装水轮小木马；3.水流有力量实验；4.潜水艇工作原理；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5.水的净化实验；6.溶解实验；7.分离实验等实验。</w:t>
            </w:r>
            <w:bookmarkEnd w:id="156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6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6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68"/>
          </w:p>
        </w:tc>
      </w:tr>
      <w:tr>
        <w:trPr>
          <w:trHeight w:hRule="atLeast" w:val="84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5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人体结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构实验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bookmarkEnd w:id="156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5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5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5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AD-A01</w:t>
            </w:r>
            <w:bookmarkEnd w:id="1571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572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470×360×210mm,壁厚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2.5mm; 箱盖 470×360×40mm, 厚度 2.3mm,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381×135×25mm;旋转锁机构: 115×65×12mm;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573"/>
          </w:p>
          <w:p>
            <w:pPr>
              <w:pageBreakBefore w:val="off"/>
              <w:tabs/>
              <w:wordWrap w:val="off"/>
              <w:spacing w:before="0" w:after="4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57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57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57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57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人的眼睛结构模型、人的耳朵结构模型、人的颅和头骨结构模型、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人的手结构模型、人的牙齿结构模型、人体躯干结构模型、智能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交互版人体结构模型、智能交互版人体结构模型底座、智能识别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卡、器官贴纸、干电池、螺丝刀、简易肺活量测量袋、独立包装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吸管、人体结构内部器官围裙，各种器材有序嵌放于珍珠棉发泡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成型的空间内。</w:t>
            </w:r>
            <w:bookmarkEnd w:id="157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5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智能交互版人体结构模型：组装好整体尺寸：200×145×290mm，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模型由身体外壳、头部前外壳、头部后外壳、头骨&amp;脑、肌肉、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手臂骨骼、胸肋骨、肺、肝、心脏、喉管、胃、肾、小肠&amp;大肠、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底座、智能识别卡、器官贴纸等组成。在拼装的过程中，孩子们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可以根据人体分布图，认识人体的各个部位。从外到内，从上到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下，给大家展示下包含的器官。拆装的过程，就完成了对器官及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其位置的认知。拼好之后，可以把底座安上电池，在底座卡片槽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处插入智能识别卡，了解人体的系统知识。专业语音讲解，通过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智能卡片识别了解人体七大系统(骨骼系统、免疫系统、呼吸系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统、泌尿系统、神经系统、循环系统和消化系统)相应的器官知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识。</w:t>
            </w:r>
            <w:bookmarkEnd w:id="15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5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3360.00</w:t>
            </w:r>
            <w:bookmarkEnd w:id="158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5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58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5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30240.00</w:t>
            </w:r>
            <w:bookmarkEnd w:id="1582"/>
          </w:p>
        </w:tc>
      </w:tr>
    </w:tbl>
    <w:p>
      <w:pPr>
        <w:sectPr>
          <w:footerReference r:id="rId54"/>
          <w:headerReference r:id="rId55" w:type="default"/>
          <w:type w:val="nextPage"/>
          <w:pgSz w:w="11900" w:h="16820"/>
          <w:pgMar w:left="1120" w:top="720" w:right="1120" w:bottom="720" w:header="420" w:footer="4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80"/>
        <w:gridCol w:w="800"/>
        <w:gridCol w:w="380"/>
        <w:gridCol w:w="900"/>
      </w:tblGrid>
      <w:tr>
        <w:trPr>
          <w:trHeight w:hRule="atLeast" w:val="84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85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人的眼睛结构模型：独立包装储物盒，尺寸：115×104×70mm；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模型尺寸: 100×58×126mm;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通过模型的细节展示,使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学生更加直观的观察到人的眼睛的结构。</w:t>
            </w:r>
            <w:bookmarkEnd w:id="15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人的耳朵结构模型：独立包装储物盒，尺寸：115×104×70mm；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模型尺寸：106×59×90mm；；功能：通过模型的细节展示，使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学生更加直观的观察到人的耳朵的结构。</w:t>
            </w:r>
            <w:bookmarkEnd w:id="15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人的颅和头骨结构模型：独立包装储物盒，尺寸：</w:t>
            </w:r>
            <w:bookmarkEnd w:id="15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115×104×70mm; 模型尺寸: 9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98×54×134mm; ; 功能: 通过模</w:t>
            </w:r>
            <w:bookmarkEnd w:id="15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型的细节展示，使学生更加直观的观察到人的颅和头骨的结构。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人的手结构模型：独立包装储物盒，尺寸：115×104×70mm；模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型尺寸: 106×69×150mm; ; 功能: 通过模型的细节展示, 使学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生更加直观的观察到人的手的结构。</w:t>
            </w:r>
            <w:bookmarkEnd w:id="15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人体躯干结构模型：独立包装储物盒，尺寸：115×104×70mm；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模型尺寸：60×39×116mm；功能：通过模型的细节展示，使学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生更加直观的观察到人的躯干的结构。</w:t>
            </w:r>
            <w:bookmarkEnd w:id="159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人的牙齿结构模型: 尺寸: 95×73×55mm; 材质: PVC; 功能: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通过模型的细节展示，使学生更加直观的观察到人的牙齿的结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构。</w:t>
            </w:r>
            <w:bookmarkEnd w:id="15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产品结构：纯手工拼装模型。模型按人体正常比例缩小，部件之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间以“榫”结构彼此镶嵌，可供反复拆装，拼装的过程中需要左右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手配合，手眼配合及一定的空间想象力，对模型各个部件的观察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能更直观去了解人体的自身结构。</w:t>
            </w:r>
            <w:bookmarkEnd w:id="15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三、功能和应用：要求该箱之人体模型可以进一步拆分和组装，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使学生更加了解人体构造。本实验箱要求实现如下实验：1、测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量肺活量；2、认识人体结构内部器官；3、观察认识人的眼睛结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构；4、观察认识人的耳朵结构；5、观察认识人的颅和头骨结构；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6、观察认识人的手的结构；7、观察认识人体躯干结构；8、观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察认识人的牙齿结构；9、认识我们的身体器官；10、认识血液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循环功能；11、认识神经系统功能；12、认识泌尿系统功能；13、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认识呼吸系统功能；14、认识消化系统功能；15、认识骨骼系统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功能；16、认识免疫系统功能等。</w:t>
            </w:r>
            <w:bookmarkEnd w:id="159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9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9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597"/>
          </w:p>
        </w:tc>
      </w:tr>
      <w:tr>
        <w:trPr>
          <w:trHeight w:hRule="atLeast" w:val="33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清洁能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源实验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bookmarkEnd w:id="15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59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6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AD-A02</w:t>
            </w:r>
            <w:bookmarkEnd w:id="1600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6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470×360×210mm,壁厚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手提翻盖式;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2.5mm; 箱盖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470×360×40mm, 厚度 2.3mm,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箱盖背面为井字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2.5mm，背面设有卡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 旋转锁机构: 115×65×12mm;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6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bookmarkEnd w:id="160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6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3360.00</w:t>
            </w:r>
            <w:bookmarkEnd w:id="160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6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60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6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30240.00</w:t>
            </w:r>
            <w:bookmarkEnd w:id="1606"/>
          </w:p>
        </w:tc>
      </w:tr>
    </w:tbl>
    <w:p>
      <w:pPr>
        <w:sectPr>
          <w:footerReference r:id="rId56"/>
          <w:headerReference r:id="rId57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80"/>
        <w:gridCol w:w="880"/>
        <w:gridCol w:w="5040"/>
        <w:gridCol w:w="800"/>
        <w:gridCol w:w="400"/>
        <w:gridCol w:w="920"/>
      </w:tblGrid>
      <w:tr>
        <w:trPr>
          <w:trHeight w:hRule="atLeast" w:val="43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0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09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6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6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6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6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太阳能电池板、电动机模块、红色20cm双头U形导线、黑色20cm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双头U形导线、风力电机模块、发电电机模块、发电电机底板、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新能源电池/电解电池、新能源电池/发电电池、新能源电池/再生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电池、氢氧储气罐、电池盒、一次性针筒/注射器、硅胶堵帽、硅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胶管、氢能小车、新能源电池底座、5号电池等，各种器材有序嵌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放于珍珠棉发泡成型的空间内。</w:t>
            </w:r>
            <w:bookmarkEnd w:id="16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太阳能电池板:规格: 110×110×38mm;材质:ABS;壁厚: 2mm;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工艺：塑料注塑成型；表面处理：咬花细纹；太阳能电池板平面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大小 196×80mm, 功率 Max=1W, 单晶滴胶工艺。</w:t>
            </w:r>
            <w:bookmarkEnd w:id="16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三、功能和应用：本实验箱要求体现一套实验室级别的清洁能源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系统，氢动力小车实验。1.探究太阳能电池的发电实验；2.探究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风能发电实验；3.探究能量转换实验；4.电池电解水实验；5.驱动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小车实验等实验。</w:t>
            </w:r>
            <w:bookmarkEnd w:id="161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1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19"/>
          </w:p>
        </w:tc>
      </w:tr>
      <w:tr>
        <w:trPr>
          <w:trHeight w:hRule="atLeast" w:val="43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标本实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验箱</w:t>
            </w:r>
            <w:bookmarkEnd w:id="162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62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AD-A03</w:t>
            </w:r>
            <w:bookmarkEnd w:id="1622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一、实验箱规格描述：</w:t>
            </w:r>
            <w:bookmarkEnd w:id="16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规格尺寸: 箱体 470×360×210mm,壁厚 3mm; 手提翻盖式; 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2.5mm; 箱盖 470×360×40mm, 厚度 2.3mm, 箱盖背面为井字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片槽; 箱盖拉手 381×135×25mm;旋转锁机构: 115×65×12mm;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滑，箱盖背面设有装箱清单卡片槽；使用0.5mm厚的PVC背胶板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牌，不起皱，不脱落。</w:t>
            </w:r>
            <w:bookmarkEnd w:id="162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原；</w:t>
            </w:r>
            <w:bookmarkEnd w:id="16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材质：ABS阻燃性材料一次成型，磨抗压，抗氧化功能强，长期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使用也不会产生开裂现象；最大承重50公斤；</w:t>
            </w:r>
            <w:bookmarkEnd w:id="16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还可收纳到仪器柜。</w:t>
            </w:r>
            <w:bookmarkEnd w:id="16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二、主要配置及用材：</w:t>
            </w:r>
            <w:bookmarkEnd w:id="162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2616.00</w:t>
            </w:r>
            <w:bookmarkEnd w:id="162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163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23544.00</w:t>
            </w:r>
            <w:bookmarkEnd w:id="1631"/>
          </w:p>
        </w:tc>
      </w:tr>
    </w:tbl>
    <w:p>
      <w:pPr>
        <w:sectPr>
          <w:footerReference r:id="rId58"/>
          <w:headerReference r:id="rId5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80"/>
        <w:gridCol w:w="5220"/>
        <w:gridCol w:w="820"/>
        <w:gridCol w:w="380"/>
        <w:gridCol w:w="920"/>
      </w:tblGrid>
      <w:tr>
        <w:trPr>
          <w:trHeight w:hRule="atLeast" w:val="107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3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34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家蚕生活史包埋标本，桑蚕生活史包埋标本，昆虫(六种益虫)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包埋标本，昆虫(六种害虫)包埋标本，玉米发芽过程标本，豆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芽发芽过程标本，水稻发芽过程标本，花生发芽过程标本，小麦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发芽过程标本，青蛙发育顺序标本，菜粉蝶生活史标本(亚克力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包埋)。15种常见矿石标本，15种常见化石标本，15种常见岩石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标本，各种器材有序嵌放于珍珠棉发泡成型的空间内。</w:t>
            </w:r>
            <w:bookmarkEnd w:id="16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家蚕生活史包埋标本: 140×64×18mm(±2mm); 通过对标本的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学习，使学生对桑蚕的生活史有完整的认识；亚克力包埋工艺封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装，查看标本更直观，易保存。</w:t>
            </w:r>
            <w:bookmarkEnd w:id="16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桑蚕生活史包埋标本: 164×78×20mm(±2mm) ; 通过对标本的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学习，使学生对桑蚕的整体有完整的认识；亚克力包埋工艺封装，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查看标本更直观，易保存。</w:t>
            </w:r>
            <w:bookmarkEnd w:id="16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昆虫(六种益虫) 包埋标本: 140×64×18mm (±2mm); 通过对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标本的学习，使学生对昆虫世界中的益虫有完整的认识；亚克力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包埋工艺封装，查看标本更直观，易保存。</w:t>
            </w:r>
            <w:bookmarkEnd w:id="16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昆虫(六种害虫) 包埋标本: 140×64×18mm (±2mm); 通过对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标本的学习，使学生对昆虫世界中的害虫有完整的认识；亚克力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包埋工艺封装，查看标本更直观，易保存。</w:t>
            </w:r>
            <w:bookmarkEnd w:id="16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玉米发芽过程标本: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164×78×20mm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(±2mm)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习，使学生对玉米发芽过程的整体有完整的认识；亚克力包埋工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艺封装，查看标本更直观，易保存。</w:t>
            </w:r>
            <w:bookmarkEnd w:id="16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豆芽发芽过程标本: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164×78×20mm (±2mm)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习，使学生对大豆发芽过程的整体有完整的认识；亚克力包埋工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艺封装，查看标本更直观，易保存。</w:t>
            </w:r>
            <w:bookmarkEnd w:id="16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水稻发芽过程标本: 164×78×20mm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(±2mm)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 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习，使学生对水稻的发芽过程有完整的认识；亚克力包埋工艺封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装，查看标本更直观，易保存。</w:t>
            </w:r>
            <w:bookmarkEnd w:id="16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花生发芽过程标本: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164×78×20mm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(±2mm)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习，使学生对菜粉蝶的整体有完整的认识；亚克力包埋工艺封装，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查看标本更直观，易保存。</w:t>
            </w:r>
            <w:bookmarkEnd w:id="16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小麦发芽过程标本: 164×78×20mm (±2mm) ; 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习，使学生对小麦的发芽过程有完整的认识；亚克力包埋工艺封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装，查看标本更直观，易保存。</w:t>
            </w:r>
            <w:bookmarkEnd w:id="16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青蛙发育顺序标本: 140×64×18mm(±2mm) ; 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习，使学生对蛙的整体有完整的认识；亚克力包埋工艺封装，查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看标本更直观，易保存。</w:t>
            </w:r>
            <w:bookmarkEnd w:id="16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菜粉蝶生活史标本: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140×64×18mm(±2mm)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通过对标本的学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习，使学生对菜粉蝶的整体有完整的认识；包埋工艺封装，查看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标本更直观，易保存。</w:t>
            </w:r>
            <w:bookmarkEnd w:id="16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三、功能和应用；要求实现如下实验：观察和了解家蚕生活史观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察和了解桑蚕生活史，观察和了解昆虫(六种益虫)，观察和了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解昆虫(六种害虫)，观察和了解玉米发芽过程，观察和了解豆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芽发芽过程，观察和了解水稻发芽过程，观察和了解花生发芽过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程，观察和了解青蛙发育顺序，观察和了解小麦发芽过程，观察</w:t>
            </w:r>
            <w:bookmarkEnd w:id="164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4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6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0"/>
          </w:p>
        </w:tc>
      </w:tr>
    </w:tbl>
    <w:p>
      <w:pPr>
        <w:sectPr>
          <w:footerReference r:id="rId60"/>
          <w:headerReference r:id="rId61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40"/>
        <w:gridCol w:w="840"/>
        <w:gridCol w:w="4900"/>
        <w:gridCol w:w="760"/>
        <w:gridCol w:w="360"/>
        <w:gridCol w:w="900"/>
      </w:tblGrid>
      <w:tr>
        <w:trPr>
          <w:trHeight w:hRule="atLeast" w:val="7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6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6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6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3"/>
          </w:p>
        </w:tc>
        <w:tc>
          <w:tcPr>
            <w:tcW w:w="4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和了解菜粉蝶生活史，观察和了解15种常见矿石，观察和了解15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种常见化石，观察和了解15种常见岩石，观察和了解12种常见植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物的叶。</w:t>
            </w:r>
            <w:bookmarkEnd w:id="1654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6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6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6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57"/>
          </w:p>
        </w:tc>
      </w:tr>
      <w:tr>
        <w:trPr>
          <w:trHeight w:hRule="atLeast" w:val="95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地形地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貌模型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与图片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实验箱</w:t>
            </w:r>
            <w:bookmarkEnd w:id="165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65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AD-A04</w:t>
            </w:r>
            <w:bookmarkEnd w:id="1660"/>
          </w:p>
        </w:tc>
        <w:tc>
          <w:tcPr>
            <w:tcW w:w="49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一、实验箱规格描述：</w:t>
            </w:r>
            <w:bookmarkEnd w:id="166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470×360×210mm,壁厚 3mm; 手提翻盖式; 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体底部横竖各四条井字型加强筋设计，井字形支撑加强结构厚度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2.5mm; 箱盖 470×360×40mm, 厚度 2.3mm, 箱盖背面为井字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型加强筋设计，井字形支撑加强结构厚度 2.5mm，背面设有卡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片槽;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箱盖拉手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381×135×25mm;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旋转锁机构: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115×65×12mm;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箱体顶部及旋盖上有方向指示标识，箱盖把手周围斜切面过渡平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滑，箱盖背面设有装箱清单卡片槽；使用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0.5mm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厚的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背胶板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印刷全套(正面3张，左右侧边各1张，3种尺寸规格，共5张)铭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牌，不起皱，不脱落。</w:t>
            </w:r>
            <w:bookmarkEnd w:id="1662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箱体内部结构：箱体背部为蜂巢式加强筋，符合加强筋设计原理，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增强产品的结构性。珍珠棉隔离填充材料，每种实验器材有相对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应插槽，每种实验器材独立内嵌式放置，便于使用后仪器归位还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原；</w:t>
            </w:r>
            <w:bookmarkEnd w:id="166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材质：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阻燃性材料一次成型，磨抗压，抗氧化功能强，长期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使用也不会产生开裂现象；最大承重50公斤；</w:t>
            </w:r>
            <w:bookmarkEnd w:id="166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功能：多个堆叠摆放，实验箱组合设有旋转倒扣装置，旋扣式机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构锁合，通过旋转机构转动，可以与下方的箱体形成一个整体，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可使上下实验箱体互相之间锁止，结构强度支持可达5-8层高可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倚靠实验室墙边落地摆放，可存放于实验台面或实验台储物柜，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还可收纳到仪器柜。</w:t>
            </w:r>
            <w:bookmarkEnd w:id="166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二、主要配置及用材：</w:t>
            </w:r>
            <w:bookmarkEnd w:id="16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1、组合地形地貌模型：由9个模型模块组成，材质：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；工艺：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塑料注塑成型。单个模块产品外形尺寸</w:t>
            </w:r>
            <w:bookmarkEnd w:id="16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160mm×110mm×60mm±5;它由高原地形、平原地形、山地地形、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丘陵地形、盆地地形组成。高原地形模型(2种)、平原地形模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型(2种)、山地地形模型(2种)、丘陵地形模型(1种)、盆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地地形模型(2种)。图片：采用照片纸制成；照片覆膜包装，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尺寸：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125mm×90mm±5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；图片不脱色。展示五种地形的图片，典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型地貌图片，照片数量60张；</w:t>
            </w:r>
            <w:bookmarkEnd w:id="16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三、功能和应用：本资源包实现如下观察1.利用组合式地形模型，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首先进行拼接，构成一个立体地形。认识地表的凹凸起伏。结合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地形图片，认识与地形模型对应的五大地形分类。2.利用地貌图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片，认识典型的地貌。从成因上，包括风成地貌、水成地貌、岩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溶地貌等。3.利用水体图片，认识洋、海、江、河、湖泊等地表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水体。</w:t>
            </w:r>
            <w:bookmarkEnd w:id="1669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2400.00</w:t>
            </w:r>
            <w:bookmarkEnd w:id="16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</w:t>
            </w:r>
            <w:bookmarkEnd w:id="167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21600.00</w:t>
            </w:r>
            <w:bookmarkEnd w:id="1672"/>
          </w:p>
        </w:tc>
      </w:tr>
      <w:tr>
        <w:trPr>
          <w:trHeight w:hRule="atLeast" w:val="13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80" w:right="0" w:hanging="80"/>
              <w:jc w:val="both"/>
              <w:textAlignment w:val="baseline"/>
              <w:rPr>
                <w:sz w:val="17"/>
              </w:rPr>
            </w:pPr>
            <w:bookmarkStart w:name="" w:id="16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教师书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法桌</w:t>
            </w:r>
            <w:bookmarkEnd w:id="167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67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675"/>
          </w:p>
        </w:tc>
        <w:tc>
          <w:tcPr>
            <w:tcW w:w="49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规格: 1800×700×760mm</w:t>
            </w:r>
            <w:bookmarkEnd w:id="167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1、实木结构：榆木</w:t>
            </w:r>
            <w:bookmarkEnd w:id="167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6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2、台面参数：台面厚度35mm，其中两侧翘头尺寸为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600×70×40mm，台面外侧边缘圆角处理；桌腿采用外侧半圆锥形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φ62mm, 内侧平直斜面;</w:t>
            </w:r>
            <w:bookmarkEnd w:id="1678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2820.00</w:t>
            </w:r>
            <w:bookmarkEnd w:id="167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68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6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2820.00</w:t>
            </w:r>
            <w:bookmarkEnd w:id="1681"/>
          </w:p>
        </w:tc>
      </w:tr>
    </w:tbl>
    <w:p>
      <w:pPr>
        <w:sectPr>
          <w:footerReference r:id="rId62"/>
          <w:headerReference r:id="rId63" w:type="default"/>
          <w:type w:val="nextPage"/>
          <w:pgSz w:w="11900" w:h="16820"/>
          <w:pgMar w:left="1280" w:top="1420" w:right="12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900"/>
        <w:gridCol w:w="5340"/>
        <w:gridCol w:w="800"/>
        <w:gridCol w:w="400"/>
        <w:gridCol w:w="900"/>
      </w:tblGrid>
      <w:tr>
        <w:trPr>
          <w:trHeight w:hRule="atLeast" w:val="20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8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8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84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3、桌身参数：桌腿两侧的置物柜为矩形圆角处理，尺寸为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200×565×265mm,板材厚度为12mm, 置物柜中设一层隔板。桌腿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枨为40×22mm, 中间横梁为40×25mm, 上置挡板, 挡板厚度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16mm。</w:t>
            </w:r>
            <w:bookmarkEnd w:id="1685"/>
          </w:p>
          <w:p>
            <w:pPr>
              <w:pageBreakBefore w:val="off"/>
              <w:tabs/>
              <w:wordWrap w:val="off"/>
              <w:spacing w:before="0" w:after="28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4、工艺：运用现代工艺和传统工艺相结合，结构严谨；使用天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然植物精炼木蜡油经反复打磨、浸润、擦拭、上光制成，不含甲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醛；</w:t>
            </w:r>
            <w:bookmarkEnd w:id="168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8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8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689"/>
          </w:p>
        </w:tc>
      </w:tr>
      <w:tr>
        <w:trPr>
          <w:trHeight w:hRule="atLeast" w:val="27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6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学生书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法桌</w:t>
            </w:r>
            <w:bookmarkEnd w:id="16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6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69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6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692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1350×600×750mm</w:t>
            </w:r>
            <w:bookmarkEnd w:id="169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1、实木结构：榆木</w:t>
            </w:r>
            <w:bookmarkEnd w:id="169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860"/>
              <w:jc w:val="both"/>
              <w:textAlignment w:val="baseline"/>
              <w:rPr>
                <w:sz w:val="19"/>
              </w:rPr>
            </w:pPr>
            <w:bookmarkStart w:name="" w:id="16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2、台面参数：台面厚度30mm，其中两侧翘头尺寸为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600×70×40mm。</w:t>
            </w:r>
            <w:bookmarkEnd w:id="169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120" w:hanging="20"/>
              <w:jc w:val="both"/>
              <w:textAlignment w:val="baseline"/>
              <w:rPr>
                <w:sz w:val="19"/>
              </w:rPr>
            </w:pPr>
            <w:bookmarkStart w:name="" w:id="16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3、桌身参数：桌腿尺寸50×40mm的框架制作，外侧圆角处理，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内设有中立柱为20×20mm4根；桌腿铣凹面轮廓造型。</w:t>
            </w:r>
            <w:bookmarkEnd w:id="16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6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4、工艺：运用现代工艺和传统工艺相结合，结构严谨；使用天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然植物精炼木蜡油经反复打磨、浸润、擦拭、上光制成，不含甲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醛；</w:t>
            </w:r>
            <w:bookmarkEnd w:id="169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6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2100.00</w:t>
            </w:r>
            <w:bookmarkEnd w:id="169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6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169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1700"/>
          </w:p>
        </w:tc>
      </w:tr>
      <w:tr>
        <w:trPr>
          <w:trHeight w:hRule="atLeast" w:val="24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学生凳</w:t>
            </w:r>
            <w:bookmarkEnd w:id="170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7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703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400×300×420-450mm</w:t>
            </w:r>
            <w:bookmarkEnd w:id="170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1、实木结构：榆木</w:t>
            </w:r>
            <w:bookmarkEnd w:id="170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2、采用传统榫卯连接结构，凳面厚25mm，由边框开榫镶嵌芯板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接合而成；腿部由40×40mm木方，采用经典传承马蹄腿型制；横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档厚30mm，采用经典荷叶纹型制；横长由30×25mm木方，采用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经典传承步步高杆枨型制；</w:t>
            </w:r>
            <w:bookmarkEnd w:id="17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3、涂装采用高级木蜡油擦磨工艺，安全环保、无甲醛、可多色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选择</w:t>
            </w:r>
            <w:bookmarkEnd w:id="170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465.50</w:t>
            </w:r>
            <w:bookmarkEnd w:id="170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7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22344.00</w:t>
            </w:r>
            <w:bookmarkEnd w:id="1710"/>
          </w:p>
        </w:tc>
      </w:tr>
      <w:tr>
        <w:trPr>
          <w:trHeight w:hRule="atLeast" w:val="27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博古架</w:t>
            </w:r>
            <w:bookmarkEnd w:id="171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71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713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1000×450×2000mm</w:t>
            </w:r>
            <w:bookmarkEnd w:id="171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实木结构：</w:t>
            </w:r>
            <w:bookmarkEnd w:id="171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1、采用传统榫卯连接结构，框架采用40×25mm木方，镶嵌15mm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厚度芯板，内部插接活动隔板插接活动隔板，分为底座、顶盖、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箱体、博古架、连接框五部分组合而成，可以在风格不变的情况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下灵活应对不同储物需求；搭配纯铜五金件；</w:t>
            </w:r>
            <w:bookmarkEnd w:id="1716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2、涂装采用高级木蜡油擦磨工艺，安全环保、无甲醛、可多色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选择</w:t>
            </w:r>
            <w:bookmarkEnd w:id="17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3、功能：书法教室、茶艺教室等使用。</w:t>
            </w:r>
            <w:bookmarkEnd w:id="171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8800.00</w:t>
            </w:r>
            <w:bookmarkEnd w:id="171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72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17600.00</w:t>
            </w:r>
            <w:bookmarkEnd w:id="1721"/>
          </w:p>
        </w:tc>
      </w:tr>
      <w:tr>
        <w:trPr>
          <w:trHeight w:hRule="atLeast" w:val="20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边柜</w:t>
            </w:r>
            <w:bookmarkEnd w:id="172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72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724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2000×450×800mm</w:t>
            </w:r>
            <w:bookmarkEnd w:id="17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实木结构：</w:t>
            </w:r>
            <w:bookmarkEnd w:id="17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1、采用传统榫卯连接结构，框架采用40×25mm木方，镶嵌15mm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厚度芯板插接活动隔板，分为底座、顶盖、箱体、连接框四部分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组合而成，可以在风格不变的情况下灵活应对不同储物需求；搭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配纯铜五金件；2、涂装采用高级木蜡油擦磨工艺，安全环保、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无甲醛、可多色选择</w:t>
            </w:r>
            <w:bookmarkEnd w:id="172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9850.00</w:t>
            </w:r>
            <w:bookmarkEnd w:id="172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7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19700.00</w:t>
            </w:r>
            <w:bookmarkEnd w:id="1730"/>
          </w:p>
        </w:tc>
      </w:tr>
      <w:tr>
        <w:trPr>
          <w:trHeight w:hRule="atLeast" w:val="8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教师书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法专用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套装</w:t>
            </w:r>
            <w:bookmarkEnd w:id="173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3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HDY-TOO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LS-JSSF</w:t>
            </w:r>
            <w:bookmarkEnd w:id="1733"/>
          </w:p>
        </w:tc>
        <w:tc>
          <w:tcPr>
            <w:tcW w:w="5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7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红木6挂12针笔架1个、大中小号毛笔各一支(狼毫笔头，黑香妃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笔杆)、石质砚台1个、墨盒1个、徽墨墨条100g、竹质中号扁木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300*260mm四边有布袋笔帘1套、陶瓷笔洗6寸1个、书画专用羊</w:t>
            </w:r>
            <w:bookmarkEnd w:id="17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3080.00</w:t>
            </w:r>
            <w:bookmarkEnd w:id="173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73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7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3080.00</w:t>
            </w:r>
            <w:bookmarkEnd w:id="1737"/>
          </w:p>
        </w:tc>
      </w:tr>
    </w:tbl>
    <w:p>
      <w:pPr>
        <w:sectPr>
          <w:footerReference r:id="rId64"/>
          <w:headerReference r:id="rId65" w:type="default"/>
          <w:type w:val="nextPage"/>
          <w:pgSz w:w="11900" w:h="16820"/>
          <w:pgMar w:left="960" w:top="1420" w:right="9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40"/>
        <w:gridCol w:w="5120"/>
        <w:gridCol w:w="800"/>
        <w:gridCol w:w="360"/>
        <w:gridCol w:w="960"/>
      </w:tblGrid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73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73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740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毛毡1块、黑檀木笔筒1个、加重型黑梓木长度 250mm1对、墨汁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500ml一瓶、花梨木笔搁1个。</w:t>
            </w:r>
            <w:bookmarkEnd w:id="174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74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74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744"/>
          </w:p>
        </w:tc>
      </w:tr>
      <w:tr>
        <w:trPr>
          <w:trHeight w:hRule="atLeast" w:val="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汁</w:t>
            </w:r>
            <w:bookmarkEnd w:id="174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4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747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墨汁180ml/瓶</w:t>
            </w:r>
            <w:bookmarkEnd w:id="174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39.00</w:t>
            </w:r>
            <w:bookmarkEnd w:id="174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175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936.00</w:t>
            </w:r>
            <w:bookmarkEnd w:id="1751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搁</w:t>
            </w:r>
            <w:bookmarkEnd w:id="17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5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HDY-XSB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</w:t>
            </w:r>
            <w:bookmarkEnd w:id="1754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花梨木材质100*20mm</w:t>
            </w:r>
            <w:bookmarkEnd w:id="175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24.00</w:t>
            </w:r>
            <w:bookmarkEnd w:id="175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75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1152.00</w:t>
            </w:r>
            <w:bookmarkEnd w:id="1758"/>
          </w:p>
        </w:tc>
      </w:tr>
      <w:tr>
        <w:trPr>
          <w:trHeight w:hRule="atLeast" w:val="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挂</w:t>
            </w:r>
            <w:bookmarkEnd w:id="17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6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HDY-XSG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UA</w:t>
            </w:r>
            <w:bookmarkEnd w:id="1761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塑钢龙头笔挂，六挂十二针</w:t>
            </w:r>
            <w:bookmarkEnd w:id="176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66.00</w:t>
            </w:r>
            <w:bookmarkEnd w:id="176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176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1584.00</w:t>
            </w:r>
            <w:bookmarkEnd w:id="1765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笔</w:t>
            </w:r>
            <w:bookmarkEnd w:id="176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6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HDY-XS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MB</w:t>
            </w:r>
            <w:bookmarkEnd w:id="1768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毛笔8支：大中小白云各一支，大中小提斗各1支，花枝俏、小依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纹各1支</w:t>
            </w:r>
            <w:bookmarkEnd w:id="176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143.00</w:t>
            </w:r>
            <w:bookmarkEnd w:id="17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77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6864.00</w:t>
            </w:r>
            <w:bookmarkEnd w:id="1772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</w:t>
            </w:r>
            <w:bookmarkEnd w:id="17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7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HDY-XSZ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</w:t>
            </w:r>
            <w:bookmarkEnd w:id="1775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加重型黑梓木，长度 180mm</w:t>
            </w:r>
            <w:bookmarkEnd w:id="177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66.00</w:t>
            </w:r>
            <w:bookmarkEnd w:id="17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77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3168.00</w:t>
            </w:r>
            <w:bookmarkEnd w:id="1779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盒</w:t>
            </w:r>
            <w:bookmarkEnd w:id="17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8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HDY-XS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MH</w:t>
            </w:r>
            <w:bookmarkEnd w:id="1782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分槽式墨盒134*76*20mm</w:t>
            </w:r>
            <w:bookmarkEnd w:id="178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178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78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1584.00</w:t>
            </w:r>
            <w:bookmarkEnd w:id="1786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洗</w:t>
            </w:r>
            <w:bookmarkEnd w:id="17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8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HDY-SLT-|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BX</w:t>
            </w:r>
            <w:bookmarkEnd w:id="1789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仿玉塑料笔洗，不易损坏，表面光滑，直径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110mm</w:t>
            </w:r>
            <w:bookmarkEnd w:id="179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32.00</w:t>
            </w:r>
            <w:bookmarkEnd w:id="179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179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768.00</w:t>
            </w:r>
            <w:bookmarkEnd w:id="1793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画毡</w:t>
            </w:r>
            <w:bookmarkEnd w:id="17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</w:t>
            </w:r>
            <w:bookmarkEnd w:id="179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HDY-SLT-|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SHZ</w:t>
            </w:r>
            <w:bookmarkEnd w:id="1796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7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书画画毡,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600*1400mm</w:t>
            </w:r>
            <w:bookmarkEnd w:id="179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121.00</w:t>
            </w:r>
            <w:bookmarkEnd w:id="179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7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179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2904.00</w:t>
            </w:r>
            <w:bookmarkEnd w:id="1800"/>
          </w:p>
        </w:tc>
      </w:tr>
      <w:tr>
        <w:trPr>
          <w:trHeight w:hRule="atLeast" w:val="52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教师工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作台</w:t>
            </w:r>
            <w:bookmarkEnd w:id="18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80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803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1.钢木结构: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1800*700*850mm</w:t>
            </w:r>
            <w:bookmarkEnd w:id="18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2.台面：采用12mm抗倍特板制作，具有防腐蚀、耐高温耐磨、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耐热、抗老化、无毒、易清洁、耐冲击；台面铣φ53mm过线孔，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配备过线盖；台面下有18mm生态免漆板制作的前挡板，机械封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边，通过L型角铁固定连接在台面底部；</w:t>
            </w:r>
            <w:bookmarkEnd w:id="18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3.安全性能要求：与人体接触的零部件没有毛刺、刃口、尖锐的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棱角和端头，操作台面接缝应平整、紧密，不渗水、开缝。</w:t>
            </w:r>
            <w:bookmarkEnd w:id="18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4.桌腿采用60*30*1.5无缝管焊接打磨，表面平整；底部配备走线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盒，采用1.0mm冷轧钢板制作，盒盖一侧可以打开，底部通透走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线；左右桌架采用1.0mm冷轧钢板激光铣型，可悬挂配件盒；</w:t>
            </w:r>
            <w:bookmarkEnd w:id="180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5.前横梁、中间横梁全部采用40*20*1.5mm无缝管制作，；连接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件采用铝合金注塑模具一次成型，各部分连接设置专用定位件，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并用高强度内六角螺丝连接，便于组装及拆卸，外观流线形设计，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简洁美观，易碰撞处全部采用倒圆角，产品款式要求整体设计合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理、安全、牢固、耐用。金属表面经环氧树脂粉末喷涂高温固化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处理。</w:t>
            </w:r>
            <w:bookmarkEnd w:id="1808"/>
          </w:p>
          <w:p>
            <w:pPr>
              <w:pageBreakBefore w:val="off"/>
              <w:tabs/>
              <w:wordWrap w:val="off"/>
              <w:spacing w:before="0" w:after="12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18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6.演示台底部配备一个储物的移动柜，整体采用18mm生态免漆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板制作，机械封边，底部配备可移动万向轮。</w:t>
            </w:r>
            <w:bookmarkEnd w:id="180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2820.00</w:t>
            </w:r>
            <w:bookmarkEnd w:id="181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81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2820.00</w:t>
            </w:r>
            <w:bookmarkEnd w:id="1812"/>
          </w:p>
        </w:tc>
      </w:tr>
      <w:tr>
        <w:trPr>
          <w:trHeight w:hRule="atLeast" w:val="19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术桌</w:t>
            </w:r>
            <w:bookmarkEnd w:id="181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81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815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602*506*725mm;</w:t>
            </w:r>
            <w:bookmarkEnd w:id="18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2.材质：曲木板桌面+电镀钢管；</w:t>
            </w:r>
            <w:bookmarkEnd w:id="18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3.工艺：桌面采用国家标准E1级多层曲木板高频热压而成；面板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厚度18mm；前挡板高度280mm；桌腿钢管直径20mm；前横杆直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径12mm；前脚垫直径32mm椭圆形PP一体成型，后脚垫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62*76mmPP一体成型, 调整脚尺寸; 直径28mm。</w:t>
            </w:r>
            <w:bookmarkEnd w:id="18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4.功能：面板可水平及倾斜，倾斜时可做画架使用，抽屉翻转后</w:t>
            </w:r>
            <w:bookmarkEnd w:id="181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1090.00</w:t>
            </w:r>
            <w:bookmarkEnd w:id="182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82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52320.00</w:t>
            </w:r>
            <w:bookmarkEnd w:id="1822"/>
          </w:p>
        </w:tc>
      </w:tr>
    </w:tbl>
    <w:p>
      <w:pPr>
        <w:sectPr>
          <w:footerReference r:id="rId66"/>
          <w:headerReference r:id="rId6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80"/>
        <w:gridCol w:w="5020"/>
        <w:gridCol w:w="780"/>
        <w:gridCol w:w="380"/>
        <w:gridCol w:w="900"/>
      </w:tblGrid>
      <w:tr>
        <w:trPr>
          <w:trHeight w:hRule="atLeast" w:val="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8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8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825"/>
          </w:p>
        </w:tc>
        <w:tc>
          <w:tcPr>
            <w:tcW w:w="5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可做前挡板。</w:t>
            </w:r>
            <w:bookmarkEnd w:id="182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82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82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829"/>
          </w:p>
        </w:tc>
      </w:tr>
      <w:tr>
        <w:trPr>
          <w:trHeight w:hRule="atLeast" w:val="66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学生凳</w:t>
            </w:r>
            <w:bookmarkEnd w:id="18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8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32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DD-FA030</w:t>
            </w:r>
            <w:bookmarkEnd w:id="1832"/>
          </w:p>
        </w:tc>
        <w:tc>
          <w:tcPr>
            <w:tcW w:w="50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座高450mm。</w:t>
            </w:r>
            <w:bookmarkEnd w:id="18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靠背：1.材质：采用PP耐冲击塑料一体注塑成型。</w:t>
            </w:r>
            <w:bookmarkEnd w:id="18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靠背长400mm*宽325mm±10mm。</w:t>
            </w:r>
            <w:bookmarkEnd w:id="18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3.靠背中间有55mm±5mm内凹式曲线弧度设计，能很好的支撑着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正在成长中学童的背部脊椎，使其免于侧弯，靠背须有有最小直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径4mm±1mm至最大长14mm*±1mm椭圆形发散通风孔,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通风孔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220个。</w:t>
            </w:r>
            <w:bookmarkEnd w:id="18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4.功能：椅背背面设计有把手功能部件、方便提拿，同时也是挂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钩功能，可挂书包、衣服等。</w:t>
            </w:r>
            <w:bookmarkEnd w:id="18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坐垫：1.材质：采用PP耐冲击塑料一体注塑成型。</w:t>
            </w:r>
            <w:bookmarkEnd w:id="18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2.尺寸: 长415mm×宽380mm±10mm。</w:t>
            </w:r>
            <w:bookmarkEnd w:id="18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3.椅面采用人体工程学设计，坐垫中间有45mm±5mm内凹式设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计，坐垫前端需有波浪形加瀑布型设计，能让学生整个臀部坐在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内凹处，借此可分散上半身的所有重量，使学童在学习时更舒服，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椅面需有最小直径4mm±1mm至最大长14mm*宽5mm±1mm椭圆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形发散通风孔，通风孔不少于380个。</w:t>
            </w:r>
            <w:bookmarkEnd w:id="18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脚架：1.材质及形状：眼睛管及鱼眼管。采用满焊焊接。</w:t>
            </w:r>
            <w:bookmarkEnd w:id="18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2.管材直径尺寸: 管长38mm*宽19mm±1mm*厚1.8mm眼睛管;横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杆长32mm*宽22mm±1mm*厚1.5mm鱼眼管。</w:t>
            </w:r>
            <w:bookmarkEnd w:id="18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3.表面涂装：钢管架焊接完成后，经高温粉体烤漆。</w:t>
            </w:r>
            <w:bookmarkEnd w:id="18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脚垫：1.材质：采用PA塑料、软垫TPU。底部有嵌入式防滑防刮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伤软垫，长脚垫需锁付有水平调整螺丝(材质PP)，确保椅座保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持平衡不倾斜。</w:t>
            </w:r>
            <w:bookmarkEnd w:id="1844"/>
          </w:p>
          <w:p>
            <w:pPr>
              <w:pageBreakBefore w:val="off"/>
              <w:tabs/>
              <w:wordWrap w:val="off"/>
              <w:spacing w:before="0" w:after="240" w:line="260" w:lineRule="atLeast"/>
              <w:ind w:left="0" w:right="180"/>
              <w:jc w:val="both"/>
              <w:textAlignment w:val="baseline"/>
              <w:rPr>
                <w:sz w:val="18"/>
              </w:rPr>
            </w:pPr>
            <w:bookmarkStart w:name="" w:id="18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2.尺寸: 长脚垫长168mm*宽35mm*高36mm±1mm及短脚垫长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53**32*H45mm。</w:t>
            </w:r>
            <w:bookmarkEnd w:id="184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340.00</w:t>
            </w:r>
            <w:bookmarkEnd w:id="184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184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16320.00</w:t>
            </w:r>
            <w:bookmarkEnd w:id="1848"/>
          </w:p>
        </w:tc>
      </w:tr>
      <w:tr>
        <w:trPr>
          <w:trHeight w:hRule="atLeast" w:val="2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教师绘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画工具</w:t>
            </w:r>
            <w:bookmarkEnd w:id="184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85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Sms-TOO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LS-JSHH</w:t>
            </w:r>
            <w:bookmarkEnd w:id="1851"/>
          </w:p>
        </w:tc>
        <w:tc>
          <w:tcPr>
            <w:tcW w:w="50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1、调色盘1个: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梅花10眼,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直径200mm左右</w:t>
            </w:r>
            <w:bookmarkEnd w:id="18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2、毛笔6支：大白云1支、中白云1支、小白云1支，叶筋笔1支，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小狼毫1支、刷笔1支；</w:t>
            </w:r>
            <w:bookmarkEnd w:id="18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3、水粉笔6支: 1, 3, 5, 7, 9, 11#各1支;</w:t>
            </w:r>
            <w:bookmarkEnd w:id="18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4、水彩笔6支: 1, 3, 5, 7, 9, 11#各1支;</w:t>
            </w:r>
            <w:bookmarkEnd w:id="18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5、油画笔6支: 1, 3, 5, 7, 9, 11#各1支;</w:t>
            </w:r>
            <w:bookmarkEnd w:id="18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6、记号笔3支，小双头，黑、红、兰各1支</w:t>
            </w:r>
            <w:bookmarkEnd w:id="18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7、彩色水彩笔36色</w:t>
            </w:r>
            <w:bookmarkEnd w:id="18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8、油画棒25色</w:t>
            </w:r>
            <w:bookmarkEnd w:id="18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9，彩色铅笔18色</w:t>
            </w:r>
            <w:bookmarkEnd w:id="186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580.00</w:t>
            </w:r>
            <w:bookmarkEnd w:id="186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8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580.00</w:t>
            </w:r>
            <w:bookmarkEnd w:id="1863"/>
          </w:p>
        </w:tc>
      </w:tr>
      <w:tr>
        <w:trPr>
          <w:trHeight w:hRule="atLeast" w:val="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静物台</w:t>
            </w:r>
            <w:bookmarkEnd w:id="186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盛美塾</w:t>
            </w:r>
            <w:bookmarkEnd w:id="186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6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Sms-TA-J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WT</w:t>
            </w:r>
            <w:bookmarkEnd w:id="1866"/>
          </w:p>
        </w:tc>
        <w:tc>
          <w:tcPr>
            <w:tcW w:w="5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600*800*620(1190)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红榉木。</w:t>
            </w:r>
            <w:bookmarkEnd w:id="186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390.00</w:t>
            </w:r>
            <w:bookmarkEnd w:id="186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86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390.00</w:t>
            </w:r>
            <w:bookmarkEnd w:id="1870"/>
          </w:p>
        </w:tc>
      </w:tr>
      <w:tr>
        <w:trPr>
          <w:trHeight w:hRule="atLeast" w:val="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1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教师画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架</w:t>
            </w:r>
            <w:bookmarkEnd w:id="18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㙯</w:t>
            </w:r>
            <w:bookmarkEnd w:id="18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3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Sms-TA-H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J</w:t>
            </w:r>
            <w:bookmarkEnd w:id="1873"/>
          </w:p>
        </w:tc>
        <w:tc>
          <w:tcPr>
            <w:tcW w:w="5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1、材质; 榉木, 2、画架整体尺寸 580*650*1400mm, 3、置画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高度 1800mm,4、平放高度 800mm, 5、表面平整光滑、无毛刺、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裂纹和疖疤。</w:t>
            </w:r>
            <w:bookmarkEnd w:id="187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1580.00</w:t>
            </w:r>
            <w:bookmarkEnd w:id="187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87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1580.00</w:t>
            </w:r>
            <w:bookmarkEnd w:id="1877"/>
          </w:p>
        </w:tc>
      </w:tr>
      <w:tr>
        <w:trPr>
          <w:trHeight w:hRule="atLeast" w:val="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教师画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板</w:t>
            </w:r>
            <w:bookmarkEnd w:id="18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8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0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Sms-TA-H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</w:t>
            </w:r>
            <w:bookmarkEnd w:id="1880"/>
          </w:p>
        </w:tc>
        <w:tc>
          <w:tcPr>
            <w:tcW w:w="5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椴木板, 边框松木, 规格: 600mm×900mm×18mm, 结实耐磨。</w:t>
            </w:r>
            <w:bookmarkEnd w:id="188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120.00</w:t>
            </w:r>
            <w:bookmarkEnd w:id="188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88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120.00</w:t>
            </w:r>
            <w:bookmarkEnd w:id="1884"/>
          </w:p>
        </w:tc>
      </w:tr>
    </w:tbl>
    <w:p>
      <w:pPr>
        <w:sectPr>
          <w:footerReference r:id="rId68"/>
          <w:headerReference r:id="rId69" w:type="default"/>
          <w:type w:val="nextPage"/>
          <w:pgSz w:w="11900" w:h="16820"/>
          <w:pgMar w:left="1180" w:top="1420" w:right="11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100"/>
        <w:gridCol w:w="800"/>
        <w:gridCol w:w="400"/>
        <w:gridCol w:w="940"/>
      </w:tblGrid>
      <w:tr>
        <w:trPr>
          <w:trHeight w:hRule="atLeast" w:val="5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生凳</w:t>
            </w:r>
            <w:bookmarkEnd w:id="188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88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Sms-TA-X|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SD</w:t>
            </w:r>
            <w:bookmarkEnd w:id="188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直径 300mm，可升降。材质：红榉木</w:t>
            </w:r>
            <w:bookmarkEnd w:id="18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250.00</w:t>
            </w:r>
            <w:bookmarkEnd w:id="188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89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250.00</w:t>
            </w:r>
            <w:bookmarkEnd w:id="1891"/>
          </w:p>
        </w:tc>
      </w:tr>
      <w:tr>
        <w:trPr>
          <w:trHeight w:hRule="atLeast" w:val="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面画架</w:t>
            </w:r>
            <w:bookmarkEnd w:id="18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89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Sms-SLT-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ZMHJ</w:t>
            </w:r>
            <w:bookmarkEnd w:id="189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8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尺寸: 300*350*460(620)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置画高度: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580mm, 材质: 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木</w:t>
            </w:r>
            <w:bookmarkEnd w:id="189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189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189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8640.00</w:t>
            </w:r>
            <w:bookmarkEnd w:id="1898"/>
          </w:p>
        </w:tc>
      </w:tr>
      <w:tr>
        <w:trPr>
          <w:trHeight w:hRule="atLeast" w:val="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8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</w:t>
            </w:r>
            <w:bookmarkEnd w:id="18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Sms-SLT-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HB</w:t>
            </w:r>
            <w:bookmarkEnd w:id="190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椴木板,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边框松木,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600mm×450mm×18mm,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结实耐磨,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坚硬不变形。</w:t>
            </w:r>
            <w:bookmarkEnd w:id="190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39.00</w:t>
            </w:r>
            <w:bookmarkEnd w:id="190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190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1872.00</w:t>
            </w:r>
            <w:bookmarkEnd w:id="1905"/>
          </w:p>
        </w:tc>
      </w:tr>
      <w:tr>
        <w:trPr>
          <w:trHeight w:hRule="atLeast" w:val="8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画工具</w:t>
            </w:r>
            <w:bookmarkEnd w:id="19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Sms-TOO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LS-HH</w:t>
            </w:r>
            <w:bookmarkEnd w:id="190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毛笔8支：加健毛笔，大中小白云各一支，大中小提斗各1支，花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枝俏、小依纹各1支。水粉笔1-12#各1支，油画笔1-12#各1支，调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色盒1件，24格，调色板1件</w:t>
            </w:r>
            <w:bookmarkEnd w:id="190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378.00</w:t>
            </w:r>
            <w:bookmarkEnd w:id="191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191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18144.00</w:t>
            </w:r>
            <w:bookmarkEnd w:id="1912"/>
          </w:p>
        </w:tc>
      </w:tr>
      <w:tr>
        <w:trPr>
          <w:trHeight w:hRule="atLeast" w:val="8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美术课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配套材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料</w:t>
            </w:r>
            <w:bookmarkEnd w:id="19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Sms-SLM-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MSK</w:t>
            </w:r>
            <w:bookmarkEnd w:id="191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勾线笔、油画棒、固体胶、彩色水笔、彩泥、彩色铅笔、双面胶、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陶泥、水粉画颜料、墨汁、中国画颜料 、胶滚、油墨(黑色)</w:t>
            </w:r>
            <w:bookmarkEnd w:id="191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280.00</w:t>
            </w:r>
            <w:bookmarkEnd w:id="191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49</w:t>
            </w:r>
            <w:bookmarkEnd w:id="191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13720.00</w:t>
            </w:r>
            <w:bookmarkEnd w:id="1919"/>
          </w:p>
        </w:tc>
      </w:tr>
      <w:tr>
        <w:trPr>
          <w:trHeight w:hRule="atLeast" w:val="1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电源转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换器A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bookmarkEnd w:id="192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2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92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1.供教师端中控服务器及多目书画教学示范仪使用；</w:t>
            </w:r>
            <w:bookmarkEnd w:id="19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2.额定电流10A及以上；</w:t>
            </w:r>
            <w:bookmarkEnd w:id="19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3.额定电压250V及以上；</w:t>
            </w:r>
            <w:bookmarkEnd w:id="19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4.额定功率2500W及以上;</w:t>
            </w:r>
            <w:bookmarkEnd w:id="19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5.具有6个插孔，其中包括4位国标三插；</w:t>
            </w:r>
            <w:bookmarkEnd w:id="19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6.材料双向阻燃，金属簧片弹性强劲，正常插拔大于5000次以上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不松动；</w:t>
            </w:r>
            <w:bookmarkEnd w:id="192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65.00</w:t>
            </w:r>
            <w:bookmarkEnd w:id="192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93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65.00</w:t>
            </w:r>
            <w:bookmarkEnd w:id="1931"/>
          </w:p>
        </w:tc>
      </w:tr>
      <w:tr>
        <w:trPr>
          <w:trHeight w:hRule="atLeast" w:val="56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多目书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画教学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示范仪</w:t>
            </w:r>
            <w:bookmarkEnd w:id="193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汉丹云科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技</w:t>
            </w:r>
            <w:bookmarkEnd w:id="19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HDY-MCP|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TDI V1.0</w:t>
            </w:r>
            <w:bookmarkEnd w:id="193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#1.具有三摄像头，1个主摄像头2个辅助摄像头(投标文件已提供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产品实物彩图)</w:t>
            </w:r>
            <w:bookmarkEnd w:id="19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2.整机一体化设计,机身整体高度536mm,底座长宽265*128mm,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主摄像头臂杆长宽462*55mm，侧拍摄像头臂杆和主摄像头支柱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夹角30度，侧拍摄像头可折叠臂杆长度260mm。</w:t>
            </w:r>
            <w:bookmarkEnd w:id="19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3.整机待机电流: 12V/150mA; 整机负载工作电流: 12V/450mA;</w:t>
            </w:r>
            <w:bookmarkEnd w:id="19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4.具备辅助照明LED，可以调整亮度。</w:t>
            </w:r>
            <w:bookmarkEnd w:id="19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5.主摄像头: 像素≥1000W; 分辨率≥3648*2736;对焦方式:定焦;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扫描幅面≥A3; 光学解像力≥A3幅面170lp/ mm; 球形畸变&lt;1.%;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梯形失真&lt;1.%；出图响应时间 &lt;3S；自动过曝控制；图像帧率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3264×2448@15帧; 图像色彩≥24位。</w:t>
            </w:r>
            <w:bookmarkEnd w:id="19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6.侧拍辅助摄像头采用活动机身，支持折叠，支持摄像头旋转调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节拍摄位置。</w:t>
            </w:r>
            <w:bookmarkEnd w:id="19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7.侧拍辅助摄像头: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像素≥800W;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分辨率≥2592*1944;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扫描幅面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≥A4; 光学解像力≥A4幅面170lp/ mm; 球形畸变&lt;1.%; 梯形失真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&lt;1.%;出图响应时间&lt;1S;自动过曝控制;图像帧率2592*1944@10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帧；图像色彩≥24位。</w:t>
            </w:r>
            <w:bookmarkEnd w:id="194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8.顶部辅助摄像头采用活动摄像头，支持0-270度任意角度旋转调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整。</w:t>
            </w:r>
            <w:bookmarkEnd w:id="19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9.顶部辅助摄像头：像素200W；对焦方式：定焦；球形畸变 5%；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梯形失真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5%；出图响应时间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1S；图像色彩24位。</w:t>
            </w:r>
            <w:bookmarkEnd w:id="194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9800.00</w:t>
            </w:r>
            <w:bookmarkEnd w:id="194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94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9800.00</w:t>
            </w:r>
            <w:bookmarkEnd w:id="1946"/>
          </w:p>
        </w:tc>
      </w:tr>
      <w:tr>
        <w:trPr>
          <w:trHeight w:hRule="atLeast" w:val="8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数字美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术馆</w:t>
            </w:r>
            <w:bookmarkEnd w:id="194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4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Sms-Szms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 V1.0</w:t>
            </w:r>
            <w:bookmarkEnd w:id="194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1.包括绘画艺术、工艺美术、建筑艺术、雕塑馆、民族艺术、民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间传统艺术与非物质文化、书法艺术、工业设计八大类内容；</w:t>
            </w:r>
            <w:bookmarkEnd w:id="19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#2.绘画艺术提供国内外画作，涵盖人物、风景、静物、动物、花</w:t>
            </w:r>
            <w:bookmarkEnd w:id="195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24800.00</w:t>
            </w:r>
            <w:bookmarkEnd w:id="195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95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24800.00</w:t>
            </w:r>
            <w:bookmarkEnd w:id="1954"/>
          </w:p>
        </w:tc>
      </w:tr>
    </w:tbl>
    <w:p>
      <w:pPr>
        <w:sectPr>
          <w:footerReference r:id="rId70"/>
          <w:headerReference r:id="rId7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900"/>
        <w:gridCol w:w="5280"/>
        <w:gridCol w:w="780"/>
        <w:gridCol w:w="420"/>
        <w:gridCol w:w="920"/>
      </w:tblGrid>
      <w:tr>
        <w:trPr>
          <w:trHeight w:hRule="atLeast" w:val="93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5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5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57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鸟等类型，包含蜡笔画、水墨画、油画、水彩画、粉笔画、素描、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蛋彩画、工笔画、版画、壁画、水粉画等分类内容，提供1461张名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画名作资源；</w:t>
            </w:r>
            <w:bookmarkEnd w:id="195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★2.2我公司承诺在验收阶段提供(符合GB/T25000.512016标准)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具备CMA或CNAS标识的检测报告复印件并加盖我公司公章。</w:t>
            </w:r>
            <w:bookmarkEnd w:id="195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3.绘画艺术针对具体名作提供专业的解析，为教师备课提供参考，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也更便于学生理解名作所含意境；</w:t>
            </w:r>
            <w:bookmarkEnd w:id="196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4.工艺美术涵盖国内外、日用陈设等类型的工艺美术图片及介绍，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包含特种工艺、艺用纺织、工艺绘画、民间工艺、编结工艺、图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书装帧、工艺篆刻等分类内容，提供300张工艺美术资源；</w:t>
            </w:r>
            <w:bookmarkEnd w:id="196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5.工业设计涵盖平面设计、环艺、产品设计、服装设计、广告设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计、戏剧美术、建筑设计等类型的工业设计图片及介绍，提供300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张工业设计资源；</w:t>
            </w:r>
            <w:bookmarkEnd w:id="196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6.建筑艺术涵盖国内外不同居住建筑、公共建筑、工业建筑、农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业建筑等类型的建筑图片及介绍，包含砖木结构、砖混结构、钢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筋混凝土、钢结构等分类内容，提供600张建筑美术资源；</w:t>
            </w:r>
            <w:bookmarkEnd w:id="196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7.雕塑馆涵盖国内外不同主题性雕塑、纪念性雕塑、装饰性雕塑、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功能性雕塑、架上雕塑等类型的雕塑图片及介绍，包含铜雕、石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雕、木雕、陶塑、骨雕、根雕、玉雕、漆雕、石膏像、金属、玻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璃等分类内容，提供200张雕塑资源；</w:t>
            </w:r>
            <w:bookmarkEnd w:id="196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8.民族艺术涵盖民族美食、民族风情、民族服饰、民族建筑、民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族节日、民族乐器等类型的民族艺术图片及介绍，提供不少于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1000张民族艺术资源；</w:t>
            </w:r>
            <w:bookmarkEnd w:id="196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9.书法艺术涵盖不同朝代的草书、行书、楷书、隶书、篆书等类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型的碑帖字帖内容，提供200张书法名家名帖资源；</w:t>
            </w:r>
            <w:bookmarkEnd w:id="19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10.书法艺术提供相应书卷的详细参数、释文以及作者背景，便于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学生学习和了解，减轻学习难度；</w:t>
            </w:r>
            <w:bookmarkEnd w:id="19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11.书法艺术支持根据字体、作品名称进行搜索检索，提高教师逐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个搜索效率；</w:t>
            </w:r>
            <w:bookmarkEnd w:id="19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12.民间传统艺术与非物质文化涵盖琴棋书画、戏曲、皮影戏、剪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纸、泥塑艺术、编制工艺、木偶、杂技、风筝、舞龙舞狮等类型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的图片及介绍，提供500张民间传统艺术和非物质文化资源；</w:t>
            </w:r>
            <w:bookmarkEnd w:id="196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13.各板块提供单标签、多标签分类检索，支持按照内容进行模糊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搜索，支持标签与内容搜索叠加检索查询作品，支持搜索结果动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态实时响应，方便用户快速定位目标；</w:t>
            </w:r>
            <w:bookmarkEnd w:id="197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14.图片支持全屏查看，内部高清图片支持多倍缩放清晰显示，任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意拖拽自由缩放，方便学生观察图片细节；</w:t>
            </w:r>
            <w:bookmarkEnd w:id="197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7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7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74"/>
          </w:p>
        </w:tc>
      </w:tr>
      <w:tr>
        <w:trPr>
          <w:trHeight w:hRule="atLeast" w:val="16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9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数字写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生与作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品临摹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197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9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7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9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Sms~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Xslm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V1.0</w:t>
            </w:r>
            <w:bookmarkEnd w:id="1977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1.提供数字写生与作品临摹两大板块，写生素材1116张，临摹作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品数量1691张;</w:t>
            </w:r>
            <w:bookmarkEnd w:id="197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2.数字写生提供风景的写生功能，支持选择不同场景、不同角度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和不同天气的写生素材供学生写生；</w:t>
            </w:r>
            <w:bookmarkEnd w:id="197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9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#3.1数字写生提供静物的写生功能，静物写生素材762张，包含几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何体、石膏像、工艺品等多种静物的写生功能，提供不同观察角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度、不同光线等写生素材；</w:t>
            </w:r>
            <w:bookmarkEnd w:id="198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9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18000.00</w:t>
            </w:r>
            <w:bookmarkEnd w:id="198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9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98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9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18000.00</w:t>
            </w:r>
            <w:bookmarkEnd w:id="1983"/>
          </w:p>
        </w:tc>
      </w:tr>
    </w:tbl>
    <w:p>
      <w:pPr>
        <w:sectPr>
          <w:footerReference r:id="rId72"/>
          <w:headerReference r:id="rId73" w:type="default"/>
          <w:type w:val="nextPage"/>
          <w:pgSz w:w="11900" w:h="16820"/>
          <w:pgMar w:left="960" w:top="1420" w:right="9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840"/>
        <w:gridCol w:w="5140"/>
        <w:gridCol w:w="800"/>
        <w:gridCol w:w="360"/>
        <w:gridCol w:w="960"/>
      </w:tblGrid>
      <w:tr>
        <w:trPr>
          <w:trHeight w:hRule="atLeast" w:val="40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98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8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9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8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9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86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★3.2我公司承诺在验收阶段提供(符合GB/T25000.512016标准)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具备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CMA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CNAS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标识的检测报告复印件并加盖我公司公章。</w:t>
            </w:r>
            <w:bookmarkEnd w:id="19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4.数字写生提供人物的写生功能，包括各类特点人物，包括不同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角度及光线下的写生素材；</w:t>
            </w:r>
            <w:bookmarkEnd w:id="19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5.作品临摹10种素材，包括马克笔、速写、素描、水粉画、油画、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水彩画、彩铅画、中国画、版画、壁画等类型作品素材，要求每种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类型素材100张；</w:t>
            </w:r>
            <w:bookmarkEnd w:id="19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6.支持5种图片操作功能，包括自由缩放素材、支持旋转素材角度、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支持素材调整饱和度、对比度和亮度；</w:t>
            </w:r>
            <w:bookmarkEnd w:id="19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7.支持10种辅助线，包括正圆、椭圆、直角三角、等边三角、矩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形、正方形、自由曲线、直线、虚线和箭头不同辅助线；</w:t>
            </w:r>
            <w:bookmarkEnd w:id="199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19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8.支持九宫格、S型、十字形、三角形、三分法等多种构图辅助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工具；</w:t>
            </w:r>
            <w:bookmarkEnd w:id="19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9.支持对写生素材进行艺术化辅助处理，自动生成素材的素描稿、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色块图等，可以帮助学生进行创作和临摹</w:t>
            </w:r>
            <w:bookmarkEnd w:id="19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9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10.支持老师选定写生或临摹素材推送给学生进行创作或临摹；</w:t>
            </w:r>
            <w:bookmarkEnd w:id="199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9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9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9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9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9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997"/>
          </w:p>
        </w:tc>
      </w:tr>
      <w:tr>
        <w:trPr>
          <w:trHeight w:hRule="atLeast" w:val="48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美术色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彩基础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教学系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</w:t>
            </w:r>
            <w:bookmarkEnd w:id="199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9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199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Sms-Msscj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V1.0</w:t>
            </w:r>
            <w:bookmarkEnd w:id="2000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#1.提供色彩相关知识点教学，包括色彩关系、色彩三要素、色彩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冷暖三大板块，老师可根据实际教学需求选择对应板块授课；</w:t>
            </w:r>
            <w:bookmarkEnd w:id="20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2.色彩关系板块提供十二色环模型，支持师生进行同类色、邻近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色、对比色、互补色知识点教学，激发学生学习兴趣；</w:t>
            </w:r>
            <w:bookmarkEnd w:id="200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3.色彩关系板块支持指定色彩关系，快速切换颜色查看对应关系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色，对应关系色具有动态交互提示效果；</w:t>
            </w:r>
            <w:bookmarkEnd w:id="20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20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4.色彩关系板块支持指定颜色，切换色彩关系查看对应同类色、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邻近色、对比色、互补色，对应关系色具有动态交互提示效果；</w:t>
            </w:r>
            <w:bookmarkEnd w:id="20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5.色彩三要素板块提供色轮模型进行色相、明度、纯度知识点教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学，一定程度上减轻学生对于抽象知识点的理解难度；</w:t>
            </w:r>
            <w:bookmarkEnd w:id="20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6.色彩三要素板块色轮显示当前选中色相，提供该色相不同明度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与纯度的对应颜色，颜色显示明度和纯度的对应数值；</w:t>
            </w:r>
            <w:bookmarkEnd w:id="20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7.色彩三要素板块色轮支持基于色相进行纯度变化，并基于纯度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进行明度变化，色轮具有转盘、闪烁等动态交互效果；</w:t>
            </w:r>
            <w:bookmarkEnd w:id="20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#8.色彩冷暖板块提供不少于50幅具有代表性的冷暖作品；</w:t>
            </w:r>
            <w:bookmarkEnd w:id="20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9.色彩冷暖板块教学图片支持自动生成作品对应冷色调或暖色调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图，并且提供图片内容对应的冷暖色的色卡，便于教学；</w:t>
            </w:r>
            <w:bookmarkEnd w:id="20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8"/>
              </w:rPr>
            </w:pPr>
            <w:bookmarkStart w:name="" w:id="20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10.色彩冷暖板块提供图片色相调节器，支持拖拽调节图片的色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相，支持一键恢复图片初始色相；</w:t>
            </w:r>
            <w:bookmarkEnd w:id="20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18000.00</w:t>
            </w:r>
            <w:bookmarkEnd w:id="20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0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18000.00</w:t>
            </w:r>
            <w:bookmarkEnd w:id="2013"/>
          </w:p>
        </w:tc>
      </w:tr>
      <w:tr>
        <w:trPr>
          <w:trHeight w:hRule="atLeast" w:val="22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美术透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视原理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教学系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</w:t>
            </w:r>
            <w:bookmarkEnd w:id="20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盛美塾</w:t>
            </w:r>
            <w:bookmarkEnd w:id="201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Sms-Mstsy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1V1.0</w:t>
            </w:r>
            <w:bookmarkEnd w:id="2016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100"/>
              <w:jc w:val="both"/>
              <w:textAlignment w:val="baseline"/>
              <w:rPr>
                <w:sz w:val="18"/>
              </w:rPr>
            </w:pPr>
            <w:bookmarkStart w:name="" w:id="20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1.系统提供透视教学和透视表现两个板块进行透视知识点教学，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支持用户根据不同年级段教学需求选择对应板块授课与学习；</w:t>
            </w:r>
            <w:bookmarkEnd w:id="20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2.透视教学板块内置各类透视教学素材，素材数量40幅，包括平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行透视、成角透视、倾斜透视三种不同透视原理教学素材，提供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20幅成角透视教学素材库，提供20幅倾斜透视教学素材库；</w:t>
            </w:r>
            <w:bookmarkEnd w:id="20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3.素材包括名家名作、著名建筑、绘画作品、摄影作品等，支持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一键生成素材作品的透视效果图；</w:t>
            </w:r>
            <w:bookmarkEnd w:id="20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4.透视教学板块支持用户上传本地素材进行透视教学，上传图片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自适应展示；</w:t>
            </w:r>
            <w:bookmarkEnd w:id="202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18000.00</w:t>
            </w:r>
            <w:bookmarkEnd w:id="202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02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18000.00</w:t>
            </w:r>
            <w:bookmarkEnd w:id="2023"/>
          </w:p>
        </w:tc>
      </w:tr>
    </w:tbl>
    <w:p>
      <w:pPr>
        <w:sectPr>
          <w:footerReference r:id="rId74"/>
          <w:headerReference r:id="rId7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80"/>
        <w:gridCol w:w="5320"/>
        <w:gridCol w:w="820"/>
        <w:gridCol w:w="400"/>
        <w:gridCol w:w="920"/>
      </w:tblGrid>
      <w:tr>
        <w:trPr>
          <w:trHeight w:hRule="atLeast" w:val="3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0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2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0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2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0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26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20" w:after="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#5.透视教学板块支持添加5种不同辅助线，包括直线、虚线、自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由曲线、网格、圆形等不同辅助线帮助分析素材透视关系，支持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插入透视网格辅助透视教学，透视网格支持拖拽变形和移动位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置；</w:t>
            </w:r>
            <w:bookmarkEnd w:id="202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6.透视教学板块支持自由缩放、移动素材图片和绘制痕迹，支持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对绘制痕迹进行旋转、拖拽变形、删除等操作；</w:t>
            </w:r>
            <w:bookmarkEnd w:id="20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7.透视表现板块支持学生自主制作具有透视效果的场景图，通过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动手操作理解透视原理知识点内容；</w:t>
            </w:r>
            <w:bookmarkEnd w:id="202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8.透视表现板块提供不同主题制作场景，包括草原、大陆、森林、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海底、室内以及城市等50张主题场景；</w:t>
            </w:r>
            <w:bookmarkEnd w:id="203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9.透视表现板块内置动物、植物、家具、建筑、公共设施和交通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工具等多类别矢量制作素材图；</w:t>
            </w:r>
            <w:bookmarkEnd w:id="20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10.场景制作支持对放入的素材进行拖拽变形、自由移动位置、缩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放大小、上下翻转、左右翻转和旋转角度；</w:t>
            </w:r>
            <w:bookmarkEnd w:id="203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0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0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3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0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35"/>
          </w:p>
        </w:tc>
      </w:tr>
      <w:tr>
        <w:trPr>
          <w:trHeight w:hRule="atLeast" w:val="50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美术光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影演示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教学系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</w:t>
            </w:r>
            <w:bookmarkEnd w:id="203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盛美塾</w:t>
            </w:r>
            <w:bookmarkEnd w:id="20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38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Sms-Msgy 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ys V1.0</w:t>
            </w:r>
            <w:bookmarkEnd w:id="2038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提供光影移动变化教学功能，通过3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全景式打光技术，让课堂教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学不受教具、场景限制；</w:t>
            </w:r>
            <w:bookmarkEnd w:id="20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2.系统提供模型库，内置几何体、石膏像、水果蔬菜、瓷器等多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种写生教具模型素材，提供15种几何体、10种石膏像、10种水果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和10种的瓷器写生教具模型素材；</w:t>
            </w:r>
            <w:bookmarkEnd w:id="204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#3.模型支持三维旋转功能，支持手动调节模型摆放角度，实现模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型左旋转、右旋转、左翻转、右翻转、前翻转和后翻转；</w:t>
            </w:r>
            <w:bookmarkEnd w:id="204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4.系统提供光源库，内置教学静物灯常用色温，包括暖白光、黄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光、晴朗日光和阴天日光，支持一键切换光源，切换光源后光源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模型对应变化光源效果；</w:t>
            </w:r>
            <w:bookmarkEnd w:id="204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100"/>
              <w:jc w:val="both"/>
              <w:textAlignment w:val="baseline"/>
              <w:rPr>
                <w:sz w:val="18"/>
              </w:rPr>
            </w:pPr>
            <w:bookmarkStart w:name="" w:id="20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5.提供光源强弱调节功能，支持拖拽滑动条手动调节光源亮度，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实时展现模型光影明暗效果；</w:t>
            </w:r>
            <w:bookmarkEnd w:id="204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6.提供视角调节功能，支持鼠标拖拽场景上下左右移动实现平视、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俯视，以及不同观看方位的调节；</w:t>
            </w:r>
            <w:bookmarkEnd w:id="20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7.提供视线远近调节，支持鼠标滚动实现观看距离远近调节；</w:t>
            </w:r>
            <w:bookmarkEnd w:id="204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8.支持在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场景中手动拖拽光源，自由调节打光位置角度，并且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实时展现模型光影明暗效果；</w:t>
            </w:r>
            <w:bookmarkEnd w:id="20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9.提供场景重置功能，重置后恢复初始场景和模型相关设置；</w:t>
            </w:r>
            <w:bookmarkEnd w:id="204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18000.00</w:t>
            </w:r>
            <w:bookmarkEnd w:id="204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204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18000.00</w:t>
            </w:r>
            <w:bookmarkEnd w:id="2050"/>
          </w:p>
        </w:tc>
      </w:tr>
      <w:tr>
        <w:trPr>
          <w:trHeight w:hRule="atLeast" w:val="31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美术教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学示范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20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盛美塾</w:t>
            </w:r>
            <w:bookmarkEnd w:id="20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53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Sms-Jxsf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V1.0</w:t>
            </w:r>
            <w:bookmarkEnd w:id="2053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1.支持接入多目书画教学示范仪进行直播示范教学；</w:t>
            </w:r>
            <w:bookmarkEnd w:id="20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2.支持直播画面自由组合切换成画中画、双画面、单镜头等格式</w:t>
            </w:r>
            <w:bookmarkEnd w:id="205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3.支持直播画面接入大屏进行示范教学；</w:t>
            </w:r>
            <w:bookmarkEnd w:id="20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4.支持录制高清示范视频，录制视频可作为教学微课资源：</w:t>
            </w:r>
            <w:bookmarkEnd w:id="205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5.支持录制画面的切换，可进行单画面、画中画、双画面的视频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录制；</w:t>
            </w:r>
            <w:bookmarkEnd w:id="205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6.录制视频时支持同步录制教学音频；</w:t>
            </w:r>
            <w:bookmarkEnd w:id="205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7.支持将录制的视频导出下载至本地，用户可自由选取保存位置；</w:t>
            </w:r>
            <w:bookmarkEnd w:id="2060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8.支持截取直播示范视频画面为图片，支持将截图直接推送至学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生端；</w:t>
            </w:r>
            <w:bookmarkEnd w:id="20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9.支持将截图进行保存，支持将保存的截图推送至学生端；</w:t>
            </w:r>
            <w:bookmarkEnd w:id="20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10.支持将保存的截图导出下载至本地，用户可自由选取保存位</w:t>
            </w:r>
            <w:bookmarkEnd w:id="206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12000.00</w:t>
            </w:r>
            <w:bookmarkEnd w:id="206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206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12000.00</w:t>
            </w:r>
            <w:bookmarkEnd w:id="2066"/>
          </w:p>
        </w:tc>
      </w:tr>
    </w:tbl>
    <w:p>
      <w:pPr>
        <w:sectPr>
          <w:footerReference r:id="rId76"/>
          <w:headerReference r:id="rId77" w:type="default"/>
          <w:type w:val="nextPage"/>
          <w:pgSz w:w="11900" w:h="16820"/>
          <w:pgMar w:left="960" w:top="1420" w:right="9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40"/>
        <w:gridCol w:w="5080"/>
        <w:gridCol w:w="820"/>
        <w:gridCol w:w="360"/>
        <w:gridCol w:w="960"/>
      </w:tblGrid>
      <w:tr>
        <w:trPr>
          <w:trHeight w:hRule="atLeast" w:val="11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6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6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69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置；</w:t>
            </w:r>
            <w:bookmarkEnd w:id="20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11.支持视频、截图的管理，可进行查看、删除等操作；</w:t>
            </w:r>
            <w:bookmarkEnd w:id="20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20"/>
              <w:jc w:val="both"/>
              <w:textAlignment w:val="baseline"/>
              <w:rPr>
                <w:sz w:val="18"/>
              </w:rPr>
            </w:pPr>
            <w:bookmarkStart w:name="" w:id="20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12.系统支持屏幕任意批注功能，可在显示范围的任意位置进行批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注操作；</w:t>
            </w:r>
            <w:bookmarkEnd w:id="20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7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7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075"/>
          </w:p>
        </w:tc>
      </w:tr>
      <w:tr>
        <w:trPr>
          <w:trHeight w:hRule="atLeast" w:val="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76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把杆</w:t>
            </w:r>
            <w:bookmarkEnd w:id="207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207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2078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把杆外皮材质为水曲柳，内嵌弹簧锰钢，安全稳固不变形，支架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底座三角形设计，膨胀螺丝固定，稳定性强，底座支架高度可调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节,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调节高度为800-1200mm.</w:t>
            </w:r>
            <w:bookmarkEnd w:id="20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915.00</w:t>
            </w:r>
            <w:bookmarkEnd w:id="208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7.8</w:t>
            </w:r>
            <w:bookmarkEnd w:id="208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7137.00</w:t>
            </w:r>
            <w:bookmarkEnd w:id="2082"/>
          </w:p>
        </w:tc>
      </w:tr>
      <w:tr>
        <w:trPr>
          <w:trHeight w:hRule="atLeast" w:val="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3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舞蹈镜</w:t>
            </w:r>
            <w:bookmarkEnd w:id="208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208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2085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镜面尺寸: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约7800*2600mm,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高清浮法玻璃,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2.7mm.双层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镀漆，成像清晰，不易变形。</w:t>
            </w:r>
            <w:bookmarkEnd w:id="208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404.80</w:t>
            </w:r>
            <w:bookmarkEnd w:id="208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</w:t>
            </w:r>
            <w:bookmarkEnd w:id="208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8500.80</w:t>
            </w:r>
            <w:bookmarkEnd w:id="2089"/>
          </w:p>
        </w:tc>
      </w:tr>
      <w:tr>
        <w:trPr>
          <w:trHeight w:hRule="atLeast" w:val="22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0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更衣凳</w:t>
            </w:r>
            <w:bookmarkEnd w:id="20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209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209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1、更衣凳规格: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长1800mm×宽400mm(凳面)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×高450mm</w:t>
            </w:r>
            <w:bookmarkEnd w:id="20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2、更衣凳材质：面板PVC+PP材料，凳腿ABS工程塑料注塑成型，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榫卯连接结构，不用胶粘，可重复拆装使用，拼接面板，板间预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留缝隙。</w:t>
            </w:r>
            <w:bookmarkEnd w:id="20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0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3、更衣凳技术要求：榫卯连接结构，不用胶粘，不使用任何螺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丝，确保产品可重复拆装使用；面板厚度2cm，凳腿中间圆柱的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直径为5cm；单凳承重400kg。面板三条拼接，中间预留一定缝隙。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三条凳腿，中间横拉一根圆管，确保稳固。</w:t>
            </w:r>
            <w:bookmarkEnd w:id="209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700.00</w:t>
            </w:r>
            <w:bookmarkEnd w:id="209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209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2800.00</w:t>
            </w:r>
            <w:bookmarkEnd w:id="2098"/>
          </w:p>
        </w:tc>
      </w:tr>
      <w:tr>
        <w:trPr>
          <w:trHeight w:hRule="atLeast" w:val="33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099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伸缩合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唱台</w:t>
            </w:r>
            <w:bookmarkEnd w:id="209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金三惠</w:t>
            </w:r>
            <w:bookmarkEnd w:id="210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HCT-GM1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200-H20</w:t>
            </w:r>
            <w:bookmarkEnd w:id="2101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尺寸：一组长1.2米*层宽45厘米*层高30厘米</w:t>
            </w:r>
            <w:bookmarkEnd w:id="21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材料：镀锌方管</w:t>
            </w:r>
            <w:bookmarkEnd w:id="210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方管尺寸: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25x25x1.5mm</w:t>
            </w:r>
            <w:bookmarkEnd w:id="21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25x50x1.8mm</w:t>
            </w:r>
            <w:bookmarkEnd w:id="21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踏板材料：胶合板包地毯，板厚1.8cm</w:t>
            </w:r>
            <w:bookmarkEnd w:id="21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备注：主体颜色为黑色，烤漆工艺，不易褪色，表面光滑平整，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易擦洗，防潮、防火性能较好主体框架为黑色喷塑，整体外观和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品质满足相对大型和专业表演的档次要求，台阶表面为地毯；</w:t>
            </w:r>
            <w:bookmarkEnd w:id="21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每层台阶宽450mm,台阶高度300mm;</w:t>
            </w:r>
            <w:bookmarkEnd w:id="21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每组合唱台有连接装置保证安全连接并固定到位；</w:t>
            </w:r>
            <w:bookmarkEnd w:id="21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每组合唱台背部配备与合唱台一体的安全护栏，并可实现收折方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便存放和移动。</w:t>
            </w:r>
            <w:bookmarkEnd w:id="211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5600.00</w:t>
            </w:r>
            <w:bookmarkEnd w:id="21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0" w:lineRule="exact"/>
              <w:ind w:left="0" w:right="0"/>
              <w:jc w:val="left"/>
              <w:textAlignment w:val="baseline"/>
            </w:pPr>
            <w:bookmarkStart w:name="" w:id="2112"/>
            <w:bookmarkEnd w:id="21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39200.00</w:t>
            </w:r>
            <w:bookmarkEnd w:id="2113"/>
          </w:p>
        </w:tc>
      </w:tr>
      <w:tr>
        <w:trPr>
          <w:trHeight w:hRule="atLeast" w:val="2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14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主扩扬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声器</w:t>
            </w:r>
            <w:bookmarkEnd w:id="21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15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211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16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LE-610</w:t>
            </w:r>
            <w:bookmarkEnd w:id="211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技术参数：</w:t>
            </w:r>
            <w:bookmarkEnd w:id="21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高音HF:1x1.5"34芯音圈</w:t>
            </w:r>
            <w:bookmarkEnd w:id="21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低音LF:1x10"165磁</w:t>
            </w:r>
            <w:bookmarkEnd w:id="21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频率响应: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50Hz-20KHz(±3dB)</w:t>
            </w:r>
            <w:bookmarkEnd w:id="21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额定功率: 300W</w:t>
            </w:r>
            <w:bookmarkEnd w:id="21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峰值功率: 1200W</w:t>
            </w:r>
            <w:bookmarkEnd w:id="21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灵敏度: 98dB</w:t>
            </w:r>
            <w:bookmarkEnd w:id="21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阻抗: 8ohm</w:t>
            </w:r>
            <w:bookmarkEnd w:id="21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辐射角度: 80°×50°(H×V)</w:t>
            </w:r>
            <w:bookmarkEnd w:id="212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3231.00</w:t>
            </w:r>
            <w:bookmarkEnd w:id="21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212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12924.00</w:t>
            </w:r>
            <w:bookmarkEnd w:id="2128"/>
          </w:p>
        </w:tc>
      </w:tr>
      <w:tr>
        <w:trPr>
          <w:trHeight w:hRule="atLeast" w:val="14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29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专业功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放</w:t>
            </w:r>
            <w:bookmarkEnd w:id="21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21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LS-4600K</w:t>
            </w:r>
            <w:bookmarkEnd w:id="2131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立体声功率: 8Ω2×450W; 4Ω2×720W</w:t>
            </w:r>
            <w:bookmarkEnd w:id="21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信噪比: 105db</w:t>
            </w:r>
            <w:bookmarkEnd w:id="21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转换速率: 60V/ us</w:t>
            </w:r>
            <w:bookmarkEnd w:id="21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阻尼系数: 300:1</w:t>
            </w:r>
            <w:bookmarkEnd w:id="21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频率响应: +/-0.1db,20HZ-20KHZ</w:t>
            </w:r>
            <w:bookmarkEnd w:id="213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4140.00</w:t>
            </w:r>
            <w:bookmarkEnd w:id="213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213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8280.00</w:t>
            </w:r>
            <w:bookmarkEnd w:id="2139"/>
          </w:p>
        </w:tc>
      </w:tr>
    </w:tbl>
    <w:p>
      <w:pPr>
        <w:sectPr>
          <w:footerReference r:id="rId78"/>
          <w:headerReference r:id="rId79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60"/>
        <w:gridCol w:w="5320"/>
        <w:gridCol w:w="820"/>
        <w:gridCol w:w="400"/>
        <w:gridCol w:w="940"/>
      </w:tblGrid>
      <w:tr>
        <w:trPr>
          <w:trHeight w:hRule="atLeast" w:val="25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14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14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142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总谐波失真: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0.01%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Ratedpower@8欧1kHZ</w:t>
            </w:r>
            <w:bookmarkEnd w:id="21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互调失真: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0.01%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Ratedpower@8欧</w:t>
            </w:r>
            <w:bookmarkEnd w:id="21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输入灵敏度: 0.775V,1.0V,1.44V</w:t>
            </w:r>
            <w:bookmarkEnd w:id="21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输入阻抗: 10K/20Kohous,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unbalancedorbalanced</w:t>
            </w:r>
            <w:bookmarkEnd w:id="21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共模拟制比: - 75db</w:t>
            </w:r>
            <w:bookmarkEnd w:id="21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串音衰减: - 70db</w:t>
            </w:r>
            <w:bookmarkEnd w:id="21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指示灯: Signal, protect, dctive, clip/ limiting</w:t>
            </w:r>
            <w:bookmarkEnd w:id="214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电源: 220V50/60HZ</w:t>
            </w:r>
            <w:bookmarkEnd w:id="21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保险: T12A</w:t>
            </w:r>
            <w:bookmarkEnd w:id="215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15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15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154"/>
          </w:p>
        </w:tc>
      </w:tr>
      <w:tr>
        <w:trPr>
          <w:trHeight w:hRule="atLeast" w:val="20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单18寸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低频音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箱(单</w:t>
            </w:r>
            <w:bookmarkEnd w:id="21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18寸,</w:t>
            </w:r>
            <w:bookmarkEnd w:id="21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650W)</w:t>
            </w:r>
            <w:bookmarkEnd w:id="215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1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LE-618S</w:t>
            </w:r>
            <w:bookmarkEnd w:id="2159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技术参数：</w:t>
            </w:r>
            <w:bookmarkEnd w:id="21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低音: 18寸 100芯 220磁低音</w:t>
            </w:r>
            <w:bookmarkEnd w:id="21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频率响应: 35Hz-500Hz</w:t>
            </w:r>
            <w:bookmarkEnd w:id="21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额定功率: 650W</w:t>
            </w:r>
            <w:bookmarkEnd w:id="21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峰值功率: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2600W</w:t>
            </w:r>
            <w:bookmarkEnd w:id="21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灵敏度: 95dB</w:t>
            </w:r>
            <w:bookmarkEnd w:id="21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阻抗: 8ohm</w:t>
            </w:r>
            <w:bookmarkEnd w:id="216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7965.00</w:t>
            </w:r>
            <w:bookmarkEnd w:id="216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16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7965.00</w:t>
            </w:r>
            <w:bookmarkEnd w:id="2169"/>
          </w:p>
        </w:tc>
      </w:tr>
      <w:tr>
        <w:trPr>
          <w:trHeight w:hRule="atLeast" w:val="3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专业功</w:t>
            </w:r>
            <w:bookmarkEnd w:id="21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60" w:right="0"/>
              <w:jc w:val="both"/>
              <w:textAlignment w:val="baseline"/>
              <w:rPr>
                <w:sz w:val="18"/>
              </w:rPr>
            </w:pPr>
            <w:bookmarkStart w:name="" w:id="21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放</w:t>
            </w:r>
            <w:bookmarkEnd w:id="21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1000W</w:t>
            </w:r>
            <w:bookmarkEnd w:id="21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1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LS-C2100</w:t>
            </w:r>
            <w:bookmarkEnd w:id="2174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立体声功率: 8Ω2×1000W; 4Ω2×1600W</w:t>
            </w:r>
            <w:bookmarkEnd w:id="21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信噪比: 106db</w:t>
            </w:r>
            <w:bookmarkEnd w:id="21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转换速率: 80V/ us</w:t>
            </w:r>
            <w:bookmarkEnd w:id="21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阻尼系数: 300:1</w:t>
            </w:r>
            <w:bookmarkEnd w:id="21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频率响应: +/-0.1db,20HZ-20KHZ</w:t>
            </w:r>
            <w:bookmarkEnd w:id="21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总谐波失真: 0.03% Ratedpower@8Ω1kHZ</w:t>
            </w:r>
            <w:bookmarkEnd w:id="21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互调失真: 0.01% Ratedpower@8Ω</w:t>
            </w:r>
            <w:bookmarkEnd w:id="21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输入灵敏度: 0.775V,1.0V,1.44V</w:t>
            </w:r>
            <w:bookmarkEnd w:id="21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输入阻抗: 10K/20Kohous, unbalancedorbalanced</w:t>
            </w:r>
            <w:bookmarkEnd w:id="21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共模拟制比: - 75db</w:t>
            </w:r>
            <w:bookmarkEnd w:id="21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串音衰减: - 70db</w:t>
            </w:r>
            <w:bookmarkEnd w:id="21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指示灯: Singnapower/ clip/ limiting/ protect</w:t>
            </w:r>
            <w:bookmarkEnd w:id="21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电波: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220V50/60HZ</w:t>
            </w:r>
            <w:bookmarkEnd w:id="21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保险: T20A</w:t>
            </w:r>
            <w:bookmarkEnd w:id="218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6923.00</w:t>
            </w:r>
            <w:bookmarkEnd w:id="218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19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6923.00</w:t>
            </w:r>
            <w:bookmarkEnd w:id="2191"/>
          </w:p>
        </w:tc>
      </w:tr>
      <w:tr>
        <w:trPr>
          <w:trHeight w:hRule="atLeast" w:val="19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 w:firstLine="40"/>
              <w:jc w:val="both"/>
              <w:textAlignment w:val="baseline"/>
              <w:rPr>
                <w:sz w:val="18"/>
              </w:rPr>
            </w:pPr>
            <w:bookmarkStart w:name="" w:id="21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8路调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音台(带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MP3)</w:t>
            </w:r>
            <w:bookmarkEnd w:id="21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1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1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LE-PFX14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-4</w:t>
            </w:r>
            <w:bookmarkEnd w:id="2194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8路单声道输入，具备蓝牙功能</w:t>
            </w:r>
            <w:bookmarkEnd w:id="21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一组辅助效果转换输出</w:t>
            </w:r>
            <w:bookmarkEnd w:id="21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内置16种DSPecho效果器</w:t>
            </w:r>
            <w:bookmarkEnd w:id="21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USB独立播放通道</w:t>
            </w:r>
            <w:bookmarkEnd w:id="21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1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4路母线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(BUS)：主输出+监听室输出+录音输出</w:t>
            </w:r>
            <w:bookmarkEnd w:id="21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1组辅助发送以及一组效果发送；100mm精密通道推子</w:t>
            </w:r>
            <w:bookmarkEnd w:id="22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内置48V幻象供电，内置80V-240V宽电压工作电源</w:t>
            </w:r>
            <w:bookmarkEnd w:id="220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2200.00</w:t>
            </w:r>
            <w:bookmarkEnd w:id="220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20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2200.00</w:t>
            </w:r>
            <w:bookmarkEnd w:id="2204"/>
          </w:p>
        </w:tc>
      </w:tr>
      <w:tr>
        <w:trPr>
          <w:trHeight w:hRule="atLeast" w:val="1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数字音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频处理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器(8进8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出)</w:t>
            </w:r>
            <w:bookmarkEnd w:id="22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220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LS-CM770</w:t>
            </w:r>
            <w:bookmarkEnd w:id="2207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音频输入：8通道平衡输入，凤凰插头</w:t>
            </w:r>
            <w:bookmarkEnd w:id="22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最大输入电平: 12dBu/ Line,-9dBu/ Mic</w:t>
            </w:r>
            <w:bookmarkEnd w:id="22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输入增益: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0/10/20/30/40/43dB</w:t>
            </w:r>
            <w:bookmarkEnd w:id="22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输入阻抗；平衡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9.4KΩ</w:t>
            </w:r>
            <w:bookmarkEnd w:id="22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幻象电源: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+48VDC</w:t>
            </w:r>
            <w:bookmarkEnd w:id="22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音频输出；8通道平衡线路电平，凤凰插头</w:t>
            </w:r>
            <w:bookmarkEnd w:id="22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输出阻抗；平衡102Ω</w:t>
            </w:r>
            <w:bookmarkEnd w:id="221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7692.00</w:t>
            </w:r>
            <w:bookmarkEnd w:id="221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21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7692.00</w:t>
            </w:r>
            <w:bookmarkEnd w:id="2217"/>
          </w:p>
        </w:tc>
      </w:tr>
    </w:tbl>
    <w:p>
      <w:pPr>
        <w:sectPr>
          <w:footerReference r:id="rId80"/>
          <w:headerReference r:id="rId81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080"/>
        <w:gridCol w:w="800"/>
        <w:gridCol w:w="400"/>
        <w:gridCol w:w="940"/>
      </w:tblGrid>
      <w:tr>
        <w:trPr>
          <w:trHeight w:hRule="atLeast" w:val="1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2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1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2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1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2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2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信号处理: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32-bitADISHARC21489频率450MHz</w:t>
            </w:r>
            <w:bookmarkEnd w:id="22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采样频率/量化: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48kHz,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24BitADC,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24BitDAC</w:t>
            </w:r>
            <w:bookmarkEnd w:id="22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频率响应: 20~20kHz(±0.2dB)</w:t>
            </w:r>
            <w:bookmarkEnd w:id="22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总谐波失真+噪声:0.003%@4dBu</w:t>
            </w:r>
            <w:bookmarkEnd w:id="22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本底噪声(A-计权-模拟):-89dBu</w:t>
            </w:r>
            <w:bookmarkEnd w:id="22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电源: AC110~240V,50Hz/60Hz75W</w:t>
            </w:r>
            <w:bookmarkEnd w:id="22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工作温度: - 20℃--80℃</w:t>
            </w:r>
            <w:bookmarkEnd w:id="222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2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2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2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2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2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30"/>
          </w:p>
        </w:tc>
      </w:tr>
      <w:tr>
        <w:trPr>
          <w:trHeight w:hRule="atLeast" w:val="44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 w:firstLine="20"/>
              <w:jc w:val="both"/>
              <w:textAlignment w:val="baseline"/>
              <w:rPr>
                <w:sz w:val="19"/>
              </w:rPr>
            </w:pPr>
            <w:bookmarkStart w:name="" w:id="22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8+2通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道电源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时序器</w:t>
            </w:r>
            <w:bookmarkEnd w:id="22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232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2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233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LE-820</w:t>
            </w:r>
            <w:bookmarkEnd w:id="2233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2"/>
              </w:rPr>
            </w:pPr>
            <w:bookmarkStart w:name="" w:id="2234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功能特点：</w:t>
            </w:r>
            <w:bookmarkEnd w:id="223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2"/>
              </w:rPr>
            </w:pPr>
            <w:bookmarkStart w:name="" w:id="2235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具有8路通道电源(220V/13A)时序打开/关闭。</w:t>
            </w:r>
            <w:bookmarkEnd w:id="22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前面2组电源输出接口(220V/16A)，前面板USB电源口，可接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USB LED灯,</w:t>
            </w:r>
            <w:bookmarkEnd w:id="22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产品8路通道电源开关状态可由面板显示；</w:t>
            </w:r>
            <w:bookmarkEnd w:id="22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前面板显示屏幕，实时显示当前电压；</w:t>
            </w:r>
            <w:bookmarkEnd w:id="22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通过面板一键开关，可时序关启通道，实现时序功能；</w:t>
            </w:r>
            <w:bookmarkEnd w:id="22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带232接口，可受中控设备控制，支持联机控制，可支持9台设备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同时联机使用；</w:t>
            </w:r>
            <w:bookmarkEnd w:id="22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远程控制(上电+24V直流信号)8通道电源时序打开/关闭--当电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源开关锁处于 off位置时有效。</w:t>
            </w:r>
            <w:bookmarkEnd w:id="22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当远程控制有效时同时控制后板端口导通--起到级联控制功能。</w:t>
            </w:r>
            <w:bookmarkEnd w:id="22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技术参数：</w:t>
            </w:r>
            <w:bookmarkEnd w:id="22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通道数: 8+2</w:t>
            </w:r>
            <w:bookmarkEnd w:id="22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总输出功率：7kW</w:t>
            </w:r>
            <w:bookmarkEnd w:id="22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每步时间：1s</w:t>
            </w:r>
            <w:bookmarkEnd w:id="22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电源线定义：火线 (红色)、零线(黑色)、地线 (白色)</w:t>
            </w:r>
            <w:bookmarkEnd w:id="22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电源: AC220V50-60Hz</w:t>
            </w:r>
            <w:bookmarkEnd w:id="224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1269.00</w:t>
            </w:r>
            <w:bookmarkEnd w:id="224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25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1269.00</w:t>
            </w:r>
            <w:bookmarkEnd w:id="2251"/>
          </w:p>
        </w:tc>
      </w:tr>
      <w:tr>
        <w:trPr>
          <w:trHeight w:hRule="atLeast" w:val="4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 w:firstLine="20"/>
              <w:jc w:val="both"/>
              <w:textAlignment w:val="baseline"/>
              <w:rPr>
                <w:sz w:val="19"/>
              </w:rPr>
            </w:pPr>
            <w:bookmarkStart w:name="" w:id="22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真分集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U段无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线话筒</w:t>
            </w:r>
            <w:bookmarkEnd w:id="22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25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LS-684XR</w:t>
            </w:r>
            <w:bookmarkEnd w:id="225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系统指标</w:t>
            </w:r>
            <w:bookmarkEnd w:id="22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频率范围: UHF520-690MHz</w:t>
            </w:r>
            <w:bookmarkEnd w:id="22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调制方式：宽频FM</w:t>
            </w:r>
            <w:bookmarkEnd w:id="22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可调范围: 50MHz</w:t>
            </w:r>
            <w:bookmarkEnd w:id="22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通道数目: 2×100</w:t>
            </w:r>
            <w:bookmarkEnd w:id="22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通道间隔: 250KHz</w:t>
            </w:r>
            <w:bookmarkEnd w:id="22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频率稳定度: ±0.005%以内</w:t>
            </w:r>
            <w:bookmarkEnd w:id="22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动态范围: 100dB</w:t>
            </w:r>
            <w:bookmarkEnd w:id="22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最大频偏: ±45KHz</w:t>
            </w:r>
            <w:bookmarkEnd w:id="22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频率响应: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80Hz-18Khz</w:t>
            </w:r>
            <w:bookmarkEnd w:id="22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综合信噪比: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105dB</w:t>
            </w:r>
            <w:bookmarkEnd w:id="22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综合失真: 0.5%</w:t>
            </w:r>
            <w:bookmarkEnd w:id="22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工作温度: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10℃~50℃</w:t>
            </w:r>
            <w:bookmarkEnd w:id="22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工作距离：260米</w:t>
            </w:r>
            <w:bookmarkEnd w:id="22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接收机指标</w:t>
            </w:r>
            <w:bookmarkEnd w:id="22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接收机方式：二次变频超外差</w:t>
            </w:r>
            <w:bookmarkEnd w:id="22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中频频率: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110MHz,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10.7MHz</w:t>
            </w:r>
            <w:bookmarkEnd w:id="22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灵敏度: 12dBμV(80dBS/N)</w:t>
            </w:r>
            <w:bookmarkEnd w:id="22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2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无线接口: BNC/50Ω</w:t>
            </w:r>
            <w:bookmarkEnd w:id="227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3654.00</w:t>
            </w:r>
            <w:bookmarkEnd w:id="227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27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2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3654.00</w:t>
            </w:r>
            <w:bookmarkEnd w:id="2276"/>
          </w:p>
        </w:tc>
      </w:tr>
    </w:tbl>
    <w:p>
      <w:pPr>
        <w:sectPr>
          <w:footerReference r:id="rId82"/>
          <w:headerReference r:id="rId83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20"/>
        <w:gridCol w:w="900"/>
        <w:gridCol w:w="5240"/>
        <w:gridCol w:w="820"/>
        <w:gridCol w:w="380"/>
        <w:gridCol w:w="940"/>
      </w:tblGrid>
      <w:tr>
        <w:trPr>
          <w:trHeight w:hRule="atLeast" w:val="29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7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79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灵敏度调节范围: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12-32dBμV</w:t>
            </w:r>
            <w:bookmarkEnd w:id="22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离散抑制: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75dB</w:t>
            </w:r>
            <w:bookmarkEnd w:id="22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最大输出电平: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+10dBV</w:t>
            </w:r>
            <w:bookmarkEnd w:id="22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供电方式: 直流12-18V500mV输入</w:t>
            </w:r>
            <w:bookmarkEnd w:id="22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发射机指标</w:t>
            </w:r>
            <w:bookmarkEnd w:id="22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天线：手持麦克内置螺旋天线，挂机采用1/4波长鞭状天线</w:t>
            </w:r>
            <w:bookmarkEnd w:id="22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输出功率：高功率30mW，低功率3mW</w:t>
            </w:r>
            <w:bookmarkEnd w:id="22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音头：动圈式麦克风，电容式(领夹话筒、头戴话筒)</w:t>
            </w:r>
            <w:bookmarkEnd w:id="22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离散抑制: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60dB</w:t>
            </w:r>
            <w:bookmarkEnd w:id="22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供电: 2节5号1.5V电池</w:t>
            </w:r>
            <w:bookmarkEnd w:id="22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使用时长：30mW大约使用10小时、3mW大约使用15小时</w:t>
            </w:r>
            <w:bookmarkEnd w:id="229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9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9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293"/>
          </w:p>
        </w:tc>
      </w:tr>
      <w:tr>
        <w:trPr>
          <w:trHeight w:hRule="atLeast" w:val="30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设备机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柜</w:t>
            </w:r>
            <w:bookmarkEnd w:id="229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三拓</w:t>
            </w:r>
            <w:bookmarkEnd w:id="229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2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T2.6621</w:t>
            </w:r>
            <w:bookmarkEnd w:id="2296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1.标准21U</w:t>
            </w:r>
            <w:bookmarkEnd w:id="22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2.规格: 600*600*1000mm</w:t>
            </w:r>
            <w:bookmarkEnd w:id="22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2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3.黑色，前后网孔门；</w:t>
            </w:r>
            <w:bookmarkEnd w:id="22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4.柜体以拆装式结构设计，机柜侧板采用两段式侧板，支持带侧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板与不带侧板机柜并排安装，采用落地式设计，安装立柱可以前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后任意调节，便于现场安装施工；</w:t>
            </w:r>
            <w:bookmarkEnd w:id="23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5.线条简洁流畅的高通风率网孔门，蜂窝六角孔直径 6.35mm，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搭边 0.72mm, 通风率 75%;</w:t>
            </w:r>
            <w:bookmarkEnd w:id="23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6.门内侧附有方钢管起加强作用；</w:t>
            </w:r>
            <w:bookmarkEnd w:id="23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7.四点推拉式锁具，适合工作状态下使用；</w:t>
            </w:r>
            <w:bookmarkEnd w:id="23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8.侧横梁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17mm*73mm，有五排孔可灵活安装支架或零件；</w:t>
            </w:r>
            <w:bookmarkEnd w:id="230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3800.00</w:t>
            </w:r>
            <w:bookmarkEnd w:id="230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30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3800.00</w:t>
            </w:r>
            <w:bookmarkEnd w:id="2307"/>
          </w:p>
        </w:tc>
      </w:tr>
      <w:tr>
        <w:trPr>
          <w:trHeight w:hRule="atLeast" w:val="1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合唱台</w:t>
            </w:r>
            <w:bookmarkEnd w:id="230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3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HCT-PE12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2310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1.尺寸: 三层尺寸1230*1150*620±10mm; 每层台阶款宽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390±10mm, 高210±10mm; 小舞台尺寸:1540*1230*310±10mm;</w:t>
            </w:r>
            <w:bookmarkEnd w:id="23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2.材质: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高密度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PE;</w:t>
            </w:r>
            <w:bookmarkEnd w:id="23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3.工艺：吹塑制作，材质轻，耐磨抗压，抗氧化功能强；表面带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有音乐符号为模具一体成型。</w:t>
            </w:r>
            <w:bookmarkEnd w:id="23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4.功能：合唱台台阶可翻转设计，可调整为两层合唱台也可以变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为一个整体的小舞台，侧面轮子设计方便推移。</w:t>
            </w:r>
            <w:bookmarkEnd w:id="231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5550.00</w:t>
            </w:r>
            <w:bookmarkEnd w:id="23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</w:t>
            </w:r>
            <w:bookmarkEnd w:id="231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27750.00</w:t>
            </w:r>
            <w:bookmarkEnd w:id="2317"/>
          </w:p>
        </w:tc>
      </w:tr>
      <w:tr>
        <w:trPr>
          <w:trHeight w:hRule="atLeast" w:val="23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指挥台</w:t>
            </w:r>
            <w:bookmarkEnd w:id="23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31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2320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1.指挥台的外形尺寸设</w:t>
            </w:r>
            <w:bookmarkEnd w:id="23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计合理，主题框架为钢管焊接而成。</w:t>
            </w:r>
            <w:bookmarkEnd w:id="23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2.表面为樟子松板材，外形美观，坚固耐用，体积小，重量轻，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便于移动和存放。</w:t>
            </w:r>
            <w:bookmarkEnd w:id="23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40"/>
              <w:jc w:val="both"/>
              <w:textAlignment w:val="baseline"/>
              <w:rPr>
                <w:sz w:val="18"/>
              </w:rPr>
            </w:pPr>
            <w:bookmarkStart w:name="" w:id="23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3.指挥谱台尺寸: 上层60cm×50cm×5cm±偏离5mm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下层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40cm×50cm±偏离5mm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总高76cm——88cm.</w:t>
            </w:r>
            <w:bookmarkEnd w:id="23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指挥站台规格;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121cm×110cm×26cm±偏离5mm</w:t>
            </w:r>
            <w:bookmarkEnd w:id="23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围杆护栏；25圆管×8cm±偏离5mm高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成门字形</w:t>
            </w:r>
            <w:bookmarkEnd w:id="23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4.材质：樟子松</w:t>
            </w:r>
            <w:bookmarkEnd w:id="232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8580.00</w:t>
            </w:r>
            <w:bookmarkEnd w:id="232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32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8580.00</w:t>
            </w:r>
            <w:bookmarkEnd w:id="2330"/>
          </w:p>
        </w:tc>
      </w:tr>
      <w:tr>
        <w:trPr>
          <w:trHeight w:hRule="atLeast" w:val="1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音乐扶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手椅</w:t>
            </w:r>
            <w:bookmarkEnd w:id="233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233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2333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1.饰面；椅背特斯林条纹网，椅座采用棉绒弹力面料，符合GB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18401-2010国家纺织产品基本安全和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FZ/T 62011.3-2016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(布艺类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产品家具用纺织品)技术规范要求。</w:t>
            </w:r>
            <w:bookmarkEnd w:id="23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800"/>
              <w:jc w:val="both"/>
              <w:textAlignment w:val="baseline"/>
              <w:rPr>
                <w:sz w:val="18"/>
              </w:rPr>
            </w:pPr>
            <w:bookmarkStart w:name="" w:id="23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2.海绵: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高回弹密度定型海绵,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符合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GB/T10802-2006;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GB/T6343-2009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标准要求。</w:t>
            </w:r>
            <w:bookmarkEnd w:id="23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3.胶粘剂：采用水基型胶粘剂，符合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GB18583-2008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室内装饰装修</w:t>
            </w:r>
            <w:bookmarkEnd w:id="233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610.00</w:t>
            </w:r>
            <w:bookmarkEnd w:id="233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42</w:t>
            </w:r>
            <w:bookmarkEnd w:id="233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25620.00</w:t>
            </w:r>
            <w:bookmarkEnd w:id="2339"/>
          </w:p>
        </w:tc>
      </w:tr>
    </w:tbl>
    <w:p>
      <w:pPr>
        <w:sectPr>
          <w:footerReference r:id="rId84"/>
          <w:headerReference r:id="rId85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60"/>
        <w:gridCol w:w="5080"/>
        <w:gridCol w:w="800"/>
        <w:gridCol w:w="400"/>
        <w:gridCol w:w="940"/>
      </w:tblGrid>
      <w:tr>
        <w:trPr>
          <w:trHeight w:hRule="atLeast" w:val="4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4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4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4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材料胶粘剂中有害物质限量标准要求，游离甲醛和苯类化学物未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检出存在。</w:t>
            </w:r>
            <w:bookmarkEnd w:id="23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4.成型胶合板：四年桉木夹板，高硬度强粘合力，1.2-1.5CM厚度。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GB/T9846-2015普通胶合板技术规范要求和GB18580-2001室内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装饰装修材料人造板及其制品中甲醛释放限量。</w:t>
            </w:r>
            <w:bookmarkEnd w:id="23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5.椅架: 采用19*32mm腰鼓管, 壁厚 1.5mm。椅子符合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GB/T9286-1998喷涂附着力和GB/T2423.17-2008中性盐雾测试技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术规范要求。椅架交叉位置采用可折叠合金件，铸件粗厚无缝吻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合，免刹车钢线受力。固定式，带写字板，带书网等配置，固定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版本后脚带隐形滑轮120K靠背拉力测试。</w:t>
            </w:r>
            <w:bookmarkEnd w:id="23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6.椅背：采用全新PP+纤维，塑料颗粒符合GB/T1843冲击强度测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试等多项技术规范要求。环保可回收使用无污染，靠背带七字形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合金铸件，内嵌弹簧可活动结构。</w:t>
            </w:r>
            <w:bookmarkEnd w:id="234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7.写字板：全铝合金旋转机构加抢型结构，双层面板，带抽出式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隐藏式笔槽、水杯支架。</w:t>
            </w:r>
            <w:bookmarkEnd w:id="234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4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4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50"/>
          </w:p>
        </w:tc>
      </w:tr>
      <w:tr>
        <w:trPr>
          <w:trHeight w:hRule="atLeast" w:val="5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钢琴</w:t>
            </w:r>
            <w:bookmarkEnd w:id="23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凯旋</w:t>
            </w:r>
            <w:bookmarkEnd w:id="23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K121</w:t>
            </w:r>
            <w:bookmarkEnd w:id="2353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1.高*长*宽:1210mm*1506mm*585mm</w:t>
            </w:r>
            <w:bookmarkEnd w:id="23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2.琴弦：采用琴钢丝，1#低音弦有效弦长：1200mm</w:t>
            </w:r>
            <w:bookmarkEnd w:id="23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3.弦槌：采用呢毡，重量：约6-10克</w:t>
            </w:r>
            <w:bookmarkEnd w:id="23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4.音板：实木不等厚音板，为了保证音源系统的稳定性和良好的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共振性, 音板尺寸: 1435×950mm2</w:t>
            </w:r>
            <w:bookmarkEnd w:id="23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5.击弦机：高分子材料击弦机</w:t>
            </w:r>
            <w:bookmarkEnd w:id="23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6.弦轴板：采用钢琴专用色木多层板，使音的稳定性和持久性更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有保证。</w:t>
            </w:r>
            <w:bookmarkEnd w:id="23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7.弦码：采用钢琴专用色木多层板，硬度高，不开裂，音波阻抗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小，具有良好的导音性能。</w:t>
            </w:r>
            <w:bookmarkEnd w:id="23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8.弦轴: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45#调制钢</w:t>
            </w:r>
            <w:bookmarkEnd w:id="23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9.中踏瓣：专用钢丝拉线。</w:t>
            </w:r>
            <w:bookmarkEnd w:id="23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10.活动杆：特种金属。</w:t>
            </w:r>
            <w:bookmarkEnd w:id="23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11.呢毡经过防潮，防蛀，防霉处理。</w:t>
            </w:r>
            <w:bookmarkEnd w:id="23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12.键盘盖：有安全缓落装置。</w:t>
            </w:r>
            <w:bookmarkEnd w:id="23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13.键盘: 88键</w:t>
            </w:r>
            <w:bookmarkEnd w:id="23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14.踏板：全功能三瓣式。</w:t>
            </w:r>
            <w:bookmarkEnd w:id="23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15.外观涂装；底层为高密度聚脂板再涂饰底漆及高硬度防裂亮光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面漆。</w:t>
            </w:r>
            <w:bookmarkEnd w:id="236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22705.00</w:t>
            </w:r>
            <w:bookmarkEnd w:id="236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37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22705.00</w:t>
            </w:r>
            <w:bookmarkEnd w:id="2371"/>
          </w:p>
        </w:tc>
      </w:tr>
      <w:tr>
        <w:trPr>
          <w:trHeight w:hRule="atLeast" w:val="27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音箱</w:t>
            </w:r>
            <w:bookmarkEnd w:id="23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3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LE-H0701</w:t>
            </w:r>
            <w:bookmarkEnd w:id="237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1.阻抗: 8Ω</w:t>
            </w:r>
            <w:bookmarkEnd w:id="23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2.频响: 45Hz-20kHz</w:t>
            </w:r>
            <w:bookmarkEnd w:id="23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3.额定功率: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300W</w:t>
            </w:r>
            <w:bookmarkEnd w:id="23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4.峰值功率: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1200W</w:t>
            </w:r>
            <w:bookmarkEnd w:id="23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5.灵敏度: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98dB/W/m</w:t>
            </w:r>
            <w:bookmarkEnd w:id="23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6.最大声压级(额定/峰值)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123dB/129dB</w:t>
            </w:r>
            <w:bookmarkEnd w:id="23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7.覆盖角度: (H)90°(V)70°</w:t>
            </w:r>
            <w:bookmarkEnd w:id="23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8.高音；44mm压缩钕磁高音单元×1</w:t>
            </w:r>
            <w:bookmarkEnd w:id="23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9.低音: 10"钕磁低音×1</w:t>
            </w:r>
            <w:bookmarkEnd w:id="23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10.箱体：采用15mm桦木制作，质量轻，耐磨喷漆处理，内贴防</w:t>
            </w:r>
            <w:bookmarkEnd w:id="238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6384.00</w:t>
            </w:r>
            <w:bookmarkEnd w:id="238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238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25536.00</w:t>
            </w:r>
            <w:bookmarkEnd w:id="2387"/>
          </w:p>
        </w:tc>
      </w:tr>
    </w:tbl>
    <w:p>
      <w:pPr>
        <w:sectPr>
          <w:footerReference r:id="rId86"/>
          <w:headerReference r:id="rId8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900"/>
        <w:gridCol w:w="5240"/>
        <w:gridCol w:w="780"/>
        <w:gridCol w:w="380"/>
        <w:gridCol w:w="880"/>
      </w:tblGrid>
      <w:tr>
        <w:trPr>
          <w:trHeight w:hRule="atLeast" w:val="2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3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8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3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3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90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尘网棉</w:t>
            </w:r>
            <w:bookmarkEnd w:id="239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3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9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3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9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3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394"/>
          </w:p>
        </w:tc>
      </w:tr>
      <w:tr>
        <w:trPr>
          <w:trHeight w:hRule="atLeast" w:val="11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3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支架</w:t>
            </w:r>
            <w:bookmarkEnd w:id="239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396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239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397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ff"/>
                <w:i w:val="off"/>
              </w:rPr>
              <w:rPr>
                <w:shd/>
              </w:rPr>
              <w:t>LS-05KT</w:t>
            </w:r>
            <w:bookmarkEnd w:id="2397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固定面板孔位尺寸(长*宽)：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140mm*65mm</w:t>
            </w:r>
            <w:bookmarkEnd w:id="23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3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箱体固定面板孔位尺寸(长*宽)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128mm*70mm</w:t>
            </w:r>
            <w:bookmarkEnd w:id="23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设备面板尺寸: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160mm*90mm</w:t>
            </w:r>
            <w:bookmarkEnd w:id="24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类型：音箱支架</w:t>
            </w:r>
            <w:bookmarkEnd w:id="240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220.00</w:t>
            </w:r>
            <w:bookmarkEnd w:id="240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240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880.00</w:t>
            </w:r>
            <w:bookmarkEnd w:id="2404"/>
          </w:p>
        </w:tc>
      </w:tr>
      <w:tr>
        <w:trPr>
          <w:trHeight w:hRule="atLeast" w:val="64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功放</w:t>
            </w:r>
            <w:bookmarkEnd w:id="240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240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LS-4600K</w:t>
            </w:r>
            <w:bookmarkEnd w:id="2407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1.输出功率: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立体声@8Ω: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500W×2;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立体声@4Ω: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850W×2;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接@8Ω: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1700W</w:t>
            </w:r>
            <w:bookmarkEnd w:id="24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2.模式：具有单声道、立体声、桥接三种模式可选择切换。</w:t>
            </w:r>
            <w:bookmarkEnd w:id="24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3.高度: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1U机箱</w:t>
            </w:r>
            <w:bookmarkEnd w:id="241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4.智能削峰限幅器：控制功率模块及扬声器系统在安全范围内工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</w:t>
            </w:r>
            <w:bookmarkEnd w:id="24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5.接口：具备标准XLR输入接口，和LINK输出口，</w:t>
            </w:r>
            <w:bookmarkEnd w:id="241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6.开机软启动：防止开机时向电网吸收大电流，干扰其它用电设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备</w:t>
            </w:r>
            <w:bookmarkEnd w:id="24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7.输入灵敏度: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2.2dBu(1V)/8.2dBu(2V)</w:t>
            </w:r>
            <w:bookmarkEnd w:id="24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8.输入阻抗: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10KΩ</w:t>
            </w:r>
            <w:bookmarkEnd w:id="24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9.频率响应(@1W功率下):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20Hz-20KHz/±1dB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@8Ω</w:t>
            </w:r>
            <w:bookmarkEnd w:id="24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10.THD+N(@1/8功率下)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0.01%</w:t>
            </w:r>
            <w:bookmarkEnd w:id="24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11.分离度(@1KHz)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80dB</w:t>
            </w:r>
            <w:bookmarkEnd w:id="24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12.阻尼系数(@1KHz)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200@8 ohms</w:t>
            </w:r>
            <w:bookmarkEnd w:id="24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13.信噪比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(A计权)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100dB</w:t>
            </w:r>
            <w:bookmarkEnd w:id="24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14.输入电压: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~220V/50Hz</w:t>
            </w:r>
            <w:bookmarkEnd w:id="24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15.整机功耗: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300W</w:t>
            </w:r>
            <w:bookmarkEnd w:id="24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16.电源：开关电源技术，效率高，有效的抑制电源谐波</w:t>
            </w:r>
            <w:bookmarkEnd w:id="24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60"/>
              <w:jc w:val="both"/>
              <w:textAlignment w:val="baseline"/>
              <w:rPr>
                <w:sz w:val="18"/>
              </w:rPr>
            </w:pPr>
            <w:bookmarkStart w:name="" w:id="24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17.输出功率: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是按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CEA-2006-B/CEA-490-A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标准使用20ms脉冲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1kHz正弦波在1%总谐波失真下测量得出</w:t>
            </w:r>
            <w:bookmarkEnd w:id="2424"/>
          </w:p>
          <w:p>
            <w:pPr>
              <w:pageBreakBefore w:val="off"/>
              <w:tabs/>
              <w:wordWrap w:val="off"/>
              <w:spacing w:before="0" w:after="40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18.整机功耗: 依据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GB4943.1-2022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测试手法: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在1kHz正弦波额定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负载1/8功率条件下测得</w:t>
            </w:r>
            <w:bookmarkEnd w:id="242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6800.00</w:t>
            </w:r>
            <w:bookmarkEnd w:id="242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24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13600.00</w:t>
            </w:r>
            <w:bookmarkEnd w:id="2428"/>
          </w:p>
        </w:tc>
      </w:tr>
      <w:tr>
        <w:trPr>
          <w:trHeight w:hRule="atLeast" w:val="42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调音台</w:t>
            </w:r>
            <w:bookmarkEnd w:id="24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430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243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431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ff"/>
                <w:i w:val="off"/>
              </w:rPr>
              <w:rPr>
                <w:shd/>
              </w:rPr>
              <w:t>LE-PFX14</w:t>
            </w:r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ff"/>
                <w:i w:val="off"/>
              </w:rPr>
              <w:rPr>
                <w:shd/>
              </w:rPr>
              <w:t>-4</w:t>
            </w:r>
            <w:bookmarkEnd w:id="2431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1.具有13个60mm行程的高精密碳膜推子。</w:t>
            </w:r>
            <w:bookmarkEnd w:id="24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2.具有1个USB供电接口，可连接USB照明灯。</w:t>
            </w:r>
            <w:bookmarkEnd w:id="24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3.支持7段图示均衡推子调节。</w:t>
            </w:r>
            <w:bookmarkEnd w:id="24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4.具有8路 Mic输入接口兼容6路线路输入接口，CH1-CH6通道话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筒输入接口带48V幻像电源。</w:t>
            </w:r>
            <w:bookmarkEnd w:id="24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5.具有2组立体声输入，4路RCA输入，可连接立体设备。</w:t>
            </w:r>
            <w:bookmarkEnd w:id="24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6.具有2组立体主输出、4路编组输出、4路辅助输出、1组立体声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监听输出、1个耳机监听输出、1个效果输出。</w:t>
            </w:r>
            <w:bookmarkEnd w:id="24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 w:hanging="80"/>
              <w:jc w:val="both"/>
              <w:textAlignment w:val="baseline"/>
              <w:rPr>
                <w:sz w:val="18"/>
              </w:rPr>
            </w:pPr>
            <w:bookmarkStart w:name="" w:id="24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7.具有1组主混音断点插入、6个断点插入，可连接额外的处理器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(压缩器、均衡器。限幅器等)。</w:t>
            </w:r>
            <w:bookmarkEnd w:id="24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8.内置蓝牙MP3播放器，支持1路USB接口，外接U盘和连接手机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蓝牙播放音乐。</w:t>
            </w:r>
            <w:bookmarkEnd w:id="24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9.内置USB声卡，连接电脑进行音乐播放和声音录音。</w:t>
            </w:r>
            <w:bookmarkEnd w:id="24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10.内置24位DSP效果器，具有100种预设效果。</w:t>
            </w:r>
            <w:bookmarkEnd w:id="24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60"/>
              <w:jc w:val="both"/>
              <w:textAlignment w:val="baseline"/>
              <w:rPr>
                <w:sz w:val="18"/>
              </w:rPr>
            </w:pPr>
            <w:bookmarkStart w:name="" w:id="24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11.专业型紧凑式调音台，超低噪声离散式麦克风前置放大器和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+48V幻象电源。</w:t>
            </w:r>
            <w:bookmarkEnd w:id="244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6783.00</w:t>
            </w:r>
            <w:bookmarkEnd w:id="244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24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6783.00</w:t>
            </w:r>
            <w:bookmarkEnd w:id="2445"/>
          </w:p>
        </w:tc>
      </w:tr>
    </w:tbl>
    <w:p>
      <w:pPr>
        <w:sectPr>
          <w:footerReference r:id="rId88"/>
          <w:headerReference r:id="rId89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080"/>
        <w:gridCol w:w="780"/>
        <w:gridCol w:w="380"/>
        <w:gridCol w:w="980"/>
      </w:tblGrid>
      <w:tr>
        <w:trPr>
          <w:trHeight w:hRule="atLeast" w:val="68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4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4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技术参数：</w:t>
            </w:r>
            <w:bookmarkEnd w:id="24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1.幻象电源：CH1-CH6每路通道带48V幻象开关独立控制</w:t>
            </w:r>
            <w:bookmarkEnd w:id="24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 额定功率: 30W</w:t>
            </w:r>
            <w:bookmarkEnd w:id="24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 供电电压: AC 100-240V50/60Hz</w:t>
            </w:r>
            <w:bookmarkEnd w:id="24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 电平表: 2x12-点距LED电平指示表</w:t>
            </w:r>
            <w:bookmarkEnd w:id="24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 INSERT：1组主混音断点插入、6个断点插入</w:t>
            </w:r>
            <w:bookmarkEnd w:id="24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 USB接口：外接U盘播放音乐</w:t>
            </w:r>
            <w:bookmarkEnd w:id="24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7.立体声输入通道：2组 (4路单声道)、4路RCA输入</w:t>
            </w:r>
            <w:bookmarkEnd w:id="24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 USB声卡端口：支持电脑播放/录音，通过CH11/12通道回放</w:t>
            </w:r>
            <w:bookmarkEnd w:id="24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 麦克风输入: 8路(8个XLR接口)</w:t>
            </w:r>
            <w:bookmarkEnd w:id="24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 频率响应: 20Hz-20kHz, ±2dB</w:t>
            </w:r>
            <w:bookmarkEnd w:id="24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 失真度: 0.03% at+0dB,22Hz-22KHz A-weighted</w:t>
            </w:r>
            <w:bookmarkEnd w:id="24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 灵敏度: +20dB~-30dB</w:t>
            </w:r>
            <w:bookmarkEnd w:id="24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 信噪比: - 100dBr A-weighted</w:t>
            </w:r>
            <w:bookmarkEnd w:id="24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60"/>
              <w:jc w:val="both"/>
              <w:textAlignment w:val="baseline"/>
              <w:rPr>
                <w:sz w:val="18"/>
              </w:rPr>
            </w:pPr>
            <w:bookmarkStart w:name="" w:id="24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 单声道均衡: 高频: +/-15dB @12KHz; 中频: +/-15dB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@100Hz-8KHz;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低频: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+/-15dB @80Hz</w:t>
            </w:r>
            <w:bookmarkEnd w:id="24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15.立体声均衡: 高频:+/-15dB @12KHz;中频:+/-15dB @3KHz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or+/-15dB @500Hz;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低频: +/-15dB @80Hz</w:t>
            </w:r>
            <w:bookmarkEnd w:id="24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16. 主混音串音: - 80dB @0dB 20Hz-22KHzA-weighted, 主输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出：0dB，其他通道：最小</w:t>
            </w:r>
            <w:bookmarkEnd w:id="24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17.线路输入：6路单插单声道/立体声自动切换混合接口</w:t>
            </w:r>
            <w:bookmarkEnd w:id="24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18.效果器：24位DSP效果器(包括人声、小房子、大厅、回声、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回声+回响、盘子、声乐板、合唱GTR，旋转GTR、颤音GTR类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型)，100种预设效果</w:t>
            </w:r>
            <w:bookmarkEnd w:id="24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19.输出通道：2组立体主输出、4路编组输出、4路辅助输出、1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组立体声监听输出、1个耳机监听输出、1个效果输出</w:t>
            </w:r>
            <w:bookmarkEnd w:id="246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6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70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71"/>
          </w:p>
        </w:tc>
      </w:tr>
      <w:tr>
        <w:trPr>
          <w:trHeight w:hRule="atLeast" w:val="4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音频处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理器</w:t>
            </w:r>
            <w:bookmarkEnd w:id="24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4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LS-CM770</w:t>
            </w:r>
            <w:bookmarkEnd w:id="247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基本参数：</w:t>
            </w:r>
            <w:bookmarkEnd w:id="24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1.2英寸显示屏：显示设备网络信息、实时电平、通道静音状态、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矩阵混音等状态</w:t>
            </w:r>
            <w:bookmarkEnd w:id="247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 处理器: 48kHz采样频率,64-bit DSP处理器;32-bit A/D及D/A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转换</w:t>
            </w:r>
            <w:bookmarkEnd w:id="247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 幻象供电: DC48V</w:t>
            </w:r>
            <w:bookmarkEnd w:id="24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4.系统处理延时：低于3ms</w:t>
            </w:r>
            <w:bookmarkEnd w:id="24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 频率响应: 20Hz~20KHz</w:t>
            </w:r>
            <w:bookmarkEnd w:id="24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 RS-485 接口：可对接中控系统、摄像跟踪系统，可实现自动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摄像跟踪功能</w:t>
            </w:r>
            <w:bookmarkEnd w:id="24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 RS-232 接口：可用于对接外部中控系统，实现集中管控</w:t>
            </w:r>
            <w:bookmarkEnd w:id="24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 USB接口：支持多媒体存储，可进行存储录音或播放</w:t>
            </w:r>
            <w:bookmarkEnd w:id="24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Enternet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：多用途数据传输及控制端口，可以支持实时管理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单台及多台设备</w:t>
            </w:r>
            <w:bookmarkEnd w:id="24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10.输入通道：8路平衡式话筒/线路，采用裸线接口端子，平衡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接法</w:t>
            </w:r>
            <w:bookmarkEnd w:id="24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4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11.输出通道：8路平衡式线路输出，采用裸线接口端子，平衡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接法</w:t>
            </w:r>
            <w:bookmarkEnd w:id="248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8800.00</w:t>
            </w:r>
            <w:bookmarkEnd w:id="248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488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4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8800.00</w:t>
            </w:r>
            <w:bookmarkEnd w:id="2489"/>
          </w:p>
        </w:tc>
      </w:tr>
    </w:tbl>
    <w:p>
      <w:pPr>
        <w:sectPr>
          <w:footerReference r:id="rId90"/>
          <w:headerReference r:id="rId9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80"/>
        <w:gridCol w:w="5200"/>
        <w:gridCol w:w="800"/>
        <w:gridCol w:w="380"/>
        <w:gridCol w:w="900"/>
      </w:tblGrid>
      <w:tr>
        <w:trPr>
          <w:trHeight w:hRule="atLeast" w:val="2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4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9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4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4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492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12.8通道可编程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GPIO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控制接口：可自定义输入输出</w:t>
            </w:r>
            <w:bookmarkEnd w:id="24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13.8进8出音频矩阵：输入可根据音源的不同调整灵敏度</w:t>
            </w:r>
            <w:bookmarkEnd w:id="24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14.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总谐波失真+噪声: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0.002%OUTPUT=24dBu/1kHz</w:t>
            </w:r>
            <w:bookmarkEnd w:id="24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15.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信噪比: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110dB@1kHz24dBu(A计权)</w:t>
            </w:r>
            <w:bookmarkEnd w:id="24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16. 通道分离度: 100dB@1kHz24dBu(A计权)</w:t>
            </w:r>
            <w:bookmarkEnd w:id="24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17. 输入阻抗(平衡式): 平衡: 20KΩ</w:t>
            </w:r>
            <w:bookmarkEnd w:id="24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4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18.最大输出阻抗(平衡式)：平衡：100Ω</w:t>
            </w:r>
            <w:bookmarkEnd w:id="24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19. 输入范围: +24dBu</w:t>
            </w:r>
            <w:bookmarkEnd w:id="25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20. 供电范围: AC 110V-220V50/60Hz</w:t>
            </w:r>
            <w:bookmarkEnd w:id="25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21. 电源功耗: 40W</w:t>
            </w:r>
            <w:bookmarkEnd w:id="25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22. 工作温度: - 10℃~+45℃</w:t>
            </w:r>
            <w:bookmarkEnd w:id="25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23. 相对湿度: 20%~80%相对湿度, 无结露</w:t>
            </w:r>
            <w:bookmarkEnd w:id="25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24.冷却：风机强制散热</w:t>
            </w:r>
            <w:bookmarkEnd w:id="25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0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0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08"/>
          </w:p>
        </w:tc>
      </w:tr>
      <w:tr>
        <w:trPr>
          <w:trHeight w:hRule="atLeast" w:val="60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2509"/>
            <w:r>
              <w:rPr>
                <w:rFonts w:ascii="黑体" w:hAnsi="黑体" w:cs="黑体" w:eastAsia="黑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无线话</w:t>
            </w:r>
            <w:r>
              <w:rPr>
                <w:rFonts w:ascii="黑体" w:hAnsi="黑体" w:cs="黑体" w:eastAsia="黑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筒</w:t>
            </w:r>
            <w:bookmarkEnd w:id="250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510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51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2"/>
              </w:rPr>
            </w:pPr>
            <w:bookmarkStart w:name="" w:id="2511"/>
            <w:r>
              <w:rPr>
                <w:rFonts w:ascii="宋体" w:hAnsi="宋体" w:cs="宋体" w:eastAsia="宋体"/>
                <w:sz w:val="22"/>
                <w:spacing w:val="0"/>
                <w:color w:val="000000"/>
                <w:b w:val="on"/>
                <w:i w:val="off"/>
              </w:rPr>
              <w:rPr>
                <w:shd/>
              </w:rPr>
              <w:t>LS-684XY</w:t>
            </w:r>
            <w:bookmarkEnd w:id="2511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基本参数</w:t>
            </w:r>
            <w:bookmarkEnd w:id="25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接收机指标</w:t>
            </w:r>
            <w:bookmarkEnd w:id="25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1.显示屏：采用 2.2英寸</w:t>
            </w:r>
            <w:bookmarkEnd w:id="25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2.天线接口: BNC/50Ω</w:t>
            </w:r>
            <w:bookmarkEnd w:id="25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3.接收灵敏度: - 95dBm</w:t>
            </w:r>
            <w:bookmarkEnd w:id="25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4.最大输出: 平衡输出500mV, 非平衡输出1000mV</w:t>
            </w:r>
            <w:bookmarkEnd w:id="25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5.体积(L*W*H): 482.6×212×44mm</w:t>
            </w:r>
            <w:bookmarkEnd w:id="25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6.重量: 2.225kg</w:t>
            </w:r>
            <w:bookmarkEnd w:id="25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7.电源: DC 12V/1A</w:t>
            </w:r>
            <w:bookmarkEnd w:id="25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8.工作电流: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320mA</w:t>
            </w:r>
            <w:bookmarkEnd w:id="25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发射机指标</w:t>
            </w:r>
            <w:bookmarkEnd w:id="25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9.显示屏：采用液晶显示屏显示，用户轻松获取设备当前信息</w:t>
            </w:r>
            <w:bookmarkEnd w:id="25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10.音头：动圈式麦克风(手持话筒)</w:t>
            </w:r>
            <w:bookmarkEnd w:id="25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11.音头：电容式麦克风(头戴话筒)</w:t>
            </w:r>
            <w:bookmarkEnd w:id="25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12.发射功率：7档可调，按需调节发射功率</w:t>
            </w:r>
            <w:bookmarkEnd w:id="25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13.电池使用时长: 10H</w:t>
            </w:r>
            <w:bookmarkEnd w:id="25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20"/>
              <w:jc w:val="both"/>
              <w:textAlignment w:val="baseline"/>
              <w:rPr>
                <w:sz w:val="19"/>
              </w:rPr>
            </w:pPr>
            <w:bookmarkStart w:name="" w:id="25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14.体积(包括话筒头): 手持麦 240mm*40mm; 腰包机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85mm*65mm*20mm</w:t>
            </w:r>
            <w:bookmarkEnd w:id="25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15.手持麦含电池；腰包机含电池</w:t>
            </w:r>
            <w:bookmarkEnd w:id="25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16.输出功率:  10dBm</w:t>
            </w:r>
            <w:bookmarkEnd w:id="25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17.工作电流: 200mA</w:t>
            </w:r>
            <w:bookmarkEnd w:id="25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18.电池: 2×1.5V(AA)</w:t>
            </w:r>
            <w:bookmarkEnd w:id="25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系统指标</w:t>
            </w:r>
            <w:bookmarkEnd w:id="25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20.导频技术；采用ID码导频技术，可防止出现串频干扰</w:t>
            </w:r>
            <w:bookmarkEnd w:id="25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21.最大可连续发言时长超10小时</w:t>
            </w:r>
            <w:bookmarkEnd w:id="25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22.自动静音：具有自动静音功能，麦克风跌落、抛掷时，毫秒级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响应自动静音，避免冲击声；静置5秒自动静音、8分钟自动关机。</w:t>
            </w:r>
            <w:bookmarkEnd w:id="25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23.系统配套：一台主机+一台手持无线话筒+一台头戴无线话筒</w:t>
            </w:r>
            <w:bookmarkEnd w:id="25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24.传输技术：采用数字U段传输技术，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pi/4-DQPSK调制方式，抗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干扰能力强，误码率低，传输稳定。</w:t>
            </w:r>
            <w:bookmarkEnd w:id="25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25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25.采用加密方式进行音频传输，保障会议内容。</w:t>
            </w:r>
            <w:bookmarkEnd w:id="253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5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4389.00</w:t>
            </w:r>
            <w:bookmarkEnd w:id="254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5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54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25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4389.00</w:t>
            </w:r>
            <w:bookmarkEnd w:id="2542"/>
          </w:p>
        </w:tc>
      </w:tr>
    </w:tbl>
    <w:p>
      <w:pPr>
        <w:sectPr>
          <w:footerReference r:id="rId92"/>
          <w:headerReference r:id="rId93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40"/>
        <w:gridCol w:w="5100"/>
        <w:gridCol w:w="780"/>
        <w:gridCol w:w="380"/>
        <w:gridCol w:w="940"/>
      </w:tblGrid>
      <w:tr>
        <w:trPr>
          <w:trHeight w:hRule="atLeast" w:val="17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4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4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26.频率范围: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540MHz-590MHz、640MHz-690MHz</w:t>
            </w:r>
            <w:bookmarkEnd w:id="25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27.调制方式: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pi/4-DQPSK</w:t>
            </w:r>
            <w:bookmarkEnd w:id="25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28.频率响应: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20Hz~20kHz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(±3dB)</w:t>
            </w:r>
            <w:bookmarkEnd w:id="254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29.信噪比: 105dB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(XLR)</w:t>
            </w:r>
            <w:bookmarkEnd w:id="254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30. THD+N: 0.1%</w:t>
            </w:r>
            <w:bookmarkEnd w:id="25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31.工作距离: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约80m</w:t>
            </w:r>
            <w:bookmarkEnd w:id="255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5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5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554"/>
          </w:p>
        </w:tc>
      </w:tr>
      <w:tr>
        <w:trPr>
          <w:trHeight w:hRule="atLeast" w:val="103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无线话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筒</w:t>
            </w:r>
            <w:bookmarkEnd w:id="255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55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LS-684XR</w:t>
            </w:r>
            <w:bookmarkEnd w:id="255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接收机参数</w:t>
            </w:r>
            <w:bookmarkEnd w:id="25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1.显示屏：2.2英寸屏，显示信息更细腻</w:t>
            </w:r>
            <w:bookmarkEnd w:id="25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2.最大输出: 平衡输出500mV, 非平衡输出1000mV</w:t>
            </w:r>
            <w:bookmarkEnd w:id="256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3.接收灵敏度: - 95dBm</w:t>
            </w:r>
            <w:bookmarkEnd w:id="256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4.天线接口: BNC/50Ω</w:t>
            </w:r>
            <w:bookmarkEnd w:id="256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5.电源: DC 12V/1A</w:t>
            </w:r>
            <w:bookmarkEnd w:id="25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6.工作电流: 320mA</w:t>
            </w:r>
            <w:bookmarkEnd w:id="25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7.产品体积(L*W*H):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443×212×44mm</w:t>
            </w:r>
            <w:bookmarkEnd w:id="25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8.产品重量: 2.225kg</w:t>
            </w:r>
            <w:bookmarkEnd w:id="25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发射机参数</w:t>
            </w:r>
            <w:bookmarkEnd w:id="25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1.显示屏：采用 2.2英寸液晶显示屏显示</w:t>
            </w:r>
            <w:bookmarkEnd w:id="25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2.音头：动圈式麦克风 (双手持话筒)</w:t>
            </w:r>
            <w:bookmarkEnd w:id="256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3.咪芯：采用高还原动圈咪芯，专业音腔设计，音质呈现自然原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声。</w:t>
            </w:r>
            <w:bookmarkEnd w:id="25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4.发射功率：可调，按需调节发射功率</w:t>
            </w:r>
            <w:bookmarkEnd w:id="25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5.电池: 2×1.5V(AA)</w:t>
            </w:r>
            <w:bookmarkEnd w:id="25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6.电池使用时长：10H</w:t>
            </w:r>
            <w:bookmarkEnd w:id="25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7.输出功率: 10dBm</w:t>
            </w:r>
            <w:bookmarkEnd w:id="25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8.工作电流: 200mA</w:t>
            </w:r>
            <w:bookmarkEnd w:id="25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9.产品体积(包括话筒头): 245mm*39mm</w:t>
            </w:r>
            <w:bookmarkEnd w:id="257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系统指标</w:t>
            </w:r>
            <w:bookmarkEnd w:id="25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1.系统配套：一台主机+双手持无线话筒</w:t>
            </w:r>
            <w:bookmarkEnd w:id="25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2.传输技术：采用数字U段传输技术，抗干扰能力强，误码率低，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传输稳定</w:t>
            </w:r>
            <w:bookmarkEnd w:id="25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3.加密会议：采用加密方式进行音频传输，保障会议内容安全。</w:t>
            </w:r>
            <w:bookmarkEnd w:id="25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4.导频技术：采用ID码导频技术，可防止出现串频干扰</w:t>
            </w:r>
            <w:bookmarkEnd w:id="25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5.采用低功耗设计，最大可连续发言时长大于10小时。</w:t>
            </w:r>
            <w:bookmarkEnd w:id="25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6.自动静音：具有自动静音功能，麦克风跌落、抛掷时，毫秒级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响应自动静音，避免冲击声；静置5秒自动静音、8分钟自动关机。</w:t>
            </w:r>
            <w:bookmarkEnd w:id="25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7.频率范围: 470-510MHz、540MHz-590MHz、640MHz-690MHz、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807MHz-830MHz</w:t>
            </w:r>
            <w:bookmarkEnd w:id="25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8.调制方式: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pi/4-DQPSK</w:t>
            </w:r>
            <w:bookmarkEnd w:id="25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9.频率响应;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20Hz~20kHz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(±3dB)</w:t>
            </w:r>
            <w:bookmarkEnd w:id="258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10.信噪比: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105dB(XLR)</w:t>
            </w:r>
            <w:bookmarkEnd w:id="25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11.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THD+N; 0.1%</w:t>
            </w:r>
            <w:bookmarkEnd w:id="2588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12.工作距离: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约80m</w:t>
            </w:r>
            <w:bookmarkEnd w:id="258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4389.00</w:t>
            </w:r>
            <w:bookmarkEnd w:id="259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59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4389.00</w:t>
            </w:r>
            <w:bookmarkEnd w:id="2592"/>
          </w:p>
        </w:tc>
      </w:tr>
      <w:tr>
        <w:trPr>
          <w:trHeight w:hRule="atLeast" w:val="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电源管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理器</w:t>
            </w:r>
            <w:bookmarkEnd w:id="259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59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LE-820</w:t>
            </w:r>
            <w:bookmarkEnd w:id="259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1.可控制电源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为8路</w:t>
            </w:r>
            <w:bookmarkEnd w:id="25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5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2.额定输出电流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为30A</w:t>
            </w:r>
            <w:bookmarkEnd w:id="259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1323.00</w:t>
            </w:r>
            <w:bookmarkEnd w:id="259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5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59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6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1323.00</w:t>
            </w:r>
            <w:bookmarkEnd w:id="2600"/>
          </w:p>
        </w:tc>
      </w:tr>
    </w:tbl>
    <w:p>
      <w:pPr>
        <w:sectPr>
          <w:footerReference r:id="rId94"/>
          <w:headerReference r:id="rId95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260"/>
        <w:gridCol w:w="840"/>
        <w:gridCol w:w="380"/>
        <w:gridCol w:w="940"/>
      </w:tblGrid>
      <w:tr>
        <w:trPr>
          <w:trHeight w:hRule="atLeast" w:val="11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03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额定输出电压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为AC220V/50Hz</w:t>
            </w:r>
            <w:bookmarkEnd w:id="26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4.每路动作延时时间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为1秒</w:t>
            </w:r>
            <w:bookmarkEnd w:id="26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供电电源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为AC220V50/60Hz30A</w:t>
            </w:r>
            <w:bookmarkEnd w:id="26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6.单路额定输出电源为10A</w:t>
            </w:r>
            <w:bookmarkEnd w:id="260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0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0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10"/>
          </w:p>
        </w:tc>
      </w:tr>
      <w:tr>
        <w:trPr>
          <w:trHeight w:hRule="atLeast" w:val="11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机柜</w:t>
            </w:r>
            <w:bookmarkEnd w:id="26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三拓</w:t>
            </w:r>
            <w:bookmarkEnd w:id="26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T2.6618</w:t>
            </w:r>
            <w:bookmarkEnd w:id="2613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1.容量: 18U</w:t>
            </w:r>
            <w:bookmarkEnd w:id="26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2.尺寸: 600*600*988mm</w:t>
            </w:r>
            <w:bookmarkEnd w:id="26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3.配置：8口PDU国标电源插排×1，固定板部件×1，风扇×2，2"重型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脚轮×4, M12支脚×4,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M6方螺母螺钉×20,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内六角扳手×1</w:t>
            </w:r>
            <w:bookmarkEnd w:id="261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261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61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2619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音频连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接线</w:t>
            </w:r>
            <w:bookmarkEnd w:id="26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6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LS-G1.8</w:t>
            </w:r>
            <w:bookmarkEnd w:id="2622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卡侬头(母)-卡侬头(公)</w:t>
            </w:r>
            <w:bookmarkEnd w:id="262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262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262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544.00</w:t>
            </w:r>
            <w:bookmarkEnd w:id="2626"/>
          </w:p>
        </w:tc>
      </w:tr>
      <w:tr>
        <w:trPr>
          <w:trHeight w:hRule="atLeast" w:val="5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音频连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接线</w:t>
            </w:r>
            <w:bookmarkEnd w:id="262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26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LS-P1.8</w:t>
            </w:r>
            <w:bookmarkEnd w:id="2629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3.5 (耳机插头) - 双6.35话筒插头</w:t>
            </w:r>
            <w:bookmarkEnd w:id="26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263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263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272.00</w:t>
            </w:r>
            <w:bookmarkEnd w:id="2633"/>
          </w:p>
        </w:tc>
      </w:tr>
      <w:tr>
        <w:trPr>
          <w:trHeight w:hRule="atLeast" w:val="17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线材</w:t>
            </w:r>
            <w:bookmarkEnd w:id="263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秋叶原</w:t>
            </w:r>
            <w:bookmarkEnd w:id="26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音箱线</w:t>
            </w:r>
            <w:bookmarkEnd w:id="2636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1.金银组合喇叭线</w:t>
            </w:r>
            <w:bookmarkEnd w:id="26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2.屏蔽：铝箔+144镀锡铜编织</w:t>
            </w:r>
            <w:bookmarkEnd w:id="263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3.外被:PVC</w:t>
            </w:r>
            <w:bookmarkEnd w:id="263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4.导体：精炼铜线芯</w:t>
            </w:r>
            <w:bookmarkEnd w:id="264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5.芯数: 300芯*2</w:t>
            </w:r>
            <w:bookmarkEnd w:id="26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6.100米/卷</w:t>
            </w:r>
            <w:bookmarkEnd w:id="264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680.00</w:t>
            </w:r>
            <w:bookmarkEnd w:id="264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264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2720.00</w:t>
            </w:r>
            <w:bookmarkEnd w:id="2645"/>
          </w:p>
        </w:tc>
      </w:tr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线材</w:t>
            </w:r>
            <w:bookmarkEnd w:id="26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川普光电</w:t>
            </w:r>
            <w:bookmarkEnd w:id="26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RVV3*1.5</w:t>
            </w:r>
            <w:bookmarkEnd w:id="2648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铜芯护套线RVV3*1.5, 200米/卷</w:t>
            </w:r>
            <w:bookmarkEnd w:id="264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880.00</w:t>
            </w:r>
            <w:bookmarkEnd w:id="26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65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880.00</w:t>
            </w:r>
            <w:bookmarkEnd w:id="2652"/>
          </w:p>
        </w:tc>
      </w:tr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管材</w:t>
            </w:r>
            <w:bookmarkEnd w:id="265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泓昌</w:t>
            </w:r>
            <w:bookmarkEnd w:id="26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2655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DN=25mm, 厚度: 2.0mm, 每支钢管通常定尺长度为6000mm</w:t>
            </w:r>
            <w:bookmarkEnd w:id="265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1000.00</w:t>
            </w:r>
            <w:bookmarkEnd w:id="26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65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1000.00</w:t>
            </w:r>
            <w:bookmarkEnd w:id="2659"/>
          </w:p>
        </w:tc>
      </w:tr>
      <w:tr>
        <w:trPr>
          <w:trHeight w:hRule="atLeast" w:val="14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操作台</w:t>
            </w:r>
            <w:bookmarkEnd w:id="26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6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JSH-BCZ2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00</w:t>
            </w:r>
            <w:bookmarkEnd w:id="2662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尺寸: 2000*600*900mm</w:t>
            </w:r>
            <w:bookmarkEnd w:id="26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基 材：选用E1级环保MFC板，游离甲醛释放量为0.4mg/L。板面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厚度为18mm，密度为850kg/立方米，承重力强。</w:t>
            </w:r>
            <w:bookmarkEnd w:id="26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面 材：采用三聚氰胺防火饰面板材，阻燃、耐磨、抗静电。</w:t>
            </w:r>
            <w:bookmarkEnd w:id="26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颜 色：黑射线。</w:t>
            </w:r>
            <w:bookmarkEnd w:id="266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3300.00</w:t>
            </w:r>
            <w:bookmarkEnd w:id="266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66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3300.00</w:t>
            </w:r>
            <w:bookmarkEnd w:id="2669"/>
          </w:p>
        </w:tc>
      </w:tr>
      <w:tr>
        <w:trPr>
          <w:trHeight w:hRule="atLeast" w:val="32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数字音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频控制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26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6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DMTS-191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</w:t>
            </w:r>
            <w:bookmarkEnd w:id="2672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Windows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XP \Windows7\Windows10\32或64位操作系统;</w:t>
            </w:r>
            <w:bookmarkEnd w:id="26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2.可用USB通用接口与USB直接连接，市面上所有通用的PC架构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硬件设备无需安装其他硬件设备；</w:t>
            </w:r>
            <w:bookmarkEnd w:id="267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3.专业设计的芯片和电路系统；</w:t>
            </w:r>
            <w:bookmarkEnd w:id="267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4.采用数字信号处理技术；</w:t>
            </w:r>
            <w:bookmarkEnd w:id="26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5.音频接口上信号的采样/回放都具有双声44.1K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采样率和16位量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化精度，音质达到立体声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级；</w:t>
            </w:r>
            <w:bookmarkEnd w:id="26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6.音频数字信号均无压缩损耗，原始采样数据实时处理；</w:t>
            </w:r>
            <w:bookmarkEnd w:id="26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7.音源通道都分配有专用处理单元，绝无断音现象；</w:t>
            </w:r>
            <w:bookmarkEnd w:id="26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8.方便、快捷、直观的体现传统授课情景；</w:t>
            </w:r>
            <w:bookmarkEnd w:id="26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9.系统预制可带72座电钢琴/电子琴。</w:t>
            </w:r>
            <w:bookmarkEnd w:id="26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10.真正实现大班授课，解决传统键盘乐授课的弊端。</w:t>
            </w:r>
            <w:bookmarkEnd w:id="268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13200.00</w:t>
            </w:r>
            <w:bookmarkEnd w:id="268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268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13200.00</w:t>
            </w:r>
            <w:bookmarkEnd w:id="2685"/>
          </w:p>
        </w:tc>
      </w:tr>
      <w:tr>
        <w:trPr>
          <w:trHeight w:hRule="atLeast" w:val="1680"/>
        </w:trPr>
        <w:tc>
          <w:tcPr>
            <w:tcW w:w="6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26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电钢琴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教室教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学管理</w:t>
            </w:r>
            <w:bookmarkEnd w:id="268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120" w:right="0"/>
              <w:jc w:val="both"/>
              <w:textAlignment w:val="baseline"/>
              <w:rPr>
                <w:sz w:val="18"/>
              </w:rPr>
            </w:pPr>
            <w:bookmarkStart w:name="" w:id="26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软件</w:t>
            </w:r>
            <w:bookmarkEnd w:id="26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8"/>
              </w:rPr>
            </w:pPr>
            <w:bookmarkStart w:name="" w:id="26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(管理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端)</w:t>
            </w:r>
            <w:bookmarkEnd w:id="26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金三惠</w:t>
            </w:r>
            <w:bookmarkEnd w:id="26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V3.0</w:t>
            </w:r>
            <w:bookmarkEnd w:id="2690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1、用户登录支持手机号输入、密码输入、密码找回登录启动软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件。</w:t>
            </w:r>
            <w:bookmarkEnd w:id="26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40"/>
              <w:jc w:val="both"/>
              <w:textAlignment w:val="baseline"/>
              <w:rPr>
                <w:sz w:val="18"/>
              </w:rPr>
            </w:pPr>
            <w:bookmarkStart w:name="" w:id="2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2、注册账号：支持手机号输入、手机验证码收取、密码设置、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区域选择、激活码激活、提交完成注册。</w:t>
            </w:r>
            <w:bookmarkEnd w:id="2692"/>
          </w:p>
          <w:p>
            <w:pPr>
              <w:pageBreakBefore w:val="off"/>
              <w:tabs/>
              <w:wordWrap w:val="off"/>
              <w:spacing w:before="0" w:after="1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3、软件包含三大功能模块；电子教室管理模块、乐理教学模块、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演奏教学模块。</w:t>
            </w:r>
            <w:bookmarkEnd w:id="269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21890.00</w:t>
            </w:r>
            <w:bookmarkEnd w:id="269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269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21890.00</w:t>
            </w:r>
            <w:bookmarkEnd w:id="2696"/>
          </w:p>
        </w:tc>
      </w:tr>
    </w:tbl>
    <w:p>
      <w:pPr>
        <w:sectPr>
          <w:footerReference r:id="rId96"/>
          <w:headerReference r:id="rId97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60"/>
        <w:gridCol w:w="5080"/>
        <w:gridCol w:w="800"/>
        <w:gridCol w:w="380"/>
        <w:gridCol w:w="920"/>
      </w:tblGrid>
      <w:tr>
        <w:trPr>
          <w:trHeight w:hRule="atLeast" w:val="91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6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9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6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9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6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69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3.1系统及对应软件将多部电钢琴(电子琴)等键盘乐器连接起来。</w:t>
            </w:r>
            <w:bookmarkEnd w:id="27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3.2通过耳麦实现授课。学生之间毫无干扰，且经过技术处理音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质可达CD音质，零延迟、超保真。</w:t>
            </w:r>
            <w:bookmarkEnd w:id="27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3.3支持授课、分组授课自习、分组自习、编辑教室、示范全清、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呼叫全清、监听全清、录音全清等功能。</w:t>
            </w:r>
            <w:bookmarkEnd w:id="270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3.4支持课堂计时，使教师方便把控授课进度，也使教师方便掌握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学生的弹奏时长，该功能尤其适用在规定时长内弹奏的课题施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教。</w:t>
            </w:r>
            <w:bookmarkEnd w:id="270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3.5教学笔记功能，系统软件自带随堂教学笔记功能，教师可方记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录课堂记录，无需用户指定笔记存储位置，自动存储在软件安装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目录；</w:t>
            </w:r>
            <w:bookmarkEnd w:id="27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#3.6学生音色设定，能够选中学生音色选项可设置钢琴、电钢琴、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击弦贝斯、尼龙弦吉他等128种音色。</w:t>
            </w:r>
            <w:bookmarkEnd w:id="27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3.7音色转换，可直接操作电子琴或电钢琴的音色按钮改变音色进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行播放，可任意调用电子琴或电钢琴的音色，通过其扬声器发声；</w:t>
            </w:r>
            <w:bookmarkEnd w:id="27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3.8离线检测：对应学生单元图标、离线时图标成灰色状态呈现，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在线时成高亮绿色状态呈现。</w:t>
            </w:r>
            <w:bookmarkEnd w:id="27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3.9启动节拍器可设置物种不同的拍型、拍速40-208拍可调、音量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大小0-100可调。</w:t>
            </w:r>
            <w:bookmarkEnd w:id="27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3.10乐理教学支持白板书写、无限书写界面、大谱表与虚拟键盘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同页面显示。接讲解模式下，点击任意单音音程和弦，均可将其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保留在五线谱表当中，并进行回顾查看。</w:t>
            </w:r>
            <w:bookmarkEnd w:id="27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3.11具有一组大谱表、88键/61键可选的虚拟键盘。具备键盘、谱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表和简谱窗口三位一体同步功能。虚拟键盘支持一间显隐功能。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软件与实体设备无缝连接。弹奏外接设备的同时，虚拟键盘、谱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表及简谱窗口同时高亮显示。支持不低于15 种调式讲解，13种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音程尺，32组和弦对照讲解。</w:t>
            </w:r>
            <w:bookmarkEnd w:id="27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3.12 演奏教学时, 使用 USB跟软件直连, 画幅面积95cm-115cm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可调，画面可上下拖动，虚拟键盘跟图像映射键盘一一对应。</w:t>
            </w:r>
            <w:bookmarkEnd w:id="27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3.13 支持49键、61键、88键可选、可全键盘显示音名、唱名、支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持15种调式切换。</w:t>
            </w:r>
            <w:bookmarkEnd w:id="27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#3.14.1使用USB跟软件直连,画幅面积95cm-115cm可调,画面可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上下拖动，虚拟键盘跟图像映射键盘一一对应。</w:t>
            </w:r>
            <w:bookmarkEnd w:id="27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3.15讲解模式下，点击任意单音 音程 和弦，均可将其保留在五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线谱表当中，并进行回顾查看。</w:t>
            </w:r>
            <w:bookmarkEnd w:id="27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1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17"/>
          </w:p>
        </w:tc>
      </w:tr>
      <w:tr>
        <w:trPr>
          <w:trHeight w:hRule="atLeast" w:val="2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7"/>
              </w:rPr>
            </w:pPr>
            <w:bookmarkStart w:name="" w:id="27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数字音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乐教学</w:t>
            </w:r>
            <w:bookmarkEnd w:id="27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27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27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27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(教学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端)</w:t>
            </w:r>
            <w:bookmarkEnd w:id="272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7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7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7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V8.0</w:t>
            </w:r>
            <w:bookmarkEnd w:id="272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一、音乐创作：</w:t>
            </w:r>
            <w:bookmarkEnd w:id="27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1、打谱自动保存：可以通过触摸、鼠标、电脑键盘、MIDI键盘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进行打谱，且可自动保存，保存时长间隔可进行设置。</w:t>
            </w:r>
            <w:bookmarkEnd w:id="27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2、电子课件：可以直接选择与当地教学同步的电子课件进行创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作及修改，整体内容涵盖7个主流出版社。</w:t>
            </w:r>
            <w:bookmarkEnd w:id="27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3、课件包；可以对应课件包含教学参考、示例课件且可进行再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次编辑，方便教师备课。</w:t>
            </w:r>
            <w:bookmarkEnd w:id="27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7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4、支持插入图形：可以支持插入图形；包含形状9个、卡通动物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7个、小图标7个、柯尔文手势7个、乐器图片49个。</w:t>
            </w:r>
            <w:bookmarkEnd w:id="272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7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39800.00</w:t>
            </w:r>
            <w:bookmarkEnd w:id="272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7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72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27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39800.00</w:t>
            </w:r>
            <w:bookmarkEnd w:id="2730"/>
          </w:p>
        </w:tc>
      </w:tr>
    </w:tbl>
    <w:p>
      <w:pPr>
        <w:sectPr>
          <w:footerReference r:id="rId98"/>
          <w:headerReference r:id="rId9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80"/>
        <w:gridCol w:w="880"/>
        <w:gridCol w:w="5180"/>
        <w:gridCol w:w="780"/>
        <w:gridCol w:w="360"/>
        <w:gridCol w:w="900"/>
      </w:tblGrid>
      <w:tr>
        <w:trPr>
          <w:trHeight w:hRule="atLeast" w:val="109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3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33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5、背景图片及网格：内置背景图片可一键调用，可设置页面网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格、网格间距1-20可选，数值越小表格间距越小，网格标尺显示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在编辑页面内方便课件布局。</w:t>
            </w:r>
            <w:bookmarkEnd w:id="27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6、背景颜色：可以通过色带进行选择，拖动色带进度条颜色也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会同步变化，颜色数值同步显示，也可一键恢复默认颜色。</w:t>
            </w:r>
            <w:bookmarkEnd w:id="27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7、素材库：素材库可以支持图片、音频、视频文字搜索定位选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择，进行插入课件，也可直接插入本地资源素材。</w:t>
            </w:r>
            <w:bookmarkEnd w:id="27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8、文本插入功能：可以输入字体、字号可自行选择。字间距可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在1-10选择、行高可在1-10选择、字体和填充颜色可通过调色盘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可鼠标拖动进行颜色选择。</w:t>
            </w:r>
            <w:bookmarkEnd w:id="273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9、对照谱表：可以支持简谱与五线谱输入及谱表分类(包含：单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谱表、复谱表、钢琴谱表、合唱谱表、声部分类谱表，带歌词曲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谱 )</w:t>
            </w:r>
            <w:bookmarkEnd w:id="27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10、修改乐器音色：可以支持修改乐器音色，包含乐音乐器(科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拉维科特琴等音色)及噪音乐器(鼓组；伯克利学院、马玲等)。</w:t>
            </w:r>
            <w:bookmarkEnd w:id="27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11、行间距调节：可以支持复谱表行间距6级调节。</w:t>
            </w:r>
            <w:bookmarkEnd w:id="27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12、一键转换：可以简谱、五线谱一键转换、节奏谱转换。</w:t>
            </w:r>
            <w:bookmarkEnd w:id="27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13、五线谱音符输入：可以五线谱音符输入，包含音符及休止符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选择输入。</w:t>
            </w:r>
            <w:bookmarkEnd w:id="274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14、简谱音符输入：可以简谱音符输入，包含时值及音符选择输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入。</w:t>
            </w:r>
            <w:bookmarkEnd w:id="27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15、谱音同步：可以支持简谱、五线谱谱音同步，包含范唱音乐、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伴唱音乐及真人唱名。可选择进度尺式同步。</w:t>
            </w:r>
            <w:bookmarkEnd w:id="27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16、音符快捷键: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可以输入小键盘1、2、3、4、5、6、7可以输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入简谱音符，输入电脑键盘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C、D、E、F、G、A、B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可以输入五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线谱音符，音符按住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""Shift""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键，选中首尾音符可以选中一段音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符，进行复制、粘贴、删除等操作。</w:t>
            </w:r>
            <w:bookmarkEnd w:id="27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17、音符属性修改：可选择音符属性(谱号、符杆等)、音符头属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性修改(时值、连音、倚音、附点等)。</w:t>
            </w:r>
            <w:bookmarkEnd w:id="27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18、白板功能：可以包含截图、录屏、护眼色、打印、帮助、进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度提示(指针、乐谱两种模式)、节拍机、虚拟键盘、识谱图、幕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布等功能。</w:t>
            </w:r>
            <w:bookmarkEnd w:id="27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19、截图功能：可以支持进行操作界面的截图功能，另存到教师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指定位置。</w:t>
            </w:r>
            <w:bookmarkEnd w:id="27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20、录制功能：可以支持操作界面录制功能，可把操作过程以视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频形式录制下来，支持录制视频回看功能。</w:t>
            </w:r>
            <w:bookmarkEnd w:id="27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21、护眼色功能：可以具有护眼色功能：打开护眼色后界面会呈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现淡黄色。</w:t>
            </w:r>
            <w:bookmarkEnd w:id="27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22、幕布功能：可以具有幕布功能：打开幕布后，幕布遮盖范围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可下上下左右四个方向进行调节。</w:t>
            </w:r>
            <w:bookmarkEnd w:id="27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二、授课教学</w:t>
            </w:r>
            <w:bookmarkEnd w:id="27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1.电子教材；满足与当地教学同步的电子教材，整体内容涵盖7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个主流出版社。</w:t>
            </w:r>
            <w:bookmarkEnd w:id="27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2.曲谱播放；可链接自动演奏钢琴，进行钢琴自动演奏，播放设</w:t>
            </w:r>
            <w:bookmarkEnd w:id="275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5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5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57"/>
          </w:p>
        </w:tc>
      </w:tr>
    </w:tbl>
    <w:p>
      <w:pPr>
        <w:sectPr>
          <w:footerReference r:id="rId100"/>
          <w:headerReference r:id="rId101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60"/>
        <w:gridCol w:w="5120"/>
        <w:gridCol w:w="820"/>
        <w:gridCol w:w="380"/>
        <w:gridCol w:w="940"/>
      </w:tblGrid>
      <w:tr>
        <w:trPr>
          <w:trHeight w:hRule="atLeast" w:val="10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5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60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置可以变调、变速(播放过程中即可)。</w:t>
            </w:r>
            <w:bookmarkEnd w:id="27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3.教唱模式：谱曲播放教学、男生唱名播放、女生唱名播放、真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人唱名、伴奏+旋律、范唱播放、伴唱播放、男声节奏、女声节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奏、女声试唱十种播放模式。</w:t>
            </w:r>
            <w:bookmarkEnd w:id="27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4.音色设置：播放过程中即可改变播放音色，具备钢琴、小提琴、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单簧管、古筝、颤音琴五个音色快捷键。</w:t>
            </w:r>
            <w:bookmarkEnd w:id="27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5.对应课件：对应课件包含教学参考、示例课件且支持编辑模式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和教学模式，设有巩固训练，更好的实现课堂互动。</w:t>
            </w:r>
            <w:bookmarkEnd w:id="27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6.最近使用功能：最近使用功能，切换其他功能模块后，可直接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返回当时的教学内容，依然保留板书及各项设置。</w:t>
            </w:r>
            <w:bookmarkEnd w:id="27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7.一键编辑：支持教学课件一键编辑模式，包含曲谱中谱号、调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号、速度、音符、节拍、歌词等二次创编；图片、音频、视频、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文字、图形等素材插入。</w:t>
            </w:r>
            <w:bookmarkEnd w:id="27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27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8.文件管理：打开文件、插入文件，支持系统格式和MIDI格式；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课件可另存为图片及系统格式。</w:t>
            </w:r>
            <w:bookmarkEnd w:id="27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9.播放功能：可以选择单音播放、范围播放、任意位置双击播放、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可选择歌词播放。范围播放：可以跨框选曲谱、歌词范围进行播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放，任意位置双击播放，默认播放。</w:t>
            </w:r>
            <w:bookmarkEnd w:id="27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10.单音播放：可以单击某个音符，该音符高亮显示，并发音。</w:t>
            </w:r>
            <w:bookmarkEnd w:id="27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11.停止播放：可以点击任意位置或点击停止按钮，可停止音频的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播放。</w:t>
            </w:r>
            <w:bookmarkEnd w:id="277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12.循环播放：可以整曲、圈选范围可以进行循环播放方便教师授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课。</w:t>
            </w:r>
            <w:bookmarkEnd w:id="27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13.节拍器：可以跟随曲谱的节拍、速度进行播放；也可通过节拍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机进行自定义节拍设置改变歌曲播放速度和节拍。</w:t>
            </w:r>
            <w:bookmarkEnd w:id="27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14.速度播放：可以五线谱、简谱课件的播放速度通过滑动速度条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进行速度调节40-208,其中含5种直选键:0.5、0.75、1(还原)、1.25、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1.5倍速可调。</w:t>
            </w:r>
            <w:bookmarkEnd w:id="277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15.音调设置：可以五线谱、简谱课件可以进行移调选择15种调式，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其中含5种直选键：降全音、降半音、原调(还原)、升半音、升全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音。</w:t>
            </w:r>
            <w:bookmarkEnd w:id="27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16.音量设置：可以对于合唱教学、乐队总谱等多声部曲谱，可进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行选择性播放，以及对每个声部进行不同音量的比例调节；支持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总音量一键重置，各声部一键静音。</w:t>
            </w:r>
            <w:bookmarkEnd w:id="27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#17(曲谱转换)功能按键：包含简线双谱、节奏谱、唱名标注、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音名标注、手势图、歌词显隐、歌词标注、竖笛、箫、葫芦丝、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陶笛等功能按键。</w:t>
            </w:r>
            <w:bookmarkEnd w:id="27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27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18一键生成唱名、音名：支持五线谱、简谱曲谱一键生成唱名、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音名与曲谱音符上下对照排列。</w:t>
            </w:r>
            <w:bookmarkEnd w:id="27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19(曲谱转换)一键生成：支持五线谱、简谱曲谱一键生成科尔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文手势图与曲</w:t>
            </w:r>
            <w:bookmarkEnd w:id="27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20.科尔文手势：谱音符上下对照排列。</w:t>
            </w:r>
            <w:bookmarkEnd w:id="27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21.一键生成歌词拼音：支持五线谱、简谱曲谱显隐歌词，一键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生成歌词拼音。</w:t>
            </w:r>
            <w:bookmarkEnd w:id="278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8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8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83"/>
          </w:p>
        </w:tc>
      </w:tr>
    </w:tbl>
    <w:p>
      <w:pPr>
        <w:sectPr>
          <w:footerReference r:id="rId102"/>
          <w:headerReference r:id="rId103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80"/>
        <w:gridCol w:w="860"/>
        <w:gridCol w:w="840"/>
        <w:gridCol w:w="5200"/>
        <w:gridCol w:w="820"/>
        <w:gridCol w:w="400"/>
        <w:gridCol w:w="940"/>
      </w:tblGrid>
      <w:tr>
        <w:trPr>
          <w:trHeight w:hRule="atLeast" w:val="1086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8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786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22.一键转换：支持五线谱乐谱转成简谱或简谱转成五线谱，转换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后的乐谱可直接播放并伴有音符高亮颜色显示播放进度，不单独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生成对照谱</w:t>
            </w:r>
            <w:bookmarkEnd w:id="27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三、音乐理论</w:t>
            </w:r>
            <w:bookmarkEnd w:id="27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乐理电教板：</w:t>
            </w:r>
            <w:bookmarkEnd w:id="27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1.具有一组大谱表、88键/61键可选的虚拟键盘。</w:t>
            </w:r>
            <w:bookmarkEnd w:id="279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2.弹奏外接设备的同时，虚拟键盘、谱表及简谱窗口同时高亮显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示。</w:t>
            </w:r>
            <w:bookmarkEnd w:id="27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3.具备键盘、谱表和简谱窗口三位一体同步功能。</w:t>
            </w:r>
            <w:bookmarkEnd w:id="27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4.支持15 种调式讲解，13 组音程尺，30组和弦同时对照讲解。</w:t>
            </w:r>
            <w:bookmarkEnd w:id="279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5.乐理模式下：五线谱区域支持页面漫游功能，可以直接触摸进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行退拽进行左右滑动。</w:t>
            </w:r>
            <w:bookmarkEnd w:id="279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6.虚拟键盘可一键显隐音名、唱名、五线谱线与线之间的位置，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调式转换时音名、唱名、五线谱线与线之间的位置也会发生对应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变换。</w:t>
            </w:r>
            <w:bookmarkEnd w:id="27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7.具有电子白板讲解标注功能。包括：铅笔，荧光笔，笔记粗细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可支持六度调节，橡皮擦，擦除全部，手势操作放大/缩小/页面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漫游，标注的笔迹可与课件同步缩放。</w:t>
            </w:r>
            <w:bookmarkEnd w:id="27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8.具有节拍器，节拍器播放时具有强弱拍。</w:t>
            </w:r>
            <w:bookmarkEnd w:id="27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9.能根据调试虚拟键盘上显示唱名、在谱表上记录并显示弹奏音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符与和弦位置。</w:t>
            </w:r>
            <w:bookmarkEnd w:id="27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7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10.提供乐理书籍进行内容展示包括：基础知识、乐音体系、谱号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五线谱音律、自然半音、自然全音、三连音、为旋律配和声、音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乐主题等。</w:t>
            </w:r>
            <w:bookmarkEnd w:id="27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11.乐理小视频包括：音的产生与特性、基本音级的名称、音的分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组、等音、自然变化、音域、五线谱、音符、休止符、附点等常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用乐理知识的讲解。</w:t>
            </w:r>
            <w:bookmarkEnd w:id="28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12.视唱练耳课程分为八个单元110条以上课题，课题形式以五线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谱形式吊环呈现。</w:t>
            </w:r>
            <w:bookmarkEnd w:id="28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13.乐理模式具有显隐音组功能88键虚拟键盘分为：大字二组、大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字一组、大字组、小字组、小字一组、小字二组、小字三组、小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字四组、小字五组，每组音组以不同颜色显示，共计九种颜色。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智能电教板</w:t>
            </w:r>
            <w:bookmarkEnd w:id="28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1.界面五线谱谱表或简谱谱表与虚拟键盘组成，支持简谱、五线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谱、高低音谱表、大谱表四种模式教学。</w:t>
            </w:r>
            <w:bookmarkEnd w:id="28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40"/>
              <w:jc w:val="both"/>
              <w:textAlignment w:val="baseline"/>
              <w:rPr>
                <w:sz w:val="18"/>
              </w:rPr>
            </w:pPr>
            <w:bookmarkStart w:name="" w:id="28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2.五线谱谱表或简谱谱表支持四小节到八小节的编辑和输入教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学，编辑后可进行播放。</w:t>
            </w:r>
            <w:bookmarkEnd w:id="28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3.五线谱谱表或简谱谱表输入音符时，音符可通过上下拖动改变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音高。点击音符符杆可添加变音记号和符杠。</w:t>
            </w:r>
            <w:bookmarkEnd w:id="28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4.五线谱谱表或简谱谱表输入音符时可选择时值、音符及休止符，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谱表小节自动识别时值。</w:t>
            </w:r>
            <w:bookmarkEnd w:id="28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40"/>
              <w:jc w:val="both"/>
              <w:textAlignment w:val="baseline"/>
              <w:rPr>
                <w:sz w:val="18"/>
              </w:rPr>
            </w:pPr>
            <w:bookmarkStart w:name="" w:id="28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5.可设置4种拍号，包含：四二拍、四三拍、四四拍、八六拍。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素养训练</w:t>
            </w:r>
            <w:bookmarkEnd w:id="28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1.包含识音找名称，识琴键找音，识音找琴键三种模式训练。</w:t>
            </w:r>
            <w:bookmarkEnd w:id="280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0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1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11"/>
          </w:p>
        </w:tc>
      </w:tr>
    </w:tbl>
    <w:p>
      <w:pPr>
        <w:sectPr>
          <w:footerReference r:id="rId104"/>
          <w:headerReference r:id="rId10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40"/>
        <w:gridCol w:w="5100"/>
        <w:gridCol w:w="800"/>
        <w:gridCol w:w="360"/>
        <w:gridCol w:w="980"/>
      </w:tblGrid>
      <w:tr>
        <w:trPr>
          <w:trHeight w:hRule="atLeast" w:val="11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1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1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1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2.训练中可显示答题总次数与正确次数统计，显示正确率百分比，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以及答题时长。</w:t>
            </w:r>
            <w:bookmarkEnd w:id="28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3.选项设置：可选择训练的谱号、调号、变音记号、音符等范围。</w:t>
            </w:r>
            <w:bookmarkEnd w:id="28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4.提示设置：可选择线间提示显示，八度提示显示。</w:t>
            </w:r>
            <w:bookmarkEnd w:id="28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5.更多功能：重置分数，隐藏计时器，显示答案，跳过问题，显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示进度报告。</w:t>
            </w:r>
            <w:bookmarkEnd w:id="281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#6.1音程识别：具有音程识别功能，根据展示的音程，选择对应选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项。</w:t>
            </w:r>
            <w:bookmarkEnd w:id="281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★6.2我公司承诺在验收阶段提供(符合GB/T 25000.51-2016标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准)具备CMA或CNAS标识的软件测试报告复印件并加盖我公司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公章。</w:t>
            </w:r>
            <w:bookmarkEnd w:id="282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#7.和弦识别：具有和弦识别功能，根据展示的和弦，选择对应和弦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名称。</w:t>
            </w:r>
            <w:bookmarkEnd w:id="282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#8.调号识别：具有调号识别功能，根据展示的调号，选择对应调号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名称。</w:t>
            </w:r>
            <w:bookmarkEnd w:id="282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#9.1音阶识别：具有音阶识别功能，根据展示内容，选择对应音阶名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称。</w:t>
            </w:r>
            <w:bookmarkEnd w:id="28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★9.2我公司承诺在验收阶段提供(符合GB/T 25000.51-2016标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准)具备CMA或CNAS标识的软件测试报告复印件并加盖我公司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公章。</w:t>
            </w:r>
            <w:bookmarkEnd w:id="28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四、动感乐器</w:t>
            </w:r>
            <w:bookmarkEnd w:id="28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架子鼓：</w:t>
            </w:r>
            <w:bookmarkEnd w:id="28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1.具有12个彩色立体按键：按键包含：底鼓、军鼓、军鼓边、踩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镕合、踩擦开、吊擦、高、中、低嗵鼓、拍手、沙锤、串铃等，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敲击对应按键发出对应音色。</w:t>
            </w:r>
            <w:bookmarkEnd w:id="28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2.可插入音频配乐，演奏音色和配乐同时发声，配乐可显示时常、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播放进度，播放进度可通过进度条拖动。</w:t>
            </w:r>
            <w:bookmarkEnd w:id="28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3.具有音频录制功能，可将演奏过程以音频方式录制，录制时显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示录制时间，音频保存路径可自行选择。</w:t>
            </w:r>
            <w:bookmarkEnd w:id="28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电子鼓机：</w:t>
            </w:r>
            <w:bookmarkEnd w:id="28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1.界面具有不同的按键对应不同音色，也可添加音轨。</w:t>
            </w:r>
            <w:bookmarkEnd w:id="28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2.类型选择：基本节奏、八六拍、流行、切分节奏、巴萨诺瓦、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华尔兹、浩室音乐、深箱、现代模拟等可选。</w:t>
            </w:r>
            <w:bookmarkEnd w:id="28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3.编辑后的节奏可进行另存为，可通过系统文件管理打开为曲谱，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支持播放</w:t>
            </w:r>
            <w:bookmarkEnd w:id="28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4.可选择播放和循环播放，速度40-240可选，四四拍、四三拍、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八六拍三种拍号可选。</w:t>
            </w:r>
            <w:bookmarkEnd w:id="283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吉他：</w:t>
            </w:r>
            <w:bookmarkEnd w:id="28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1.虚拟吉他和虚拟键盘均可进行弹奏，弹奏虚拟键盘单音与和弦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对应吉他弦位、品格同步高亮显示。</w:t>
            </w:r>
            <w:bookmarkEnd w:id="28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2.具有26个吉他品格图：点击吉他品格图，虚拟键盘、虚拟吉他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对应弦位、品格同步高亮显示。</w:t>
            </w:r>
            <w:bookmarkEnd w:id="28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3.可以通过弹奏键盘显示吉他对应位置。</w:t>
            </w:r>
            <w:bookmarkEnd w:id="28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竖笛；</w:t>
            </w:r>
            <w:bookmarkEnd w:id="283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4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41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42"/>
          </w:p>
        </w:tc>
      </w:tr>
    </w:tbl>
    <w:p>
      <w:pPr>
        <w:sectPr>
          <w:footerReference r:id="rId106"/>
          <w:headerReference r:id="rId10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80"/>
        <w:gridCol w:w="5320"/>
        <w:gridCol w:w="820"/>
        <w:gridCol w:w="400"/>
        <w:gridCol w:w="900"/>
        <w:gridCol w:w="140"/>
      </w:tblGrid>
      <w:tr>
        <w:trPr>
          <w:trHeight w:hRule="atLeast" w:val="11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45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1、弹奏虚拟键盘对应竖笛孔位同步高亮显示。竖笛类型可选择：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调、8孔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调、6孔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调、6孔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F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调四种可选。</w:t>
            </w:r>
            <w:bookmarkEnd w:id="284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2.具有竖笛谱曲：演奏时谱表，虚拟键盘、竖笛孔位同步高亮显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示。</w:t>
            </w:r>
            <w:bookmarkEnd w:id="284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3.播放速度可选择: 0.5、0.75、1、1.25、1.5倍速调节。五线谱谱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表、简谱谱表可一键互转。</w:t>
            </w:r>
            <w:bookmarkEnd w:id="284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4.可打开指法对照按键，对应谱表自动生成竖笛指法参照，竖笛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指法与音符上下排列。</w:t>
            </w:r>
            <w:bookmarkEnd w:id="284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5.具有竖笛教学视频：内容为曲谱结合演奏示范，视频中曲谱和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演奏孔位同步显示。</w:t>
            </w:r>
            <w:bookmarkEnd w:id="2850"/>
          </w:p>
          <w:p>
            <w:pPr>
              <w:pageBreakBefore w:val="off"/>
              <w:tabs/>
              <w:wordWrap w:val="off"/>
              <w:spacing w:before="0" w:after="6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6.音调设置：五线谱、简谱曲谱可以进行移调选择15种调式，其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中含5种直选键：降全音、降半音、原调(还原)、升半音、升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全音。</w:t>
            </w:r>
            <w:bookmarkEnd w:id="285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口琴：</w:t>
            </w:r>
            <w:bookmarkEnd w:id="285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1.弹奏虚拟键盘对应口琴孔位同步高亮显示。具有吹奏提示，点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开后对应显示吸、吹提示。</w:t>
            </w:r>
            <w:bookmarkEnd w:id="285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2.具有口琴曲谱，播放时虚拟键盘键位、曲谱、口琴同步高亮显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示对应键位。</w:t>
            </w:r>
            <w:bookmarkEnd w:id="285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3.具有口琴视频教程，视频中曲谱和演奏孔位同步显示。</w:t>
            </w:r>
            <w:bookmarkEnd w:id="285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4.口琴演奏时谱表、虚拟键盘、口琴孔位同步高亮显示，播放速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度可选择: 0.5、0.75、1 (还原) 、1.25、1.5倍速调节。五线谱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谱表、简谱谱表可一键互转。</w:t>
            </w:r>
            <w:bookmarkEnd w:id="2856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5.音调设置：五线谱、简谱课件可以进行移调选择15种调式，其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中含5种直选键：降全音、降半音、原调(还原)、升半音、升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全音。</w:t>
            </w:r>
            <w:bookmarkEnd w:id="285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葫芦丝：</w:t>
            </w:r>
            <w:bookmarkEnd w:id="285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1.具有葫芦丝曲谱：演奏时谱表，虚拟键盘、竖笛孔位同步高亮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显示, 播放速度可选择: 0.5、0.75、1、1.25、1.5倍速调节。五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线谱谱表、简谱谱表可一键互转。</w:t>
            </w:r>
            <w:bookmarkEnd w:id="285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2.可打开指法对照按键，对应谱表自动生成葫芦丝指法参照，葫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芦丝指法与音符上下排列。</w:t>
            </w:r>
            <w:bookmarkEnd w:id="286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3.具有葫芦丝教学视频：内容为曲谱结合演奏示范，视频中曲谱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和演奏孔位同步显示。</w:t>
            </w:r>
            <w:bookmarkEnd w:id="286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4.音调设置；五线谱、简谱课件可以进行移调选择15种调式，其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中含5种直选键：降全音、降半音、原调(还原)、升半音、升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全音。</w:t>
            </w:r>
            <w:bookmarkEnd w:id="286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五、知识技能</w:t>
            </w:r>
            <w:bookmarkEnd w:id="286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包含非洲鼓教学资源，不低于16课时视频资源</w:t>
            </w:r>
            <w:bookmarkEnd w:id="286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六、测评教师端</w:t>
            </w:r>
            <w:bookmarkEnd w:id="286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1.随机生成试卷；可以根据题库内容新建随机试卷，每位考生的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试卷都是在指定范围内、难以度相同下随机生成。</w:t>
            </w:r>
            <w:bookmarkEnd w:id="286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2.精准考试：从题库里下发单元、月度、期中考试、期末考试、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模拟考试。</w:t>
            </w:r>
            <w:bookmarkEnd w:id="286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3.试卷及班级学生管理：一键打印试卷、一键导入学生信息、班</w:t>
            </w:r>
            <w:bookmarkEnd w:id="286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6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7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71"/>
          </w:p>
        </w:tc>
        <w:tc>
          <w:tcPr>
            <w:tcW w:w="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8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72"/>
          </w:p>
        </w:tc>
      </w:tr>
    </w:tbl>
    <w:p>
      <w:pPr>
        <w:sectPr>
          <w:footerReference r:id="rId108"/>
          <w:headerReference r:id="rId109" w:type="default"/>
          <w:type w:val="nextPage"/>
          <w:pgSz w:w="11900" w:h="16820"/>
          <w:pgMar w:left="940" w:top="1420" w:right="9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60"/>
        <w:gridCol w:w="5100"/>
        <w:gridCol w:w="800"/>
        <w:gridCol w:w="400"/>
        <w:gridCol w:w="940"/>
      </w:tblGrid>
      <w:tr>
        <w:trPr>
          <w:trHeight w:hRule="atLeast" w:val="109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7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7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级管理</w:t>
            </w:r>
            <w:bookmarkEnd w:id="28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4.查看学生数据：查看考试数据，以图表的形式对考生数量详情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(总人数、未通过、已通过、未考核)、完成率、通过率和平均分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进行统计。</w:t>
            </w:r>
            <w:bookmarkEnd w:id="28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考试分数、班级分析数据</w:t>
            </w:r>
            <w:bookmarkEnd w:id="28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5.题库专业：包括音及音高、音律、记谱法、调式总论、以五声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调式为基础的各种调式(民族调式)、大调式和小调式(作品中调的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明确法)、音程、和弦、节奏节拍、音乐的速度与力度。</w:t>
            </w:r>
            <w:bookmarkEnd w:id="28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6.题库类型：听力、单选、多选、填空、判断、分析、问答、演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唱、演奏、手写绘制、织体动作。</w:t>
            </w:r>
            <w:bookmarkEnd w:id="28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七、测评学生端</w:t>
            </w:r>
            <w:bookmarkEnd w:id="2881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1.实践与创造(录音)：开始录制、停止录制、删除录制、重新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录制、确认提交。录制时间不超过五分钟。重新录制会复盖上次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内容。</w:t>
            </w:r>
            <w:bookmarkEnd w:id="28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2.实践与创造(录像)：开始录制、停止录制、删除录制、重新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录制、确认提交。可调整录制声音大小、显示录制时间，可调整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播放进度。重新录制会复盖上次内容。暂停和播放音频。</w:t>
            </w:r>
            <w:bookmarkEnd w:id="28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3.考试：可实现考试名称、答卷倒计时显示，答题进度，每个类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型题目的分数，切换题目，不同颜色显示题目的状态。</w:t>
            </w:r>
            <w:bookmarkEnd w:id="28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4.模拟考试：选择模拟考试试卷，开始考试、答卷倒计时显示，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显示试卷全部类型题目数和每个类型题的分数。交卷后自动调整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到考试结果页面。不同颜色显示题目状态。</w:t>
            </w:r>
            <w:bookmarkEnd w:id="28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5.个人中心：加入班级，显示学生姓名、班级、学习次数、学习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时长、可以收藏练习模块的题目。我的错题可以反复练习，查看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/删除。我的模考显示20次的成绩。</w:t>
            </w:r>
            <w:bookmarkEnd w:id="28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6.我的考试：考试详情查看显示客观题得分、主观题得分、错误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题数、正确率、总得分、考试等级。</w:t>
            </w:r>
            <w:bookmarkEnd w:id="28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八、哑鼓精灵</w:t>
            </w:r>
            <w:bookmarkEnd w:id="28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系统分为：通关课程、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PK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课程、专属课程三个模块、游戏小诺人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物四种形态可选、课程背景两种可选</w:t>
            </w:r>
            <w:bookmarkEnd w:id="28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一、通关课程：</w:t>
            </w:r>
            <w:bookmarkEnd w:id="28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通关课程难度选择为：启蒙、初级、中级、高级四级可选。</w:t>
            </w:r>
            <w:bookmarkEnd w:id="28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1、可选择课程：课程60课时可选择、不同课程不同训练内容：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如全音符、全音符与全音休止符、四分音符、四分音符双跳、四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分音符复合跳、二分音符、四分休止符等。</w:t>
            </w:r>
            <w:bookmarkEnd w:id="28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2、每个课时均可选择趣味模式、鼓谱模式</w:t>
            </w:r>
            <w:bookmarkEnd w:id="28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2.1、趣味模式以大战外星人游戏为主题、外星人和精灵已对战模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式进行节奏、节拍的练习。</w:t>
            </w:r>
            <w:bookmarkEnd w:id="28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380"/>
              <w:jc w:val="both"/>
              <w:textAlignment w:val="baseline"/>
              <w:rPr>
                <w:sz w:val="17"/>
              </w:rPr>
            </w:pPr>
            <w:bookmarkStart w:name="" w:id="28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2.2、节奏速度0.6-3.0倍速可选、在节奏敲击过程中会显示：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Perfect、 Good、 Miss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等各多少次。</w:t>
            </w:r>
            <w:bookmarkEnd w:id="28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2.3、谱曲进度在屏幕上已进度条形式体现，延迟进度：-2000至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2000之间可选。</w:t>
            </w:r>
            <w:bookmarkEnd w:id="28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2.4、练习完成后可显示个人练习信息、成绩结算、系统排名等。</w:t>
            </w:r>
            <w:bookmarkEnd w:id="28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2.5鼓谱模式：直接展现为谱曲内容、进度条指引练习进度、演奏</w:t>
            </w:r>
            <w:bookmarkEnd w:id="289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8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89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0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01"/>
          </w:p>
        </w:tc>
      </w:tr>
    </w:tbl>
    <w:p>
      <w:pPr>
        <w:sectPr>
          <w:footerReference r:id="rId110"/>
          <w:headerReference r:id="rId11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900"/>
        <w:gridCol w:w="5240"/>
        <w:gridCol w:w="780"/>
        <w:gridCol w:w="380"/>
        <w:gridCol w:w="900"/>
      </w:tblGrid>
      <w:tr>
        <w:trPr>
          <w:trHeight w:hRule="atLeast" w:val="8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04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完成后可显示课件演奏通过率、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max bo co、 Perfect、 Good、 Miss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等信息</w:t>
            </w:r>
            <w:bookmarkEnd w:id="29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二、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PK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课程:</w:t>
            </w:r>
            <w:bookmarkEnd w:id="29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PK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课程分为：手速王、节奏王、耐力王三个模块。</w:t>
            </w:r>
            <w:bookmarkEnd w:id="290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1、手速王: 挑战时间可选为: 30、60、90、120、150、180等,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选择每个时间后可选择击打次数选择：击打次数300-2300次可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选。</w:t>
            </w:r>
            <w:bookmarkEnd w:id="29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1.1、开始后打击次数：已游戏射箭模式开始、可同步显示打击次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数、时间进度等。</w:t>
            </w:r>
            <w:bookmarkEnd w:id="29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1.2、打击结束后可查看个人练习信息、打击次数、系统排名等。</w:t>
            </w:r>
            <w:bookmarkEnd w:id="291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2、节奏王：分为初级、中级、高级三个级别、级别难度同步增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加。</w:t>
            </w:r>
            <w:bookmarkEnd w:id="29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2.1、点击开始后谱曲已进度滚动呈现、打击中的音符已绿色表示、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未中音符为红色表示、打击中动画人物也同步动态刺稻草人。</w:t>
            </w:r>
            <w:bookmarkEnd w:id="29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3、耐力王: 分为80、100、120、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140、180、200BPM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耐力</w:t>
            </w:r>
            <w:bookmarkEnd w:id="29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3.1选择不同耐力阶段可进入打击游戏、可根据节奏进行打击、完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成后可显示得分、排名。</w:t>
            </w:r>
            <w:bookmarkEnd w:id="29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三、专属课程分为：考级课程、漠旗精遐、名师课堂、冠军日常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等模块。</w:t>
            </w:r>
            <w:bookmarkEnd w:id="29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1、考级课程：具有全国社会艺术水平考级课程，阶段分为：启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蒙、初级、中级、高级等</w:t>
            </w:r>
            <w:bookmarkEnd w:id="29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1.1、进入不同难度阶段后可选择不同课程：课程分为：四分，八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分十六分音符基本手法、四分，八分音符练习(1-4)、八分，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十六分音符练习(1-4)、综合练习等不低于40课程可选。</w:t>
            </w:r>
            <w:bookmarkEnd w:id="29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2、漠旗精遐：精选朱杰文老师课程等不低于6课程</w:t>
            </w:r>
            <w:bookmarkEnd w:id="29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3、名师课堂：集合赵牧阳、靳宇、吴松波、朱杰文、龙江浩、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杨一郎、聂鑫、峻树、阮柏柏等名师200课程可选。</w:t>
            </w:r>
            <w:bookmarkEnd w:id="29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冠军日常：集合黄祖盛、佟金翰、李欣悦、李梓宣、胡朗、杨睿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涵、易子越、潘锐恺、王洲理、袁海博等25个冠军选手的150课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程可选。"</w:t>
            </w:r>
            <w:bookmarkEnd w:id="292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2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2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29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23"/>
          </w:p>
        </w:tc>
      </w:tr>
      <w:tr>
        <w:trPr>
          <w:trHeight w:hRule="atLeast" w:val="2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指法采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集器</w:t>
            </w:r>
            <w:bookmarkEnd w:id="292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92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292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MTi01-19</w:t>
            </w:r>
            <w:bookmarkEnd w:id="2926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400"/>
              <w:jc w:val="both"/>
              <w:textAlignment w:val="baseline"/>
              <w:rPr>
                <w:sz w:val="18"/>
              </w:rPr>
            </w:pPr>
            <w:bookmarkStart w:name="" w:id="29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1.镜头像素：镜头像素：1280万像素、最高有效像素：4224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(H)X3192(V)。</w:t>
            </w:r>
            <w:bookmarkEnd w:id="29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2.拍摄幅面: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841mm×1189mm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及以上</w:t>
            </w:r>
            <w:bookmarkEnd w:id="29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3.支架：塑胶材质</w:t>
            </w:r>
            <w:bookmarkEnd w:id="29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4.扫描介质：钢琴琴键</w:t>
            </w:r>
            <w:bookmarkEnd w:id="29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5.视频格式: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Mp4</w:t>
            </w:r>
            <w:bookmarkEnd w:id="29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6.内置不低于14颗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灯辅助光源，轻触式开关、五级亮度可调。</w:t>
            </w:r>
            <w:bookmarkEnd w:id="29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7.接口类型: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2*USB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1*MIDI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</w:t>
            </w:r>
            <w:bookmarkEnd w:id="29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8.设备电源;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5V</w:t>
            </w:r>
            <w:bookmarkEnd w:id="29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9.聚焦模式：定焦</w:t>
            </w:r>
            <w:bookmarkEnd w:id="293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293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93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2938"/>
          </w:p>
        </w:tc>
      </w:tr>
      <w:tr>
        <w:trPr>
          <w:trHeight w:hRule="atLeast" w:val="10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端</w:t>
            </w:r>
            <w:bookmarkEnd w:id="293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94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294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DMTS-JS</w:t>
            </w:r>
            <w:bookmarkEnd w:id="2941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教师控制终端；</w:t>
            </w:r>
            <w:bookmarkEnd w:id="29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1.自主知识产权的专用芯片；</w:t>
            </w:r>
            <w:bookmarkEnd w:id="29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2.全新开模设计，增设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接口；</w:t>
            </w:r>
            <w:bookmarkEnd w:id="29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3.支持传统按键模式操作；</w:t>
            </w:r>
            <w:bookmarkEnd w:id="294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880.00</w:t>
            </w:r>
            <w:bookmarkEnd w:id="294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94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880.00</w:t>
            </w:r>
            <w:bookmarkEnd w:id="2948"/>
          </w:p>
        </w:tc>
      </w:tr>
    </w:tbl>
    <w:p>
      <w:pPr>
        <w:sectPr>
          <w:footerReference r:id="rId112"/>
          <w:headerReference r:id="rId113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100"/>
        <w:gridCol w:w="800"/>
        <w:gridCol w:w="400"/>
        <w:gridCol w:w="940"/>
      </w:tblGrid>
      <w:tr>
        <w:trPr>
          <w:trHeight w:hRule="atLeast" w:val="21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9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4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9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5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9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5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4.可任意切换MIDI信号或者音频信号两种传输模式；</w:t>
            </w:r>
            <w:bookmarkEnd w:id="29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5.支持故障提示、信号双向传输；</w:t>
            </w:r>
            <w:bookmarkEnd w:id="29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6.通过网线+音频线+UD线的全新连接方式；</w:t>
            </w:r>
            <w:bookmarkEnd w:id="29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7.抗干扰力强，44.1K/16位双声道立体声CD音质；</w:t>
            </w:r>
            <w:bookmarkEnd w:id="29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8.增设一对ECA60音频处理模块,信噪比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80dB;失真度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1%;终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端延时：小于千分之一秒，绝无延迟感觉；</w:t>
            </w:r>
            <w:bookmarkEnd w:id="29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9.终端功能：音量调节，终端呼叫，麦克控制、状态指示；</w:t>
            </w:r>
            <w:bookmarkEnd w:id="29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10.尺寸规格: (120mm*90mm*30mm)</w:t>
            </w:r>
            <w:bookmarkEnd w:id="295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9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5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9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6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29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2961"/>
          </w:p>
        </w:tc>
      </w:tr>
      <w:tr>
        <w:trPr>
          <w:trHeight w:hRule="atLeast" w:val="26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耳麦</w:t>
            </w:r>
            <w:bookmarkEnd w:id="29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96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SH-9066A</w:t>
            </w:r>
            <w:bookmarkEnd w:id="296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1、咪头尺寸: φ6.0*5mm</w:t>
            </w:r>
            <w:bookmarkEnd w:id="296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2、方向性：全指向：</w:t>
            </w:r>
            <w:bookmarkEnd w:id="29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3、灵敏度: - 46±3db</w:t>
            </w:r>
            <w:bookmarkEnd w:id="296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4、阻抗:  2.2KΩ</w:t>
            </w:r>
            <w:bookmarkEnd w:id="296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5、直径: ∅40mm</w:t>
            </w:r>
            <w:bookmarkEnd w:id="29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6、阻抗: 26Ω±15%</w:t>
            </w:r>
            <w:bookmarkEnd w:id="29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7、频率响应: 20Hz-20kHz</w:t>
            </w:r>
            <w:bookmarkEnd w:id="29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8、灵敏度: 97dB±3dB</w:t>
            </w:r>
            <w:bookmarkEnd w:id="29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9、插头:  φ3.5mm</w:t>
            </w:r>
            <w:bookmarkEnd w:id="29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10、线长: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1.5m</w:t>
            </w:r>
            <w:bookmarkEnd w:id="297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165.00</w:t>
            </w:r>
            <w:bookmarkEnd w:id="297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297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165.00</w:t>
            </w:r>
            <w:bookmarkEnd w:id="2977"/>
          </w:p>
        </w:tc>
      </w:tr>
      <w:tr>
        <w:trPr>
          <w:trHeight w:hRule="atLeast" w:val="68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电钢琴</w:t>
            </w:r>
            <w:bookmarkEnd w:id="29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29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29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JDP-304</w:t>
            </w:r>
            <w:bookmarkEnd w:id="298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声学品质：全音域音准误差 ±3音分；相邻两键音准误差之差 3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音分; 质量符合QB/T 1477-2012相关要求。</w:t>
            </w:r>
            <w:bookmarkEnd w:id="29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演奏性能：白键下沉偏差 1.0mm；相邻两白键高度偏差 0.5mm；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全键盘白键表面高度误差 2.0mm</w:t>
            </w:r>
            <w:bookmarkEnd w:id="29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键盘：88键逐级配重重锤钢琴键盘</w:t>
            </w:r>
            <w:bookmarkEnd w:id="29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触键力度：3种标准钢琴力度曲线，轻、重、标准，触感灵敏度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调节</w:t>
            </w:r>
            <w:bookmarkEnd w:id="29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显示: 点阵式液晶显示屏(128px*64px)</w:t>
            </w:r>
            <w:bookmarkEnd w:id="29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最大复音数：256</w:t>
            </w:r>
            <w:bookmarkEnd w:id="29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示范曲：涵盖人音社课本1-9年级课件曲目，290首曲目</w:t>
            </w:r>
            <w:bookmarkEnd w:id="29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拓展示范曲：50首，包含维也纳圆舞曲</w:t>
            </w:r>
            <w:bookmarkEnd w:id="29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音色：300种音色</w:t>
            </w:r>
            <w:bookmarkEnd w:id="29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音色效果：6种混响效果，6种合唱效果</w:t>
            </w:r>
            <w:bookmarkEnd w:id="29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录音功能：单曲最大6000音符</w:t>
            </w:r>
            <w:bookmarkEnd w:id="29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音色控制：三角大钢琴音色，双音色，双键盘(可调分离点)</w:t>
            </w:r>
            <w:bookmarkEnd w:id="29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双音色：双钢琴音色，用户编辑多重组合音色</w:t>
            </w:r>
            <w:bookmarkEnd w:id="29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键盘分离：双钢琴、弦乐重奏、管乐合奏、钢琴+弦乐、吉他</w:t>
            </w:r>
            <w:bookmarkEnd w:id="29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移调: 25档, (0,±12)</w:t>
            </w:r>
            <w:bookmarkEnd w:id="29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节拍器：内置节拍器</w:t>
            </w:r>
            <w:bookmarkEnd w:id="299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口: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 MIDI计算机接口,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可实现MIDI键盘功能,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编曲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配器</w:t>
            </w:r>
            <w:bookmarkEnd w:id="29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踏板接口，电源接口，耳机插孔×2，立体声线路输入/输出</w:t>
            </w:r>
            <w:bookmarkEnd w:id="29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29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踏板功能：弱音踏板，延音踏板，制音踏板，仿传统大三角钢琴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踏板功能</w:t>
            </w:r>
            <w:bookmarkEnd w:id="29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音响系统；立体声双喇叭音响系统，功率：18*2W</w:t>
            </w:r>
            <w:bookmarkEnd w:id="30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电源: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DC16V/2600mA</w:t>
            </w:r>
            <w:bookmarkEnd w:id="300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5800.00</w:t>
            </w:r>
            <w:bookmarkEnd w:id="300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00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5800.00</w:t>
            </w:r>
            <w:bookmarkEnd w:id="3004"/>
          </w:p>
        </w:tc>
      </w:tr>
    </w:tbl>
    <w:p>
      <w:pPr>
        <w:sectPr>
          <w:footerReference r:id="rId114"/>
          <w:headerReference r:id="rId11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80"/>
        <w:gridCol w:w="5240"/>
        <w:gridCol w:w="820"/>
        <w:gridCol w:w="400"/>
        <w:gridCol w:w="920"/>
      </w:tblGrid>
      <w:tr>
        <w:trPr>
          <w:trHeight w:hRule="atLeast" w:val="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0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07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尺寸: 1381*444*838mm±5mm</w:t>
            </w:r>
            <w:bookmarkEnd w:id="30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配件：电源适配器，保修卡，合格证书，使用说明书</w:t>
            </w:r>
            <w:bookmarkEnd w:id="300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1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1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12"/>
          </w:p>
        </w:tc>
      </w:tr>
      <w:tr>
        <w:trPr>
          <w:trHeight w:hRule="atLeast" w:val="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教师用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琴凳</w:t>
            </w:r>
            <w:bookmarkEnd w:id="301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金三惠</w:t>
            </w:r>
            <w:bookmarkEnd w:id="30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BA223 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书箱</w:t>
            </w:r>
            <w:bookmarkEnd w:id="3015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尺寸: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72*34* (48-58) cm</w:t>
            </w:r>
            <w:bookmarkEnd w:id="30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材质：PU皮革+木+金属</w:t>
            </w:r>
            <w:bookmarkEnd w:id="301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825.00</w:t>
            </w:r>
            <w:bookmarkEnd w:id="301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301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825.00</w:t>
            </w:r>
            <w:bookmarkEnd w:id="3020"/>
          </w:p>
        </w:tc>
      </w:tr>
      <w:tr>
        <w:trPr>
          <w:trHeight w:hRule="atLeast" w:val="2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学生终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端</w:t>
            </w:r>
            <w:bookmarkEnd w:id="302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金三惠</w:t>
            </w:r>
            <w:bookmarkEnd w:id="30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DMTS-XS</w:t>
            </w:r>
            <w:bookmarkEnd w:id="3023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1.支持USB接口;</w:t>
            </w:r>
            <w:bookmarkEnd w:id="30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2.支持传统按键模式操作；</w:t>
            </w:r>
            <w:bookmarkEnd w:id="30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3.可任意切换MIDI信号或者音频信号两种传输模式；</w:t>
            </w:r>
            <w:bookmarkEnd w:id="30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4.支持故障提示、信号双向传输；</w:t>
            </w:r>
            <w:bookmarkEnd w:id="30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5.通过网线+音频线+UD线的全新连接方式；</w:t>
            </w:r>
            <w:bookmarkEnd w:id="30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6.抗干扰力强，44.1K/16位双声道立体声CD音质；</w:t>
            </w:r>
            <w:bookmarkEnd w:id="30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7.增设一对ECA60音频处理模块,信噪比 80dB;失真度 1%;</w:t>
            </w:r>
            <w:bookmarkEnd w:id="30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8.终端功能：音量调节，终端呼叫，麦克控制、状态指示；</w:t>
            </w:r>
            <w:bookmarkEnd w:id="30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9.尺寸规格: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(120mm*90mm*30mm)</w:t>
            </w:r>
            <w:bookmarkEnd w:id="303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715.00</w:t>
            </w:r>
            <w:bookmarkEnd w:id="30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303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34320.00</w:t>
            </w:r>
            <w:bookmarkEnd w:id="3035"/>
          </w:p>
        </w:tc>
      </w:tr>
      <w:tr>
        <w:trPr>
          <w:trHeight w:hRule="atLeast" w:val="27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耳麦</w:t>
            </w:r>
            <w:bookmarkEnd w:id="303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金三惠</w:t>
            </w:r>
            <w:bookmarkEnd w:id="30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SH-9066A</w:t>
            </w:r>
            <w:bookmarkEnd w:id="3038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麦克风：</w:t>
            </w:r>
            <w:bookmarkEnd w:id="30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咪头尺寸: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φ6.0*3mm</w:t>
            </w:r>
            <w:bookmarkEnd w:id="30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方向性: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全指向/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Omnidirectional</w:t>
            </w:r>
            <w:bookmarkEnd w:id="30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灵敏度: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42±3db</w:t>
            </w:r>
            <w:bookmarkEnd w:id="30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阻抗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2.2KΩ</w:t>
            </w:r>
            <w:bookmarkEnd w:id="30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喇叭: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直径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∅40mm阻抗32Ω</w:t>
            </w:r>
            <w:bookmarkEnd w:id="30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频率响应: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20Hz-20kHz</w:t>
            </w:r>
            <w:bookmarkEnd w:id="30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灵敏度: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98dB±3dB</w:t>
            </w:r>
            <w:bookmarkEnd w:id="30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插头: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φ3.5mm*2</w:t>
            </w:r>
            <w:bookmarkEnd w:id="30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线长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2meters</w:t>
            </w:r>
            <w:bookmarkEnd w:id="304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165.00</w:t>
            </w:r>
            <w:bookmarkEnd w:id="304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305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7920.00</w:t>
            </w:r>
            <w:bookmarkEnd w:id="3051"/>
          </w:p>
        </w:tc>
      </w:tr>
      <w:tr>
        <w:trPr>
          <w:trHeight w:hRule="atLeast" w:val="55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学生用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电钢琴</w:t>
            </w:r>
            <w:bookmarkEnd w:id="305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金三惠</w:t>
            </w:r>
            <w:bookmarkEnd w:id="30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JDP-304</w:t>
            </w:r>
            <w:bookmarkEnd w:id="3054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声学：全音域音准误差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±3音分；相邻两键音准误差之差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3音分；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质量符合QB/T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1477-2012相关要求。</w:t>
            </w:r>
            <w:bookmarkEnd w:id="30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演奏性能：白键下沉偏差 1.0mm；相邻两白键高度偏差 0.5mm；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全键盘白键表面高度误差 2.0mm</w:t>
            </w:r>
            <w:bookmarkEnd w:id="30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键盘：88键逐级配重重锤钢琴键盘</w:t>
            </w:r>
            <w:bookmarkEnd w:id="30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触键力度：3种标准钢琴力度曲线，轻、重、标准，触感灵敏度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调节</w:t>
            </w:r>
            <w:bookmarkEnd w:id="30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显示: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点阵式液晶显示屏(128px*64px)</w:t>
            </w:r>
            <w:bookmarkEnd w:id="30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最大复音数：240</w:t>
            </w:r>
            <w:bookmarkEnd w:id="30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示范曲：涵盖人音社课本1-9年级课件曲目，180首曲目</w:t>
            </w:r>
            <w:bookmarkEnd w:id="30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拓展示范曲：35首</w:t>
            </w:r>
            <w:bookmarkEnd w:id="30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音色：200种音色</w:t>
            </w:r>
            <w:bookmarkEnd w:id="30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音色效果；6种混响效果，6种合唱效果</w:t>
            </w:r>
            <w:bookmarkEnd w:id="30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录音功能：单曲最大6000音符</w:t>
            </w:r>
            <w:bookmarkEnd w:id="30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音色控制；三角大钢琴音色，双音色，双键盘(可调分离点)</w:t>
            </w:r>
            <w:bookmarkEnd w:id="30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双音色：双钢琴音色，用户编辑多重组合音色</w:t>
            </w:r>
            <w:bookmarkEnd w:id="30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键盘分离；双钢琴、弦乐重奏、管乐合奏、钢琴+弦乐、吉他</w:t>
            </w:r>
            <w:bookmarkEnd w:id="30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移调: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25档, (0,±12)</w:t>
            </w:r>
            <w:bookmarkEnd w:id="30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节拍器：内置节拍器</w:t>
            </w:r>
            <w:bookmarkEnd w:id="30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0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USB接 口; USB MIDI计算机接口, 可实现MIDI键盘功能, 编曲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配器</w:t>
            </w:r>
            <w:bookmarkEnd w:id="307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5800.00</w:t>
            </w:r>
            <w:bookmarkEnd w:id="307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307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30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278400.00</w:t>
            </w:r>
            <w:bookmarkEnd w:id="3074"/>
          </w:p>
        </w:tc>
      </w:tr>
    </w:tbl>
    <w:p>
      <w:pPr>
        <w:sectPr>
          <w:footerReference r:id="rId116"/>
          <w:headerReference r:id="rId117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40"/>
        <w:gridCol w:w="5100"/>
        <w:gridCol w:w="800"/>
        <w:gridCol w:w="340"/>
        <w:gridCol w:w="940"/>
      </w:tblGrid>
      <w:tr>
        <w:trPr>
          <w:trHeight w:hRule="atLeast" w:val="19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7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7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7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踏板接口，电源接口，耳机插孔×2，立体声线路输入/输出</w:t>
            </w:r>
            <w:bookmarkEnd w:id="30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踏板功能：弱音踏板，延音踏板，制音踏板，仿传统大三角钢琴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踏板功能</w:t>
            </w:r>
            <w:bookmarkEnd w:id="307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音响系统：立体声双喇叭音响系统，功率：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18*2W</w:t>
            </w:r>
            <w:bookmarkEnd w:id="30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电源: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DC16V/2600mA</w:t>
            </w:r>
            <w:bookmarkEnd w:id="30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尺寸: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1381*444*838mm±5mm</w:t>
            </w:r>
            <w:bookmarkEnd w:id="30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配件：电源适配器，保修卡，合格证书，使用说明书</w:t>
            </w:r>
            <w:bookmarkEnd w:id="308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84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8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086"/>
          </w:p>
        </w:tc>
      </w:tr>
      <w:tr>
        <w:trPr>
          <w:trHeight w:hRule="atLeast" w:val="8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琴凳</w:t>
            </w:r>
            <w:bookmarkEnd w:id="308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308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Q-90H</w:t>
            </w:r>
            <w:bookmarkEnd w:id="308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1、琴凳，铁、皮革、高密度海绵。</w:t>
            </w:r>
            <w:bookmarkEnd w:id="30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2、板面: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290*450mm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高度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490mm。</w:t>
            </w:r>
            <w:bookmarkEnd w:id="30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3、表面处理工艺：静电喷粉。</w:t>
            </w:r>
            <w:bookmarkEnd w:id="309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330.00</w:t>
            </w:r>
            <w:bookmarkEnd w:id="3093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309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15840.00</w:t>
            </w:r>
            <w:bookmarkEnd w:id="3095"/>
          </w:p>
        </w:tc>
      </w:tr>
      <w:tr>
        <w:trPr>
          <w:trHeight w:hRule="atLeast" w:val="7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法采集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309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金三惠</w:t>
            </w:r>
            <w:bookmarkEnd w:id="309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0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JY20-4</w:t>
            </w:r>
            <w:bookmarkEnd w:id="309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0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4倍光学变焦，500万高清图像质量</w:t>
            </w:r>
            <w:bookmarkEnd w:id="30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265+编码,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超低码率</w:t>
            </w:r>
            <w:bookmarkEnd w:id="31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支持自动光圈，电子快门功能，适应不同环境</w:t>
            </w:r>
            <w:bookmarkEnd w:id="31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ONVIF/28181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协议兼容, 支持海康, 大华等主流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NVR</w:t>
            </w:r>
            <w:bookmarkEnd w:id="31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单球机支持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P2P，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手机电脑均可远程，</w:t>
            </w:r>
            <w:bookmarkEnd w:id="31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提供配套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SDK,CMS</w:t>
            </w:r>
            <w:bookmarkEnd w:id="31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云台支持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OSD，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4组巡航，点间巡航，断电记忆，空闲动作等</w:t>
            </w:r>
            <w:bookmarkEnd w:id="31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图像传感器: 1/2.8 超低照度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CMOS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SONY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IMX307</w:t>
            </w:r>
            <w:bookmarkEnd w:id="31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信号系统: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PAL/NTSC</w:t>
            </w:r>
            <w:bookmarkEnd w:id="31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分辨率: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50Hz:25fps(1920*1080P)60Hz:30fps(1920*1080)</w:t>
            </w:r>
            <w:bookmarkEnd w:id="31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最低照度: 彩色: 0.0001Lux@F1.2, 黑白: 0.0001Lux@F1.2,</w:t>
            </w:r>
            <w:bookmarkEnd w:id="31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扫描系统：逐行</w:t>
            </w:r>
            <w:bookmarkEnd w:id="311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视频输出：网络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H.265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编码</w:t>
            </w:r>
            <w:bookmarkEnd w:id="31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宽动态：支持</w:t>
            </w:r>
            <w:bookmarkEnd w:id="31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光学变焦：4倍</w:t>
            </w:r>
            <w:bookmarkEnd w:id="311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红外距离：10米</w:t>
            </w:r>
            <w:bookmarkEnd w:id="311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红外灯配置：5颗点阵红外灯珠+4颗激光红外灯珠，5+6组合亮灯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方式</w:t>
            </w:r>
            <w:bookmarkEnd w:id="31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智能红外：根据录像距离(机芯倍数)自动控制远近红外灯</w:t>
            </w:r>
            <w:bookmarkEnd w:id="311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水平/垂直速度: 0.01°-60°/秒</w:t>
            </w:r>
            <w:bookmarkEnd w:id="31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旋转角度：水平360°，垂直90°无监视盲区</w:t>
            </w:r>
            <w:bookmarkEnd w:id="31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预置位：256个</w:t>
            </w:r>
            <w:bookmarkEnd w:id="31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断电记忆：支持(断电后自动恢复原来设置)</w:t>
            </w:r>
            <w:bookmarkEnd w:id="31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防护等级：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6000KV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防雷，防浪涌保护</w:t>
            </w:r>
            <w:bookmarkEnd w:id="31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颜色：白+黑</w:t>
            </w:r>
            <w:bookmarkEnd w:id="31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网络接口: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1×RJ45, 1×DC</w:t>
            </w:r>
            <w:bookmarkEnd w:id="312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电源: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12V4A</w:t>
            </w:r>
            <w:bookmarkEnd w:id="31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配件：开关电源1个、壁装支架1付、说明书1本</w:t>
            </w:r>
            <w:bookmarkEnd w:id="31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1980.00</w:t>
            </w:r>
            <w:bookmarkEnd w:id="3126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312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95040.00</w:t>
            </w:r>
            <w:bookmarkEnd w:id="3128"/>
          </w:p>
        </w:tc>
      </w:tr>
      <w:tr>
        <w:trPr>
          <w:trHeight w:hRule="atLeast" w:val="1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硬盘录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像机</w:t>
            </w:r>
            <w:bookmarkEnd w:id="31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海康威视</w:t>
            </w:r>
            <w:bookmarkEnd w:id="31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DS-7832N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-R2</w:t>
            </w:r>
            <w:bookmarkEnd w:id="313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视频输出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HDMI,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VGA</w:t>
            </w:r>
            <w:bookmarkEnd w:id="31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4K(3840×2160) /30Hz, 2K (2560×1440) /60Hz,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1920×1080/60Hz, 1600×1200/60Hz, 1280×1024/60Hz,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1280×720/60Hz</w:t>
            </w:r>
            <w:bookmarkEnd w:id="31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VGA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默认和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同源, 支持配置异源,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1920×1080/60Hz,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1600×1200/60Hz, 1280×1024/60Hz, 1280×720/60Hz</w:t>
            </w:r>
            <w:bookmarkEnd w:id="31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1100.00</w:t>
            </w:r>
            <w:bookmarkEnd w:id="3135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313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1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2200.00</w:t>
            </w:r>
            <w:bookmarkEnd w:id="3137"/>
          </w:p>
        </w:tc>
      </w:tr>
    </w:tbl>
    <w:p>
      <w:pPr>
        <w:sectPr>
          <w:footerReference r:id="rId118"/>
          <w:headerReference r:id="rId11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80"/>
        <w:gridCol w:w="880"/>
        <w:gridCol w:w="5280"/>
        <w:gridCol w:w="800"/>
        <w:gridCol w:w="400"/>
        <w:gridCol w:w="880"/>
      </w:tblGrid>
      <w:tr>
        <w:trPr>
          <w:trHeight w:hRule="atLeast" w:val="107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1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1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1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40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CVBS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输出 不支持</w:t>
            </w:r>
            <w:bookmarkEnd w:id="31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预览分屏 1/2/4/6/8/9/16/25/36画面</w:t>
            </w:r>
            <w:bookmarkEnd w:id="31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视频解码格式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H.265;Smart265;H.264;Smart264</w:t>
            </w:r>
            <w:bookmarkEnd w:id="31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解码能力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12×1080P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(开启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SVC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增强模式后, 支持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16×1080P)</w:t>
            </w:r>
            <w:bookmarkEnd w:id="31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同步回放 16</w:t>
            </w:r>
            <w:bookmarkEnd w:id="31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系统参数</w:t>
            </w:r>
            <w:bookmarkEnd w:id="31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视频接入路数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32</w:t>
            </w:r>
            <w:bookmarkEnd w:id="31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网络输入带宽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256Mbps</w:t>
            </w:r>
            <w:bookmarkEnd w:id="31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网络输出带宽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160Mbps</w:t>
            </w:r>
            <w:bookmarkEnd w:id="31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录像分辨率</w:t>
            </w:r>
            <w:bookmarkEnd w:id="31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60"/>
              <w:jc w:val="both"/>
              <w:textAlignment w:val="baseline"/>
              <w:rPr>
                <w:sz w:val="18"/>
              </w:rPr>
            </w:pPr>
            <w:bookmarkStart w:name="" w:id="31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8MP/6MP/5MP/4MP/3MP/1080p/UXGA/720p/VGA/4CIF/DCIF/2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CIF/CIF/QCIF</w:t>
            </w:r>
            <w:bookmarkEnd w:id="31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一般规范</w:t>
            </w:r>
            <w:bookmarkEnd w:id="31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电源规格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DC 12V40W</w:t>
            </w:r>
            <w:bookmarkEnd w:id="31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功耗(不含硬盘)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15W</w:t>
            </w:r>
            <w:bookmarkEnd w:id="31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工作温度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10℃~+55℃</w:t>
            </w:r>
            <w:bookmarkEnd w:id="31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工作湿度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10%~90%</w:t>
            </w:r>
            <w:bookmarkEnd w:id="31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机箱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1U380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机箱</w:t>
            </w:r>
            <w:bookmarkEnd w:id="31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尺寸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385mm(宽)×315mm(深)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×52mm(高)</w:t>
            </w:r>
            <w:bookmarkEnd w:id="31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音频参数</w:t>
            </w:r>
            <w:bookmarkEnd w:id="31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音频解码格式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G.711ulaw;G.711alaw;G.722;G.726;AAC</w:t>
            </w:r>
            <w:bookmarkEnd w:id="31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音频输出 1路，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RCA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接口(线性电平，阻抗：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1KΩ)</w:t>
            </w:r>
            <w:bookmarkEnd w:id="31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9"/>
              </w:rPr>
            </w:pPr>
            <w:bookmarkStart w:name="" w:id="31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语音对讲输入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1个,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RCA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接口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(电平: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2.0Vp-p,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阻抗: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1KΩ)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硬盘管理</w:t>
            </w:r>
            <w:bookmarkEnd w:id="31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盘位 2个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SATA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接口</w:t>
            </w:r>
            <w:bookmarkEnd w:id="31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单盘容量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最大支持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10TB</w:t>
            </w:r>
            <w:bookmarkEnd w:id="31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阵列类型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不支持</w:t>
            </w:r>
            <w:bookmarkEnd w:id="31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扩展存储 不支持</w:t>
            </w:r>
            <w:bookmarkEnd w:id="31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主控单元</w:t>
            </w:r>
            <w:bookmarkEnd w:id="31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FLASH 256M</w:t>
            </w:r>
            <w:bookmarkEnd w:id="31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系统内存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3G</w:t>
            </w:r>
            <w:bookmarkEnd w:id="31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外部接口</w:t>
            </w:r>
            <w:bookmarkEnd w:id="31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网络接口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1个,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RJ4510M/100M/1000M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自适应以太网口</w:t>
            </w:r>
            <w:bookmarkEnd w:id="31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串行接口 无</w:t>
            </w:r>
            <w:bookmarkEnd w:id="31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接口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USB2.0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(前置)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USB2.0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(后置)</w:t>
            </w:r>
            <w:bookmarkEnd w:id="31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网络管理</w:t>
            </w:r>
            <w:bookmarkEnd w:id="31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9"/>
              </w:rPr>
            </w:pPr>
            <w:bookmarkStart w:name="" w:id="31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网络协议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IPv6、UPnP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(即插即用) 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NTP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(网络校时) 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SADP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(自动搜索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IP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地址) 、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PPPoE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(拨号上网) 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DHCP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(自动获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取I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地址)</w:t>
            </w:r>
            <w:bookmarkEnd w:id="31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31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录像管理</w:t>
            </w:r>
            <w:bookmarkEnd w:id="31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9"/>
              </w:rPr>
            </w:pPr>
            <w:bookmarkStart w:name="" w:id="31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录像/抓图模式 手动录像、定时录像、事件录像、移动侦测录像、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报警录像、动测或报警录像、动测且报警录像</w:t>
            </w:r>
            <w:bookmarkEnd w:id="31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9"/>
              </w:rPr>
            </w:pPr>
            <w:bookmarkStart w:name="" w:id="31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回放模式 即时回放、常规回放、事件回放、标签回放、智能回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放、外部文件回放、日志回放</w:t>
            </w:r>
            <w:bookmarkEnd w:id="317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1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7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1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1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1"/>
          </w:p>
        </w:tc>
      </w:tr>
    </w:tbl>
    <w:p>
      <w:pPr>
        <w:sectPr>
          <w:footerReference r:id="rId120"/>
          <w:headerReference r:id="rId121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40"/>
        <w:gridCol w:w="5100"/>
        <w:gridCol w:w="800"/>
        <w:gridCol w:w="360"/>
        <w:gridCol w:w="960"/>
      </w:tblGrid>
      <w:tr>
        <w:trPr>
          <w:trHeight w:hRule="atLeast" w:val="3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备份模式 常规备份、事件备份、录像剪辑备份</w:t>
            </w:r>
            <w:bookmarkEnd w:id="318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188"/>
          </w:p>
        </w:tc>
      </w:tr>
      <w:tr>
        <w:trPr>
          <w:trHeight w:hRule="atLeast" w:val="16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网络交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换机</w:t>
            </w:r>
            <w:bookmarkEnd w:id="31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锐捷</w:t>
            </w:r>
            <w:bookmarkEnd w:id="319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RG-IF2920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-24GT4MS</w:t>
            </w:r>
            <w:bookmarkEnd w:id="319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10/100/1000BASE-T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以太网端口,4个千兆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SFP,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交换容量: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336Gbps/3.36Tbps,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包转发率: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51/126Mpps,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支持静态路由,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持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RIP、RIPng、OSPF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协议,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MSTP,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环网协议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RRPP,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</w:t>
            </w:r>
            <w:bookmarkEnd w:id="319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MSDP,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IPv4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用户的三层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Portal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认证功能</w:t>
            </w:r>
            <w:bookmarkEnd w:id="319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1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★投标文件已提供所投产品的中华人民共和国工业和信息化部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颁发的有效的《电信设备进网许可证》电子件并加盖供应商公章。</w:t>
            </w:r>
            <w:bookmarkEnd w:id="319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1704.00</w:t>
            </w:r>
            <w:bookmarkEnd w:id="319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319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3408.00</w:t>
            </w:r>
            <w:bookmarkEnd w:id="3197"/>
          </w:p>
        </w:tc>
      </w:tr>
      <w:tr>
        <w:trPr>
          <w:trHeight w:hRule="atLeast" w:val="86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无线话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筒</w:t>
            </w:r>
            <w:bookmarkEnd w:id="319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1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LISTENPA</w:t>
            </w:r>
            <w:bookmarkEnd w:id="319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LS-684XR</w:t>
            </w:r>
            <w:bookmarkEnd w:id="320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1、采用一键移频率技术，主动防止啸叫；</w:t>
            </w:r>
            <w:bookmarkEnd w:id="320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2、ID码设计，具有身份识别功能；</w:t>
            </w:r>
            <w:bookmarkEnd w:id="3202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3、全新的音频电路构架，数字静音、数字音量调节、8段音频均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衡；</w:t>
            </w:r>
            <w:bookmarkEnd w:id="320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UHF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超高频段;</w:t>
            </w:r>
            <w:bookmarkEnd w:id="320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5、具有自动对频功能，开机后自动追锁接收机频率并调整一致；</w:t>
            </w:r>
            <w:bookmarkEnd w:id="320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6、发射机及接收机可设置锁屏功能，防止使用误操作；</w:t>
            </w:r>
            <w:bookmarkEnd w:id="320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7、液晶显示屏采用背光补亮；</w:t>
            </w:r>
            <w:bookmarkEnd w:id="320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8、操作半径大于50米。</w:t>
            </w:r>
            <w:bookmarkEnd w:id="320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发射功率: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10DBm</w:t>
            </w:r>
            <w:bookmarkEnd w:id="320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可调范围: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50MHZ</w:t>
            </w:r>
            <w:bookmarkEnd w:id="321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信道数目: 左 (0-49) 右(100-149)</w:t>
            </w:r>
            <w:bookmarkEnd w:id="321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频率稳定度: ±0.005%</w:t>
            </w:r>
            <w:bookmarkEnd w:id="321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动态范围: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96dB</w:t>
            </w:r>
            <w:bookmarkEnd w:id="321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音频响应: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50Hz-15KHz</w:t>
            </w:r>
            <w:bookmarkEnd w:id="321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综合失真: 0.5%</w:t>
            </w:r>
            <w:bookmarkEnd w:id="32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综合信噪比: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100dB</w:t>
            </w:r>
            <w:bookmarkEnd w:id="32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工作温度: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10℃-±40℃</w:t>
            </w:r>
            <w:bookmarkEnd w:id="321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接收距离: 20-50米</w:t>
            </w:r>
            <w:bookmarkEnd w:id="3218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接收机指标：</w:t>
            </w:r>
            <w:bookmarkEnd w:id="321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无线接口: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BNC/50Ω</w:t>
            </w:r>
            <w:bookmarkEnd w:id="322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灵敏度: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12dBμV(80dBS/N)</w:t>
            </w:r>
            <w:bookmarkEnd w:id="322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灵敏度调节范围: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12-32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dBμV</w:t>
            </w:r>
            <w:bookmarkEnd w:id="3222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杂散抑制: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75dB</w:t>
            </w:r>
            <w:bookmarkEnd w:id="322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最大输出电平: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+10dBV</w:t>
            </w:r>
            <w:bookmarkEnd w:id="322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发射器指标：</w:t>
            </w:r>
            <w:bookmarkEnd w:id="322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天线程式：内置螺旋天线</w:t>
            </w:r>
            <w:bookmarkEnd w:id="322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输出功率：高功率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30mW；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低功率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3mW</w:t>
            </w:r>
            <w:bookmarkEnd w:id="322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杂散抑制: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60dB</w:t>
            </w:r>
            <w:bookmarkEnd w:id="322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供电：两节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AA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电池</w:t>
            </w:r>
            <w:bookmarkEnd w:id="322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使用时间;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30mW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10个小时,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3mW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15小时</w:t>
            </w:r>
            <w:bookmarkEnd w:id="323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4730.00</w:t>
            </w:r>
            <w:bookmarkEnd w:id="323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23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4730.00</w:t>
            </w:r>
            <w:bookmarkEnd w:id="3233"/>
          </w:p>
        </w:tc>
      </w:tr>
      <w:tr>
        <w:trPr>
          <w:trHeight w:hRule="atLeast" w:val="16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功放</w:t>
            </w:r>
            <w:bookmarkEnd w:id="323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LISTENPA</w:t>
            </w:r>
            <w:bookmarkEnd w:id="323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LE-K2250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</w:t>
            </w:r>
            <w:bookmarkEnd w:id="323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1、带U盘播放(优先播放，格式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MP3)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和蓝牙播放，带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LCD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液晶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显示屏，四路音源切换按键(带记忆功能)，对线路1/线路2/线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路3/(蓝牙/U盘)进行切换；</w:t>
            </w:r>
            <w:bookmarkEnd w:id="323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2、带2路有线话筒输入(6.35话筒口，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+48V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幻像电源可切换)、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2路无线话筒输入(1路3.5三芯+1路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USB, 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可用于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2.4G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无线话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筒供电)、2组立体声线路输入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(RCA*4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莲花接口)、1路线路平</w:t>
            </w:r>
            <w:bookmarkEnd w:id="32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323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24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3241"/>
          </w:p>
        </w:tc>
      </w:tr>
    </w:tbl>
    <w:p>
      <w:pPr>
        <w:sectPr>
          <w:footerReference r:id="rId122"/>
          <w:headerReference r:id="rId123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100"/>
        <w:gridCol w:w="780"/>
        <w:gridCol w:w="380"/>
        <w:gridCol w:w="900"/>
      </w:tblGrid>
      <w:tr>
        <w:trPr>
          <w:trHeight w:hRule="atLeast" w:val="5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4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4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衡输入(凤凰接口)；</w:t>
            </w:r>
            <w:bookmarkEnd w:id="32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3、带2组立体声线路输出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(RCA*4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莲花接口)、1路线路平衡输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出(凤凰接口)；</w:t>
            </w:r>
            <w:bookmarkEnd w:id="324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4、带1路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RS232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控制接口、1路一键静音控制接口；</w:t>
            </w:r>
            <w:bookmarkEnd w:id="324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5、话筒和线路音量、高/低音独立可调，带功放L输出通道信号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大小调节功能；</w:t>
            </w:r>
            <w:bookmarkEnd w:id="324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6、额定功率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(RMS): 2×200W 8Ω,2×300W 4Ω;</w:t>
            </w:r>
            <w:bookmarkEnd w:id="324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7、总谐波失真: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1%;</w:t>
            </w:r>
            <w:bookmarkEnd w:id="32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8、线路频率响应: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20Hz~20KHz±3dB,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话筒频率响应: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80Hz~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16KHz±3dB;</w:t>
            </w:r>
            <w:bookmarkEnd w:id="325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9、输入灵敏度: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300±30mV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线路,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60±6mV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有线话筒,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200±20mV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无线话筒；</w:t>
            </w:r>
            <w:bookmarkEnd w:id="325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10、信噪比: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82dB;</w:t>
            </w:r>
            <w:bookmarkEnd w:id="325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11、线路高音提衰量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(10KHz) : 14dB±2dB,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线路低音提衰量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(100Hz): 14dB±2dB,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话筒高音提衰量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(10KHz): 14dB±2dB,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话筒低音提衰量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(100Hz) 14dB±2dB;</w:t>
            </w:r>
            <w:bookmarkEnd w:id="325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12、整机高度: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1U;</w:t>
            </w:r>
            <w:bookmarkEnd w:id="325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13、最大功率消耗: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950W;</w:t>
            </w:r>
            <w:bookmarkEnd w:id="32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14、额定电源电压: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~220V/50Hz,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电压适应范围: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~180V-242V。</w:t>
            </w:r>
            <w:bookmarkEnd w:id="325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5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5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60"/>
          </w:p>
        </w:tc>
      </w:tr>
      <w:tr>
        <w:trPr>
          <w:trHeight w:hRule="atLeast" w:val="28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音箱</w:t>
            </w:r>
            <w:bookmarkEnd w:id="32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LISTENPA|</w:t>
            </w:r>
            <w:bookmarkEnd w:id="32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LE-605YB</w:t>
            </w:r>
            <w:bookmarkEnd w:id="326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1、额定/峰值功率: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80W /320W</w:t>
            </w:r>
            <w:bookmarkEnd w:id="326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2、额定阻抗: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8Ω</w:t>
            </w:r>
            <w:bookmarkEnd w:id="326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3、特性灵敏度: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91dB/W/m</w:t>
            </w:r>
            <w:bookmarkEnd w:id="32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4、输出声压级: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110dB/W/m(Continues); 116 dB/W/m(Peak)</w:t>
            </w:r>
            <w:bookmarkEnd w:id="3267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5、额定频率范围: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65~20000Hz</w:t>
            </w:r>
            <w:bookmarkEnd w:id="326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6、覆盖角度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H×V: 120°×120°</w:t>
            </w:r>
            <w:bookmarkEnd w:id="326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7、扬声器单元: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LF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6.5 英寸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HF：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1英寸丝膜高音</w:t>
            </w:r>
            <w:bookmarkEnd w:id="3270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8、箱体材料：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中密度纤维板</w:t>
            </w:r>
            <w:bookmarkEnd w:id="327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9、输入接口：压缩式接插座</w:t>
            </w:r>
            <w:bookmarkEnd w:id="327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10、吊挂点：多点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M8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螺丝吊装孔位</w:t>
            </w:r>
            <w:bookmarkEnd w:id="327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5500.00</w:t>
            </w:r>
            <w:bookmarkEnd w:id="327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327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5500.00</w:t>
            </w:r>
            <w:bookmarkEnd w:id="3276"/>
          </w:p>
        </w:tc>
      </w:tr>
      <w:tr>
        <w:trPr>
          <w:trHeight w:hRule="atLeast" w:val="11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工程辅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料</w:t>
            </w:r>
            <w:bookmarkEnd w:id="32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32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327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数据线、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电源线、音频线、插座、外置开关、漏电保护器、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线槽(采用普通网线连接，安全性、可靠性高，保证信号的良好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传输，将信号衰减率与声音延时率降到最低)，护线套管材料，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5CMPVC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线槽、及相关满足暗转需求的线材辅料。</w:t>
            </w:r>
            <w:bookmarkEnd w:id="328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330.00</w:t>
            </w:r>
            <w:bookmarkEnd w:id="328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49</w:t>
            </w:r>
            <w:bookmarkEnd w:id="328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16170.00</w:t>
            </w:r>
            <w:bookmarkEnd w:id="3283"/>
          </w:p>
        </w:tc>
      </w:tr>
      <w:tr>
        <w:trPr>
          <w:trHeight w:hRule="atLeast" w:val="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体测设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备</w:t>
            </w:r>
            <w:bookmarkEnd w:id="32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8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8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8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8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2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0.00</w:t>
            </w:r>
            <w:bookmarkEnd w:id="3290"/>
          </w:p>
        </w:tc>
      </w:tr>
      <w:tr>
        <w:trPr>
          <w:trHeight w:hRule="atLeast" w:val="23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身高体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重测试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仪</w:t>
            </w:r>
            <w:bookmarkEnd w:id="32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29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CSTF-ST</w:t>
            </w:r>
            <w:bookmarkEnd w:id="329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294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 屏幕分辨率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1024X600,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采用16:10显示比例, 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29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CPU,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主频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1.2GHZ,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内存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存储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4GB。</w:t>
            </w:r>
            <w:bookmarkEnd w:id="329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297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2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bookmarkEnd w:id="329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2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5100.00</w:t>
            </w:r>
            <w:bookmarkEnd w:id="329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330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30600.00</w:t>
            </w:r>
            <w:bookmarkEnd w:id="3301"/>
          </w:p>
        </w:tc>
      </w:tr>
    </w:tbl>
    <w:p>
      <w:pPr>
        <w:sectPr>
          <w:footerReference r:id="rId124"/>
          <w:headerReference r:id="rId125" w:type="default"/>
          <w:type w:val="nextPage"/>
          <w:pgSz w:w="11900" w:h="16820"/>
          <w:pgMar w:left="1160" w:top="1420" w:right="11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00"/>
        <w:gridCol w:w="780"/>
        <w:gridCol w:w="400"/>
        <w:gridCol w:w="920"/>
      </w:tblGrid>
      <w:tr>
        <w:trPr>
          <w:trHeight w:hRule="atLeast" w:val="104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3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0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3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0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3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0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绩、测试最终结果、测试设备ID、操作人员信息、测试时间等，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以便数据复核查验。</w:t>
            </w:r>
            <w:bookmarkEnd w:id="33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低电量时可220V交流供电或外接大容量锂电池供电。</w:t>
            </w:r>
            <w:bookmarkEnd w:id="33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6.主机内置条码扫码、lC/ID卡、人脸识别、CPU卡输入或身份证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同时身份识别可支持条码与人脸识别、刷卡与人脸识别同时验证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方式。主机屏幕可翻转角度，有利于测试中查看成绩。</w:t>
            </w:r>
            <w:bookmarkEnd w:id="33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7.具备多种组网及通信方式, 包括433MHZ、2.4G、蓝牙、WiFi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3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8.主机具有外接HDMI高清显示接口，外接显示器或LED显示屏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3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9.主机具有外接U盘接口，可以通过U盘导入测试信息、照片等，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3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10.主机具有多种类型接口，满足多场景使用需求，1个HDMI接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口, 2个DB9接口, 1个RJ45接口, 1个TF卡插口, 1个 Micro 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接口，1个音频插口，1个电源插口，2个USB接口。</w:t>
            </w:r>
            <w:bookmarkEnd w:id="33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11.主机具备通用性，可通过按键操作选择项目，不通过连接电脑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程序便可互换使用。有通讯接口与服务器相连。</w:t>
            </w:r>
            <w:bookmarkEnd w:id="33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3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12.主机屏幕可翻转角度，有利于测试中查看成绩。</w:t>
            </w:r>
            <w:bookmarkEnd w:id="33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13.测试主机主板具备两个芯片，达到存储和测试数据双层备份功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50000条以上。</w:t>
            </w:r>
            <w:bookmarkEnd w:id="33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3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3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测量范围:90~210cm 5.0~200kg  分度值:0.1cm0.1kg 误差: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±0.2%±0.3%</w:t>
            </w:r>
            <w:bookmarkEnd w:id="33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3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3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1.同时测试身高与体重，并同时显示身高和体重两项数据，可显示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BMI指数值，可以交替查看身高和体重数值。</w:t>
            </w:r>
            <w:bookmarkEnd w:id="331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2.身高测试采用机电加光栅感应双测量校准，精度高不受外界干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扰。</w:t>
            </w:r>
            <w:bookmarkEnd w:id="331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3.身高体重外设可外接12V直流移动电源，不间断连续工作可达12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小时。</w:t>
            </w:r>
            <w:bookmarkEnd w:id="33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4.全自动测量，测试结果数据自动上传到主机显示，测试结果系统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自动锁定生成，人工无法干预。</w:t>
            </w:r>
            <w:bookmarkEnd w:id="33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3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5.测试仪底板带有水平仪校对功能，精度高，数据自动清零。</w:t>
            </w:r>
            <w:bookmarkEnd w:id="33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6.经过负载实验，不应产生断裂、开焊及较明显的永久变形等现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象。</w:t>
            </w:r>
            <w:bookmarkEnd w:id="332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3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2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3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2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3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26"/>
          </w:p>
        </w:tc>
      </w:tr>
      <w:tr>
        <w:trPr>
          <w:trHeight w:hRule="atLeast" w:val="7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33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肺活量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测试仪</w:t>
            </w:r>
            <w:bookmarkEnd w:id="33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3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3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3329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CSTF-FH</w:t>
            </w:r>
            <w:bookmarkEnd w:id="332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3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主机部分：</w:t>
            </w:r>
            <w:bookmarkEnd w:id="33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3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 屏幕分辨率1024X600, 采用16:10显示比例, 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显示测试者身份信息、照片、成绩、测试信息等，测试过程语音</w:t>
            </w:r>
            <w:bookmarkEnd w:id="333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3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2040.00</w:t>
            </w:r>
            <w:bookmarkEnd w:id="333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3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333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3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12240.00</w:t>
            </w:r>
            <w:bookmarkEnd w:id="3334"/>
          </w:p>
        </w:tc>
      </w:tr>
    </w:tbl>
    <w:p>
      <w:pPr>
        <w:sectPr>
          <w:footerReference r:id="rId126"/>
          <w:headerReference r:id="rId12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880"/>
        <w:gridCol w:w="5160"/>
        <w:gridCol w:w="780"/>
        <w:gridCol w:w="360"/>
        <w:gridCol w:w="940"/>
      </w:tblGrid>
      <w:tr>
        <w:trPr>
          <w:trHeight w:hRule="atLeast" w:val="89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3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37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3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四核CPU, 主频1.2GHZ, 内存1GB,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FLASH存储4GB。</w:t>
            </w:r>
            <w:bookmarkEnd w:id="33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3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绩、测试最终结果、测试设备ID、操作人员信息、测试时间等，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3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低电量时可220V交流供电或外接大容量锂电池供电。</w:t>
            </w:r>
            <w:bookmarkEnd w:id="33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同时身份识别可支持条码与人脸识别、刷卡与人脸识别同时验证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方式。主机屏幕可翻转角度，有利于测试中查看成绩。</w:t>
            </w:r>
            <w:bookmarkEnd w:id="33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7.具备多种组网及通信方式, 包括433MHZ、2.4G、蓝牙、WiFi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3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8.主机具有外接HDMI高清显示接口，外接显示器或LED显示屏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3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9.主机具有外接U盘接口，可以通过U盘导入测试信息、照片等，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3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10.主机具有多种类型接口，满足多场景使用需求，1个HDMI接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2个DB9接口,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1个RJ45接口,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1个TF卡插口,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Micro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接口，1个音频插口，1个电源插口，2个USB接口。</w:t>
            </w:r>
            <w:bookmarkEnd w:id="33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3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12.主机屏幕可翻转角度，有利于测试中查看成绩。</w:t>
            </w:r>
            <w:bookmarkEnd w:id="33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3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外设部分：</w:t>
            </w:r>
            <w:bookmarkEnd w:id="33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量程: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100~9999mL 分度值: 1mL 误差: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±2.5%</w:t>
            </w:r>
            <w:bookmarkEnd w:id="33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功能要求：</w:t>
            </w:r>
            <w:bookmarkEnd w:id="33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1.可任意设定测量次数，自动存储最佳测试数据。</w:t>
            </w:r>
            <w:bookmarkEnd w:id="33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2.可查询三次肺活量值和最佳值。</w:t>
            </w:r>
            <w:bookmarkEnd w:id="33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3.外设到主机数据传输是通过非流量管方式，避免口水汽进入主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机；呼气装置采用压差传感技术，可防止多次吹气后口水在气筒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内聚集、防止交叉传染，通气道可清洗；采用一次性吹嘴更换方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便。</w:t>
            </w:r>
            <w:bookmarkEnd w:id="33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4.全自动测量，测试结果数据自动上传到主机显示，测试结果系统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自动锁定生成，人工无法干预。</w:t>
            </w:r>
            <w:bookmarkEnd w:id="335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5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5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60"/>
          </w:p>
        </w:tc>
      </w:tr>
      <w:tr>
        <w:trPr>
          <w:trHeight w:hRule="atLeast" w:val="2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坐位体</w:t>
            </w:r>
            <w:bookmarkEnd w:id="336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36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CSTF-TQ</w:t>
            </w:r>
            <w:bookmarkEnd w:id="3363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36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4350.00</w:t>
            </w:r>
            <w:bookmarkEnd w:id="336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336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26100.00</w:t>
            </w:r>
            <w:bookmarkEnd w:id="3367"/>
          </w:p>
        </w:tc>
      </w:tr>
    </w:tbl>
    <w:p>
      <w:pPr>
        <w:sectPr>
          <w:footerReference r:id="rId128"/>
          <w:headerReference r:id="rId129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100"/>
        <w:gridCol w:w="800"/>
        <w:gridCol w:w="380"/>
        <w:gridCol w:w="940"/>
      </w:tblGrid>
      <w:tr>
        <w:trPr>
          <w:trHeight w:hRule="atLeast" w:val="8280"/>
        </w:trPr>
        <w:tc>
          <w:tcPr>
            <w:tcW w:w="6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3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前屈测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试仪</w:t>
            </w:r>
            <w:bookmarkEnd w:id="33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6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7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屏幕分辨率1024X600,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采用16:10显示比例,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提示。</w:t>
            </w:r>
            <w:bookmarkEnd w:id="33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2.使用标配正版操作系统,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四核CPU,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主频1.2GHZ,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内存1GB,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FLASH存储4GB。</w:t>
            </w:r>
            <w:bookmarkEnd w:id="33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3.触摸式电容感应按键，寿命可达100万次以上。</w:t>
            </w:r>
            <w:bookmarkEnd w:id="33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绩、测试最终结果、测试设备ID、操作人员信息、测试时间等，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以便数据复核查验。</w:t>
            </w:r>
            <w:bookmarkEnd w:id="33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低电量时可220V交流供电或外接大容量锂电池供电。</w:t>
            </w:r>
            <w:bookmarkEnd w:id="33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同时身份识别可支持条码与人脸识别、刷卡与人脸识别同时验证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方式。主机屏幕可翻转角度，有利于测试中查看成绩。</w:t>
            </w:r>
            <w:bookmarkEnd w:id="33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7.具备多种组网及通信方式, 包括433MHZ、2.4G、蓝牙、WiFi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3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8.主机具有外接HDMI高清显示接口，外接显示器或LED显示屏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3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9.主机具有外接U盘接口，可以通过U盘导入测试信息、照片等，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3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10.主机具有多种类型接口，满足多场景使用需求，1个HDMI接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口, 2个DB9接口, 1个RJ45接口, 1个TF卡插口, 1个 Micro 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接口，1个音频插口，1个电源插口，2个USB接口。</w:t>
            </w:r>
            <w:bookmarkEnd w:id="33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程序便可互换使用。有通讯接口与服务器相连。</w:t>
            </w:r>
            <w:bookmarkEnd w:id="33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12.主机屏幕可翻转角度，有利于测试中查看成绩。</w:t>
            </w:r>
            <w:bookmarkEnd w:id="33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50000条以上。</w:t>
            </w:r>
            <w:bookmarkEnd w:id="33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3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300" w:right="0"/>
              <w:jc w:val="both"/>
              <w:textAlignment w:val="baseline"/>
              <w:rPr>
                <w:sz w:val="17"/>
              </w:rPr>
            </w:pPr>
            <w:bookmarkStart w:name="" w:id="33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量程: 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 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40cm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分度值: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0.1cm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误差: ±0.2cm</w:t>
            </w:r>
            <w:bookmarkEnd w:id="33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3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1.推板具有防作弊功能，反推或者停顿超时自动锁定读数；外设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采用低功耗设计，3分钟未使用自动关机。</w:t>
            </w:r>
            <w:bookmarkEnd w:id="33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2.推板可自动回位，自动测试数据。</w:t>
            </w:r>
            <w:bookmarkEnd w:id="33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3.支持LED显示屏显示功能，显示屏分辨率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64X16可带绑腿，防止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测试者屈膝。</w:t>
            </w:r>
            <w:bookmarkEnd w:id="33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4.全自动测量，测试结果数据自动上传到主机显示，测试结果系统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自动锁定生成，人工无法干预。</w:t>
            </w:r>
            <w:bookmarkEnd w:id="339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3"/>
          </w:p>
        </w:tc>
      </w:tr>
    </w:tbl>
    <w:p>
      <w:pPr>
        <w:sectPr>
          <w:footerReference r:id="rId130"/>
          <w:headerReference r:id="rId13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40"/>
        <w:gridCol w:w="5100"/>
        <w:gridCol w:w="800"/>
        <w:gridCol w:w="380"/>
        <w:gridCol w:w="880"/>
      </w:tblGrid>
      <w:tr>
        <w:trPr>
          <w:trHeight w:hRule="atLeast" w:val="3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5.可设定测量次数，自动存储最佳测试数据。</w:t>
            </w:r>
            <w:bookmarkEnd w:id="33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6.可查询三次测量值和最佳值。</w:t>
            </w:r>
            <w:bookmarkEnd w:id="339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3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39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01"/>
          </w:p>
        </w:tc>
      </w:tr>
      <w:tr>
        <w:trPr>
          <w:trHeight w:hRule="atLeast" w:val="82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仰卧起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坐测试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仪</w:t>
            </w:r>
            <w:bookmarkEnd w:id="340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40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CSTF-YW</w:t>
            </w:r>
            <w:bookmarkEnd w:id="340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4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 屏幕分辨率1024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X600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 采用16:10显示比例, 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4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四核CPU, 主频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.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2GHZ,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内存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存储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4GB。</w:t>
            </w:r>
            <w:bookmarkEnd w:id="34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4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ID、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4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低电量时可220V交流供电或外接大容量锂电池供电。</w:t>
            </w:r>
            <w:bookmarkEnd w:id="34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IC/ID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卡、人脸识别、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同时身份识别可支持条码与人脸识别、刷卡与人脸识别同时验证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方式。主机屏幕可翻转角度，有利于测试中查看成绩。</w:t>
            </w:r>
            <w:bookmarkEnd w:id="34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7.具备多种组网及通信方式, 包括433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MHZ、2.4G、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蓝牙、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4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8.主机具有外接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高清显示接口，外接显示器或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4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盘接口，可以通过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4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10.主机具有多种类型接口，满足多场景使用需求，1个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DB9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TF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卡插口,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Micro 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接口。</w:t>
            </w:r>
            <w:bookmarkEnd w:id="34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4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12.主机屏幕可翻转角度，有利于测试中查看成绩。</w:t>
            </w:r>
            <w:bookmarkEnd w:id="34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4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外设部分；</w:t>
            </w:r>
            <w:bookmarkEnd w:id="34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计数量程：0~99次 分度值：1次 误差：±1次</w:t>
            </w:r>
            <w:bookmarkEnd w:id="34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计时量程: 0~60s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分度值:1秒 误差;±0.3秒</w:t>
            </w:r>
            <w:bookmarkEnd w:id="34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功能要求：</w:t>
            </w:r>
            <w:bookmarkEnd w:id="34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1.可自动计数，外设为床体设计，高低杆双红外感应装置，两点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式检测，可根据身高调节红外感应位置，人性化设计，精度高便于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操作。</w:t>
            </w:r>
            <w:bookmarkEnd w:id="34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24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4350.00</w:t>
            </w:r>
            <w:bookmarkEnd w:id="342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25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342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26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26100.00</w:t>
            </w:r>
            <w:bookmarkEnd w:id="3426"/>
          </w:p>
        </w:tc>
      </w:tr>
    </w:tbl>
    <w:p>
      <w:pPr>
        <w:sectPr>
          <w:footerReference r:id="rId132"/>
          <w:headerReference r:id="rId133" w:type="default"/>
          <w:type w:val="nextPage"/>
          <w:pgSz w:w="11900" w:h="16820"/>
          <w:pgMar w:left="1160" w:top="1420" w:right="11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80"/>
        <w:gridCol w:w="5100"/>
        <w:gridCol w:w="760"/>
        <w:gridCol w:w="380"/>
        <w:gridCol w:w="940"/>
      </w:tblGrid>
      <w:tr>
        <w:trPr>
          <w:trHeight w:hRule="atLeast" w:val="1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2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2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2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2.全自动测量，测试结果数据自动上传到主机显示，测试结果系统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自动锁定生成，人工无法干预；可智能判断有效次数。</w:t>
            </w:r>
            <w:bookmarkEnd w:id="34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LED显示屏显示功能，与主机同步显示测试成绩，显示屏分辨率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64X16</w:t>
            </w:r>
            <w:bookmarkEnd w:id="3431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3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3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34"/>
          </w:p>
        </w:tc>
      </w:tr>
      <w:tr>
        <w:trPr>
          <w:trHeight w:hRule="atLeast" w:val="107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20"/>
              <w:jc w:val="center"/>
              <w:textAlignment w:val="baseline"/>
              <w:rPr>
                <w:sz w:val="17"/>
              </w:rPr>
            </w:pPr>
            <w:bookmarkStart w:name="" w:id="3435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50米跑</w:t>
            </w:r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测试仪</w:t>
            </w:r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(4人)</w:t>
            </w:r>
            <w:bookmarkEnd w:id="34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36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4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CSTF-WF</w:t>
            </w:r>
            <w:bookmarkEnd w:id="343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主机部分：</w:t>
            </w:r>
            <w:bookmarkEnd w:id="343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 屏幕分辨率1024X600, 采用16:10显示比例, 可以显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示测试者身份信息、照片、成绩、测试信息等，测试过程语音提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示。</w:t>
            </w:r>
            <w:bookmarkEnd w:id="34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2.使用标配正版操作系统, 四核CPU, 主频1.2GHZ, 内存1GB,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FLASH存储4GB。</w:t>
            </w:r>
            <w:bookmarkEnd w:id="34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3.触摸式电容感应按键，寿命可达100万次以上。</w:t>
            </w:r>
            <w:bookmarkEnd w:id="34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绩、测试最终结果、测试设备ID、操作人员信息、测试时间等，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以便数据复核查验。</w:t>
            </w:r>
            <w:bookmarkEnd w:id="34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低电量时可220V交流供电或外接大容量锂电池供电。</w:t>
            </w:r>
            <w:bookmarkEnd w:id="34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同时身份识别可支持条码与人脸识别、刷卡与人脸识别同时验证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方式。主机屏幕可翻转角度，有利于测试中查看成绩。</w:t>
            </w:r>
            <w:bookmarkEnd w:id="34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7.具备多种组网及通信方式, 包括433MHZ、2.4G、蓝牙、WiFi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4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8.主机具有外接HDMI高清显示接口，外接显示器或LED显示屏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4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9.主机具有外接U盘接口，可以通过U盘导入测试信息、照片等，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4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10.主机具有多种类型接口，满足多场景使用需求，1个HDMI接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口, 2个DB9接口, 1个RJ45接口,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1个TF卡插口,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1个 Micro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接口，1个音频插口，1个电源插口，2个USB接口。</w:t>
            </w:r>
            <w:bookmarkEnd w:id="34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程序便可互换使用。有通讯接口与服务器相连。</w:t>
            </w:r>
            <w:bookmarkEnd w:id="34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12.主机屏幕可翻转角度，有利于测试中查看成绩。</w:t>
            </w:r>
            <w:bookmarkEnd w:id="34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4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50000条以上。</w:t>
            </w:r>
            <w:bookmarkEnd w:id="34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4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量程: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0~999.9s  分辨率: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误差:±1.5%</w:t>
            </w:r>
            <w:bookmarkEnd w:id="34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4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1.可用于50米, 100米,200米非变道测试;</w:t>
            </w:r>
            <w:bookmarkEnd w:id="34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4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2.传输方式：主机与外设、软件无线连接，之间全部实现采用无</w:t>
            </w:r>
            <w:bookmarkEnd w:id="3456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4350.00</w:t>
            </w:r>
            <w:bookmarkEnd w:id="34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345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4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8700.00</w:t>
            </w:r>
            <w:bookmarkEnd w:id="3459"/>
          </w:p>
        </w:tc>
      </w:tr>
    </w:tbl>
    <w:p>
      <w:pPr>
        <w:sectPr>
          <w:footerReference r:id="rId134"/>
          <w:headerReference r:id="rId135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80"/>
        <w:gridCol w:w="5340"/>
        <w:gridCol w:w="800"/>
        <w:gridCol w:w="380"/>
        <w:gridCol w:w="900"/>
      </w:tblGrid>
      <w:tr>
        <w:trPr>
          <w:trHeight w:hRule="atLeast" w:val="27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62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线数据传输技术，有效传输距离 1000米，。</w:t>
            </w:r>
            <w:bookmarkEnd w:id="34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3.具备发令枪及主机发令起跑的语音提示及智能判断犯规检测装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置功能。</w:t>
            </w:r>
            <w:bookmarkEnd w:id="34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4.50米跑测试标配为2-8人灵活配置；标配4人。</w:t>
            </w:r>
            <w:bookmarkEnd w:id="34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5.支持外接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显示屏显示功能，显示屏分辨率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128X128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，显示面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积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1000mmX1000mm，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同时显示测试结果，使受测人员能看到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自己测试结果。</w:t>
            </w:r>
            <w:bookmarkEnd w:id="34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6.支持双主机套跑功能，即两台主机配同一套外设，两台主机可同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时交叉使用，极大地提高测试速度。</w:t>
            </w:r>
            <w:bookmarkEnd w:id="34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7.外设内置高容量可充电电池，连续工作12小时以上。</w:t>
            </w:r>
            <w:bookmarkEnd w:id="346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6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7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71"/>
          </w:p>
        </w:tc>
      </w:tr>
      <w:tr>
        <w:trPr>
          <w:trHeight w:hRule="atLeast" w:val="9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472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50*8往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返跑跑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步测试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仪(2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人)</w:t>
            </w:r>
            <w:bookmarkEnd w:id="34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473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4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4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CSTF-PB</w:t>
            </w:r>
            <w:bookmarkEnd w:id="3474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47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屏幕分辨率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1024X600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 采用16:10显示比例,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4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四核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CPU,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1.2GHZ,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存储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4GB。</w:t>
            </w:r>
            <w:bookmarkEnd w:id="34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4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ID、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操作人员信息、测试时间等，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4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交流供电或外接大容量锂电池供电。</w:t>
            </w:r>
            <w:bookmarkEnd w:id="34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IC/ID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卡、人脸识别、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卡输入或身份证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同时身份识别可支持条码与人脸识别、刷卡与人脸识别同时验证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方式。主机屏幕可翻转角度，有利于测试中查看成绩。</w:t>
            </w:r>
            <w:bookmarkEnd w:id="34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7.具备多种组网及通信方式,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433MHZ、2.4G、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蓝牙、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4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8.主机具有外接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高清显示接口，外接显示器或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4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盘接口，可以通过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4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10.主机具有多种类型接口，满足多场景使用需求，1个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DB9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TF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卡插口,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Micro 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接口。</w:t>
            </w:r>
            <w:bookmarkEnd w:id="34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11.主机具备通用性，可通过按键操作选择项目，不通过连接电脑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4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12.主机屏幕可翻转角度，有利于测试中查看成绩。</w:t>
            </w:r>
            <w:bookmarkEnd w:id="34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13.测试主机主板具备两个芯片，达到存储和测试数据双层备份功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bookmarkEnd w:id="34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4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27800.00</w:t>
            </w:r>
            <w:bookmarkEnd w:id="348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4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34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4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55600.00</w:t>
            </w:r>
            <w:bookmarkEnd w:id="3491"/>
          </w:p>
        </w:tc>
      </w:tr>
    </w:tbl>
    <w:p>
      <w:pPr>
        <w:sectPr>
          <w:footerReference r:id="rId136"/>
          <w:headerReference r:id="rId137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40"/>
        <w:gridCol w:w="5140"/>
        <w:gridCol w:w="800"/>
        <w:gridCol w:w="360"/>
        <w:gridCol w:w="960"/>
      </w:tblGrid>
      <w:tr>
        <w:trPr>
          <w:trHeight w:hRule="atLeast" w:val="37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9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9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494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50000条以上。</w:t>
            </w:r>
            <w:bookmarkEnd w:id="34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4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~999.9s</w:t>
            </w:r>
            <w:bookmarkEnd w:id="34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分度值 0.1s</w:t>
            </w:r>
            <w:bookmarkEnd w:id="34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4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误 差 ±1.5%</w:t>
            </w:r>
            <w:bookmarkEnd w:id="34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测试目的：</w:t>
            </w:r>
            <w:bookmarkEnd w:id="35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反映测试者心肺功能，速度、灵敏及耐久力的发展水平</w:t>
            </w:r>
            <w:bookmarkEnd w:id="35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5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1.设备采用红外智能感应技术，具有起跑语音提示及智能判断犯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规和防作弊功能。</w:t>
            </w:r>
            <w:bookmarkEnd w:id="35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2.外设内置高容量可充电电池，连续工作12小时以上。</w:t>
            </w:r>
            <w:bookmarkEnd w:id="35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3.主机与外设、软件无线连接，之间全部实现采用无线数据传输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技术，有效传输距离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300米，多台主机可同时集中上传数据。</w:t>
            </w:r>
            <w:bookmarkEnd w:id="35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4.往返跑测试标配为2-4人灵活配置，标配2人。</w:t>
            </w:r>
            <w:bookmarkEnd w:id="35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5.全自动测量，测试结果数据自动上传到主机显示，测试结果系统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自动锁定生成，人工无法干预。</w:t>
            </w:r>
            <w:bookmarkEnd w:id="35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6.支持50*8、25*4等多种测试项目转换。</w:t>
            </w:r>
            <w:bookmarkEnd w:id="350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0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1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11"/>
          </w:p>
        </w:tc>
      </w:tr>
      <w:tr>
        <w:trPr>
          <w:trHeight w:hRule="atLeast" w:val="59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立定跳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远测试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仪</w:t>
            </w:r>
            <w:bookmarkEnd w:id="351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51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CSTF-TY</w:t>
            </w:r>
            <w:bookmarkEnd w:id="3514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主机部分：</w:t>
            </w:r>
            <w:bookmarkEnd w:id="35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 屏幕分辨率1024X600, 采用16:10显示比例, 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提示。</w:t>
            </w:r>
            <w:bookmarkEnd w:id="35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2.使用标配正版操作系统, 四核CPU, 主频1.2GHZ, 内存1GB,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FLASH存储4GB。</w:t>
            </w:r>
            <w:bookmarkEnd w:id="35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3.触摸式电容感应按键，寿命可达100万次以上。</w:t>
            </w:r>
            <w:bookmarkEnd w:id="35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绩、测试最终结果、测试设备ID、操作人员信息、测试时间等，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以便数据复核查验。</w:t>
            </w:r>
            <w:bookmarkEnd w:id="35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低电量时可220V交流供电或外接大容量锂电池供电。</w:t>
            </w:r>
            <w:bookmarkEnd w:id="35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查看成绩。</w:t>
            </w:r>
            <w:bookmarkEnd w:id="35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5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8.具备多种组网及通信方式,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包括433MHZ、2.4G、蓝牙、WiFi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5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9.主机具有外接HDMI高清显示接口，外接显示器或LED显示屏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5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10.主机具有外接U盘接口，可以通过U盘导入测试信息、照片等，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5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8850.00</w:t>
            </w:r>
            <w:bookmarkEnd w:id="35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352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53100.00</w:t>
            </w:r>
            <w:bookmarkEnd w:id="3528"/>
          </w:p>
        </w:tc>
      </w:tr>
    </w:tbl>
    <w:p>
      <w:pPr>
        <w:sectPr>
          <w:footerReference r:id="rId138"/>
          <w:headerReference r:id="rId139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80"/>
        <w:gridCol w:w="5260"/>
        <w:gridCol w:w="820"/>
        <w:gridCol w:w="380"/>
        <w:gridCol w:w="920"/>
      </w:tblGrid>
      <w:tr>
        <w:trPr>
          <w:trHeight w:hRule="atLeast" w:val="6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5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5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5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31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11.主机具有多种类型接口，满足多场景使用需求，1个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口, 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DB9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接口, 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接口, 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TF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卡插口,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个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Micro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接口。</w:t>
            </w:r>
            <w:bookmarkEnd w:id="35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5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13.主机屏幕可翻转角度，有利于测试中查看成绩。</w:t>
            </w:r>
            <w:bookmarkEnd w:id="35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5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外设部分：</w:t>
            </w:r>
            <w:bookmarkEnd w:id="35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量程: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0~320cm</w:t>
            </w:r>
            <w:bookmarkEnd w:id="35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分度值: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1cm</w:t>
            </w:r>
            <w:bookmarkEnd w:id="35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误差: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±1cm</w:t>
            </w:r>
            <w:bookmarkEnd w:id="35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功能要求：</w:t>
            </w:r>
            <w:bookmarkEnd w:id="35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1.采用非接触式红外对射管技术，测试精确、稳定快速。</w:t>
            </w:r>
            <w:bookmarkEnd w:id="35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2.自动监测起跳时是否踩线或犯规，并语音提醒。</w:t>
            </w:r>
            <w:bookmarkEnd w:id="35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3.采用加厚防滑垫，防滑减。</w:t>
            </w:r>
            <w:bookmarkEnd w:id="35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4.单一起跳线，全量程测试，无需选择起跳点。</w:t>
            </w:r>
            <w:bookmarkEnd w:id="354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5.可外接12V移动电源，不接市电的情况下可以完成一个工作日的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测试。</w:t>
            </w:r>
            <w:bookmarkEnd w:id="35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显示屏显示功能，与主机同步显示测试成绩，显示屏分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辨率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64X16。</w:t>
            </w:r>
            <w:bookmarkEnd w:id="354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5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4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5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4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5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49"/>
          </w:p>
        </w:tc>
      </w:tr>
      <w:tr>
        <w:trPr>
          <w:trHeight w:hRule="atLeast" w:val="54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引体向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上测试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</w:t>
            </w:r>
            <w:bookmarkEnd w:id="355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5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300" w:lineRule="atLeast"/>
              <w:ind w:left="0" w:right="0"/>
              <w:jc w:val="center"/>
              <w:textAlignment w:val="baseline"/>
              <w:rPr>
                <w:sz w:val="23"/>
              </w:rPr>
            </w:pPr>
            <w:bookmarkStart w:name="" w:id="3552"/>
            <w:r>
              <w:rPr>
                <w:rFonts w:ascii="宋体" w:hAnsi="宋体" w:cs="宋体" w:eastAsia="宋体"/>
                <w:sz w:val="23"/>
                <w:spacing w:val="0"/>
                <w:color w:val="000000"/>
                <w:b w:val="off"/>
                <w:i w:val="off"/>
              </w:rPr>
              <w:rPr>
                <w:shd/>
              </w:rPr>
              <w:t>CSTF-YT</w:t>
            </w:r>
            <w:bookmarkEnd w:id="3552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55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屏幕分辨率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1024X600,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采用16:10显示比例,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5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四核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1.2GHZ,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FLASH存储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4GB。</w:t>
            </w:r>
            <w:bookmarkEnd w:id="35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5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绩、测试最终结果、测试设备ID、操作人员信息、测试时间等，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5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低电量时可220V交流供电或外接大容量锂电池供电。</w:t>
            </w:r>
            <w:bookmarkEnd w:id="35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IC/ID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卡、人脸识别、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卡输入或身份证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查看成绩。</w:t>
            </w:r>
            <w:bookmarkEnd w:id="35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56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4350.00</w:t>
            </w:r>
            <w:bookmarkEnd w:id="356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356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17400.00</w:t>
            </w:r>
            <w:bookmarkEnd w:id="3563"/>
          </w:p>
        </w:tc>
      </w:tr>
    </w:tbl>
    <w:p>
      <w:pPr>
        <w:sectPr>
          <w:footerReference r:id="rId140"/>
          <w:headerReference r:id="rId141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100"/>
        <w:gridCol w:w="820"/>
        <w:gridCol w:w="360"/>
        <w:gridCol w:w="960"/>
      </w:tblGrid>
      <w:tr>
        <w:trPr>
          <w:trHeight w:hRule="atLeast" w:val="90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5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6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5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5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6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8.具备多种组网及通信方式,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包括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433MHZ、2.4G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、蓝牙、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5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HDM1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高清显示接口，外接显示器或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5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盘接口，可以通过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5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11.主机具有多种类型接口，满足多场景使用需求，1个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口, 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DB9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接口, 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接口, 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TF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卡插口, 1个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Micro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接口，1个音频插口，1个电源插口，2个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UBS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接口。</w:t>
            </w:r>
            <w:bookmarkEnd w:id="35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程序便可互换使用。有通讯接口与服务器相连。</w:t>
            </w:r>
            <w:bookmarkEnd w:id="35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13.主机屏幕可翻转角度，有利于测试中查看成绩。</w:t>
            </w:r>
            <w:bookmarkEnd w:id="35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50000条以上。</w:t>
            </w:r>
            <w:bookmarkEnd w:id="35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5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量程: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0~9999次</w:t>
            </w:r>
            <w:bookmarkEnd w:id="35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误差：±1次</w:t>
            </w:r>
            <w:bookmarkEnd w:id="35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分度值：1次。</w:t>
            </w:r>
            <w:bookmarkEnd w:id="35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5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1.测试支架采用三角固定设计，无需固定在单杠杆上，可针对不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同高度单杠进行灵活换用，稳定且不受场地和极端天气限制。</w:t>
            </w:r>
            <w:bookmarkEnd w:id="357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显示屏显示功能，与主机同步显示测试成绩，显示屏分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辨率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64X16。</w:t>
            </w:r>
            <w:bookmarkEnd w:id="35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3.全自动测量，测试结果数据自动上传到主机显示，测试结果系统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自动锁定生成，人工无法干预。</w:t>
            </w:r>
            <w:bookmarkEnd w:id="35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4.内置高容量锂电池，连续工作10小时以上，全程低压测试。</w:t>
            </w:r>
            <w:bookmarkEnd w:id="358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5.应用2.4G无线传输技术，与外设无线连接，可支持多个外设同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时工作，互不干扰。</w:t>
            </w:r>
            <w:bookmarkEnd w:id="35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6.非接触式上下两点检测，不在身体上附加任何装置，受测者不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会受到测试设备任何影响和束缚。</w:t>
            </w:r>
            <w:bookmarkEnd w:id="358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5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8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5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8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58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587"/>
          </w:p>
        </w:tc>
      </w:tr>
      <w:tr>
        <w:trPr>
          <w:trHeight w:hRule="atLeast" w:val="26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40"/>
              <w:jc w:val="both"/>
              <w:textAlignment w:val="baseline"/>
              <w:rPr>
                <w:sz w:val="18"/>
              </w:rPr>
            </w:pPr>
            <w:bookmarkStart w:name="" w:id="3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中长跑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测试仪</w:t>
            </w:r>
            <w:bookmarkEnd w:id="35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20" w:right="0"/>
              <w:jc w:val="both"/>
              <w:textAlignment w:val="baseline"/>
              <w:rPr>
                <w:sz w:val="18"/>
              </w:rPr>
            </w:pPr>
            <w:bookmarkStart w:name="" w:id="3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(20</w:t>
            </w:r>
            <w:bookmarkEnd w:id="35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3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人)</w:t>
            </w:r>
            <w:bookmarkEnd w:id="359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5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3592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ff"/>
                <w:i w:val="off"/>
              </w:rPr>
              <w:rPr>
                <w:shd/>
              </w:rPr>
              <w:t>CSTF-ZC</w:t>
            </w:r>
            <w:bookmarkEnd w:id="359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主机部分：</w:t>
            </w:r>
            <w:bookmarkEnd w:id="359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 屏幕分辨率1024X600, 采用16:10显示比例, 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提示。</w:t>
            </w:r>
            <w:bookmarkEnd w:id="359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2.使用标配正版操作系统,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四核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1.2GHZ,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存储4GB。</w:t>
            </w:r>
            <w:bookmarkEnd w:id="35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3.触摸式电容感应按键，寿命可达100万次以上。</w:t>
            </w:r>
            <w:bookmarkEnd w:id="35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3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ID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、操作人员信息、测试时间等，</w:t>
            </w:r>
            <w:bookmarkEnd w:id="359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16020.00</w:t>
            </w:r>
            <w:bookmarkEnd w:id="359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59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6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16020.00</w:t>
            </w:r>
            <w:bookmarkEnd w:id="3600"/>
          </w:p>
        </w:tc>
      </w:tr>
    </w:tbl>
    <w:p>
      <w:pPr>
        <w:sectPr>
          <w:footerReference r:id="rId142"/>
          <w:headerReference r:id="rId143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60"/>
        <w:gridCol w:w="840"/>
        <w:gridCol w:w="5160"/>
        <w:gridCol w:w="840"/>
        <w:gridCol w:w="400"/>
        <w:gridCol w:w="940"/>
      </w:tblGrid>
      <w:tr>
        <w:trPr>
          <w:trHeight w:hRule="atLeast" w:val="83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0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03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604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低电量时可220V交流供电或外接大容量锂电池供电。</w:t>
            </w:r>
            <w:bookmarkEnd w:id="3605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查看成绩。</w:t>
            </w:r>
            <w:bookmarkEnd w:id="3606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607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8.具备多种组网及通信方式, 包括433MHZ、2.4G、蓝牙、WiFi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608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9.主机具有外接HDMI高清显示接口，外接显示器或LED显示屏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609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10.主机具有外接U盘接口，可以通过U盘导入测试信息、照片等，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610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11.主机具有多种类型接口，满足多场景使用需求，1个HDMI接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2个DB9接口,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1个RJ45接口,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1个TF卡插口,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Micro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接口，1个音频插口，1个电源插口，2个UBS接口。</w:t>
            </w:r>
            <w:bookmarkEnd w:id="3611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612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13.主机屏幕可翻转角度，有利于测试中查看成绩。</w:t>
            </w:r>
            <w:bookmarkEnd w:id="3613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614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外设部分：</w:t>
            </w:r>
            <w:bookmarkEnd w:id="3615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量程: 0~9999.9s</w:t>
            </w:r>
            <w:bookmarkEnd w:id="3616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分度值: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0.1s</w:t>
            </w:r>
            <w:bookmarkEnd w:id="3617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误差:±0.01s</w:t>
            </w:r>
            <w:bookmarkEnd w:id="3618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1.地毯式，长宽均可按照考场要求更改尺寸和定做；采用有源无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线技术，搭配号码衣，芯片卡置于前胸或上臂和腰间均可，自动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测量中长跑测试数据，数据传输稳定，精度高。</w:t>
            </w:r>
            <w:bookmarkEnd w:id="3619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2.标配60人同时测试，可拓展多人、多组同时测试提高测试效率；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主机可根据需要选择400米、800米、1000米、1500米、3000米、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5000米和10000米的跑步项目的计时。，可满足体质测试、体育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测试、学校运动会等场合跑步项目的及时需求。</w:t>
            </w:r>
            <w:bookmarkEnd w:id="3620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3.主机可同时测试800米、1000米，20人同时测试，男女同测试，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可不同起点各自任意时间出发并自动计圈、计时判定成绩。</w:t>
            </w:r>
            <w:bookmarkEnd w:id="3621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4.起跑配备发令枪，主机具备语音起跑功能。</w:t>
            </w:r>
            <w:bookmarkEnd w:id="3622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5.具有多组同时发令、间隔发令出发、有自动计时、记圈功能，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能够自动识别和显示测试者所完成的圈数、通过终点的时间。测</w:t>
            </w:r>
            <w:bookmarkEnd w:id="362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2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2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6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26"/>
          </w:p>
        </w:tc>
      </w:tr>
    </w:tbl>
    <w:p>
      <w:pPr>
        <w:sectPr>
          <w:footerReference r:id="rId144"/>
          <w:headerReference r:id="rId14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60"/>
        <w:gridCol w:w="5100"/>
        <w:gridCol w:w="780"/>
        <w:gridCol w:w="380"/>
        <w:gridCol w:w="940"/>
      </w:tblGrid>
      <w:tr>
        <w:trPr>
          <w:trHeight w:hRule="atLeast" w:val="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2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2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试主机在发令枪发出“枪声”起跑口令的同时开始计时，无需人工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按键。</w:t>
            </w:r>
            <w:bookmarkEnd w:id="363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3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3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33"/>
          </w:p>
        </w:tc>
      </w:tr>
      <w:tr>
        <w:trPr>
          <w:trHeight w:hRule="atLeast" w:val="37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数据采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集软件</w:t>
            </w:r>
            <w:bookmarkEnd w:id="363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6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专用</w:t>
            </w:r>
            <w:bookmarkEnd w:id="363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支持教育部上报需求，测试后可通过软件直接上报至上级教育主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管部门；测试、采集同时进行，管理软件直接生成上报模板格式，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大大简化上报流程，节省时间；可以为每位学生提供健康诊断及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运动建议；</w:t>
            </w:r>
            <w:bookmarkEnd w:id="363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1、可拓展上报本校数据库功能；</w:t>
            </w:r>
            <w:bookmarkEnd w:id="3638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2、系统可自动评分；</w:t>
            </w:r>
            <w:bookmarkEnd w:id="363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3、软件具有方便实用的查询，有完整的数据统计分析功能；</w:t>
            </w:r>
            <w:bookmarkEnd w:id="364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4、可按照学校、年级、班级等不同的对象进行统计，即时产生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优秀率等常规分析。</w:t>
            </w:r>
            <w:bookmarkEnd w:id="364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5、具有学生新增功能；具有数据库维护功能。可自动识别学生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身份，</w:t>
            </w:r>
            <w:bookmarkEnd w:id="364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6、本系统需与体质测试仪器系统紧密结合，无缝连接。</w:t>
            </w:r>
            <w:bookmarkEnd w:id="3643"/>
          </w:p>
          <w:p>
            <w:pPr>
              <w:pageBreakBefore w:val="off"/>
              <w:tabs/>
              <w:wordWrap w:val="off"/>
              <w:spacing w:before="0" w:after="3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7、我公司承诺保证数据安全可靠，并满足软件与硬件的兼容性。</w:t>
            </w:r>
            <w:bookmarkEnd w:id="364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7200.00</w:t>
            </w:r>
            <w:bookmarkEnd w:id="364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364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14400.00</w:t>
            </w:r>
            <w:bookmarkEnd w:id="3647"/>
          </w:p>
        </w:tc>
      </w:tr>
      <w:tr>
        <w:trPr>
          <w:trHeight w:hRule="atLeast" w:val="29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无线数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据采集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364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64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专用</w:t>
            </w:r>
            <w:bookmarkEnd w:id="365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1.无线通讯距离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1000米；预留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接口，利用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导入导出数据。</w:t>
            </w:r>
            <w:bookmarkEnd w:id="365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2.可同时用有线、无线采集主机数据。</w:t>
            </w:r>
            <w:bookmarkEnd w:id="365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3.当遇到空间电磁干扰时，收发端能够同步自动跳频，以保证通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讯质量。不受任何空间电磁干扰。</w:t>
            </w:r>
            <w:bookmarkEnd w:id="365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4.配合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机软件，自动采集各测试主机数据。</w:t>
            </w:r>
            <w:bookmarkEnd w:id="365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5.内置无线模块，采用2.4G无线数据传输协议，抗干扰性强，1000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米可靠传输，可以实时采集主机数据。</w:t>
            </w:r>
            <w:bookmarkEnd w:id="36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6.允许多台采集器同时使用，提高采集速度。</w:t>
            </w:r>
            <w:bookmarkEnd w:id="36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7.直流电源: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DC-6V 1A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多种接口设计: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RS-232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机通讯接口；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RS485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接口，有线采集数据接口</w:t>
            </w:r>
            <w:bookmarkEnd w:id="365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3200.00</w:t>
            </w:r>
            <w:bookmarkEnd w:id="365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365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6400.00</w:t>
            </w:r>
            <w:bookmarkEnd w:id="3660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心肺复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苏智能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训考机</w:t>
            </w:r>
            <w:bookmarkEnd w:id="36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安教</w:t>
            </w:r>
            <w:bookmarkEnd w:id="36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AJSM550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</w:t>
            </w:r>
            <w:bookmarkEnd w:id="366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仿真模型：仿人模型，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PVC；</w:t>
            </w:r>
            <w:bookmarkEnd w:id="366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控制器：内置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PLC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数据处理器；</w:t>
            </w:r>
            <w:bookmarkEnd w:id="36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程序控制软件：预安装，不可拓展；</w:t>
            </w:r>
            <w:bookmarkEnd w:id="36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紧急救助软件：数码计数显示，成绩打印，语音提示；</w:t>
            </w:r>
            <w:bookmarkEnd w:id="366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45000.00</w:t>
            </w:r>
            <w:bookmarkEnd w:id="366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366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45000.00</w:t>
            </w:r>
            <w:bookmarkEnd w:id="3670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中考设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备</w:t>
            </w:r>
            <w:bookmarkEnd w:id="36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7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7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7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7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0.00</w:t>
            </w:r>
            <w:bookmarkEnd w:id="3677"/>
          </w:p>
        </w:tc>
      </w:tr>
      <w:tr>
        <w:trPr>
          <w:trHeight w:hRule="atLeast" w:val="34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双杠臂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屈伸测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试仪</w:t>
            </w:r>
            <w:bookmarkEnd w:id="36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6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专用</w:t>
            </w:r>
            <w:bookmarkEnd w:id="368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技术参数：</w:t>
            </w:r>
            <w:bookmarkEnd w:id="368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682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屏幕分辨率1024X600,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采用16:10显示比例,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6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 主频1.2GHZ, 内存1GB,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存储4GB。</w:t>
            </w:r>
            <w:bookmarkEnd w:id="36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685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6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ID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、操作人员信息、测试时间等，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68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21500.00</w:t>
            </w:r>
            <w:bookmarkEnd w:id="368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368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6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86000.00</w:t>
            </w:r>
            <w:bookmarkEnd w:id="3689"/>
          </w:p>
        </w:tc>
      </w:tr>
    </w:tbl>
    <w:p>
      <w:pPr>
        <w:sectPr>
          <w:footerReference r:id="rId146"/>
          <w:headerReference r:id="rId14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300"/>
        <w:gridCol w:w="800"/>
        <w:gridCol w:w="400"/>
        <w:gridCol w:w="900"/>
      </w:tblGrid>
      <w:tr>
        <w:trPr>
          <w:trHeight w:hRule="atLeast" w:val="98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9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692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低电量时可220V交流供电或外接大容量锂电池供电。</w:t>
            </w:r>
            <w:bookmarkEnd w:id="36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查看成绩。</w:t>
            </w:r>
            <w:bookmarkEnd w:id="36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6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8.具备多种组网及通信方式, 包括433MHZ、2.4G、蓝牙、WiFi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6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9.主机具有外接HDMI高清显示接口，外接显示器或LED显示屏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6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10.主机具有外接U盘接口，可以通过U盘导入测试信息、照片等，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6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6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11.主机具有多种类型接口，满足多场景使用需求，1个HDMI接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口, 2个DB9接口, 1个RJ45接口, 1个TF卡插口, 1个 Micro 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接口，1个音频插口，1个电源插口，2个UBS接口。</w:t>
            </w:r>
            <w:bookmarkEnd w:id="36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12.主机屏幕可翻转角度，有利于测试中查看成绩。</w:t>
            </w:r>
            <w:bookmarkEnd w:id="37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7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量程: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0~9999次</w:t>
            </w:r>
            <w:bookmarkEnd w:id="37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误差：±1次</w:t>
            </w:r>
            <w:bookmarkEnd w:id="37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分度值：1次。</w:t>
            </w:r>
            <w:bookmarkEnd w:id="37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7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1.测试支架采用三角固定设计，无需固定在单杠杆上，可针对不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同高度单杠进行灵活换用，稳定且不受场地和极端天气限制。</w:t>
            </w:r>
            <w:bookmarkEnd w:id="37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2.支持LED显示屏显示功能，与主机同步显示测试成绩，显示屏分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辨率 64X16。</w:t>
            </w:r>
            <w:bookmarkEnd w:id="37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3.全自动测量，测试结果数据自动上传到主机显示，测试结果系统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自动锁定生成，人工无法干预。</w:t>
            </w:r>
            <w:bookmarkEnd w:id="37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4.内置高容量锂电池，连续工作10小时以上，全程低压测试。</w:t>
            </w:r>
            <w:bookmarkEnd w:id="37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5.应用2.4G无线传输技术，与外设无线连接，可支持多个外设同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时工作，互不干扰。</w:t>
            </w:r>
            <w:bookmarkEnd w:id="37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6.非接触式上下两点检测，不在身体上附加任何装置，受测者不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会受到测试设备任何影响和束缚。</w:t>
            </w:r>
            <w:bookmarkEnd w:id="371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1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1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14"/>
          </w:p>
        </w:tc>
      </w:tr>
      <w:tr>
        <w:trPr>
          <w:trHeight w:hRule="atLeast" w:val="2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37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立定跳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远测试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仪</w:t>
            </w:r>
            <w:bookmarkEnd w:id="37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7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CSTF-TY</w:t>
            </w:r>
            <w:bookmarkEnd w:id="3717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主机部分：</w:t>
            </w:r>
            <w:bookmarkEnd w:id="371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 屏幕分辨率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1024X600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采用16:10显示比例, 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提示。</w:t>
            </w:r>
            <w:bookmarkEnd w:id="37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37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2.使用标配正版操作系统,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四核CPU,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主频1.2GHZ,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内存1GB,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FLASH存储4GB。</w:t>
            </w:r>
            <w:bookmarkEnd w:id="37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3.触摸式电容感应按键，寿命可达100万次以上。</w:t>
            </w:r>
            <w:bookmarkEnd w:id="37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4.主机可存储100万条以上数据。主机内置测试数据查询界面，可</w:t>
            </w:r>
            <w:bookmarkEnd w:id="372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8850.00</w:t>
            </w:r>
            <w:bookmarkEnd w:id="372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372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17700.00</w:t>
            </w:r>
            <w:bookmarkEnd w:id="3725"/>
          </w:p>
        </w:tc>
      </w:tr>
    </w:tbl>
    <w:p>
      <w:pPr>
        <w:sectPr>
          <w:footerReference r:id="rId148"/>
          <w:headerReference r:id="rId149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80"/>
        <w:gridCol w:w="880"/>
        <w:gridCol w:w="5100"/>
        <w:gridCol w:w="800"/>
        <w:gridCol w:w="380"/>
        <w:gridCol w:w="940"/>
      </w:tblGrid>
      <w:tr>
        <w:trPr>
          <w:trHeight w:hRule="atLeast" w:val="120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2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2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绩、测试最终结果、测试设备ID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以便数据复核查验。</w:t>
            </w:r>
            <w:bookmarkEnd w:id="372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低电量时可220V交流供电或外接大容量锂电池供电。</w:t>
            </w:r>
            <w:bookmarkEnd w:id="373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查看成绩。</w:t>
            </w:r>
            <w:bookmarkEnd w:id="373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73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8.具备多种组网及通信方式, 包括433MHZ、2.4G、蓝牙、WiFi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输数据。</w:t>
            </w:r>
            <w:bookmarkEnd w:id="373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9.主机具有外接HDMI高清显示接口，外接显示器或LED显示屏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与主机屏幕同步显示测试内容。</w:t>
            </w:r>
            <w:bookmarkEnd w:id="373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10.主机具有外接U盘接口，可以通过U盘导入测试信息、照片等，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同时可导出测试成绩。</w:t>
            </w:r>
            <w:bookmarkEnd w:id="373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11.主机具有多种类型接口，满足多场景使用需求，1个HDMI接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口, 2个DB9接口, 1个RJ45接口, 1个TF卡插口, 1个 Micro 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接口，1个音频插口，1个电源插口，2个UBS接口。</w:t>
            </w:r>
            <w:bookmarkEnd w:id="373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程序便可互换使用。有通讯接口与服务器相连。</w:t>
            </w:r>
            <w:bookmarkEnd w:id="373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13.主机屏幕可翻转角度，有利于测试中查看成绩。</w:t>
            </w:r>
            <w:bookmarkEnd w:id="3738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50000条以上。</w:t>
            </w:r>
            <w:bookmarkEnd w:id="373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外设部分：</w:t>
            </w:r>
            <w:bookmarkEnd w:id="374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量程: 0~320cm</w:t>
            </w:r>
            <w:bookmarkEnd w:id="374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分度值: 1cm</w:t>
            </w:r>
            <w:bookmarkEnd w:id="3742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误差: ±1cm</w:t>
            </w:r>
            <w:bookmarkEnd w:id="374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功能要求：</w:t>
            </w:r>
            <w:bookmarkEnd w:id="374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1.采用非接触式红外对射管技术，测试精确、稳定快速。</w:t>
            </w:r>
            <w:bookmarkEnd w:id="374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2.自动监测起跳时是否踩线或犯规，并语音提醒。</w:t>
            </w:r>
            <w:bookmarkEnd w:id="374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3.采用加厚防滑垫，防滑减。</w:t>
            </w:r>
            <w:bookmarkEnd w:id="374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4.单一起跳线，全量程测试，无需选择起跳点。</w:t>
            </w:r>
            <w:bookmarkEnd w:id="3748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5.可外接12V移动电源，不接市电的情况下可以完成一个工作日的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测试。</w:t>
            </w:r>
            <w:bookmarkEnd w:id="374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6.支持LED显示屏显示功能，与主机同步显示测试成绩，显示屏分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辨率 64X16。</w:t>
            </w:r>
            <w:bookmarkEnd w:id="375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5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5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53"/>
          </w:p>
        </w:tc>
      </w:tr>
      <w:tr>
        <w:trPr>
          <w:trHeight w:hRule="atLeast" w:val="2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7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摸高测</w:t>
            </w:r>
            <w:bookmarkEnd w:id="37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7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75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7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专用</w:t>
            </w:r>
            <w:bookmarkEnd w:id="375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7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1.10寸屏幕, 屏幕分辨率1024X600, 采用16:10显示比例, 可以</w:t>
            </w:r>
            <w:bookmarkEnd w:id="375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7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33900.00</w:t>
            </w:r>
            <w:bookmarkEnd w:id="375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7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75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7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33900.00</w:t>
            </w:r>
            <w:bookmarkEnd w:id="3760"/>
          </w:p>
        </w:tc>
      </w:tr>
    </w:tbl>
    <w:p>
      <w:pPr>
        <w:sectPr>
          <w:footerReference r:id="rId150"/>
          <w:headerReference r:id="rId151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80"/>
        <w:gridCol w:w="5160"/>
        <w:gridCol w:w="800"/>
        <w:gridCol w:w="360"/>
        <w:gridCol w:w="920"/>
      </w:tblGrid>
      <w:tr>
        <w:trPr>
          <w:trHeight w:hRule="atLeast" w:val="7460"/>
        </w:trPr>
        <w:tc>
          <w:tcPr>
            <w:tcW w:w="6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试仪</w:t>
            </w:r>
            <w:bookmarkEnd w:id="37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6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63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7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CPU,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主频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1.2GHZ,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内存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存储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4GB。</w:t>
            </w:r>
            <w:bookmarkEnd w:id="37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7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ID、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操作人员信息、测试时间等，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7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交流供电或外接大容量锂电池供电。</w:t>
            </w:r>
            <w:bookmarkEnd w:id="37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IC/ID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卡、人脸识别、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卡输入或身份证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查看成绩。</w:t>
            </w:r>
            <w:bookmarkEnd w:id="37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7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8.具备多种组网及通信方式,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433MHZ、2.4G、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蓝牙、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7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 w:hanging="20"/>
              <w:jc w:val="both"/>
              <w:textAlignment w:val="baseline"/>
              <w:rPr>
                <w:sz w:val="18"/>
              </w:rPr>
            </w:pPr>
            <w:bookmarkStart w:name="" w:id="37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高清显示接口，外接显示器或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7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10.主机具有外接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盘接口，可以通过U盘导入测试信息、照片等，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7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11.主机具有多种类型接口，满足多场景使用需求，1个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DB9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TF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卡插口,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Micro 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接口，1个音频插口，1个电源插口，2个UBS接口。</w:t>
            </w:r>
            <w:bookmarkEnd w:id="37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12.主机屏幕可翻转角度，有利于测试中查看成绩。</w:t>
            </w:r>
            <w:bookmarkEnd w:id="37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13.摸高薄膜开关自动测量成绩。</w:t>
            </w:r>
            <w:bookmarkEnd w:id="377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7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79"/>
          </w:p>
        </w:tc>
      </w:tr>
      <w:tr>
        <w:trPr>
          <w:trHeight w:hRule="atLeast" w:val="33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实心球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测试仪</w:t>
            </w:r>
            <w:bookmarkEnd w:id="37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78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CSTF-SX</w:t>
            </w:r>
            <w:bookmarkEnd w:id="3782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7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屏幕分辨率1024X600,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采用16:10显示比例,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7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四核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CPU,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1.2GHZ,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FLASH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存储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4GB。</w:t>
            </w:r>
            <w:bookmarkEnd w:id="37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7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ID、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操作人员信息、测试时间等，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7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低电量时可220V交流供电或外接大容量锂电池供电。</w:t>
            </w:r>
            <w:bookmarkEnd w:id="37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6.主机内置条码扫码、IC/ID卡、人脸识别、CPU卡输入或身份证</w:t>
            </w:r>
            <w:bookmarkEnd w:id="378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50300.00</w:t>
            </w:r>
            <w:bookmarkEnd w:id="379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379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7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50300.00</w:t>
            </w:r>
            <w:bookmarkEnd w:id="3792"/>
          </w:p>
        </w:tc>
      </w:tr>
    </w:tbl>
    <w:p>
      <w:pPr>
        <w:sectPr>
          <w:footerReference r:id="rId152"/>
          <w:headerReference r:id="rId153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100"/>
        <w:gridCol w:w="800"/>
        <w:gridCol w:w="400"/>
        <w:gridCol w:w="960"/>
      </w:tblGrid>
      <w:tr>
        <w:trPr>
          <w:trHeight w:hRule="atLeast" w:val="8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79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79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7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79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查看成绩。</w:t>
            </w:r>
            <w:bookmarkEnd w:id="37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7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8.具备多种组网及通信方式, 包括433MHZ、2.4G、蓝牙、WiFi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7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7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9.主机具有外接HDMI高清显示接口，外接显示器或LED显示屏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79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10.主机具有外接U盘接口，可以通过U盘导入测试信息、照片等，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8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11.主机具有多种类型接口，满足多场景使用需求，1个HDMI接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2个DB9接口, 1个RJ45接口, 1个TF卡插口, 1个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Micro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接口，1个音频插口，1个电源插口，2个UBS接口。</w:t>
            </w:r>
            <w:bookmarkEnd w:id="38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8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13.主机屏幕可翻转角度，有利于测试中查看成绩。</w:t>
            </w:r>
            <w:bookmarkEnd w:id="38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8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外设部分：</w:t>
            </w:r>
            <w:bookmarkEnd w:id="38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量程: 0-13m</w:t>
            </w:r>
            <w:bookmarkEnd w:id="38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误差: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±0.1</w:t>
            </w:r>
            <w:bookmarkEnd w:id="38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分度值: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0.1m</w:t>
            </w:r>
            <w:bookmarkEnd w:id="38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功能要求：</w:t>
            </w:r>
            <w:bookmarkEnd w:id="38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1.设备采用了非接触式全量程红外传感应技术，计数从零开始，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自动识别投掷距离，有智能判断犯规功能。</w:t>
            </w:r>
            <w:bookmarkEnd w:id="38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2.密集全感应范围可达28平方米以上，不受强光影响，可增加起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跳区域调整、增加没理距离，提高测试效率，避免测试误差。</w:t>
            </w:r>
            <w:bookmarkEnd w:id="38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3.主机可根据需要选择测试次数(1-3次)，自动筛选最高成绩。</w:t>
            </w:r>
            <w:bookmarkEnd w:id="38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8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1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8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1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38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15"/>
          </w:p>
        </w:tc>
      </w:tr>
      <w:tr>
        <w:trPr>
          <w:trHeight w:hRule="atLeast" w:val="2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8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斜身引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体测试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</w:t>
            </w:r>
            <w:bookmarkEnd w:id="38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8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81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8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CSTF-XY</w:t>
            </w:r>
            <w:bookmarkEnd w:id="381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81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 屏幕分辨率1024X600, 采用16:10显示比例, 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显示测试者身份信息、照片、成绩、测试信息等，测试过程语音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提示。</w:t>
            </w:r>
            <w:bookmarkEnd w:id="38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四核CPU, 主频1.2GHZ, 内存1GB,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FLASH存储4GB。</w:t>
            </w:r>
            <w:bookmarkEnd w:id="38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8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8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绩、测试最终结果、测试设备ID、操作人员信息、测试时间等，</w:t>
            </w:r>
            <w:bookmarkEnd w:id="38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8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21500.00</w:t>
            </w:r>
            <w:bookmarkEnd w:id="382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8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382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38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21500.00</w:t>
            </w:r>
            <w:bookmarkEnd w:id="3826"/>
          </w:p>
        </w:tc>
      </w:tr>
    </w:tbl>
    <w:p>
      <w:pPr>
        <w:sectPr>
          <w:footerReference r:id="rId154"/>
          <w:headerReference r:id="rId15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080"/>
        <w:gridCol w:w="800"/>
        <w:gridCol w:w="400"/>
        <w:gridCol w:w="940"/>
      </w:tblGrid>
      <w:tr>
        <w:trPr>
          <w:trHeight w:hRule="atLeast" w:val="9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2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2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8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低电量时可220V交流供电或外接大容量锂电池供电。</w:t>
            </w:r>
            <w:bookmarkEnd w:id="38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6.主机内置条码扫码、IC/ID卡、人脸识别、CPU卡输入或身份证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查看成绩。</w:t>
            </w:r>
            <w:bookmarkEnd w:id="38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8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8.具备多种组网及通信方式, 包括433MHZ、2.4G、蓝牙、WiFi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8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9.主机具有外接HDMI高清显示接口，外接显示器或LED显示屏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8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10.主机具有外接U盘接口，可以通过U盘导入测试信息、照片等，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8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11.主机具有多种类型接口，满足多场景使用需求，1个HDMI接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2个DB9接口,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1个RJ45接口,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1个TF卡插口,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Micro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接口，1个音频插口，1个电源插口，2个UBS接口。</w:t>
            </w:r>
            <w:bookmarkEnd w:id="38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8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13.主机屏幕可翻转角度，有利于测试中查看成绩。</w:t>
            </w:r>
            <w:bookmarkEnd w:id="38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8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外设部分：</w:t>
            </w:r>
            <w:bookmarkEnd w:id="38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量程: 0~200次</w:t>
            </w:r>
            <w:bookmarkEnd w:id="384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误差：±1次</w:t>
            </w:r>
            <w:bookmarkEnd w:id="38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分度值：1次</w:t>
            </w:r>
            <w:bookmarkEnd w:id="38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1.自动计数，规定时间内未完成动作自动结束测试并计算成绩。</w:t>
            </w:r>
            <w:bookmarkEnd w:id="3845"/>
          </w:p>
          <w:p>
            <w:pPr>
              <w:pageBreakBefore w:val="off"/>
              <w:tabs/>
              <w:wordWrap w:val="off"/>
              <w:spacing w:before="0" w:after="40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2.不在身体上附加任何装置，受测者不会受到测试设备任何影响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和束缚。</w:t>
            </w:r>
            <w:bookmarkEnd w:id="384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4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49"/>
          </w:p>
        </w:tc>
      </w:tr>
      <w:tr>
        <w:trPr>
          <w:trHeight w:hRule="atLeast" w:val="24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20" w:right="20"/>
              <w:jc w:val="both"/>
              <w:textAlignment w:val="baseline"/>
              <w:rPr>
                <w:sz w:val="17"/>
              </w:rPr>
            </w:pPr>
            <w:bookmarkStart w:name="" w:id="3850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中长跑</w:t>
            </w:r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测试仪</w:t>
            </w:r>
            <w:bookmarkEnd w:id="38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0" w:right="0"/>
              <w:jc w:val="both"/>
              <w:textAlignment w:val="baseline"/>
              <w:rPr>
                <w:sz w:val="17"/>
              </w:rPr>
            </w:pPr>
            <w:bookmarkStart w:name="" w:id="3851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(20</w:t>
            </w:r>
            <w:bookmarkEnd w:id="38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3852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人)</w:t>
            </w:r>
            <w:bookmarkEnd w:id="38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53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好体知</w:t>
            </w:r>
            <w:bookmarkEnd w:id="385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CSTF-ZC</w:t>
            </w:r>
            <w:bookmarkEnd w:id="385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主机部分：</w:t>
            </w:r>
            <w:bookmarkEnd w:id="385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1.10寸屏幕, 屏幕分辨率1024X600, 采用16:10显示比例, 可以显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示测试者身份信息、照片、成绩、测试信息等，测试过程语音提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示。</w:t>
            </w:r>
            <w:bookmarkEnd w:id="38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2.使用标配正版操作系统, 四核CPU, 主频1.2GHZ, 内存1GB,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FLASH存储4GB。</w:t>
            </w:r>
            <w:bookmarkEnd w:id="38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3.触摸式电容感应按键，寿命可达100万次以上。</w:t>
            </w:r>
            <w:bookmarkEnd w:id="38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38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4.主机可存储100万条以上数据。主机内置测试数据查询界面，可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查询用户的测试数据。测试数据中包含测试者信息、测试过程成</w:t>
            </w:r>
            <w:bookmarkEnd w:id="385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16020.00</w:t>
            </w:r>
            <w:bookmarkEnd w:id="386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386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16020.00</w:t>
            </w:r>
            <w:bookmarkEnd w:id="3862"/>
          </w:p>
        </w:tc>
      </w:tr>
    </w:tbl>
    <w:p>
      <w:pPr>
        <w:sectPr>
          <w:footerReference r:id="rId156"/>
          <w:headerReference r:id="rId15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060"/>
        <w:gridCol w:w="840"/>
        <w:gridCol w:w="360"/>
        <w:gridCol w:w="960"/>
      </w:tblGrid>
      <w:tr>
        <w:trPr>
          <w:trHeight w:hRule="atLeast" w:val="113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6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6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65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绩、测试最终结果、测试设备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ID、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操作人员信息、测试时间等，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以便数据复核查验。</w:t>
            </w:r>
            <w:bookmarkEnd w:id="386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5.主机内置可充电锂电池，保证主机提供10小时以上的持续电能，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低电量时可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交流供电或外接大容量锂电池供电。</w:t>
            </w:r>
            <w:bookmarkEnd w:id="386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6.主机内置条码扫码、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IC/ID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卡、人脸识别、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卡输入或身份证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模块，可支持扫描一维码和二维码，支持数字及英文键盘输入。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同时身份识别可支持条码与人脸识别、刷卡与人脸识别、身份证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与人脸识别同时验证方式。主机屏幕可翻转角度，有利于测试中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查看成绩。</w:t>
            </w:r>
            <w:bookmarkEnd w:id="386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7.主机与上位机双向通讯，可实现一键下发配置信息及学生基本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信息到测试主机，主机可实时上传数据或批量上传数据。</w:t>
            </w:r>
            <w:bookmarkEnd w:id="386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8.具备多种组网及通信方式,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包括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433MHZ、2.4G、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蓝牙、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或有线网络连接，确保设备在不同的网络环境下均可以无障碍传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输数据。</w:t>
            </w:r>
            <w:bookmarkEnd w:id="387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9.主机具有外接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高清显示接口，外接显示器或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显示屏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与主机屏幕同步显示测试内容。</w:t>
            </w:r>
            <w:bookmarkEnd w:id="387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10.主机具有外接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盘接口，可以通过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盘导入测试信息、照片等，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同时可导出测试成绩。</w:t>
            </w:r>
            <w:bookmarkEnd w:id="387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11.主机具有多种类型接口，满足多场景使用需求，1个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HDMI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DB9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TF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卡插口,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Micro Usb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接口，1个音频插口，1个电源插口，2个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UBS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接口。</w:t>
            </w:r>
            <w:bookmarkEnd w:id="387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12.主机具备通用性，可通过按键操作选择项目，不通过连接电脑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主机内置，所有菜单随时互换其它测试项目，无需修改主机电脑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程序便可互换使用。有通讯接口与服务器相连。</w:t>
            </w:r>
            <w:bookmarkEnd w:id="387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13.主机屏幕可翻转角度，有利于测试中查看成绩。</w:t>
            </w:r>
            <w:bookmarkEnd w:id="387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14.测试主机主板具备两个芯片，达到存储和测试数据双层备份功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能，提高数据的安全性和抗干扰性。同时可自动通过无线实时上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传至指定的管理系统软件中。数据自动存储，且单机存储量在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50000条以上。</w:t>
            </w:r>
            <w:bookmarkEnd w:id="387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外设部分：</w:t>
            </w:r>
            <w:bookmarkEnd w:id="387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量程: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0~9999.9s</w:t>
            </w:r>
            <w:bookmarkEnd w:id="387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分度值: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0.1s</w:t>
            </w:r>
            <w:bookmarkEnd w:id="387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误差: ±0.01s</w:t>
            </w:r>
            <w:bookmarkEnd w:id="388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1.地毯式，长宽均可按照考场要求更改尺寸和定做；采用有源无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线技术，搭配号码衣，芯片卡置于前胸或上臂和腰间均可，自动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测量中长跑测试数据，数据传输稳定，精度高。</w:t>
            </w:r>
            <w:bookmarkEnd w:id="388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2.标配60人同时测试，可拓展多人、多组同时测试提高测试效率；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主机可根据需要选择400米、800米、1000米、1500米、3000米、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5000米和10000米的跑步项目的计时。，可满足体质测试、体育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测试、学校运动会等场合跑步项目的及时需求。</w:t>
            </w:r>
            <w:bookmarkEnd w:id="388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3.主机可同时测试800米、1000米，20人同时测试，男女同时测试，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可不同起点各自任意时间出发并自动计圈、计时判定成绩。</w:t>
            </w:r>
            <w:bookmarkEnd w:id="388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4.起跑配备发令枪，主机具备语音起跑功能。</w:t>
            </w:r>
            <w:bookmarkEnd w:id="388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5.具有多组同时发令、间隔发令出发、有自动计时、记圈功能，</w:t>
            </w:r>
            <w:bookmarkEnd w:id="388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8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8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88"/>
          </w:p>
        </w:tc>
      </w:tr>
    </w:tbl>
    <w:p>
      <w:pPr>
        <w:sectPr>
          <w:footerReference r:id="rId158"/>
          <w:headerReference r:id="rId15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920"/>
        <w:gridCol w:w="5300"/>
        <w:gridCol w:w="800"/>
        <w:gridCol w:w="380"/>
        <w:gridCol w:w="920"/>
      </w:tblGrid>
      <w:tr>
        <w:trPr>
          <w:trHeight w:hRule="atLeast" w:val="8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9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91"/>
          </w:p>
        </w:tc>
        <w:tc>
          <w:tcPr>
            <w:tcW w:w="53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能够自动识别和显示测试者所完成的圈数、通过终点的时间。测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试主机在发令枪发出“枪声”起跑口令的同时开始计时，无需人工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按键。</w:t>
            </w:r>
            <w:bookmarkEnd w:id="389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9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9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895"/>
          </w:p>
        </w:tc>
      </w:tr>
      <w:tr>
        <w:trPr>
          <w:trHeight w:hRule="atLeast" w:val="27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无线数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据采集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389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89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8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专用</w:t>
            </w:r>
            <w:bookmarkEnd w:id="3898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8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1.无线通讯距离1000米；预留USB接口，利用USB导入导出数据。</w:t>
            </w:r>
            <w:bookmarkEnd w:id="38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2.可同时用有线、无线采集主机数据。</w:t>
            </w:r>
            <w:bookmarkEnd w:id="39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3.当遇到空间电磁干扰时，收发端能够同步自动跳频，以保证通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讯质量。不受任何空间电磁干扰。</w:t>
            </w:r>
            <w:bookmarkEnd w:id="39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4.配合PC机软件，自动采集各测试主机数据。</w:t>
            </w:r>
            <w:bookmarkEnd w:id="39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5.内置无线模块，采用2.4G无线数据传输协议，抗干扰性强，1000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米可靠传输，可以实时采集主机数据。</w:t>
            </w:r>
            <w:bookmarkEnd w:id="39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6.允许多台采集器同时使用，提高采集速度。</w:t>
            </w:r>
            <w:bookmarkEnd w:id="39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7.直流电源: D C-6V 1A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多种接口设计：标准RS-232，计算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机通讯接口；RS485接口，有线采集数据接口</w:t>
            </w:r>
            <w:bookmarkEnd w:id="39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1600.00</w:t>
            </w:r>
            <w:bookmarkEnd w:id="390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390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3200.00</w:t>
            </w:r>
            <w:bookmarkEnd w:id="3908"/>
          </w:p>
        </w:tc>
      </w:tr>
      <w:tr>
        <w:trPr>
          <w:trHeight w:hRule="atLeast" w:val="86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体育中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考管理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39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好体知</w:t>
            </w:r>
            <w:bookmarkEnd w:id="391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专用</w:t>
            </w:r>
            <w:bookmarkEnd w:id="3911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1.基本设置：</w:t>
            </w:r>
            <w:bookmarkEnd w:id="39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(1)用户分类</w:t>
            </w:r>
            <w:bookmarkEnd w:id="39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分为考务员、裁判员、成绩打印、检录员等人员分类。</w:t>
            </w:r>
            <w:bookmarkEnd w:id="39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(2)考生信息</w:t>
            </w:r>
            <w:bookmarkEnd w:id="39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考生信息的导入、包含考生基本信息(考号、报名号、年级、班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级、学校、性别、姓名等信息)，考生报考的测试项目、考试时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间、考试地点等内容。</w:t>
            </w:r>
            <w:bookmarkEnd w:id="39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(3)评分规则</w:t>
            </w:r>
            <w:bookmarkEnd w:id="39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支持中考的各类评分规则的自定义导入。</w:t>
            </w:r>
            <w:bookmarkEnd w:id="39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(4)测试项目</w:t>
            </w:r>
            <w:bookmarkEnd w:id="39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考生测试项目的设置，支持单项测试项目的权重设置、男女生必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考项和选考项，及总分的权重设置。</w:t>
            </w:r>
            <w:bookmarkEnd w:id="39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2.检录:</w:t>
            </w:r>
            <w:bookmarkEnd w:id="39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(1)多种检录方式</w:t>
            </w:r>
            <w:bookmarkEnd w:id="392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支持多种检录方式：IC卡、条码、学籍卡、身份证、人脸识别检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录。</w:t>
            </w:r>
            <w:bookmarkEnd w:id="39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(2)检录统计</w:t>
            </w:r>
            <w:bookmarkEnd w:id="39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统计已检录人数及未检录人数、具体人员名单、男、女生人数等。</w:t>
            </w:r>
            <w:bookmarkEnd w:id="39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(3)分组表打印</w:t>
            </w:r>
            <w:bookmarkEnd w:id="39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打印分组表，按分组组号打印或者学校打印。</w:t>
            </w:r>
            <w:bookmarkEnd w:id="39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(4)现场分组</w:t>
            </w:r>
            <w:bookmarkEnd w:id="39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支持现场分组功能，可设置每组人数。</w:t>
            </w:r>
            <w:bookmarkEnd w:id="39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39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3.成绩管理</w:t>
            </w:r>
            <w:bookmarkEnd w:id="39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(1)成绩采集：数据测试后实时采集、实时评分。</w:t>
            </w:r>
            <w:bookmarkEnd w:id="39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(2)考试成绩的管理查询功能。</w:t>
            </w:r>
            <w:bookmarkEnd w:id="39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39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(3)考试成绩的打印，可分组打印、单人打印，也可分组单项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打印及单人单项打印，适应不同的打印需求。</w:t>
            </w:r>
            <w:bookmarkEnd w:id="393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39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(4)考试成绩的导出，可以分项目导出、全部导出、分学校导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出等。</w:t>
            </w:r>
            <w:bookmarkEnd w:id="39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(5)成绩确认。</w:t>
            </w:r>
            <w:bookmarkEnd w:id="39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39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(6)统计分析；缺考人数、成绩异常情况、日志查询、多次成</w:t>
            </w:r>
            <w:bookmarkEnd w:id="393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60000.00</w:t>
            </w:r>
            <w:bookmarkEnd w:id="393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93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39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60000.00</w:t>
            </w:r>
            <w:bookmarkEnd w:id="3939"/>
          </w:p>
        </w:tc>
      </w:tr>
    </w:tbl>
    <w:p>
      <w:pPr>
        <w:sectPr>
          <w:footerReference r:id="rId160"/>
          <w:headerReference r:id="rId161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40"/>
        <w:gridCol w:w="5100"/>
        <w:gridCol w:w="780"/>
        <w:gridCol w:w="360"/>
        <w:gridCol w:w="960"/>
      </w:tblGrid>
      <w:tr>
        <w:trPr>
          <w:trHeight w:hRule="atLeast" w:val="2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4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4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4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4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4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4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4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绩查询、评分的查询、每天考生人数统计、单项考试人数统计。</w:t>
            </w:r>
            <w:bookmarkEnd w:id="394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4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4.设备管理</w:t>
            </w:r>
            <w:bookmarkEnd w:id="394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120" w:right="0"/>
              <w:jc w:val="both"/>
              <w:textAlignment w:val="baseline"/>
              <w:rPr>
                <w:sz w:val="15"/>
              </w:rPr>
            </w:pPr>
            <w:bookmarkStart w:name="" w:id="394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(1)考试设备注册管理</w:t>
            </w:r>
            <w:bookmarkEnd w:id="394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4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场内设备实现考试系统中注册机制，防止场外或者未注册的设备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进行成绩传输作弊。</w:t>
            </w:r>
            <w:bookmarkEnd w:id="39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5"/>
              </w:rPr>
            </w:pPr>
            <w:bookmarkStart w:name="" w:id="394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(2)考试设备注册查询</w:t>
            </w:r>
            <w:bookmarkEnd w:id="39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4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注册设备的查询、主机编号等信息。</w:t>
            </w:r>
            <w:bookmarkEnd w:id="39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4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5.我公司承诺软件与硬件可兼容。</w:t>
            </w:r>
            <w:bookmarkEnd w:id="394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2"/>
          </w:p>
        </w:tc>
      </w:tr>
      <w:tr>
        <w:trPr>
          <w:trHeight w:hRule="atLeast" w:val="8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20" w:right="20"/>
              <w:jc w:val="center"/>
              <w:textAlignment w:val="baseline"/>
              <w:rPr>
                <w:sz w:val="15"/>
              </w:rPr>
            </w:pPr>
            <w:bookmarkStart w:name="" w:id="395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地理教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学专用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设备</w:t>
            </w:r>
            <w:bookmarkEnd w:id="39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395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5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395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0.00</w:t>
            </w:r>
            <w:bookmarkEnd w:id="3959"/>
          </w:p>
        </w:tc>
      </w:tr>
      <w:tr>
        <w:trPr>
          <w:trHeight w:hRule="atLeast" w:val="94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6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交互地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图教学</w:t>
            </w:r>
            <w:bookmarkEnd w:id="39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5"/>
              </w:rPr>
            </w:pPr>
            <w:bookmarkStart w:name="" w:id="396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39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5"/>
              </w:rPr>
            </w:pPr>
            <w:bookmarkStart w:name="" w:id="396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(史地</w:t>
            </w:r>
            <w:bookmarkEnd w:id="39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5"/>
              </w:rPr>
            </w:pPr>
            <w:bookmarkStart w:name="" w:id="396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版)</w:t>
            </w:r>
            <w:bookmarkEnd w:id="39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20" w:firstLine="80"/>
              <w:jc w:val="both"/>
              <w:textAlignment w:val="baseline"/>
              <w:rPr>
                <w:sz w:val="15"/>
              </w:rPr>
            </w:pPr>
            <w:bookmarkStart w:name="" w:id="396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(核心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产品)</w:t>
            </w:r>
            <w:bookmarkEnd w:id="396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396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396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20" w:right="20"/>
              <w:jc w:val="center"/>
              <w:textAlignment w:val="baseline"/>
              <w:rPr>
                <w:sz w:val="15"/>
              </w:rPr>
            </w:pPr>
            <w:bookmarkStart w:name="" w:id="396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ZJWADH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GJHSP210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3-0</w:t>
            </w:r>
            <w:bookmarkEnd w:id="396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6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一、硬件规格要求</w:t>
            </w:r>
            <w:bookmarkEnd w:id="396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6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1.智能交互平板×2：</w:t>
            </w:r>
            <w:bookmarkEnd w:id="396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6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(1)LED液晶平板:A规屏,显示尺寸 85英寸,显示比例16:9,物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理解析度: 3840×2160。</w:t>
            </w:r>
            <w:bookmarkEnd w:id="396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7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(2)色彩覆盖率NTSC 85%, 最大可视角度 178度。</w:t>
            </w:r>
            <w:bookmarkEnd w:id="397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7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(3)背光采用去蓝光技术。</w:t>
            </w:r>
            <w:bookmarkEnd w:id="397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7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(4)屏幕采用4mm防眩光钢化玻璃保护，表面硬度莫氏8级，透光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率不低于93%, 雾度 8%。</w:t>
            </w:r>
            <w:bookmarkEnd w:id="39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7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(5)平板正面前置中文标识按键，包含音量加减、节能、触控开关、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安卓主页、电脑系统还原 (前置物理按键)等。</w:t>
            </w:r>
            <w:bookmarkEnd w:id="39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7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(6)为保证信号不遮挡，平板正面内置2.4G和5G双频 wifi和蓝牙。</w:t>
            </w:r>
            <w:bookmarkEnd w:id="39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7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(7)平板正面内置前朝向2*15W扬声器。</w:t>
            </w:r>
            <w:bookmarkEnd w:id="397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7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(8)采用红外感应技术，支持双系统下10点触控及同时书写，触摸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分辨率: 32767*32767; 触摸高度 3mm; 最小识别直径 2mm;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定位精度：±0.1mm；支持单点书写、多指息屏和唤醒屏幕、手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势擦除功能。</w:t>
            </w:r>
            <w:bookmarkEnd w:id="397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7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(9)安卓系统配置: 四核CPU, ROM 8G,RAM 1G,系统版本6.0,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支持在线升级；安卓主页面提供4个应用程序，并可根据教学需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求随意替换。</w:t>
            </w:r>
            <w:bookmarkEnd w:id="39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7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(10)交互平板具备智能护眼组合功能，可提供护眼模式、实现智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能光控、以及书写时屏显自动变暗。</w:t>
            </w:r>
            <w:bookmarkEnd w:id="3978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7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2. OPS电脑×1: CPU4核,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主频2.5GHZ,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内存8G,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硬盘500G, 独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立显卡1030，含集成显卡。</w:t>
            </w:r>
            <w:bookmarkEnd w:id="397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8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二、软件平台要求</w:t>
            </w:r>
            <w:bookmarkEnd w:id="39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8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1.运行环境要求</w:t>
            </w:r>
            <w:bookmarkEnd w:id="398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8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软件平台及其自运行内容包应适用于Windows7.0及以上操作系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统、MS office 2010及以上版本; 产品应仅在“激活”、“注册”、“微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信扫一扫登录”、“忘记密码”、“在线同步”、“检查新版本”、“资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源求助”、“使用在线帮助”、“修改密码”时需要接入互联网，日常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“登录”、“备课”、“授课”等操作应均可离线进行。</w:t>
            </w:r>
            <w:bookmarkEnd w:id="398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20" w:right="0"/>
              <w:jc w:val="both"/>
              <w:textAlignment w:val="baseline"/>
              <w:rPr>
                <w:sz w:val="15"/>
              </w:rPr>
            </w:pPr>
            <w:bookmarkStart w:name="" w:id="398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2.软件功能要求</w:t>
            </w:r>
            <w:bookmarkEnd w:id="3983"/>
          </w:p>
          <w:p>
            <w:pPr>
              <w:pageBreakBefore w:val="off"/>
              <w:tabs/>
              <w:wordWrap w:val="off"/>
              <w:spacing w:before="0" w:after="320" w:line="260" w:lineRule="atLeast"/>
              <w:ind w:left="20" w:right="20"/>
              <w:jc w:val="both"/>
              <w:textAlignment w:val="baseline"/>
              <w:rPr>
                <w:sz w:val="15"/>
              </w:rPr>
            </w:pPr>
            <w:bookmarkStart w:name="" w:id="398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(1)在联网状态下，软件平台应支持“搜索”、“在线同步”、“重新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下载课程资源”、“检查新版本”、“资源求助”等常规功能。开启“在</w:t>
            </w:r>
            <w:bookmarkEnd w:id="398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398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176800.00</w:t>
            </w:r>
            <w:bookmarkEnd w:id="398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398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398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398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176800.00</w:t>
            </w:r>
            <w:bookmarkEnd w:id="3987"/>
          </w:p>
        </w:tc>
      </w:tr>
    </w:tbl>
    <w:p>
      <w:pPr>
        <w:sectPr>
          <w:footerReference r:id="rId162"/>
          <w:headerReference r:id="rId16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40"/>
        <w:gridCol w:w="860"/>
        <w:gridCol w:w="5260"/>
        <w:gridCol w:w="800"/>
        <w:gridCol w:w="400"/>
        <w:gridCol w:w="900"/>
      </w:tblGrid>
      <w:tr>
        <w:trPr>
          <w:trHeight w:hRule="atLeast" w:val="106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8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3990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线同步”，平台应自动同步客户端和云端资源；使用“重新下载”，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平台应强行对比本地资源和云端资源，重新下载不一致的资源；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使用“检查新版本”，平台应检查当前客户端版本是否为最新版，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否则将下载最新版进行安装。</w:t>
            </w:r>
            <w:bookmarkEnd w:id="39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(2)课程界面包含“系统课程”、“我的课程”、“共享课程”，功能应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包含“编辑”、“导入”、“上课”、“打包去上课”、“新建课程”、“共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享课程”及“删除课程”。支持用户将课程打包为自运行的课程包，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并可导入到其它安装有本平台的系统中；支持在没有安装本平台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但满足适用环境的设备上独立播放。平台支持用户共享课程，可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经由“在线同步”功能分享给全平台用户，也可经由“在线同步”功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能获得其他用户共享的课程。</w:t>
            </w:r>
            <w:bookmarkEnd w:id="39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(3)课程由主PPT文件和若干媒体资源构成，又可仅由若干多媒体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资源构成。媒体资源包含动态地图、图片、视频、动画及文本，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历史端还提供教学设计、思维导图及时间导图。每个媒体资源与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主PPT的某页形成关联，确保在播放课程时，可自动同步播放该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页PPT内容和相关的媒体资源；地理课程支持PPT热区关联媒体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资源。</w:t>
            </w:r>
            <w:bookmarkEnd w:id="39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(4)地图界面包含“系统地图”、“我的地图”和“共享地图”，功能包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含“添加到课程”、“共享”、“删除”、“导入”、“播放”及“打包去上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课”；地理端提供“新建地图”和“编辑”功能。支持用户将地图打包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为自运行的地图包，并可导入到其它安装有本平台的系统中；支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持在没有安装本平台但满足适用环境的设备上独立播放。平台支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持用户共享地图，可经由“在线同步”功能分享给全平台用户，也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可经由“在线同步”功能获得其他用户共享的地图。</w:t>
            </w:r>
            <w:bookmarkEnd w:id="39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(5)历史端提供思维导图与时间导图的制作、编辑及播放工具，支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持用户将制作完成的导图保存在平台目录下或直接在平台中播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放，支持添加到课件包以及支持导出为自运行的导图包。</w:t>
            </w:r>
            <w:bookmarkEnd w:id="39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预装思维导图工具支持插入主题、编辑主题；支持在主题中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插入链接、图片、备注、标注优先级；支持在6种导图样式、20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种UI样式中组合呈现样式。</w:t>
            </w:r>
            <w:bookmarkEnd w:id="39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预装时间导图工具支持对时间轴进行标题与简介的编辑；支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持对事件进行、新增、编辑与删除；支持对事件进行标题、时间、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权重、描述、题图的编辑；支持对关联图例主题、关联分行主题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的设置；支持将以上编辑结果保存在平台目录下。播放时支持依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据所设置的时间及权重，按顺序及大小呈现事件；点击事件呈现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详情描述，支持按设置的图例主题显示或隐藏关联事件；播放分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行主题时间轴时，支持拖动调整显示顺序。</w:t>
            </w:r>
            <w:bookmarkEnd w:id="39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80"/>
              <w:jc w:val="both"/>
              <w:textAlignment w:val="baseline"/>
              <w:rPr>
                <w:sz w:val="18"/>
              </w:rPr>
            </w:pPr>
            <w:bookmarkStart w:name="" w:id="39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(6)地理端支持PPT课件与地图动画、数字星球系统的球屏联动；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可在PPT播放过程中，控制数字星球任意角度旋转播放。</w:t>
            </w:r>
            <w:bookmarkEnd w:id="39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39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(7)平台内课程播放或打包课程单独播放，实现自动检测当前播放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环境的屏幕数，并将课程内容播放到指定屏幕，要求如下：</w:t>
            </w:r>
            <w:bookmarkEnd w:id="39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20"/>
              <w:jc w:val="both"/>
              <w:textAlignment w:val="baseline"/>
              <w:rPr>
                <w:sz w:val="18"/>
              </w:rPr>
            </w:pPr>
            <w:bookmarkStart w:name="" w:id="40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① 课程播放时，弹出窗口供用户选择将课程播放到某1块屏幕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上，或者某2块屏幕上，可自动标识屏幕序号。</w:t>
            </w:r>
            <w:bookmarkEnd w:id="40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② 若选择播放到某1块屏幕上，则自动在该屏幕上播放PPT+关联</w:t>
            </w:r>
            <w:bookmarkEnd w:id="400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0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04"/>
          </w:p>
        </w:tc>
      </w:tr>
    </w:tbl>
    <w:p>
      <w:pPr>
        <w:sectPr>
          <w:footerReference r:id="rId164"/>
          <w:headerReference r:id="rId165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080"/>
        <w:gridCol w:w="800"/>
        <w:gridCol w:w="380"/>
        <w:gridCol w:w="940"/>
      </w:tblGrid>
      <w:tr>
        <w:trPr>
          <w:trHeight w:hRule="atLeast" w:val="8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07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资源，并自由切换全屏播放PPT、全屏播放资源、半屏对比播放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PPT+资源(各占屏幕一半)。</w:t>
            </w:r>
            <w:bookmarkEnd w:id="400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若选择播放到某2块屏幕上，则一块屏幕播放 ppt内容，另一块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屏幕同步自动播放与之关联或者链接的资源，例如地图、图片、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视频、动画等，实现双屏自动联动的播放效果。</w:t>
            </w:r>
            <w:bookmarkEnd w:id="400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④ 地图播放时，支持通过屏幕触控或鼠标滚轮来控制地图的放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大与缩小。</w:t>
            </w:r>
            <w:bookmarkEnd w:id="401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三、配套课程要求</w:t>
            </w:r>
            <w:bookmarkEnd w:id="401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1.配套地理课程要求</w:t>
            </w:r>
            <w:bookmarkEnd w:id="401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(1)预装初中地理课程应38节，每个课程由主PPT课件+关联地图、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图片、视频、动画等资源构成。课程应包含“我国五十六个民族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简介、气候多样季风显著、中国的河流和湖泊、中国的交通运输、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中国的水资源、中国的地理差异、地球和地球仪、大洲和大洋、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海陆变迁、世界的气候、降水的变化与分布、人口与人种、世界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的语言和宗教、地图的阅读、气温的变化与分布、北方地区————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自然特征与农业、辽阔的疆域、西北地区、中国的农业、多样的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气候、中国的地形和地势、世界大城市实时天气、澳大利亚(区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域)、美国(区域)、日本(区域)、巴西(区域)、俄罗斯(区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域)、南方地区自然环境与农业(区域)、高原湿地——三江源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地区(区域)、青藏地区自然特征与农业(区域)、世界最大的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黄土堆积区(区域)、台湾省(区域)、印度(区域)、中东(区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域)、黄土高原的水土流失、欧洲西部、撒哈拉以南的非洲、东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南亚”等课程内容。</w:t>
            </w:r>
            <w:bookmarkEnd w:id="401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(2)预装高中地理课程38节，每个课程由主PPT课件+关联地图、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图片、视频、动画等资源构成。包含“河流地貌的发育、气压带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和风带、大规模的海水运动、厄尔尼诺现象和拉尼娜现象、山地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的形成、营造地表形态的力量、大气环流、地形对聚落及交通线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路分布的影响、以种植业为主的农业地域类型、常见的天气系统、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资源的跨区域调配、海水温度和盐度、自然地理环境的差异性、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区域农业的发展、自然灾害对人类的危害、传统工业与新兴工业、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地理环境对区域发展的影响、地球上的海与洋、全球气候变化对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人类活动的影响、河流的水文特征及其对社会经济的影响、流域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综合开发、区域农业发展—以我国东北地区为例(区域)、农业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生产对水循环的影响————以三江平原地区为例(区域)、鲁尔工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业区(区域)、资源的跨区域调配、土壤、人口迁移、工业区位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因素及其变化、海水运动、服务业区位因素及其变化、植被、气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象灾害、地质灾害、防灾减灾、地理信息技术在防灾减灾中的应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用、人口的分布(第1课时)、人口的分布(第2课时)、海水的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性质 (第1课时)”等课程内容</w:t>
            </w:r>
            <w:bookmarkEnd w:id="401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四、配套教学资源要求</w:t>
            </w:r>
            <w:bookmarkEnd w:id="40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1.配套地理教学资源要求</w:t>
            </w:r>
            <w:bookmarkEnd w:id="40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(1)平台资源开发以中学地理课程标准、中学地理教材及地图册为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依据，</w:t>
            </w:r>
            <w:bookmarkEnd w:id="401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(2)平台提供课程所需图片、视频、文档等资源；并支持从云端同</w:t>
            </w:r>
            <w:bookmarkEnd w:id="401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1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2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21"/>
          </w:p>
        </w:tc>
      </w:tr>
    </w:tbl>
    <w:p>
      <w:pPr>
        <w:sectPr>
          <w:footerReference r:id="rId166"/>
          <w:headerReference r:id="rId16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40"/>
        <w:gridCol w:w="5100"/>
        <w:gridCol w:w="800"/>
        <w:gridCol w:w="400"/>
        <w:gridCol w:w="940"/>
      </w:tblGrid>
      <w:tr>
        <w:trPr>
          <w:trHeight w:hRule="atLeast" w:val="50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4022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4023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2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4024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2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步课程和地图等最新资源。</w:t>
            </w:r>
            <w:bookmarkEnd w:id="40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(3)平台提供资源更新服务，提供地图、课程资源定制及配套的功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能支持服务。</w:t>
            </w:r>
            <w:bookmarkEnd w:id="40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2.配套历史教学资源要求</w:t>
            </w:r>
            <w:bookmarkEnd w:id="40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(1)平台预装电子历史地图资源满足历史义务教育课程标准、普通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高中历史课标，应以初、高中历史统编教材、地图册为研发依据，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覆盖统编教材内容。地图应全部为原创绘制而非印刷品扫描。</w:t>
            </w:r>
            <w:bookmarkEnd w:id="40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(2)平台预装的思维导图与时间导图覆盖统编教材内容，导图应将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教材中零散的大科目和小框架进行完整、系统的归纳总结，帮助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学生理清思路，归类整合知识，构建知识体</w:t>
            </w:r>
            <w:bookmarkEnd w:id="40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(3)平台提供课程所需图片、视频、文档等资源；并支持从云端同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步新课程、地图等最新资源。</w:t>
            </w:r>
            <w:bookmarkEnd w:id="40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#我公司承诺在验收阶段提供所投产品中的电子地图须获得国务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院测绘地理信息行政主管部门颁发的审图号，提供国务院测绘地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理信息行政主管部门颁发的地图审核批准书复印件和配套的地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图内容审查意见书复印件。地图内容审查意见书中地图规格为电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子地图数量1010幅，历史电子地图553幅。提供通过自然资源部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政务服务门户网站查询与复印件一致的单位名称、图名、用途、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审图号信息的查询结果截图。。</w:t>
            </w:r>
            <w:bookmarkEnd w:id="403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4032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3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4033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3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4034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34"/>
          </w:p>
        </w:tc>
      </w:tr>
      <w:tr>
        <w:trPr>
          <w:trHeight w:hRule="atLeast" w:val="8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4035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移动式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双面书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写板</w:t>
            </w:r>
            <w:bookmarkEnd w:id="403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得力(deli)</w:t>
            </w:r>
            <w:bookmarkEnd w:id="403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403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50096</w:t>
            </w:r>
            <w:bookmarkEnd w:id="403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规格：移动式磁性双面书写板，正白反绿，板面尺寸(宽*长)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900mm*1500mm;</w:t>
            </w:r>
            <w:bookmarkEnd w:id="40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结构：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型金属支架，底座配置万向脚轮带刹车阀。</w:t>
            </w:r>
            <w:bookmarkEnd w:id="403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40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780.00</w:t>
            </w:r>
            <w:bookmarkEnd w:id="40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41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04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42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780.00</w:t>
            </w:r>
            <w:bookmarkEnd w:id="4042"/>
          </w:p>
        </w:tc>
      </w:tr>
      <w:tr>
        <w:trPr>
          <w:trHeight w:hRule="atLeast" w:val="56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4043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中国语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音立体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地形图</w:t>
            </w:r>
            <w:bookmarkEnd w:id="40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4044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星球出版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社</w:t>
            </w:r>
            <w:bookmarkEnd w:id="404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4045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书号：</w:t>
            </w:r>
            <w:bookmarkEnd w:id="40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20" w:hanging="40"/>
              <w:jc w:val="both"/>
              <w:textAlignment w:val="baseline"/>
              <w:rPr>
                <w:sz w:val="18"/>
              </w:rPr>
            </w:pPr>
            <w:bookmarkStart w:name="" w:id="4046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978-7-547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1-2639-4</w:t>
            </w:r>
            <w:bookmarkEnd w:id="40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8"/>
              </w:rPr>
            </w:pPr>
            <w:bookmarkStart w:name="" w:id="4047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审图号：</w:t>
            </w:r>
            <w:bookmarkEnd w:id="4047"/>
          </w:p>
          <w:p>
            <w:pPr>
              <w:pageBreakBefore w:val="off"/>
              <w:tabs/>
              <w:wordWrap w:val="off"/>
              <w:spacing w:before="0" w:after="0" w:line="300" w:lineRule="atLeast"/>
              <w:ind w:left="200" w:right="0"/>
              <w:jc w:val="both"/>
              <w:textAlignment w:val="baseline"/>
              <w:rPr>
                <w:sz w:val="20"/>
              </w:rPr>
            </w:pPr>
            <w:bookmarkStart w:name="" w:id="404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GS京</w:t>
            </w:r>
            <w:bookmarkEnd w:id="40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center"/>
              <w:textAlignment w:val="baseline"/>
              <w:rPr>
                <w:sz w:val="18"/>
              </w:rPr>
            </w:pPr>
            <w:bookmarkStart w:name="" w:id="40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(2023)045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9号</w:t>
            </w:r>
            <w:bookmarkEnd w:id="404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规格:立体模型水平比例尺1:300万;尺寸: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2280mm×1680mm;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材料用模具热压而成，符合环保要求；</w:t>
            </w:r>
            <w:bookmarkEnd w:id="40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2.政区图、地形图合二为一，达到地图出版精度，经由专业地图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出版社出版；</w:t>
            </w:r>
            <w:bookmarkEnd w:id="405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3.支持汉语、蒙语、藏语、维语及朝鲜语多种民族语言，支持版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本：汉语版、蒙-汉版、藏-汉版、维-汉版、鲜-汉版(设备运行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只支持一种语言版本，标配为汉语版，其他语言版本在设备出厂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前据使用方实际需求而定)。</w:t>
            </w:r>
            <w:bookmarkEnd w:id="405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4.电子点读功能：</w:t>
            </w:r>
            <w:bookmarkEnd w:id="40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1)提供无线点读教鞭，电子教鞭装有特殊摄像头，具有光学图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像识别功能，可识别隐形底码；</w:t>
            </w:r>
            <w:bookmarkEnd w:id="405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2)配套音箱上的无线接收器收到无线教鞭发送来的码值信息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后，根据程序预先设置好的码值与语音的对应关系，把相应的语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音播放出来，对相应内容进行解说。语音内容存放在无线音箱的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存储卡中。存储卡使用的是现在通用的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存储卡，容量大，并可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以随时更新语音内容；</w:t>
            </w:r>
            <w:bookmarkEnd w:id="4055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3)如同时配置2套及以上与本设备同品牌的语音立体地形图，使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用1套无线点读教鞭及配套音箱即可实现点读播放，无需重复配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置。</w:t>
            </w:r>
            <w:bookmarkEnd w:id="40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0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5.地图内容：</w:t>
            </w:r>
            <w:bookmarkEnd w:id="40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0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1)中国的国界线，省级行政区划的名称和界线，首都及各省级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行政中心的名称和位置，国内部分城市的名称和位置。</w:t>
            </w:r>
            <w:bookmarkEnd w:id="405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16000.00</w:t>
            </w:r>
            <w:bookmarkEnd w:id="405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06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0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16000.00</w:t>
            </w:r>
            <w:bookmarkEnd w:id="4061"/>
          </w:p>
        </w:tc>
      </w:tr>
    </w:tbl>
    <w:p>
      <w:pPr>
        <w:sectPr>
          <w:footerReference r:id="rId168"/>
          <w:headerReference r:id="rId169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80"/>
        <w:gridCol w:w="5120"/>
        <w:gridCol w:w="800"/>
        <w:gridCol w:w="400"/>
        <w:gridCol w:w="940"/>
      </w:tblGrid>
      <w:tr>
        <w:trPr>
          <w:trHeight w:hRule="atLeast" w:val="25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6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6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64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2)中国的主要河流、湖泊、山脉、山峰、沙漠、盆地、高原、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平原、丘陵、半岛、群岛、岛屿、海洋、海湾、海峡的名称及相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关要素。</w:t>
            </w:r>
            <w:bookmarkEnd w:id="40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3)中国周边国家及首都的名称及国界线。周边部分河流、湖泊、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平原、丘陵、群岛、岛屿、海洋、海峡、海湾的名称及相关要素。</w:t>
            </w:r>
            <w:bookmarkEnd w:id="40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4)突出表示三大阶梯、四大高原、四大盆地、三大平原自然地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理形态，综合表达中国地形的起伏形态和地理特点。</w:t>
            </w:r>
            <w:bookmarkEnd w:id="40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6.分类教学：</w:t>
            </w:r>
            <w:bookmarkEnd w:id="4068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地图上可以按照初中版和高中版本教材资源进行</w:t>
            </w:r>
            <w:bookmarkEnd w:id="406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7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7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72"/>
          </w:p>
        </w:tc>
      </w:tr>
      <w:tr>
        <w:trPr>
          <w:trHeight w:hRule="atLeast" w:val="89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0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世界语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音立体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地形图</w:t>
            </w:r>
            <w:bookmarkEnd w:id="40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0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星球出版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社</w:t>
            </w:r>
            <w:bookmarkEnd w:id="40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60" w:right="0"/>
              <w:jc w:val="both"/>
              <w:textAlignment w:val="baseline"/>
              <w:rPr>
                <w:sz w:val="17"/>
              </w:rPr>
            </w:pPr>
            <w:bookmarkStart w:name="" w:id="40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书号：</w:t>
            </w:r>
            <w:bookmarkEnd w:id="40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7"/>
              </w:rPr>
            </w:pPr>
            <w:bookmarkStart w:name="" w:id="40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978-7-547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1-2627-1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审图号：</w:t>
            </w:r>
            <w:bookmarkEnd w:id="40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0" w:right="0"/>
              <w:jc w:val="both"/>
              <w:textAlignment w:val="baseline"/>
              <w:rPr>
                <w:sz w:val="17"/>
              </w:rPr>
            </w:pPr>
            <w:bookmarkStart w:name="" w:id="40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GS京</w:t>
            </w:r>
            <w:bookmarkEnd w:id="40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center"/>
              <w:textAlignment w:val="baseline"/>
              <w:rPr>
                <w:sz w:val="17"/>
              </w:rPr>
            </w:pPr>
            <w:bookmarkStart w:name="" w:id="40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(2023)014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2号</w:t>
            </w:r>
            <w:bookmarkEnd w:id="4078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1.规格：立体模型水平比例尺1：1680万；尺寸：</w:t>
            </w:r>
            <w:bookmarkEnd w:id="4079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2280mm×1680mm; 采用PVC材料用模具热压而成, 符合环保要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求；</w:t>
            </w:r>
            <w:bookmarkEnd w:id="40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2.达到地图出版精度，经由专门地图出版社出版；</w:t>
            </w:r>
            <w:bookmarkEnd w:id="40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3.支持汉语、蒙语、藏语、维语及朝鲜语多种民族语言，支持版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本：汉语版、蒙-汉版、藏-汉版、维-汉版、鲜-汉版(设备运行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只支持一种语言版本，标配为汉语版，其他语言版本在设备出厂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前据使用方实际需求而定)。</w:t>
            </w:r>
            <w:bookmarkEnd w:id="40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4.电子点读功能：</w:t>
            </w:r>
            <w:bookmarkEnd w:id="40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1)提供无线点读教鞭，电子教鞭装有特殊摄像头，具有光学图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像识别功能，可识别隐形底码；</w:t>
            </w:r>
            <w:bookmarkEnd w:id="40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2)配套音箱上的无线接收器收到无线教鞭发送来的码值信息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后，根据程序预先设置好的码值与语音的对应关系，把相应的语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音播放出来，对相应内容进行解说。语音内容存放在无线音箱的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存储卡中。存储卡使用的是现在通用的SD存储卡，容量大，并可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以随时更新语音内容；</w:t>
            </w:r>
            <w:bookmarkEnd w:id="4085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3)如同时配置2套及以上与本设备同品牌的语音立体地形图，使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用1套无线点读教鞭及配套音箱即可实现点读播放，无需重复配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置。</w:t>
            </w:r>
            <w:bookmarkEnd w:id="40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5.地图内容：</w:t>
            </w:r>
            <w:bookmarkEnd w:id="40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0"/>
              <w:jc w:val="both"/>
              <w:textAlignment w:val="baseline"/>
              <w:rPr>
                <w:sz w:val="17"/>
              </w:rPr>
            </w:pPr>
            <w:bookmarkStart w:name="" w:id="40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1)世界各大洲的名称、范围、界线。中华人民共和国的名称、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范围、界限。世界部分主要城市的名称、位置。</w:t>
            </w:r>
            <w:bookmarkEnd w:id="40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2)世界主要海洋、河流、湖泊、山脉、山峰、火山、沙漠、盆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地、高原、平原、半岛、群岛、岛屿、海峡、海湾、海岭、海丘、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海沟、海盆等地理要素的名称及相关要素。</w:t>
            </w:r>
            <w:bookmarkEnd w:id="40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3)世界各国的国旗和面积。</w:t>
            </w:r>
            <w:bookmarkEnd w:id="40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4)突出显示七大洲、四大洋自然地理形态，综合表达世界地形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的起伏形态和地理特点。</w:t>
            </w:r>
            <w:bookmarkEnd w:id="40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5)国际日期变更线、北极圈、南极圈、北回归线、南回归线的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名称和位置。</w:t>
            </w:r>
            <w:bookmarkEnd w:id="40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6.分类教学：</w:t>
            </w:r>
            <w:bookmarkEnd w:id="40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地图上可以按照初中版和高中版本教材资源进行分类教学。</w:t>
            </w:r>
            <w:bookmarkEnd w:id="409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0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16000.00</w:t>
            </w:r>
            <w:bookmarkEnd w:id="409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0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09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0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16000.00</w:t>
            </w:r>
            <w:bookmarkEnd w:id="4097"/>
          </w:p>
        </w:tc>
      </w:tr>
      <w:tr>
        <w:trPr>
          <w:trHeight w:hRule="atLeast" w:val="5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0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教师演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示设备</w:t>
            </w:r>
            <w:bookmarkEnd w:id="40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0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0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1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00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1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0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1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0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1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0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0.00</w:t>
            </w:r>
            <w:bookmarkEnd w:id="4104"/>
          </w:p>
        </w:tc>
      </w:tr>
      <w:tr>
        <w:trPr>
          <w:trHeight w:hRule="atLeast" w:val="2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地图图</w:t>
            </w:r>
            <w:bookmarkEnd w:id="41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1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EE-GL16C</w:t>
            </w:r>
            <w:bookmarkEnd w:id="4107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1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地图图层学习箱应适用于中学地理教学，依据地理环境的整体性</w:t>
            </w:r>
            <w:bookmarkEnd w:id="410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4378.00</w:t>
            </w:r>
            <w:bookmarkEnd w:id="410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</w:t>
            </w:r>
            <w:bookmarkEnd w:id="411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1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30646.00</w:t>
            </w:r>
            <w:bookmarkEnd w:id="4111"/>
          </w:p>
        </w:tc>
      </w:tr>
    </w:tbl>
    <w:p>
      <w:pPr>
        <w:sectPr>
          <w:footerReference r:id="rId170"/>
          <w:headerReference r:id="rId171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900"/>
        <w:gridCol w:w="860"/>
        <w:gridCol w:w="5300"/>
        <w:gridCol w:w="820"/>
        <w:gridCol w:w="400"/>
        <w:gridCol w:w="900"/>
      </w:tblGrid>
      <w:tr>
        <w:trPr>
          <w:trHeight w:hRule="atLeast" w:val="8600"/>
        </w:trPr>
        <w:tc>
          <w:tcPr>
            <w:tcW w:w="6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层学习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箱(初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中版)</w:t>
            </w:r>
            <w:bookmarkEnd w:id="411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13"/>
          </w:p>
        </w:tc>
        <w:tc>
          <w:tcPr>
            <w:tcW w:w="8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1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-01</w:t>
            </w:r>
            <w:bookmarkEnd w:id="4114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和区域性的基本原理开发；基于图层叠加的现代地理分析方法辅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助学生发现地理各要素之间的内在联系，塑造学生地理思维能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力。</w:t>
            </w:r>
            <w:bookmarkEnd w:id="41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1、教学内容：初中版</w:t>
            </w:r>
            <w:bookmarkEnd w:id="41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包含：基础图、七年级上、七年级下、八年级上、八年级下</w:t>
            </w:r>
            <w:bookmarkEnd w:id="41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1)基础图</w:t>
            </w:r>
            <w:bookmarkEnd w:id="41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基础图层资源应不少于10种，应包含：世界政区、世界政区(空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白)、世界地形、世界地形(空白)、世界地形(轮廓)、世界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经纬网、中国政区、中国政区(空白)、中国地形、中国地形(空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白)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。</w:t>
            </w:r>
            <w:bookmarkEnd w:id="41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2)七年级上</w:t>
            </w:r>
            <w:bookmarkEnd w:id="41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七年级上图层资源应16种，包含：麦哲伦环球航线图、麦哲伦环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球航线图(线)、五带划分、六大板块分布示意、六大板块分布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示意(空白)、世界主要火山、地震带及主要山系的分布、世界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年平均气温的分布、世界年平均气温的分布(线)、世界一月平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均气温分布、世界一月平均气温分布(线)、世界七月平均气温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分布、世界七月平均气温分布(线)、世界年降水量的分布、世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界年降水量的分布(线)、世界气候类型的分布、世界人种分布。</w:t>
            </w:r>
            <w:bookmarkEnd w:id="41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3)七年级下</w:t>
            </w:r>
            <w:bookmarkEnd w:id="41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七年级下图层资源54种，应包含：亚洲地形、亚洲地形(空白)、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亚洲气候、亚洲气候(空白)、北美洲地形、北美洲地形(空白)、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北美洲气候、北美洲气候(空白)、日本主要工业原料的来源、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日本主要工业产品的输出、2010年日本投资的主要国家和地区、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日本的地形、日本的太平洋沿岸工业带、东南亚的地形、经过马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六甲海峡的航线、东南亚国家主要农作物分布、中南半岛河流与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城市的分布、印度的地形、印度的地形(空白)、印度每年1月、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7月盛行风向、印度降水量的分布、印度的农作物分布、俄罗斯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的地形、俄罗斯的地形(空白)、俄罗斯气候分布、俄罗斯气候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分布(空白)、俄罗斯矿产资源和工业的分布、俄罗斯铁路、管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道和城市的分布、中东的地形、中东的石油产区、波斯湾石油外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运航线、欧洲西部的地形、欧洲西部的国家、欧洲西部的气候、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欧洲西部的气候(空白)、撒哈拉以南的非洲、撒哈拉以南的非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洲主要矿产资源和经济作物的分布、澳大利亚的地形、澳大利亚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的地形(空白)、澳大利亚年降水量分布、澳大利亚的气候类型、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澳大利亚牧羊带的分布、澳大利亚矿产资源和冶金工业中心的分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布、美国的地形、美国的地形(空白)、美国本土年降水量的分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布、美国主要的工业区和工业城市、巴西的地形、巴西的地形(空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白)、巴西主要农产品分布、巴西的矿产和工业、南极地区、南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极地区(空白)。</w:t>
            </w:r>
            <w:bookmarkEnd w:id="41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4)八年级上</w:t>
            </w:r>
            <w:bookmarkEnd w:id="41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八年级上图层资源38种，包含：中国的邻国和隔海相望的国家、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中国的邻国和隔海相望的国家(空白)、中国的省级行政区域、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中国的省级行政区域(空白)、中国的人口分布、中国民族分布、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中国地形的分布、中国地形的分布(空白)、中国地势三阶梯分</w:t>
            </w:r>
            <w:bookmarkEnd w:id="412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2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2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1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28"/>
          </w:p>
        </w:tc>
      </w:tr>
    </w:tbl>
    <w:p>
      <w:pPr>
        <w:sectPr>
          <w:footerReference r:id="rId172"/>
          <w:headerReference r:id="rId173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100"/>
        <w:gridCol w:w="800"/>
        <w:gridCol w:w="380"/>
        <w:gridCol w:w="940"/>
      </w:tblGrid>
      <w:tr>
        <w:trPr>
          <w:trHeight w:hRule="atLeast" w:val="118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3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1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布示意、中国地势三阶梯分布示意(空白)、中国主要大型水电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站分布示意、中国一月平均气温的分布、中国一月平均气温等温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线的分布、中国七月平均气温的分布、中国七月平均气温等温线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的分布、中国温度带的划分、中国温度带的划分(空白)、中国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年降水量的分布、中国年降水量线的分布、中国干湿地区的划分、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中国干湿地区的划分(空白)、中国气候类型的分布、中国的冬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季风和夏季风示意、中国主要河流的分布、中国主要河流的分布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(空白)、长江流域水系、长江航运、黄河流域水系、黄河干流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泥沙沿途的变化、黄河的忧患、中国主要气象灾害分布、中国主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要地质灾害的分布、中国主要土地利用类型分布、中国主要河流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径流量分布示意、中国主要铁路的分布、中国主要工业中心和工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业基地、中国主要的畜牧业区和种植业区、中国农产品主要产区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建设规划示意。</w:t>
            </w:r>
            <w:bookmarkEnd w:id="41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5)八年级下</w:t>
            </w:r>
            <w:bookmarkEnd w:id="413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1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八年级下图层资源43种，包含：我国的四大地理区域、北方地区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的地形、北方地区的地形(空白)、北方地区农作物和农产品的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分布、东北三省地形、东北三省地形(空白)、东北三省年平均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气温分布、东北三省年平均降水量分布、东北三省主要矿产和工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业分布、东北三省铁路与城市的分布、北京的地形(不含河流)、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北京地区河流、北京古今城区地理位置示意图、辽代以来北京城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区变化、北京城区变化-1、北京城区变化-2、北京城区变化-3、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北京城区变化-4、北京城区变化-5、北京城区变化-6、南方地区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地形、南方地区地形(空白)、南方地区主要农作物和农产品分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布、台湾省地形、台湾岛人口分布、台湾岛气温分布、台湾岛降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水分布、台湾农矿产品分布、西部地区地形分布、西部地区地形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分布(空白)、西北地区年降水量的分布、西北地区主要牧区和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畜种分布示意、西北地区灌溉农业分布、西北地区等温线、塔里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木盆地地形、塔里木盆地地形(空白)、塔里木盆地绿洲、城镇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和交通线的分布、塔里木盆地油气资源分布、西气东输线路、青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藏地区地形、青藏铁路沿线景点分布、青藏农牧业、三江源地区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地形。</w:t>
            </w:r>
            <w:bookmarkEnd w:id="41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2.教学功能：</w:t>
            </w:r>
            <w:bookmarkEnd w:id="41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1)支持地图填图绘图练习功能；</w:t>
            </w:r>
            <w:bookmarkEnd w:id="41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2)支持图层叠加分析功能；</w:t>
            </w:r>
            <w:bookmarkEnd w:id="41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3.产品构成：</w:t>
            </w:r>
            <w:bookmarkEnd w:id="41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1)地图学习工具：图层分析板6个；</w:t>
            </w:r>
            <w:bookmarkEnd w:id="41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1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2)地图学习卡集：包括基础底图与图层卡，提供总数1000张地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图胶片；</w:t>
            </w:r>
            <w:bookmarkEnd w:id="41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3)地图绘图练习：提供绘图图层，包括世界尺度、中国尺度。</w:t>
            </w:r>
            <w:bookmarkEnd w:id="41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41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4)配套附件：绘图专用可擦笔及记号笔若干、多功能迷你清洁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擦、地图专用放大镜；</w:t>
            </w:r>
            <w:bookmarkEnd w:id="41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储物箱尺寸: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453*400*285mm。</w:t>
            </w:r>
            <w:bookmarkEnd w:id="41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6)每套可供6人单独使用。</w:t>
            </w:r>
            <w:bookmarkEnd w:id="414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4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4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47"/>
          </w:p>
        </w:tc>
      </w:tr>
      <w:tr>
        <w:trPr>
          <w:trHeight w:hRule="atLeast" w:val="2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便携式</w:t>
            </w:r>
            <w:bookmarkEnd w:id="414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广州吉星</w:t>
            </w:r>
            <w:bookmarkEnd w:id="414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50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A8</w:t>
            </w:r>
            <w:bookmarkEnd w:id="415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一、硬件性能：</w:t>
            </w:r>
            <w:bookmarkEnd w:id="415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1980.00</w:t>
            </w:r>
            <w:bookmarkEnd w:id="415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15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1980.00</w:t>
            </w:r>
            <w:bookmarkEnd w:id="4154"/>
          </w:p>
        </w:tc>
      </w:tr>
    </w:tbl>
    <w:p>
      <w:pPr>
        <w:sectPr>
          <w:footerReference r:id="rId174"/>
          <w:headerReference r:id="rId17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80"/>
        <w:gridCol w:w="860"/>
        <w:gridCol w:w="5240"/>
        <w:gridCol w:w="840"/>
        <w:gridCol w:w="360"/>
        <w:gridCol w:w="980"/>
      </w:tblGrid>
      <w:tr>
        <w:trPr>
          <w:trHeight w:hRule="atLeast" w:val="11500"/>
        </w:trPr>
        <w:tc>
          <w:tcPr>
            <w:tcW w:w="6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无线视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频展台</w:t>
            </w:r>
            <w:bookmarkEnd w:id="415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5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57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1.像素: 800万(分辨率3264*2448)</w:t>
            </w:r>
            <w:bookmarkEnd w:id="41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2.对焦方式：自动对焦</w:t>
            </w:r>
            <w:bookmarkEnd w:id="41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3.帧数: 无线720P和1080P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25帧/秒</w:t>
            </w:r>
            <w:bookmarkEnd w:id="416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4.最大拍摄幅面：A4幅面，图像色彩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RGB24位真彩，拍摄速度1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秒</w:t>
            </w:r>
            <w:bookmarkEnd w:id="41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5.拍摄镜头机械折臂270度翻转式(非软管式)：90度可拍摄文稿；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180度可拍摄课堂活动，用作简易的录播系统；270度可录制微课</w:t>
            </w:r>
            <w:bookmarkEnd w:id="41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6.磁吸式航空铝合金底座，底座和机身可分离，方便携带随时录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制微课</w:t>
            </w:r>
            <w:bookmarkEnd w:id="41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7.图片格式JPG,BMP,PNG,GIF,TIF,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视频格式MP4</w:t>
            </w:r>
            <w:bookmarkEnd w:id="41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8.连接方式：支持无线WIFI多点连接，无线传输频率300M/S</w:t>
            </w:r>
            <w:bookmarkEnd w:id="41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9.光源：触摸式LED补光灯</w:t>
            </w:r>
            <w:bookmarkEnd w:id="41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10.为方便移动教学，产品整体重量不超过600g</w:t>
            </w:r>
            <w:bookmarkEnd w:id="41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二、软件功能：</w:t>
            </w:r>
            <w:bookmarkEnd w:id="41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1.支持笔记本、台式机、平板电脑、智能手机、一体机、电子白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板同时无线接入观看实物展示；同时连接设备数量5个，无线传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输距离可达50米。</w:t>
            </w:r>
            <w:bookmarkEnd w:id="41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2.提供对比教学和实物展示功能，支持2、4、6、8画面同屏展示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进行对比教学。</w:t>
            </w:r>
            <w:bookmarkEnd w:id="41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3.支持自动对焦，聚焦时间短，画面稳定、更清晰。</w:t>
            </w:r>
            <w:bookmarkEnd w:id="41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4.支持一体机或电脑使用本软件时，不影响一体机或电脑与外部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网络连接。</w:t>
            </w:r>
            <w:bookmarkEnd w:id="41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5.支持 Windows、MACOS系统使用, 其中MACOS运行的教学软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件支持实时视频展示、图片任意角度旋转、图片缩放、图片拍照、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实时音视频录制等教学功能。</w:t>
            </w:r>
            <w:bookmarkEnd w:id="41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6.支持与安卓、苹果手机和安卓平板相连，可同步拍摄教学资料、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试卷和实物，录制教学视频与微课。</w:t>
            </w:r>
            <w:bookmarkEnd w:id="41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7.支持电子白板讲解批注功能，可以画线、手写、黑板擦可鼠标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滚动缩放。可以随时拍照、录像，对展示和批注内容保存。</w:t>
            </w:r>
            <w:bookmarkEnd w:id="41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8.支持电脑屏幕、实物展示的视频录制，支持一键切换桌面和实物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展示画面录制成同一个MP4视频文件。</w:t>
            </w:r>
            <w:bookmarkEnd w:id="41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9.无线支持多场景微课录制，包括实物展示、分屏对比、电脑屏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幕、PPT等内容一次录制成同一个MP4格式的视频文件，无须二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次转换格式。</w:t>
            </w:r>
            <w:bookmarkEnd w:id="41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10.微课录制支持录制、暂停、继续录制、停止等操作。</w:t>
            </w:r>
            <w:bookmarkEnd w:id="41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11.双软件：含互动教学软件和微课宝软件。</w:t>
            </w:r>
            <w:bookmarkEnd w:id="41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12.支持微课云平台功能，可以直接在软件端登录平台，支持微课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上传、下载和在线观看。</w:t>
            </w:r>
            <w:bookmarkEnd w:id="41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13.支持微课编辑功能：可以对录制的微课添加片头、片尾、水印、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字幕等；</w:t>
            </w:r>
            <w:bookmarkEnd w:id="41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14.可以对微课任意位置的视频剪切，且剪切后的画面可恢复。也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可以对微课任意位置的音频配音，且配音后原音频可恢复。对编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辑后微课一键生成视频文档。</w:t>
            </w:r>
            <w:bookmarkEnd w:id="41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15.支持微课录制完成后，可根据微课语音中的普通话转化成声音</w:t>
            </w:r>
            <w:bookmarkEnd w:id="418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8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85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86"/>
          </w:p>
        </w:tc>
      </w:tr>
    </w:tbl>
    <w:p>
      <w:pPr>
        <w:sectPr>
          <w:footerReference r:id="rId176"/>
          <w:headerReference r:id="rId177" w:type="default"/>
          <w:type w:val="nextPage"/>
          <w:pgSz w:w="11900" w:h="16820"/>
          <w:pgMar w:left="1040" w:top="1380" w:right="1040" w:bottom="1380" w:header="1080" w:footer="108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80"/>
        <w:gridCol w:w="5080"/>
        <w:gridCol w:w="800"/>
        <w:gridCol w:w="380"/>
        <w:gridCol w:w="920"/>
      </w:tblGrid>
      <w:tr>
        <w:trPr>
          <w:trHeight w:hRule="atLeast" w:val="20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18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8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18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8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18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8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同步的字幕。</w:t>
            </w:r>
            <w:bookmarkEnd w:id="41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16.支持片头、片尾和水印模板自定义管理，支持片头、片尾、水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印自定义文字大小、颜色、透明度，并可通过拖动鼠标来改变文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字位置。自定义的模板可自动显示在视频编辑模块中。</w:t>
            </w:r>
            <w:bookmarkEnd w:id="41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17.支持内容分类管理，系统自动按照图片、微课、微课模板、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文摘、视频等分类存档，视频按生成的日期自动归档，可以对图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片、视频分类查看，视频可在类目下按日期查看，方便文件管理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和查找。</w:t>
            </w:r>
            <w:bookmarkEnd w:id="419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19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9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19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9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19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195"/>
          </w:p>
        </w:tc>
      </w:tr>
      <w:tr>
        <w:trPr>
          <w:trHeight w:hRule="atLeast" w:val="23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等高线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绘制探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究活动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套装</w:t>
            </w:r>
            <w:bookmarkEnd w:id="419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19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1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GL0301S0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19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1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1.教学功能：</w:t>
            </w:r>
            <w:bookmarkEnd w:id="41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学生通过操作学具参与等高线的绘制过程，学习等高线地形图知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识，能够在等高线地形图上判读地形的不同部位，能够在等高线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地形图上读出海拔高度和计算相对高度。</w:t>
            </w:r>
            <w:bookmarkEnd w:id="42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2.产品组件：</w:t>
            </w:r>
            <w:bookmarkEnd w:id="42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食品级透明PC箱体200mm×150mm×150mm×1个、超轻粘土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100g10袋、手持量杯500ml1个;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幻灯片10张、激光定位笔1支、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白板笔3支(3色)、高通透度蓝色食用色素1瓶、软布1块、实验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指导手册2份、实验报告8份。</w:t>
            </w:r>
            <w:bookmarkEnd w:id="420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840.00</w:t>
            </w:r>
            <w:bookmarkEnd w:id="420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</w:t>
            </w:r>
            <w:bookmarkEnd w:id="420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5880.00</w:t>
            </w:r>
            <w:bookmarkEnd w:id="4205"/>
          </w:p>
        </w:tc>
      </w:tr>
      <w:tr>
        <w:trPr>
          <w:trHeight w:hRule="atLeast" w:val="2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验证温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室气体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实验套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</w:t>
            </w:r>
            <w:bookmarkEnd w:id="420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2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GL0301S0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420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1.教学功能：</w:t>
            </w:r>
            <w:bookmarkEnd w:id="42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学生通过操作学具验证CO2是温室气体，学习温室效应的原理，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解释全球变暖现象。举例说出温室效应的利与弊。</w:t>
            </w:r>
            <w:bookmarkEnd w:id="42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2.产品组件：</w:t>
            </w:r>
            <w:bookmarkEnd w:id="42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锥形烧瓶500ml2个，实验专用高纯度苏打粉8g10袋、实验专用高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纯度醋酸12ml10瓶、数显温度探头2个、活芯瓶塞2个、秒表计时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器1个、特制60w白炽灯1个、清理棒1根、实验指导手册2份、实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验报告8份。</w:t>
            </w:r>
            <w:bookmarkEnd w:id="42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3.附加要求：</w:t>
            </w:r>
            <w:bookmarkEnd w:id="42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有电源，可连接电源。</w:t>
            </w:r>
            <w:bookmarkEnd w:id="42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1044.00</w:t>
            </w:r>
            <w:bookmarkEnd w:id="42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</w:t>
            </w:r>
            <w:bookmarkEnd w:id="421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7308.00</w:t>
            </w:r>
            <w:bookmarkEnd w:id="4217"/>
          </w:p>
        </w:tc>
      </w:tr>
      <w:tr>
        <w:trPr>
          <w:trHeight w:hRule="atLeast" w:val="20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护目镜</w:t>
            </w:r>
            <w:bookmarkEnd w:id="421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400" w:lineRule="atLeast"/>
              <w:ind w:left="0" w:right="0"/>
              <w:jc w:val="center"/>
              <w:textAlignment w:val="baseline"/>
              <w:rPr>
                <w:sz w:val="31"/>
              </w:rPr>
            </w:pPr>
            <w:bookmarkStart w:name="" w:id="4219"/>
            <w:r>
              <w:rPr>
                <w:rFonts w:ascii="宋体" w:hAnsi="宋体" w:cs="宋体" w:eastAsia="宋体"/>
                <w:sz w:val="31"/>
                <w:spacing w:val="0"/>
                <w:color w:val="000000"/>
                <w:b w:val="on"/>
                <w:i w:val="off"/>
              </w:rPr>
              <w:rPr>
                <w:shd/>
              </w:rPr>
              <w:t>3M</w:t>
            </w:r>
            <w:bookmarkEnd w:id="42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400" w:lineRule="atLeast"/>
              <w:ind w:left="0" w:right="0"/>
              <w:jc w:val="center"/>
              <w:textAlignment w:val="baseline"/>
              <w:rPr>
                <w:sz w:val="31"/>
              </w:rPr>
            </w:pPr>
            <w:bookmarkStart w:name="" w:id="4220"/>
            <w:r>
              <w:rPr>
                <w:rFonts w:ascii="宋体" w:hAnsi="宋体" w:cs="宋体" w:eastAsia="宋体"/>
                <w:sz w:val="31"/>
                <w:spacing w:val="0"/>
                <w:color w:val="000000"/>
                <w:b w:val="on"/>
                <w:i w:val="off"/>
              </w:rPr>
              <w:rPr>
                <w:shd/>
              </w:rPr>
              <w:t>1711</w:t>
            </w:r>
            <w:bookmarkEnd w:id="422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2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 规格:</w:t>
            </w:r>
            <w:bookmarkEnd w:id="422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PC聚碳酸脂强化镜片，强抗冲击力，高透光率边框采用ABS；</w:t>
            </w:r>
            <w:bookmarkEnd w:id="422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功能:</w:t>
            </w:r>
            <w:bookmarkEnd w:id="422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眉棱及侧翼防护设计，阻挡上面及侧面飞来的颗粒、液体，为眼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部提供全面的保护。镜腿可伸缩长短能够适合各种脸型人群使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用；</w:t>
            </w:r>
            <w:bookmarkEnd w:id="422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3.适用范围：</w:t>
            </w:r>
            <w:bookmarkEnd w:id="42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适用所有交互实验，在实验过程中保护学生眼睛。</w:t>
            </w:r>
            <w:bookmarkEnd w:id="422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50.00</w:t>
            </w:r>
            <w:bookmarkEnd w:id="422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</w:t>
            </w:r>
            <w:bookmarkEnd w:id="422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2150.00</w:t>
            </w:r>
            <w:bookmarkEnd w:id="4229"/>
          </w:p>
        </w:tc>
      </w:tr>
      <w:tr>
        <w:trPr>
          <w:trHeight w:hRule="atLeast" w:val="2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地理AR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沙盘教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学系统</w:t>
            </w:r>
            <w:bookmarkEnd w:id="423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2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EE-GARI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701</w:t>
            </w:r>
            <w:bookmarkEnd w:id="423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1.硬件要求：</w:t>
            </w:r>
            <w:bookmarkEnd w:id="42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1) 配套主机性能: CPU 4核, 主频 2.5GHz 、内存 8g、1TB硬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盘、独立显卡、显存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2G；无线键盘、无线鼠标；23寸显示器，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屏幕比例16:9 分辨率1920×1080;</w:t>
            </w:r>
            <w:bookmarkEnd w:id="42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投影机: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分辨率800×600, 亮度3000流明, 对比度1300: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1;</w:t>
            </w:r>
            <w:bookmarkEnd w:id="423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3)附件包含；移动展示架、防触电插座、海沙120kg、实验工具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箱。</w:t>
            </w:r>
            <w:bookmarkEnd w:id="42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2.功能要求：</w:t>
            </w:r>
            <w:bookmarkEnd w:id="42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1)当用户在沙盘中堆砌沙子呈任意相态时，距离传感器实现对</w:t>
            </w:r>
            <w:bookmarkEnd w:id="42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108000.00</w:t>
            </w:r>
            <w:bookmarkEnd w:id="423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24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108000.00</w:t>
            </w:r>
            <w:bookmarkEnd w:id="4241"/>
          </w:p>
        </w:tc>
      </w:tr>
    </w:tbl>
    <w:p>
      <w:pPr>
        <w:sectPr>
          <w:footerReference r:id="rId178"/>
          <w:headerReference r:id="rId179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20"/>
        <w:gridCol w:w="900"/>
        <w:gridCol w:w="5260"/>
        <w:gridCol w:w="800"/>
        <w:gridCol w:w="380"/>
        <w:gridCol w:w="920"/>
      </w:tblGrid>
      <w:tr>
        <w:trPr>
          <w:trHeight w:hRule="atLeast" w:val="5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4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4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44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下方沙子的高度进行实时测量，投影机依据模型高度投射分层设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色图，进而演示不同地形地貌。随着沙盘内沙子的变动，追踪器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应捕捉其形态变化，投射的色彩和等高线也发生相应的变化。</w:t>
            </w:r>
            <w:bookmarkEnd w:id="42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2)当用户将手掌悬浮在沙盘上方，系统实现虚拟积雨云的生成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并产生雨水，沙盘区显示流水效果。依据地形地势和流体的运动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规律，虚拟雨水落到沙子上之后，汇集到山谷再流向洼地。</w:t>
            </w:r>
            <w:bookmarkEnd w:id="42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3)系统软件支持火山喷发模拟，并能够进行火山活动地表和地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下剖面的同步动态演示。</w:t>
            </w:r>
            <w:bookmarkEnd w:id="42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4)系统配置平面显示器，用于虚拟呈现沙盘中的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场景。支持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山体垂直自然带的显示，支持虚拟仿真开车从山下到山顶，自然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带随着高度变化而变化。</w:t>
            </w:r>
            <w:bookmarkEnd w:id="42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3.课程要求</w:t>
            </w:r>
            <w:bookmarkEnd w:id="42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提供3节基于新课标的活动课。</w:t>
            </w:r>
            <w:bookmarkEnd w:id="42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4.实验活动要求</w:t>
            </w:r>
            <w:bookmarkEnd w:id="42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产品配备用于探究土壤和地下水被污染过程的实验活动套装，提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供四个活动设计，包含：土壤污染模拟实验、地下潜水污染模拟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试验、地下水污染实验、对比承压水井和自流井主题实验，以及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实验报告、实验指导书。实验活动应引导学生梳理出人类活动对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环境污染的影响，如说出人类哪些活动可以直接导致土壤和地下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水水质的污染。</w:t>
            </w:r>
            <w:bookmarkEnd w:id="42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5.配套指导资料</w:t>
            </w:r>
            <w:bookmarkEnd w:id="42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为方便用户使用，配套提供地理AR沙盘操作指导视频，以供用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户学习使用。</w:t>
            </w:r>
            <w:bookmarkEnd w:id="425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5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5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57"/>
          </w:p>
        </w:tc>
      </w:tr>
      <w:tr>
        <w:trPr>
          <w:trHeight w:hRule="atLeast" w:val="8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58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虚拟现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实教学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设备</w:t>
            </w:r>
            <w:bookmarkEnd w:id="425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5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60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6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6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6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0.00</w:t>
            </w:r>
            <w:bookmarkEnd w:id="4264"/>
          </w:p>
        </w:tc>
      </w:tr>
      <w:tr>
        <w:trPr>
          <w:trHeight w:hRule="atLeast" w:val="4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65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地理VR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教学系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统(初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中版)</w:t>
            </w:r>
            <w:bookmarkEnd w:id="426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66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26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ZJAGWG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C1701-0</w:t>
            </w:r>
            <w:bookmarkEnd w:id="4267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1.系统功能要求</w:t>
            </w:r>
            <w:bookmarkEnd w:id="42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1)系统研发依据初中地理新课标，以地理核心素养为主导，基于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桌面级虚拟现实设备，通过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VR、AR、MR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等技术的集成，将较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大时空跨度的地理景观、场景及复杂的区域地貌、人文景观以三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维、动态、仿真的形式进行呈现。系统兼顾人机交互、师生教学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及生生互动等需求，适用于地理学科教、学、研等应用场景。</w:t>
            </w:r>
            <w:bookmarkEnd w:id="42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2)软件支持利用触控笔实现三维操控，操作者能够观察到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的出屏或景深效果；使用触控笔可虚拟“拿起”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模型，对其进行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360°观察及放大、缩小的操作，并能够对模型进行拆分与组合。</w:t>
            </w:r>
            <w:bookmarkEnd w:id="427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)软件支持球面、平面地图及动画的显示；支持球面与平面以动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画形式进行圆柱投影式切换，展示出球面到平面投影的动态变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化；</w:t>
            </w:r>
            <w:bookmarkEnd w:id="427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4)软件支持地图球面、平面不同形态的图层叠加；支持各类区域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地图的图层叠加。</w:t>
            </w:r>
            <w:bookmarkEnd w:id="427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7)软件支持同一张地图三种比例尺切换，地图依据不同比例尺呈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现不同尺度的内容。</w:t>
            </w:r>
            <w:bookmarkEnd w:id="42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2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8)软件支持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模型的部位识别；支持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模型与平面地形图之间的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动态转换。</w:t>
            </w:r>
            <w:bookmarkEnd w:id="427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19800.00</w:t>
            </w:r>
            <w:bookmarkEnd w:id="427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27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2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19800.00</w:t>
            </w:r>
            <w:bookmarkEnd w:id="4277"/>
          </w:p>
        </w:tc>
      </w:tr>
    </w:tbl>
    <w:p>
      <w:pPr>
        <w:sectPr>
          <w:footerReference r:id="rId180"/>
          <w:headerReference r:id="rId181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60"/>
        <w:gridCol w:w="5080"/>
        <w:gridCol w:w="800"/>
        <w:gridCol w:w="400"/>
        <w:gridCol w:w="920"/>
      </w:tblGrid>
      <w:tr>
        <w:trPr>
          <w:trHeight w:hRule="atLeast" w:val="86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8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9)软件提供不同时区时间差异的演示，调整时间软件能即时显示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对应时区。</w:t>
            </w:r>
            <w:bookmarkEnd w:id="42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10)软件提供人类三个时期演化的三维动态演示，不同时期的人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类模型可支持拿取及旋转观察。</w:t>
            </w:r>
            <w:bookmarkEnd w:id="42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11)软件提供一年中任意时间的全天晨昏线运动演示。</w:t>
            </w:r>
            <w:bookmarkEnd w:id="42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12)软件支持中国地形立体到平面切换；支持中国立体地形沿30°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纬线弧度剖面展开。</w:t>
            </w:r>
            <w:bookmarkEnd w:id="42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13)软件支持地理实验的功能，支持自主对比3组变量的实验过程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及结果。</w:t>
            </w:r>
            <w:bookmarkEnd w:id="42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14)软件支持地貌模型跨时空演化的3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D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演示过程。</w:t>
            </w:r>
            <w:bookmarkEnd w:id="42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15)软件支持同步展示多地区地理风貌及人文景观等场景。</w:t>
            </w:r>
            <w:bookmarkEnd w:id="42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16)软件提供三大宗教建筑环境场景。</w:t>
            </w:r>
            <w:bookmarkEnd w:id="42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17)软件提供地理灾害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3D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虚拟演示内容，并提供灾害避险的情景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体验。</w:t>
            </w:r>
            <w:bookmarkEnd w:id="42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2.课程资源要求</w:t>
            </w:r>
            <w:bookmarkEnd w:id="42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1)提供配套初中课程资源45课，课程应依据义务教育地理新课标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开发，包含“地球的形状和大小、地球仪与经纬网、地球的自转、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地球的公转、地图的阅读、五种地形的判读、等高线地形图、大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洲和大洋、海陆变迁、气温的变化与分布、降水的变化与分布、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世界的气候、人口与人种、世界的语言、世界的宗教、世界上的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国家和地区、亚洲、北美洲、印度、日本、俄罗斯、澳大利亚1、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澳大利亚2、东南亚、中东、欧洲西部、撒哈拉以南的非洲、美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国、巴西、极地地区、中国的疆域、中国的行政区划、中国的地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形和地势、中国的气候、中国的河流、长江、黄河、中国的自然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灾害、中国的自然资源、中国的农业、中国的地理差异、北方地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区、东三省、黄土高原1、黄土高原2”教学内容。</w:t>
            </w:r>
            <w:bookmarkEnd w:id="42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2)提供教学主题资源152个，包含“四个时期地球的形状认知、地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球仪拆分、地球的自转运动、地球自转的地理意义、地球公转运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动、比例尺、辨别方向、认识图例、五种地形的判读、等高线原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理、等高线地形的判读、人类探索地球面貌的过程、海陆比例、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认识大陆、认识海陆分布、大陆漂移、板块运动、火山活动、地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震活动、世界平均气温、1月、7月平均气温图、世界平均年降水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量、雨极和干极、世界气候类型、人类演化、人种分布、世界语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言分布、世界宗教分布、主要宗教介绍、世界上的国家和地区、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发达国家分布、亚洲地理位置、亚洲分区、亚洲气候、亚洲水文、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亚洲地理集锦、北美洲地理位置、北美洲分区、北美洲气候、北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美洲水文、北美洲地理集锦、日本地理位置、日本气候、日本地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形、日本为什么多发地震、发生地震时侯我们要怎么办、印度地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理位置、印度气候、印度地形、印度河流、印度农作物类型、印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度人口、印度软件外包业务、俄罗斯地理位置、俄罗斯气候、俄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罗斯地形、俄罗斯水文、俄罗斯工业与矿产资源、铁路分布、澳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大利亚地理位置、澳大利亚动物独特性、澳大利亚地形、澳大利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亚气候、澳大利亚养羊业、澳大利亚气温、澳大利亚年降水量、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澳大利亚矿产资源、澳大利亚旅游资源、中东地理位置、中东石</w:t>
            </w:r>
            <w:bookmarkEnd w:id="429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9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9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2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95"/>
          </w:p>
        </w:tc>
      </w:tr>
    </w:tbl>
    <w:p>
      <w:pPr>
        <w:sectPr>
          <w:footerReference r:id="rId182"/>
          <w:headerReference r:id="rId183" w:type="default"/>
          <w:type w:val="nextPage"/>
          <w:pgSz w:w="11900" w:h="16820"/>
          <w:pgMar w:left="1100" w:top="1320" w:right="1100" w:bottom="1320" w:header="1020" w:footer="10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900"/>
        <w:gridCol w:w="5000"/>
        <w:gridCol w:w="700"/>
        <w:gridCol w:w="380"/>
        <w:gridCol w:w="840"/>
      </w:tblGrid>
      <w:tr>
        <w:trPr>
          <w:trHeight w:hRule="atLeast" w:val="67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29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9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29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9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29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298"/>
          </w:p>
        </w:tc>
        <w:tc>
          <w:tcPr>
            <w:tcW w:w="5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29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油路线、中东路线、中东气候类型、欧洲地理位置、欧洲气候、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欧洲地形、欧洲畜牧业、欧洲旅游、撒哈拉以南的非洲地理位置、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地形、人种分布、气候类型、矿产资源、东南亚地理位置、为什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么东南亚被称为“十字路口”、东南亚国家拼图游戏、东南亚气候、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东南亚农业、美国地理位置、美国人种构成、美国文化、美国气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候、美国地形、美国农业、美国工业、巴西地理位置、巴西人口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人种、巴西地形、巴西气候、巴西农作物、极地地区地理位置、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南极北极场景漫游、极昼极夜现象观测、中国的地理位置、中国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的疆域、中国的邻国、中国的临海、中国的四至点、中国的行政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区划轮廓、中国省级行政区名称及简称、省级行政区的行政中心、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地形类型多样，山区面积广大、地势西高东低，呈阶梯状分布、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冬季南北温差大，夏季普遍高温、东西干湿差异、我国气候的主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要特征、影响我国气候的主要因素、我国河流分布、内外流河分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区、长江流域范围、长江分段、长江所经省区、长江流域气候类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型、长江流域地形、长江的开发与治理、黄河流域范围、黄河分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段、黄河所经省区、黄河流域气候类型、黄河流域地形、黄河的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开发与治理、常见的自然灾害、地质灾害、气象灾害、可再生资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源与非可再生资源、垃圾分类、中国土地资源、中国水资源、农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业与我们的生活、因地制宜与农业的分布、四大地理分区、南北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差异、北方地区地理位置、北方地区自然情况、北方地区人文情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况、东北三省地理位置、东北三省自然情况、东北三省人文情况、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黄土高原位置与范围、古老文明、风成说、黄土高原(塬、梁、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峁、川)及演变原理、黄土高原治理”等内容。</w:t>
            </w:r>
            <w:bookmarkEnd w:id="4299"/>
          </w:p>
        </w:tc>
        <w:tc>
          <w:tcPr>
            <w:tcW w:w="7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0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0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02"/>
          </w:p>
        </w:tc>
      </w:tr>
      <w:tr>
        <w:trPr>
          <w:trHeight w:hRule="atLeast" w:val="61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3"/>
            <w:r>
              <w:rPr>
                <w:rFonts w:ascii="黑体" w:hAnsi="黑体" w:cs="黑体" w:eastAsia="黑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历史VR</w:t>
            </w:r>
            <w:r>
              <w:rPr>
                <w:rFonts w:ascii="黑体" w:hAnsi="黑体" w:cs="黑体" w:eastAsia="黑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教学系</w:t>
            </w:r>
            <w:r>
              <w:rPr>
                <w:rFonts w:ascii="黑体" w:hAnsi="黑体" w:cs="黑体" w:eastAsia="黑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统(初</w:t>
            </w:r>
            <w:r>
              <w:rPr>
                <w:rFonts w:ascii="黑体" w:hAnsi="黑体" w:cs="黑体" w:eastAsia="黑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中版)</w:t>
            </w:r>
            <w:bookmarkEnd w:id="430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4304"/>
            <w:r>
              <w:rPr>
                <w:rFonts w:ascii="黑体" w:hAnsi="黑体" w:cs="黑体" w:eastAsia="黑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30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430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ZJWHHV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RC1701</w:t>
            </w:r>
            <w:bookmarkEnd w:id="4305"/>
          </w:p>
        </w:tc>
        <w:tc>
          <w:tcPr>
            <w:tcW w:w="50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1.系统功能要求</w:t>
            </w:r>
            <w:bookmarkEnd w:id="430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1)历史VR教学系统按照初中历史课程标准要求，涵盖统编初中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七、八、九年级历史教科书内容，软件应对3D历史地图、3D历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史场景、知识结构、时间轴、实物史料、文献史料、图像史料、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历史解释等历史教学素材和资源进行系统整合，软件内包含初中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七、八、九年级100节课程的教学场景。</w:t>
            </w:r>
            <w:bookmarkEnd w:id="430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2)软件支持利用触控笔实现三维操控，操作者能够观察到3D模型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的出屏或景深效果；使用触控笔可虚拟“拿起”3D模型，对其进行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360°观察及放大、缩小的操作，并能够对模型进行拆分与组合。</w:t>
            </w:r>
            <w:bookmarkEnd w:id="430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0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3)软件支持使用者以单元或课为单位进行示课。</w:t>
            </w:r>
            <w:bookmarkEnd w:id="430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1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4)软件支持实物展示时文物的简介描述、尺寸显示、细节说明以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及相应动画、视频和拓展交互</w:t>
            </w:r>
            <w:bookmarkEnd w:id="4310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1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6)软件支持展示历史地图(包括静态地图、动画效果)以及地图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中包含的时间、位置及相关知识点等内容，历史地图支持缩放显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示控制。</w:t>
            </w:r>
            <w:bookmarkEnd w:id="431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1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7)软件支持动态历史地图的播放控制，包括播放、暂停以及通过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拖动滑动条操作地图的显示控制。</w:t>
            </w:r>
            <w:bookmarkEnd w:id="431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1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8)软件支持同一专题下多张历史地图的合成展示，支持同一张地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图上切换不同知识点的地理展示。</w:t>
            </w:r>
            <w:bookmarkEnd w:id="431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1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9)软件具备中国历史时间轴、本课时间轴。</w:t>
            </w:r>
            <w:bookmarkEnd w:id="431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31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10)软件支持按阶段定位中国历史时间轴，并支持在时间轴上滑</w:t>
            </w:r>
            <w:bookmarkEnd w:id="4315"/>
          </w:p>
        </w:tc>
        <w:tc>
          <w:tcPr>
            <w:tcW w:w="7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431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19800.00</w:t>
            </w:r>
            <w:bookmarkEnd w:id="431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431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31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431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19800.00</w:t>
            </w:r>
            <w:bookmarkEnd w:id="4318"/>
          </w:p>
        </w:tc>
      </w:tr>
    </w:tbl>
    <w:p>
      <w:pPr>
        <w:sectPr>
          <w:footerReference r:id="rId184"/>
          <w:headerReference r:id="rId185" w:type="default"/>
          <w:type w:val="nextPage"/>
          <w:pgSz w:w="11900" w:h="16820"/>
          <w:pgMar w:left="1240" w:top="1420" w:right="12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00"/>
        <w:gridCol w:w="780"/>
        <w:gridCol w:w="380"/>
        <w:gridCol w:w="940"/>
      </w:tblGrid>
      <w:tr>
        <w:trPr>
          <w:trHeight w:hRule="atLeast" w:val="11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2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动查看不同历史事件的知识点。</w:t>
            </w:r>
            <w:bookmarkEnd w:id="43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11)软件可展示知识结构板书。</w:t>
            </w:r>
            <w:bookmarkEnd w:id="43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12)软件可展示实物、文献、图像等不同类型史料，并支持缩放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显示控制。</w:t>
            </w:r>
            <w:bookmarkEnd w:id="43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13)软件可展示有材料出处、知识内容的史料解读。</w:t>
            </w:r>
            <w:bookmarkEnd w:id="43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14)软件可展示单元目录及课次目录两种目录。</w:t>
            </w:r>
            <w:bookmarkEnd w:id="43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15)初中版软件按七、八、九年级内容进行划分，分别提供各个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年级的用户操作手册和教学指导手册，其中用户手册包括系统介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绍、系统要求及软件操作说明等内容；教学指导手册包括单元或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每课的资源内容说明、活动设计或教学建议等，手册内容与软件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内容一一对应，每个年级的教学指导手册100页。</w:t>
            </w:r>
            <w:bookmarkEnd w:id="43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2.课程资源要求</w:t>
            </w:r>
            <w:bookmarkEnd w:id="43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1)初中版课程依据初中统编版历史教材开发，包含课程专题100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个课程专题、141个VR主题资源和94个历史地图资源，且课程专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题及资源内容符合课标要求。</w:t>
            </w:r>
            <w:bookmarkEnd w:id="43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2)提供100个课程专题教学内容：</w:t>
            </w:r>
            <w:bookmarkEnd w:id="43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七年级上册</w:t>
            </w:r>
            <w:bookmarkEnd w:id="43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第一单元 史前时期：中国境内人类的活动</w:t>
            </w:r>
            <w:bookmarkEnd w:id="43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探访北京人、发现河姆渡、部落考古</w:t>
            </w:r>
            <w:bookmarkEnd w:id="43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第二单元 夏商周时期：早期国家的产生和发展</w:t>
            </w:r>
            <w:bookmarkEnd w:id="43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分封之谜、国之重器、春秋霸主、亲临都江堰</w:t>
            </w:r>
            <w:bookmarkEnd w:id="43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第三单元 秦汉时期：统一多民族国家的建立和巩固</w:t>
            </w:r>
            <w:bookmarkEnd w:id="43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秦的统一、“汉家”智慧、西汉王朝、东汉生活、丝绸之路</w:t>
            </w:r>
            <w:bookmarkEnd w:id="43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第四单元 三国两晋南北朝时期：政权分立与民族交融</w:t>
            </w:r>
            <w:bookmarkEnd w:id="43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魏晋风度、寻梦桃源、胡风汉家</w:t>
            </w:r>
            <w:bookmarkEnd w:id="43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七年级下册</w:t>
            </w:r>
            <w:bookmarkEnd w:id="43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第一单元 隋唐时期：繁荣与开放的时代</w:t>
            </w:r>
            <w:bookmarkEnd w:id="43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开通大运河、大唐江山、盛唐气象、一代高僧、宰相悲歌</w:t>
            </w:r>
            <w:bookmarkEnd w:id="43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第二单元 辽宋夏金元时期：民族关系发展和社会变化</w:t>
            </w:r>
            <w:bookmarkEnd w:id="43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和战智慧、南海一号、大哉乾元、宋元都市、活字印刷</w:t>
            </w:r>
            <w:bookmarkEnd w:id="43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第三单元 明清时期：统一多民族国家的巩固与发展</w:t>
            </w:r>
            <w:bookmarkEnd w:id="43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学优则仕、郑和踪迹、古人智慧、志在边疆、姑苏繁华</w:t>
            </w:r>
            <w:bookmarkEnd w:id="43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八年级上册：</w:t>
            </w:r>
            <w:bookmarkEnd w:id="43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第一单元 中国开始沦为半殖民地半封建社会</w:t>
            </w:r>
            <w:bookmarkEnd w:id="43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鸦片战争、第二次鸦片战争、太平天国运动</w:t>
            </w:r>
            <w:bookmarkEnd w:id="43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第二单元 近代化的早期探索与民族危机的加剧</w:t>
            </w:r>
            <w:bookmarkEnd w:id="435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洋务运动、甲午战争与列强瓜分中国狂潮、戊戌变法、八国联军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侵华</w:t>
            </w:r>
            <w:bookmarkEnd w:id="43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第三单元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资产阶级民主革命与中华民国的建立</w:t>
            </w:r>
            <w:bookmarkEnd w:id="43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革命先行者孙中山、辛亥革命与中华民国的创建、北洋政府的统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治与军阀割据</w:t>
            </w:r>
            <w:bookmarkEnd w:id="43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第四单元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新民主主义革命的开始</w:t>
            </w:r>
            <w:bookmarkEnd w:id="43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新文化运动、五四运动、中国共产党诞生</w:t>
            </w:r>
            <w:bookmarkEnd w:id="43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第五单元 从国共合作到国共对立</w:t>
            </w:r>
            <w:bookmarkEnd w:id="435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5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59"/>
          </w:p>
        </w:tc>
      </w:tr>
    </w:tbl>
    <w:p>
      <w:pPr>
        <w:sectPr>
          <w:footerReference r:id="rId186"/>
          <w:headerReference r:id="rId18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220"/>
        <w:gridCol w:w="800"/>
        <w:gridCol w:w="340"/>
        <w:gridCol w:w="940"/>
      </w:tblGrid>
      <w:tr>
        <w:trPr>
          <w:trHeight w:hRule="atLeast" w:val="121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3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6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3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3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62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北伐战争、毛泽东开辟井冈山道路、中国工农红军长征</w:t>
            </w:r>
            <w:bookmarkEnd w:id="43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第六单元 中华民族的抗日战争</w:t>
            </w:r>
            <w:bookmarkEnd w:id="43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从九一八事变到西安事变、七七事变与全民族抗战、正面战场的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抗战和敌后战场的抗战、抗日战争的胜利</w:t>
            </w:r>
            <w:bookmarkEnd w:id="43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第七单元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人民解放战争</w:t>
            </w:r>
            <w:bookmarkEnd w:id="43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人民解放战争</w:t>
            </w:r>
            <w:bookmarkEnd w:id="43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第八单元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近代经济、社会生活与教育文化事业的发展</w:t>
            </w:r>
            <w:bookmarkEnd w:id="43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近代经济和社会生活与教育文化事业的发展</w:t>
            </w:r>
            <w:bookmarkEnd w:id="43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八年级下册：</w:t>
            </w:r>
            <w:bookmarkEnd w:id="43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第一单元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中华人民共和国的成立和巩固</w:t>
            </w:r>
            <w:bookmarkEnd w:id="43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中华人民共和国成立、抗美援朝、土地改革</w:t>
            </w:r>
            <w:bookmarkEnd w:id="43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第二单元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社会主义制度的建立与社会主义建设的探索</w:t>
            </w:r>
            <w:bookmarkEnd w:id="43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工业化的起步和人民代表大会制度的确立、三大改造、艰辛探索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与建设成就</w:t>
            </w:r>
            <w:bookmarkEnd w:id="43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第三单元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中国特色社会主义道路</w:t>
            </w:r>
            <w:bookmarkEnd w:id="437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改革开放、建设中国特色社会主义、为实现中国梦而努力奋斗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第四单元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民族大团结</w:t>
            </w:r>
            <w:bookmarkEnd w:id="43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民族大团结、香港和澳门回归祖国、海峡两岸的交往</w:t>
            </w:r>
            <w:bookmarkEnd w:id="43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第五单元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国防建设与外交成就</w:t>
            </w:r>
            <w:bookmarkEnd w:id="43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钢铁长城、外交事业</w:t>
            </w:r>
            <w:bookmarkEnd w:id="43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第六单元 科技文化与社会生活</w:t>
            </w:r>
            <w:bookmarkEnd w:id="43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科技文化与社会生活</w:t>
            </w:r>
            <w:bookmarkEnd w:id="43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党史专题：</w:t>
            </w:r>
            <w:bookmarkEnd w:id="438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中国共产党的创建和投身大革命的洪流、掀起土地革命的风暴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九年级上册：</w:t>
            </w:r>
            <w:bookmarkEnd w:id="43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第一单元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古代亚非文明</w:t>
            </w:r>
            <w:bookmarkEnd w:id="43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古代埃及、古代两河流域、古代印度</w:t>
            </w:r>
            <w:bookmarkEnd w:id="43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第二单元 古代欧洲文明</w:t>
            </w:r>
            <w:bookmarkEnd w:id="4386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希腊城邦和亚历山大帝国、罗马城邦和罗马帝国、希腊罗马古典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文化</w:t>
            </w:r>
            <w:bookmarkEnd w:id="43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第三单元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封建时代的欧洲</w:t>
            </w:r>
            <w:bookmarkEnd w:id="43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基督教的兴起和法兰克王国、西欧庄园、中世纪城市和大学的兴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起、拜占庭帝国和《查士丁尼法典》</w:t>
            </w:r>
            <w:bookmarkEnd w:id="43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第四单元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封建时代的亚洲国家</w:t>
            </w:r>
            <w:bookmarkEnd w:id="43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古代日本、阿拉伯帝国</w:t>
            </w:r>
            <w:bookmarkEnd w:id="43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第五单元 步入近代</w:t>
            </w:r>
            <w:bookmarkEnd w:id="4392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西欧经济和社会的发展、文艺复兴运动、探寻新航路、早期殖民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掠夺</w:t>
            </w:r>
            <w:bookmarkEnd w:id="439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九年级下册：</w:t>
            </w:r>
            <w:bookmarkEnd w:id="43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第一单元 殖民地人民的反抗与资本主义制度的扩展</w:t>
            </w:r>
            <w:bookmarkEnd w:id="43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43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殖民地人民的反抗斗争、俄国的改革、美国内战、日本明治维新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第二单元 第二次工业革命和近代科学文化</w:t>
            </w:r>
            <w:bookmarkEnd w:id="43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第二次工业革命、工业化国家的社会变化、近代科学与文化</w:t>
            </w:r>
            <w:bookmarkEnd w:id="43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3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第三单元 第一次世界大战和战后初期的世界</w:t>
            </w:r>
            <w:bookmarkEnd w:id="439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3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399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0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01"/>
          </w:p>
        </w:tc>
      </w:tr>
    </w:tbl>
    <w:p>
      <w:pPr>
        <w:sectPr>
          <w:footerReference r:id="rId188"/>
          <w:headerReference r:id="rId189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80"/>
        <w:gridCol w:w="880"/>
        <w:gridCol w:w="5080"/>
        <w:gridCol w:w="780"/>
        <w:gridCol w:w="380"/>
        <w:gridCol w:w="920"/>
      </w:tblGrid>
      <w:tr>
        <w:trPr>
          <w:trHeight w:hRule="atLeast" w:val="87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0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0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0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第一次世界大战、列宁与十月革命、《凡尔赛条约》和《九国公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约》、苏联的社会主义建设、亚非拉民族民主运动的高涨</w:t>
            </w:r>
            <w:bookmarkEnd w:id="44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第四单元 经济大危机和第二次世界大战</w:t>
            </w:r>
            <w:bookmarkEnd w:id="44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罗斯福新政、法西斯国家的侵略扩张、第二次世界大战</w:t>
            </w:r>
            <w:bookmarkEnd w:id="44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2.提供141个与课程配套的VR主题资源：</w:t>
            </w:r>
            <w:bookmarkEnd w:id="44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七年级：</w:t>
            </w:r>
            <w:bookmarkEnd w:id="44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石器、摘果子的猿人、吃熟食的猿人、穴居与用火、干栏式房屋、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猪纹陶钵、陶钵中的稻谷、石磨盘、骨耜、人面鱼纹彩陶盆、尖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底瓶、鹳鱼石斧纹彩陶缸、克盂、克罍、司母戊鼎、越王勾践剑、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吴王夫差矛、六国货币、兵马俑、冕旒冠、汉雁鱼铜灯、汉代耧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车、“长乐未央”瓦当、金缕玉衣、马踏匈奴石像、马踏飞燕、东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汉水排、击鼓说唱陶俑、鎏金铜蚕、甘肃嘉峪关魏晋墓碑、西晋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青瓷对书俑、青瓷莲花尊、青瓷猪圈、鲜卑服武士陶俑、云冈石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窟佛像、安济桥石栏板、飒露紫、鎏金舞马衔杯银壶、拳毛騧、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彩绘帷帽女骑俑、马球图、三彩腾空马、大雁塔、高昌古城、葱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岭、那烂陀寺、琵琶、注子与注碗、西夏铜牌、辽大明塔、契丹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货币、南海一号福船、宋代瓷器、蒙古包、青花釉里红镂雕盖罐、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简仪、傀儡戏纹铜镜、开宝寺塔、妇女剖鱼砖雕、北宋东京城砖、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蹴鞠纹铜镜、活字印刷术、郑和宝船、《瑞应麒麟图》、《布施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锡兰山佛寺碑》、《本草纲目》中的药材、金奔巴瓶、国姓瓶、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将军炮、红衣大炮。</w:t>
            </w:r>
            <w:bookmarkEnd w:id="44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八年级：</w:t>
            </w:r>
            <w:bookmarkEnd w:id="44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虎门销烟原理演示、圆明园西洋楼、大水法、太平天国天王洪秀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全玉玺、汉阳铁厂相册、定远舰、江南制造总局炮厂、虎头牌、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水火棍、西式炮筒、《时局图》、五色旗、铁血十八星旗、北大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红楼、中国早期马克思主义宣传文献、南湖红船、红军长征路线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图、遵义会议、飞夺泸定桥、翻雪山、过草地、九一八事变过程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示意、柳条湖段铁路爆炸纪念碑、杨靖宇印章、四行仓库、上海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租界、苏州河、平型关大捷缴获日军武器、地道战、土地改革示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意、淮海战役中的支前小车、南京总统府的历史变迁(清两江总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督府时期、民国临时政府时期、南京国民政府时期、抗战时期、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解放战争总统府时期)、民国上海街景、人民英雄纪念碑、国旗、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国徽、第一批解放牌汽车、宪法、三大改造示意、东方红一号人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造地球卫星、少数民族自治区3D交互、一带一路3D路线、辽宁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舰、歼-20战斗机、神舟七号载人航天飞船。</w:t>
            </w:r>
            <w:bookmarkEnd w:id="44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九年级：</w:t>
            </w:r>
            <w:bookmarkEnd w:id="44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古埃及三大金字塔、尼罗河、《汉谟拉比法典》、马其顿长矛兵、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罗马大竞技场、奥林匹亚神庙、雕塑《掷铁饼者》、雕塑《米罗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的维纳斯》、雕塑《大卫》、雕塑《思想者》、特洛伊木马、中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世纪欧洲庄园城堡、日本武士、《蒙娜丽莎》、《最后的晚餐》、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《西斯廷圣母》、日本武士、莫尔斯电报、莱特飞行者一号、贝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尔发明的电话、奔驰专利汽车、一战中的武器、阿芙乐尔号巡洋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舰、第聂伯河水电站、亚非拉民族解放运动名人相册、二战中的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坦克。</w:t>
            </w:r>
            <w:bookmarkEnd w:id="441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1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17"/>
          </w:p>
        </w:tc>
      </w:tr>
    </w:tbl>
    <w:p>
      <w:pPr>
        <w:sectPr>
          <w:footerReference r:id="rId190"/>
          <w:headerReference r:id="rId19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40"/>
        <w:gridCol w:w="5120"/>
        <w:gridCol w:w="800"/>
        <w:gridCol w:w="400"/>
        <w:gridCol w:w="920"/>
      </w:tblGrid>
      <w:tr>
        <w:trPr>
          <w:trHeight w:hRule="atLeast" w:val="12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1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20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3.提供94个与课程配套的历史地图资源：</w:t>
            </w:r>
            <w:bookmarkEnd w:id="44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七年级：</w:t>
            </w:r>
            <w:bookmarkEnd w:id="44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周初分封示意图、春秋争霸形势示意图、都江堰水利工程示意图、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丝绸之路示意图、大运河、玄奘西行路线示意图、辽北宋西夏形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势图、宋朝海外贸易、元朝疆域、郑和下西洋航线、清朝疆域。</w:t>
            </w:r>
            <w:bookmarkEnd w:id="44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八年级上册：</w:t>
            </w:r>
            <w:bookmarkEnd w:id="44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鸦片战争形势图、英国侵略香港地区示意图、《南京条约》五口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通商、亚罗号事件、马神甫事件示意图、第二次鸦片战争形势图、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沙俄侵占中国北方领土示意图、太平天国运动形势图、洋务运动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示意图、甲午中日战争形势图、义和团运动和八国联军侵华形势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图、孙中山的主要革命活动示意图、辛亥革命前革命党人的起义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活动形势图、辛亥革命形势、中华民国全图、二次革命形势图、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护国战争形势示意图、新文化运动示意图、1919年5月4日北京学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生示威游行路线图、马克思主义在中国的传播(1919-1921年)、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北伐战争形势图、南昌起义形势图、秋收起义形势图、1929-1932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年农村革命根据地形势示意图、九一八事变形势图、伪满洲国形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势图、全国抗日救亡运动的高涨(1931-1936年)、淞沪会战形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势图、平型关大捷形势图、台儿庄战役形势图、武汉会战经过要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图、百团大战形势图、第三次长沙会战形势图、枣宜会战示意图、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美国帮助国民党准备内战形势图、中共中央转战陕北路线示意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图、人民解放军粉碎国民党军重点进攻形势图、辽沈战役示意图、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淮海战役示意图、平津战役示意图、渡江战役示意图、民国工业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初步发展示意图。</w:t>
            </w:r>
            <w:bookmarkEnd w:id="44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八年级下册：</w:t>
            </w:r>
            <w:bookmarkEnd w:id="44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全国领土的基本解放示意图、抗美援朝示意图、土地改革示意图、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1956-1966年我国主要建设成就、沿海地区对外开放示意图、“两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带一路”推动西部大开发示意图、我国民族分布图、民族区域自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治示意图、台湾历史沿革示意图。</w:t>
            </w:r>
            <w:bookmarkEnd w:id="44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九年级上册：</w:t>
            </w:r>
            <w:bookmarkEnd w:id="44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古代埃及、古希腊城邦、希腊地形地貌、亚历山大东征后形成的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东方国家、罗马帝国内部资源供应示意图、基督教的诞生及传播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(公元1-4世纪)、5世纪末的日耳曼诸国、查理曼帝国的分解、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西欧城市的重新兴起、中世纪欧洲的大学分布、查士丁尼一世统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治时期的拜占庭帝国、奥斯曼土耳其的兴起、遣唐使船、阿拉伯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国家的建立、文艺复兴在欧洲的扩展、中世纪以来欧洲和东方贸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易的通道、新航路开辟示意图、葡萄牙、西班牙的海外殖民。</w:t>
            </w:r>
            <w:bookmarkEnd w:id="44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九年级下册：</w:t>
            </w:r>
            <w:bookmarkEnd w:id="4430"/>
          </w:p>
          <w:p>
            <w:pPr>
              <w:pageBreakBefore w:val="off"/>
              <w:tabs/>
              <w:wordWrap w:val="off"/>
              <w:spacing w:before="0" w:after="1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拉丁美洲独立运动示意图、印度人民大起义、美国南北战争、明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治维新前的日本、1700年与1911年英国人口与城市分布、达尔文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环球考察路线、三国同盟和三国协约、第一次世界大战欧洲战场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形势图、彼得格勒十月武装起义、帝国主义武装干涉和苏俄内战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形势图(1918-1922)、苏联各加盟共和国示意图、第二次世界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大战的欧洲形势、第二战场的开辟、德国法西斯进攻苏联。</w:t>
            </w:r>
            <w:bookmarkEnd w:id="443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3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3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34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裸眼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XR</w:t>
            </w:r>
            <w:bookmarkEnd w:id="44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36"/>
            <w:r>
              <w:rPr>
                <w:rFonts w:ascii="楷体" w:hAnsi="楷体" w:cs="楷体" w:eastAsia="楷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Concept D</w:t>
            </w:r>
            <w:bookmarkEnd w:id="443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37"/>
            <w:r>
              <w:rPr>
                <w:rFonts w:ascii="楷体" w:hAnsi="楷体" w:cs="楷体" w:eastAsia="楷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zSpace</w:t>
            </w:r>
            <w:bookmarkEnd w:id="4437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一、硬件要求</w:t>
            </w:r>
            <w:bookmarkEnd w:id="44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78000.00</w:t>
            </w:r>
            <w:bookmarkEnd w:id="443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44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78000.00</w:t>
            </w:r>
            <w:bookmarkEnd w:id="4441"/>
          </w:p>
        </w:tc>
      </w:tr>
    </w:tbl>
    <w:p>
      <w:pPr>
        <w:sectPr>
          <w:footerReference r:id="rId192"/>
          <w:headerReference r:id="rId19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80"/>
        <w:gridCol w:w="5100"/>
        <w:gridCol w:w="800"/>
        <w:gridCol w:w="360"/>
        <w:gridCol w:w="960"/>
      </w:tblGrid>
      <w:tr>
        <w:trPr>
          <w:trHeight w:hRule="atLeast" w:val="5860"/>
        </w:trPr>
        <w:tc>
          <w:tcPr>
            <w:tcW w:w="6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便携终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端</w:t>
            </w:r>
            <w:bookmarkEnd w:id="444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44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43"/>
          </w:p>
        </w:tc>
        <w:tc>
          <w:tcPr>
            <w:tcW w:w="8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N590</w:t>
            </w:r>
            <w:bookmarkEnd w:id="444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1) CPU: 处理器核心数 6个, 主频 2.7GHz, 睿频 4.5GHz及以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上；</w:t>
            </w:r>
            <w:bookmarkEnd w:id="44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硬盘: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512G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SSD及以上;</w:t>
            </w:r>
            <w:bookmarkEnd w:id="44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3)内存: 16G;</w:t>
            </w:r>
            <w:bookmarkEnd w:id="44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44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显卡: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显存频率 12000MHz, 显存位宽 192bit; 显存容量: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6GB;</w:t>
            </w:r>
            <w:bookmarkEnd w:id="44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5)显示屏: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15.6英寸(3D模式分辨率 1920*1080,2D模式分辨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3840*2160)，支持自由调节屏幕角度以达到最佳使用观感；</w:t>
            </w:r>
            <w:bookmarkEnd w:id="444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无线连接: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支持2.4/5GHz双频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wifi及蓝牙;</w:t>
            </w:r>
            <w:bookmarkEnd w:id="44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7)接口:2个USB-C接口,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2个USB-A接口,支持音频输出、HDMI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输出接口、DP视频接口、1个RJ45网络接口；</w:t>
            </w:r>
            <w:bookmarkEnd w:id="445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8)眼球跟踪：具备可追踪眼球的多目摄像头，分辨率 1280*480；</w:t>
            </w:r>
            <w:bookmarkEnd w:id="445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9)操作系统：支持第11代及以上桌面级操作系统；</w:t>
            </w:r>
            <w:bookmarkEnd w:id="445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10)裸眼3D显示：无需佩戴3D眼镜，仅通过裸眼方式即可观看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到3D/VR的景深效果；无需佩戴追踪设备，仅通过眼部追踪技术，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系统能准确判断人眼所在位置，从而根据眼镜视角的不同来转换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不同视角下的显示内容，达到逼真的VR效果。</w:t>
            </w:r>
            <w:bookmarkEnd w:id="4454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4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二、教学平台要求：</w:t>
            </w:r>
            <w:bookmarkEnd w:id="445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1.平台门户：门户网站首页具备功能包括，用户数量统计、资源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数量统计、文章数量统、政策动态等功能；具备子版块至少包括：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学科、机构、教师空间、知识内容、资源中心、学科测评等功能。</w:t>
            </w:r>
            <w:bookmarkEnd w:id="44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44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2.备授课：通过微课、作业等教学应用，全面支持授课、作业、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辅导、答疑、考试等日常教学活动，提升学生学习效率和效果；</w:t>
            </w:r>
            <w:bookmarkEnd w:id="445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3.教学互动：通过投票、问卷、问答、话题、活动、专题、统计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分析等基础应用，以及.视频点播等视频应用，为教研、教学、学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习等各类业务应用提供基础支撑服务；</w:t>
            </w:r>
            <w:bookmarkEnd w:id="445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4.资源中心：通过资源中心和各级生成性资源中心，将资源建设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融入教师日常教学研活动中，建立资源共建共享和再生的可持续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发展机制。</w:t>
            </w:r>
            <w:bookmarkEnd w:id="445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46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6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46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6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46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62"/>
          </w:p>
        </w:tc>
      </w:tr>
      <w:tr>
        <w:trPr>
          <w:trHeight w:hRule="atLeast" w:val="1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光学定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位交互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446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极倍</w:t>
            </w:r>
            <w:bookmarkEnd w:id="446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HW-SSM-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01-01</w:t>
            </w:r>
            <w:bookmarkEnd w:id="446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设备借助光学定位系统和触控笔，实现对屏幕上显示的虚拟物体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进行交互操作，具备以下功能：</w:t>
            </w:r>
            <w:bookmarkEnd w:id="44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44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1.能够对VR对象进行3个自由度坐标轴移动及3个自由度坐标轴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的转动；</w:t>
            </w:r>
            <w:bookmarkEnd w:id="44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44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2.光学定位器和交互笔之间采用有线方式连接以保证信号稳定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性，设备与主机直接联机无需电池供电；</w:t>
            </w:r>
            <w:bookmarkEnd w:id="44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3.在交互笔上具有功能按键来实现对象选择、菜单调用等操作；</w:t>
            </w:r>
            <w:bookmarkEnd w:id="446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4.交互笔内置震动器，可以通过震动的方式回馈用户的操作。</w:t>
            </w:r>
            <w:bookmarkEnd w:id="44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4000.00</w:t>
            </w:r>
            <w:bookmarkEnd w:id="447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47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4000.00</w:t>
            </w:r>
            <w:bookmarkEnd w:id="4473"/>
          </w:p>
        </w:tc>
      </w:tr>
      <w:tr>
        <w:trPr>
          <w:trHeight w:hRule="atLeast" w:val="13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AR增强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现实软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件系统</w:t>
            </w:r>
            <w:bookmarkEnd w:id="44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极倍</w:t>
            </w:r>
            <w:bookmarkEnd w:id="447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SW-PRM-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ZVU-01-0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</w:t>
            </w:r>
            <w:bookmarkEnd w:id="447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通常情况下，操作裸眼XR便携终端时，仅有一人可以在显示器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前看到立体3D效果，其他人只能看到重影的2D图像。此系统应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提供一种方式可以与他人分享体验过程，将使用者的体验过程投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射到另一屏幕或者第二台监控器上，实时显示应用过程，同时支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持对课程学习过程的录制。</w:t>
            </w:r>
            <w:bookmarkEnd w:id="447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1.点对群展示要求：</w:t>
            </w:r>
            <w:bookmarkEnd w:id="447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4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系统支持点对群的展示方式，将操作者的虚拟现实交互场景实时</w:t>
            </w:r>
            <w:bookmarkEnd w:id="44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2800.00</w:t>
            </w:r>
            <w:bookmarkEnd w:id="448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48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4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2800.00</w:t>
            </w:r>
            <w:bookmarkEnd w:id="4482"/>
          </w:p>
        </w:tc>
      </w:tr>
    </w:tbl>
    <w:p>
      <w:pPr>
        <w:sectPr>
          <w:footerReference r:id="rId194"/>
          <w:headerReference r:id="rId19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80"/>
        <w:gridCol w:w="5120"/>
        <w:gridCol w:w="760"/>
        <w:gridCol w:w="360"/>
        <w:gridCol w:w="840"/>
      </w:tblGrid>
      <w:tr>
        <w:trPr>
          <w:trHeight w:hRule="atLeast" w:val="21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8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8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85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展示至大屏幕显示设备。</w:t>
            </w:r>
            <w:bookmarkEnd w:id="44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2.显示模式自动切换功能：</w:t>
            </w:r>
            <w:bookmarkEnd w:id="448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220"/>
              <w:jc w:val="both"/>
              <w:textAlignment w:val="baseline"/>
              <w:rPr>
                <w:sz w:val="18"/>
              </w:rPr>
            </w:pPr>
            <w:bookmarkStart w:name="" w:id="44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一体机设备支持虚拟现实显示方式与普通显示方式自动切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换：</w:t>
            </w:r>
            <w:bookmarkEnd w:id="44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60"/>
              <w:jc w:val="both"/>
              <w:textAlignment w:val="baseline"/>
              <w:rPr>
                <w:sz w:val="18"/>
              </w:rPr>
            </w:pPr>
            <w:bookmarkStart w:name="" w:id="44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1)当跟踪眼镜或使用者的面部出现在屏幕传感器捕捉范围内，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显示方式由普通显示屏方式自动切换成3D显示方式；</w:t>
            </w:r>
            <w:bookmarkEnd w:id="44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2)当跟踪眼镜或使用者的面部在屏幕传感器之外，显示方式自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动切换至普通显示方式。</w:t>
            </w:r>
            <w:bookmarkEnd w:id="4490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9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9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493"/>
          </w:p>
        </w:tc>
      </w:tr>
      <w:tr>
        <w:trPr>
          <w:trHeight w:hRule="atLeast" w:val="4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4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裸眼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XR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便携终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端配件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包</w:t>
            </w:r>
            <w:bookmarkEnd w:id="44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4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49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4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449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1.功能要求：配件包提供满足裸眼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XR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便携终端视频信号中转用途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的专用设备与辅助设备，支持将裸眼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XR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便携终端设备显示画面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展示至小组屏；支持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AR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(增强现实)展示功能，将虚拟内容与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现实拍摄场景叠加融合显示。</w:t>
            </w:r>
            <w:bookmarkEnd w:id="449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160"/>
              <w:jc w:val="both"/>
              <w:textAlignment w:val="baseline"/>
              <w:rPr>
                <w:sz w:val="18"/>
              </w:rPr>
            </w:pPr>
            <w:bookmarkStart w:name="" w:id="44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2.构成要求：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增强现实视频摄像头×1、摄像头专用支架×1、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扩展坞x1、无线鼠标x1。</w:t>
            </w:r>
            <w:bookmarkEnd w:id="44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4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3.规格要求：</w:t>
            </w:r>
            <w:bookmarkEnd w:id="44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1) AR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增强现实视频摄像头: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Windows 7、 Windows 8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Windows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操作系统; 支持1080p全高清视频录制 (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1920x1080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像素)；采用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接口，连接线1.5米；即插即用，免驱动使用；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配备可连接三角架的通用固定夹，适用于笔记本电脑、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LCD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CRT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显示器；支持与裸眼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XR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便携终端的配套使用，实现增强现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实功能；</w:t>
            </w:r>
            <w:bookmarkEnd w:id="45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2)摄像头专用支架：支持360°云台，脚架高度可调节；</w:t>
            </w:r>
            <w:bookmarkEnd w:id="45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扩展坞: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USB3.0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接口4个,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Type-C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单独供电;</w:t>
            </w:r>
            <w:bookmarkEnd w:id="4502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4)无线鼠标：支持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2.4GHz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无线和蓝牙双模。</w:t>
            </w:r>
            <w:bookmarkEnd w:id="4503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1298.00</w:t>
            </w:r>
            <w:bookmarkEnd w:id="450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50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1298.00</w:t>
            </w:r>
            <w:bookmarkEnd w:id="4506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07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模型与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</w:t>
            </w:r>
            <w:bookmarkEnd w:id="450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0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09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10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1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0.00</w:t>
            </w:r>
            <w:bookmarkEnd w:id="4513"/>
          </w:p>
        </w:tc>
      </w:tr>
      <w:tr>
        <w:trPr>
          <w:trHeight w:hRule="atLeast" w:val="2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冰川地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貌模型</w:t>
            </w:r>
            <w:bookmarkEnd w:id="451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5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-BC</w:t>
            </w:r>
            <w:bookmarkEnd w:id="451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600*400mm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,实测尺寸±20mm,采用高分子材料精制而成,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仿真微缩内容完整充实、紧扣教材。仿真微缩内容包括：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形谷、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冰碛、冰碛湖、冰碛垅、冰斗、角峰、刃脊、漂砾、悬谷。</w:t>
            </w:r>
            <w:bookmarkEnd w:id="451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解相关内容。</w:t>
            </w:r>
            <w:bookmarkEnd w:id="4518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1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52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21"/>
          </w:p>
        </w:tc>
      </w:tr>
      <w:tr>
        <w:trPr>
          <w:trHeight w:hRule="atLeast" w:val="24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火山地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貌模型</w:t>
            </w:r>
            <w:bookmarkEnd w:id="452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52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-HS</w:t>
            </w:r>
            <w:bookmarkEnd w:id="4524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仿真微缩内容完整充实、紧扣教材。包括：两类火山口(盾形，锥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形)典型火山的剖面(火山口、火山通道、岩浆)的两大熔岩流，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熔岩丘、堰寒湖。</w:t>
            </w:r>
            <w:bookmarkEnd w:id="45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解相关内容。</w:t>
            </w:r>
            <w:bookmarkEnd w:id="4526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2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52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29"/>
          </w:p>
        </w:tc>
      </w:tr>
    </w:tbl>
    <w:p>
      <w:pPr>
        <w:sectPr>
          <w:footerReference r:id="rId196"/>
          <w:headerReference r:id="rId197" w:type="default"/>
          <w:type w:val="nextPage"/>
          <w:pgSz w:w="11900" w:h="16820"/>
          <w:pgMar w:left="1160" w:top="1420" w:right="11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060"/>
        <w:gridCol w:w="800"/>
        <w:gridCol w:w="400"/>
        <w:gridCol w:w="940"/>
      </w:tblGrid>
      <w:tr>
        <w:trPr>
          <w:trHeight w:hRule="atLeast" w:val="1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丹霞地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貌模型</w:t>
            </w:r>
            <w:bookmarkEnd w:id="45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53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-DX</w:t>
            </w:r>
            <w:bookmarkEnd w:id="4532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600*400mm,实测尺寸±20mm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仿真微缩内容完整充实、紧扣教材。包括：巨红色的几乎呈水平状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的砂砾岩层、垂直节理发育形成丹崖、齐峰，有直立状、堡状、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宝塔状，形成巨大陡崖、石墙、石窗、石桥、巷谷。</w:t>
            </w:r>
            <w:bookmarkEnd w:id="45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5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3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53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37"/>
          </w:p>
        </w:tc>
      </w:tr>
      <w:tr>
        <w:trPr>
          <w:trHeight w:hRule="atLeast" w:val="1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流水地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貌模型</w:t>
            </w:r>
            <w:bookmarkEnd w:id="453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53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-LS</w:t>
            </w:r>
            <w:bookmarkEnd w:id="4540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600*400mm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,实测尺寸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±20mm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仿真微缩内容完整充实、紧扣教材。包括：上游的“V”形谷地及树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枝。状水系，出山口的冲积扇，中游的泛滥平原、牛轭湖、下游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的滨海平原、三角洲。</w:t>
            </w:r>
            <w:bookmarkEnd w:id="45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54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4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54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45"/>
          </w:p>
        </w:tc>
      </w:tr>
      <w:tr>
        <w:trPr>
          <w:trHeight w:hRule="atLeast" w:val="17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科罗拉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多峡谷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45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5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-XG</w:t>
            </w:r>
            <w:bookmarkEnd w:id="4548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600*400mm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,实测尺寸±20mm,采用高分子材料精制而成、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仿真微缩内容完整充实、紧扣教材。包括：在剖面图上绘制前寒武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纪到第三纪完整的地质年代。山头、鞍部、陡坡、缓坡、山谷线、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山脊线、峡谷、陡崖、三圈等高线闭曲线，并有剖面图。</w:t>
            </w:r>
            <w:bookmarkEnd w:id="45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55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5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55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53"/>
          </w:p>
        </w:tc>
      </w:tr>
      <w:tr>
        <w:trPr>
          <w:trHeight w:hRule="atLeast" w:val="15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三类岩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石模型</w:t>
            </w:r>
            <w:bookmarkEnd w:id="45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55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-YS</w:t>
            </w:r>
            <w:bookmarkEnd w:id="4556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仿真微缩内容完整充实、紧扣教材。包括：岩浆岩、沉积岩和变质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岩，分色标识。</w:t>
            </w:r>
            <w:bookmarkEnd w:id="45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55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5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56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61"/>
          </w:p>
        </w:tc>
      </w:tr>
      <w:tr>
        <w:trPr>
          <w:trHeight w:hRule="atLeast" w:val="16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温室效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应模型</w:t>
            </w:r>
            <w:bookmarkEnd w:id="45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56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-WS</w:t>
            </w:r>
            <w:bookmarkEnd w:id="4564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,实测尺寸±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20mm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仿真微缩内容完整充实、紧扣教材。包括：数年前海港的环境-城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市、道路、码头、海轮、河流水较清，树木繁茂。数年后的环境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污染，城市被迫搬迁，建防海大堤，旧城部分房屋被海水浸没，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码头、港口被淹，海轮停靠外海，河水发黑，树木凋零，城市规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模缩小，海港外出现沙洲。</w:t>
            </w:r>
            <w:bookmarkEnd w:id="45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5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2.拓展功能；提供配套拓展资源二维码，通过移动终端扫描可浏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bookmarkEnd w:id="456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6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56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5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569"/>
          </w:p>
        </w:tc>
      </w:tr>
    </w:tbl>
    <w:p>
      <w:pPr>
        <w:sectPr>
          <w:footerReference r:id="rId198"/>
          <w:headerReference r:id="rId199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40"/>
        <w:gridCol w:w="5240"/>
        <w:gridCol w:w="820"/>
        <w:gridCol w:w="400"/>
        <w:gridCol w:w="920"/>
      </w:tblGrid>
      <w:tr>
        <w:trPr>
          <w:trHeight w:hRule="atLeast" w:val="4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57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7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57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7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57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72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解相关内容。</w:t>
            </w:r>
            <w:bookmarkEnd w:id="457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57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7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57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7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457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576"/>
          </w:p>
        </w:tc>
      </w:tr>
      <w:tr>
        <w:trPr>
          <w:trHeight w:hRule="atLeast" w:val="24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煤炭、</w:t>
            </w:r>
            <w:bookmarkEnd w:id="45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石油矿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质构造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457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57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-GZ</w:t>
            </w:r>
            <w:bookmarkEnd w:id="4580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1.规格:600*400mm,实测尺寸±20mm,采用高分子材料精制而成,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仿真微缩内容完整充实、紧扣教材。包括：煤矿地质构造、煤层分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布、坑道、采煤作业面、露田煤矿作业；石油矿的含油层、天然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气层分布、钻井及井架、采油机、地面输煤线、储油罐、煤矿堆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场、石油管道等。</w:t>
            </w:r>
            <w:bookmarkEnd w:id="45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解相关内容。</w:t>
            </w:r>
            <w:bookmarkEnd w:id="458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8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58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85"/>
          </w:p>
        </w:tc>
      </w:tr>
      <w:tr>
        <w:trPr>
          <w:trHeight w:hRule="atLeast" w:val="22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风蚀地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貌模型</w:t>
            </w:r>
            <w:bookmarkEnd w:id="458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58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-FS</w:t>
            </w:r>
            <w:bookmarkEnd w:id="4588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1.规格:600*400mm,实测尺寸±20mm,采用高分子材料精制而成,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仿真微缩内容完整充实、紧扣教材。包括：风蚀城堡，风蚀蘑菇，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风蚀洞穴，风蚀洼地，风蚀桂，新月形沙丘，戈壁。采用高分子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材料精制而成，仿真微缩内容完整充实、紧扣教材。</w:t>
            </w:r>
            <w:bookmarkEnd w:id="45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#2.拓展功能：招标文件已提供配套拓展资源二维码，通过移动终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端扫描可浏览与该模型同主题的学习资源，包括：该地貌的基本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介绍、成因原理、分布情况、特征、分类说明、与人类经济建设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的关系等多方面介绍，图文并茂，并配有视频详细说明，更直观、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生动的理解相关内容。</w:t>
            </w:r>
            <w:bookmarkEnd w:id="459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9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59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93"/>
          </w:p>
        </w:tc>
      </w:tr>
      <w:tr>
        <w:trPr>
          <w:trHeight w:hRule="atLeast" w:val="22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梯田模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型</w:t>
            </w:r>
            <w:bookmarkEnd w:id="45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59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-TT</w:t>
            </w:r>
            <w:bookmarkEnd w:id="4596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1.规格:600*400mm,实测尺寸±20mm,采用高分子材料精制而成,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仿真微缩内容完整充实、紧扣教材。包括：分段沿等高线建造的梯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田、水平梯田、坡式梯田、复试梯田等。采用高分子材料精制而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成，仿真微缩内容完整充实、紧扣教材。</w:t>
            </w:r>
            <w:bookmarkEnd w:id="45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解相关内容。</w:t>
            </w:r>
            <w:bookmarkEnd w:id="459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59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60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601"/>
          </w:p>
        </w:tc>
      </w:tr>
      <w:tr>
        <w:trPr>
          <w:trHeight w:hRule="atLeast" w:val="17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地下水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460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60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-DXS</w:t>
            </w:r>
            <w:bookmarkEnd w:id="4604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6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仿真微缩内容完整充实、紧扣教材包括：自流井、梯田石山。</w:t>
            </w:r>
            <w:bookmarkEnd w:id="46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6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解相关内容。</w:t>
            </w:r>
            <w:bookmarkEnd w:id="460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60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60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609"/>
          </w:p>
        </w:tc>
      </w:tr>
      <w:tr>
        <w:trPr>
          <w:trHeight w:hRule="atLeast" w:val="14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黄土地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貌模型</w:t>
            </w:r>
            <w:bookmarkEnd w:id="461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61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-HT</w:t>
            </w:r>
            <w:bookmarkEnd w:id="4612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6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仿真微缩内容完整充实、紧扣教材包括；冲沟、河谷、黄土梁、黄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土茆、川、窑洞及人工改造的平原、在茆上有同心园梯地。</w:t>
            </w:r>
            <w:bookmarkEnd w:id="46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6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原理、分布情况、特征、分类说明、与人类经济建设的关系等多</w:t>
            </w:r>
            <w:bookmarkEnd w:id="461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61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61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6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4617"/>
          </w:p>
        </w:tc>
      </w:tr>
    </w:tbl>
    <w:p>
      <w:pPr>
        <w:sectPr>
          <w:footerReference r:id="rId200"/>
          <w:headerReference r:id="rId201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40"/>
        <w:gridCol w:w="820"/>
        <w:gridCol w:w="4880"/>
        <w:gridCol w:w="760"/>
        <w:gridCol w:w="380"/>
        <w:gridCol w:w="900"/>
      </w:tblGrid>
      <w:tr>
        <w:trPr>
          <w:trHeight w:hRule="atLeast" w:val="3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1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1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20"/>
          </w:p>
        </w:tc>
        <w:tc>
          <w:tcPr>
            <w:tcW w:w="4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621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2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2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24"/>
          </w:p>
        </w:tc>
      </w:tr>
      <w:tr>
        <w:trPr>
          <w:trHeight w:hRule="atLeast" w:val="15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海岸地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貌模型</w:t>
            </w:r>
            <w:bookmarkEnd w:id="462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62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-HA</w:t>
            </w:r>
            <w:bookmarkEnd w:id="4627"/>
          </w:p>
        </w:tc>
        <w:tc>
          <w:tcPr>
            <w:tcW w:w="48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600*400mm,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实测尺寸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±20mm,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仿真微缩内容完整充实、紧扣教材包括：海蚀凹形崖、海蚀洞、海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蚀柱、海蚀拱石、海蚀平台。</w:t>
            </w:r>
            <w:bookmarkEnd w:id="46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#2.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拓展功能：投标文件已提供配套拓展资源二维码，通过移动终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端扫描可浏览与该模型同主题的学习资源，包括：该地貌的基本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介绍、成因原理、分布情况、特征、分类说明、与人类经济建设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的关系等多方面介绍，图文并茂，并配有视频详细说明，更直观、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生动的理解相关内容。</w:t>
            </w:r>
            <w:bookmarkEnd w:id="4629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3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63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32"/>
          </w:p>
        </w:tc>
      </w:tr>
      <w:tr>
        <w:trPr>
          <w:trHeight w:hRule="atLeast" w:val="17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地震模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bookmarkEnd w:id="463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63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-DZ</w:t>
            </w:r>
            <w:bookmarkEnd w:id="4635"/>
          </w:p>
        </w:tc>
        <w:tc>
          <w:tcPr>
            <w:tcW w:w="48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仿真微缩内容完整充实、紧扣教材包括：震源、震中、震源深度、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震中距不同对地表建筑物的破坏程度不同，遭破坏的房屋、公路、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铁路、山坡产生滑坡，农田等。</w:t>
            </w:r>
            <w:bookmarkEnd w:id="46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#2.拓展功能：投标文件已提供配套拓展资源二维码，通过移动终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端扫描可浏览与该模型同主题的学习资源，包括：该地貌的基本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介绍、成因原理、分布情况、特征、分类说明、与人类经济建设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的关系等多方面介绍，图文并茂，并配有视频详细说明，更直观、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生动的理解相关内容。</w:t>
            </w:r>
            <w:bookmarkEnd w:id="463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3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63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40"/>
          </w:p>
        </w:tc>
      </w:tr>
      <w:tr>
        <w:trPr>
          <w:trHeight w:hRule="atLeast" w:val="15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等高线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464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64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-DGX</w:t>
            </w:r>
            <w:bookmarkEnd w:id="4643"/>
          </w:p>
        </w:tc>
        <w:tc>
          <w:tcPr>
            <w:tcW w:w="48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仿真微缩内容完整充实、紧扣教材包括：山头、鞍部、陡坡、缓坡、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山谷线、山脊线、峡，谷、陡崖、三圈等高闭曲线，并有剖面图。</w:t>
            </w:r>
            <w:bookmarkEnd w:id="46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64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4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64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48"/>
          </w:p>
        </w:tc>
      </w:tr>
      <w:tr>
        <w:trPr>
          <w:trHeight w:hRule="atLeast" w:val="15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五种地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形模型</w:t>
            </w:r>
            <w:bookmarkEnd w:id="464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65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-WZDX</w:t>
            </w:r>
            <w:bookmarkEnd w:id="4651"/>
          </w:p>
        </w:tc>
        <w:tc>
          <w:tcPr>
            <w:tcW w:w="48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仿真微缩内容完整充实、紧扣教材包括：按合理的水平、垂直比例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尺反映高原、山地、平原、丘陵和盆地。</w:t>
            </w:r>
            <w:bookmarkEnd w:id="46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653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5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65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56"/>
          </w:p>
        </w:tc>
      </w:tr>
      <w:tr>
        <w:trPr>
          <w:trHeight w:hRule="atLeast" w:val="14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喀斯特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地貌模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bookmarkEnd w:id="465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65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ZJQX-MX|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-KST</w:t>
            </w:r>
            <w:bookmarkEnd w:id="4659"/>
          </w:p>
        </w:tc>
        <w:tc>
          <w:tcPr>
            <w:tcW w:w="48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仿真微缩内容完整充实、紧扣教材包括：石林、洼地坝子、落水洞、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天生桥、峰林、地面河、溶洞、暗河、钟乳石、石笋、洞穴边石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坝(莲花池)。</w:t>
            </w:r>
            <w:bookmarkEnd w:id="46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6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bookmarkEnd w:id="4661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6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66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6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64"/>
          </w:p>
        </w:tc>
      </w:tr>
    </w:tbl>
    <w:p>
      <w:pPr>
        <w:sectPr>
          <w:footerReference r:id="rId202"/>
          <w:headerReference r:id="rId203" w:type="default"/>
          <w:type w:val="nextPage"/>
          <w:pgSz w:w="11900" w:h="16820"/>
          <w:pgMar w:left="1320" w:top="1420" w:right="13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80"/>
        <w:gridCol w:w="900"/>
        <w:gridCol w:w="5080"/>
        <w:gridCol w:w="760"/>
        <w:gridCol w:w="360"/>
        <w:gridCol w:w="860"/>
      </w:tblGrid>
      <w:tr>
        <w:trPr>
          <w:trHeight w:hRule="atLeast" w:val="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6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6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67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668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6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671"/>
          </w:p>
        </w:tc>
      </w:tr>
      <w:tr>
        <w:trPr>
          <w:trHeight w:hRule="atLeast" w:val="26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地上河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46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67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ZJQX-MX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-DSH</w:t>
            </w:r>
            <w:bookmarkEnd w:id="467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1.规格:600*400mm,实测尺寸±20mm,采用高分子材料精制而成、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仿真微缩内容完整充实、紧扣教材包括：黄河地上河最主要的特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征、平原及地上河、铁路桥、开封铁塔、船只、虹吸管灌溉工程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及清淤池。</w:t>
            </w:r>
            <w:bookmarkEnd w:id="467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2.拓展功能：提供配套拓展资源二维码，通过移动终端扫描可浏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览与该模型同主题的学习资源，包括：该地貌的基本介绍、成因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原理、分布情况、特征、分类说明、与人类经济建设的关系等多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方面介绍，图文并茂，并配有视频详细说明，更直观、生动的理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解相关内容。</w:t>
            </w:r>
            <w:bookmarkEnd w:id="4676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6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4679"/>
          </w:p>
        </w:tc>
      </w:tr>
      <w:tr>
        <w:trPr>
          <w:trHeight w:hRule="atLeast" w:val="9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平面地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形地球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仪</w:t>
            </w:r>
            <w:bookmarkEnd w:id="46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建德</w:t>
            </w:r>
            <w:bookmarkEnd w:id="468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HY320A-4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-D</w:t>
            </w:r>
            <w:bookmarkEnd w:id="4682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φ32cm,</w:t>
            </w:r>
            <w:bookmarkEnd w:id="46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1.产品由球体和支架等组成。</w:t>
            </w:r>
            <w:bookmarkEnd w:id="46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2.平面比例尺 1:40000000。</w:t>
            </w:r>
            <w:bookmarkEnd w:id="468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468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</w:t>
            </w:r>
            <w:bookmarkEnd w:id="46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840.00</w:t>
            </w:r>
            <w:bookmarkEnd w:id="4688"/>
          </w:p>
        </w:tc>
      </w:tr>
      <w:tr>
        <w:trPr>
          <w:trHeight w:hRule="atLeast" w:val="9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平面政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区地球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仪</w:t>
            </w:r>
            <w:bookmarkEnd w:id="468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建德</w:t>
            </w:r>
            <w:bookmarkEnd w:id="46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HY320A-4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-Z</w:t>
            </w:r>
            <w:bookmarkEnd w:id="4691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 φ32cm</w:t>
            </w:r>
            <w:bookmarkEnd w:id="46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1.产品由球体和支架等组成。</w:t>
            </w:r>
            <w:bookmarkEnd w:id="46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6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2.平面比例尺 1:40000000。</w:t>
            </w:r>
            <w:bookmarkEnd w:id="4694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469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</w:t>
            </w:r>
            <w:bookmarkEnd w:id="469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840.00</w:t>
            </w:r>
            <w:bookmarkEnd w:id="4697"/>
          </w:p>
        </w:tc>
      </w:tr>
      <w:tr>
        <w:trPr>
          <w:trHeight w:hRule="atLeast" w:val="12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岩石矿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物标本</w:t>
            </w:r>
            <w:bookmarkEnd w:id="46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6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老牌地质</w:t>
            </w:r>
            <w:bookmarkEnd w:id="469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100种</w:t>
            </w:r>
            <w:bookmarkEnd w:id="470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规格：单盒装，单块标本尺寸约2*3*2cm左右；</w:t>
            </w:r>
            <w:bookmarkEnd w:id="47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标本种类：包含三大类岩石(岩浆岩、变质岩、沉积岩)，常见矿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物(磁铁矿、黑钨矿、蓝铜矿、方铅矿、滑石、石英、云母、正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长石、方解石、斜长石、磷灰石等)</w:t>
            </w:r>
            <w:bookmarkEnd w:id="4702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1600.00</w:t>
            </w:r>
            <w:bookmarkEnd w:id="470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1600.00</w:t>
            </w:r>
            <w:bookmarkEnd w:id="4705"/>
          </w:p>
        </w:tc>
      </w:tr>
      <w:tr>
        <w:trPr>
          <w:trHeight w:hRule="atLeast" w:val="6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土壤标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本</w:t>
            </w:r>
            <w:bookmarkEnd w:id="47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老牌地质</w:t>
            </w:r>
            <w:bookmarkEnd w:id="470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5种</w:t>
            </w:r>
            <w:bookmarkEnd w:id="4708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包含：砖红壤、红壤土、紫色土、黑钙土、水稻土。</w:t>
            </w:r>
            <w:bookmarkEnd w:id="4709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471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4712"/>
          </w:p>
        </w:tc>
      </w:tr>
      <w:tr>
        <w:trPr>
          <w:trHeight w:hRule="atLeast" w:val="9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司母戊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鼎</w:t>
            </w:r>
            <w:bookmarkEnd w:id="47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C2103-01</w:t>
            </w:r>
            <w:bookmarkEnd w:id="4715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材质：锌铜合金；</w:t>
            </w:r>
            <w:bookmarkEnd w:id="47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规格:长18cm、宽14cm、高22cm,实际测量尺寸误差不超过1cm;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按照原物1：6进行仿制。</w:t>
            </w:r>
            <w:bookmarkEnd w:id="471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1198.00</w:t>
            </w:r>
            <w:bookmarkEnd w:id="47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1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1198.00</w:t>
            </w:r>
            <w:bookmarkEnd w:id="4720"/>
          </w:p>
        </w:tc>
      </w:tr>
      <w:tr>
        <w:trPr>
          <w:trHeight w:hRule="atLeast" w:val="9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编钟</w:t>
            </w:r>
            <w:bookmarkEnd w:id="472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2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C2103-02</w:t>
            </w:r>
            <w:bookmarkEnd w:id="4723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材质：合金；</w:t>
            </w:r>
            <w:bookmarkEnd w:id="4724"/>
          </w:p>
          <w:p>
            <w:pPr>
              <w:pageBreakBefore w:val="off"/>
              <w:tabs/>
              <w:wordWrap w:val="off"/>
              <w:spacing w:before="0" w:after="2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长38.5cm、宽5.5cm、高23cm, 实际测量尺寸误差不超过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1cm。</w:t>
            </w:r>
            <w:bookmarkEnd w:id="472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432.00</w:t>
            </w:r>
            <w:bookmarkEnd w:id="47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2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432.00</w:t>
            </w:r>
            <w:bookmarkEnd w:id="4728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司南模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bookmarkEnd w:id="47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3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C2103-03</w:t>
            </w:r>
            <w:bookmarkEnd w:id="4731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材质：铜质、木框；</w:t>
            </w:r>
            <w:bookmarkEnd w:id="47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22×22×9cm, 实际测量尺寸误差不超过1cm。</w:t>
            </w:r>
            <w:bookmarkEnd w:id="4733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250.00</w:t>
            </w:r>
            <w:bookmarkEnd w:id="473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250.00</w:t>
            </w:r>
            <w:bookmarkEnd w:id="4736"/>
          </w:p>
        </w:tc>
      </w:tr>
      <w:tr>
        <w:trPr>
          <w:trHeight w:hRule="atLeast" w:val="9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景德镇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五彩瓷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瓶</w:t>
            </w:r>
            <w:bookmarkEnd w:id="47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3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C2103-04</w:t>
            </w:r>
            <w:bookmarkEnd w:id="4739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材质：陶瓷；</w:t>
            </w:r>
            <w:bookmarkEnd w:id="47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规格：高度30cm，肚径21cm，实际测量尺寸误差不超过1cm。</w:t>
            </w:r>
            <w:bookmarkEnd w:id="4741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374.00</w:t>
            </w:r>
            <w:bookmarkEnd w:id="474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374.00</w:t>
            </w:r>
            <w:bookmarkEnd w:id="4744"/>
          </w:p>
        </w:tc>
      </w:tr>
      <w:tr>
        <w:trPr>
          <w:trHeight w:hRule="atLeast" w:val="9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唐三彩</w:t>
            </w:r>
            <w:bookmarkEnd w:id="47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4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C2103-05</w:t>
            </w:r>
            <w:bookmarkEnd w:id="4747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材质：陶制；</w:t>
            </w:r>
            <w:bookmarkEnd w:id="47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规格：24×10×35cm；唐三彩五人乐俑，实际测量尺寸误差不超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过1cm。</w:t>
            </w:r>
            <w:bookmarkEnd w:id="4749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1142.00</w:t>
            </w:r>
            <w:bookmarkEnd w:id="475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1142.00</w:t>
            </w:r>
            <w:bookmarkEnd w:id="4752"/>
          </w:p>
        </w:tc>
      </w:tr>
      <w:tr>
        <w:trPr>
          <w:trHeight w:hRule="atLeast" w:val="8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黑陶高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柄杯</w:t>
            </w:r>
            <w:bookmarkEnd w:id="47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5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C2103-06</w:t>
            </w:r>
            <w:bookmarkEnd w:id="4755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材质：黑陶；</w:t>
            </w:r>
            <w:bookmarkEnd w:id="47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规格：高度19cm，口径10cm，实际测量尺寸误差不超过1cm。按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照原物1：1仿制。</w:t>
            </w:r>
            <w:bookmarkEnd w:id="475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1056.00</w:t>
            </w:r>
            <w:bookmarkEnd w:id="475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1056.00</w:t>
            </w:r>
            <w:bookmarkEnd w:id="4760"/>
          </w:p>
        </w:tc>
      </w:tr>
      <w:tr>
        <w:trPr>
          <w:trHeight w:hRule="atLeast" w:val="9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景德镇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青花瓷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盘</w:t>
            </w:r>
            <w:bookmarkEnd w:id="47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C2103-07</w:t>
            </w:r>
            <w:bookmarkEnd w:id="4763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材质：瓷；</w:t>
            </w:r>
            <w:bookmarkEnd w:id="47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47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规格：直径25cm，景德镇青花瓷盘，实际测量尺寸误差不超过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1cm。</w:t>
            </w:r>
            <w:bookmarkEnd w:id="476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168.00</w:t>
            </w:r>
            <w:bookmarkEnd w:id="476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47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168.00</w:t>
            </w:r>
            <w:bookmarkEnd w:id="4768"/>
          </w:p>
        </w:tc>
      </w:tr>
    </w:tbl>
    <w:p>
      <w:pPr>
        <w:sectPr>
          <w:footerReference r:id="rId204"/>
          <w:headerReference r:id="rId205" w:type="default"/>
          <w:type w:val="nextPage"/>
          <w:pgSz w:w="11900" w:h="16820"/>
          <w:pgMar w:left="1180" w:top="1420" w:right="11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60"/>
        <w:gridCol w:w="880"/>
        <w:gridCol w:w="5060"/>
        <w:gridCol w:w="780"/>
        <w:gridCol w:w="420"/>
        <w:gridCol w:w="940"/>
      </w:tblGrid>
      <w:tr>
        <w:trPr>
          <w:trHeight w:hRule="atLeast" w:val="11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马踏飞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燕</w:t>
            </w:r>
            <w:bookmarkEnd w:id="476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7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C2103-08</w:t>
            </w:r>
            <w:bookmarkEnd w:id="4771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马踏飞燕又名“铜奔马”。</w:t>
            </w:r>
            <w:bookmarkEnd w:id="47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材质：锌铜合金；</w:t>
            </w:r>
            <w:bookmarkEnd w:id="47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规格:高19cm、长25cm、宽6.5cm,实际测量尺寸误差不超过1cm,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按照和实物5：3比例进行仿制。</w:t>
            </w:r>
            <w:bookmarkEnd w:id="477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732.00</w:t>
            </w:r>
            <w:bookmarkEnd w:id="4775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7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732.00</w:t>
            </w:r>
            <w:bookmarkEnd w:id="4777"/>
          </w:p>
        </w:tc>
      </w:tr>
      <w:tr>
        <w:trPr>
          <w:trHeight w:hRule="atLeast" w:val="9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十二字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砖</w:t>
            </w:r>
            <w:bookmarkEnd w:id="47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C2103-09</w:t>
            </w:r>
            <w:bookmarkEnd w:id="4780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材质：蓝陶；</w:t>
            </w:r>
            <w:bookmarkEnd w:id="47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8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规格：25×27×3cm，实际测量尺寸误差不超过1cm。仿汉十二字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砖，按照实物1：1进行仿制。</w:t>
            </w:r>
            <w:bookmarkEnd w:id="478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8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610.00</w:t>
            </w:r>
            <w:bookmarkEnd w:id="478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8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8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610.00</w:t>
            </w:r>
            <w:bookmarkEnd w:id="4785"/>
          </w:p>
        </w:tc>
      </w:tr>
      <w:tr>
        <w:trPr>
          <w:trHeight w:hRule="atLeast" w:val="9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尖底陶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瓶</w:t>
            </w:r>
            <w:bookmarkEnd w:id="478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8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8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C2103-10</w:t>
            </w:r>
            <w:bookmarkEnd w:id="478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8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材质：陶制；</w:t>
            </w:r>
            <w:bookmarkEnd w:id="47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9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规格：高36cm；耳距24cm；仰韶文化尖底瓶，按照实物1：1进行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仿制。实际测量尺寸误差不超过1cm。</w:t>
            </w:r>
            <w:bookmarkEnd w:id="479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9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1068.00</w:t>
            </w:r>
            <w:bookmarkEnd w:id="479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9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79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9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1068.00</w:t>
            </w:r>
            <w:bookmarkEnd w:id="4793"/>
          </w:p>
        </w:tc>
      </w:tr>
      <w:tr>
        <w:trPr>
          <w:trHeight w:hRule="atLeast" w:val="17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9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古钱币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47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7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79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C2103-11</w:t>
            </w:r>
            <w:bookmarkEnd w:id="4796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八种古钱币，材质：青铜。</w:t>
            </w:r>
            <w:bookmarkEnd w:id="479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9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</w:t>
            </w:r>
            <w:bookmarkEnd w:id="479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79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最小模型长3cm、宽2cm, 秦半两直径3.5cm;</w:t>
            </w:r>
            <w:bookmarkEnd w:id="479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0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3个裤币: 6.7×3cm、6×3.8cm、8×3.5cm</w:t>
            </w:r>
            <w:bookmarkEnd w:id="48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0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3个刀币: 长12.5cm宽1.6cm、长13cm宽1.5cm、长16.5宽2.8cm。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实际测量尺寸误差不超过1cm。</w:t>
            </w:r>
            <w:bookmarkEnd w:id="480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490.00</w:t>
            </w:r>
            <w:bookmarkEnd w:id="480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80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490.00</w:t>
            </w:r>
            <w:bookmarkEnd w:id="4804"/>
          </w:p>
        </w:tc>
      </w:tr>
      <w:tr>
        <w:trPr>
          <w:trHeight w:hRule="atLeast" w:val="6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兵马俑</w:t>
            </w:r>
            <w:bookmarkEnd w:id="48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8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C2103-12</w:t>
            </w:r>
            <w:bookmarkEnd w:id="4807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材质：陶制；</w:t>
            </w:r>
            <w:bookmarkEnd w:id="48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规格：长7cm，高15cm。四兵一马，实际测量尺寸误差不超过1cm。</w:t>
            </w:r>
            <w:bookmarkEnd w:id="480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476.00</w:t>
            </w:r>
            <w:bookmarkEnd w:id="4810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81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476.00</w:t>
            </w:r>
            <w:bookmarkEnd w:id="4812"/>
          </w:p>
        </w:tc>
      </w:tr>
      <w:tr>
        <w:trPr>
          <w:trHeight w:hRule="atLeast" w:val="9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方升</w:t>
            </w:r>
            <w:bookmarkEnd w:id="481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8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C2103-13</w:t>
            </w:r>
            <w:bookmarkEnd w:id="481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材质：铜；</w:t>
            </w:r>
            <w:bookmarkEnd w:id="48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高3cm、长19cm、宽7cm, 实际测量尺寸误差不超过1cm。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最早的度量衡产品，按照实物1：1仿制。</w:t>
            </w:r>
            <w:bookmarkEnd w:id="481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1008.00</w:t>
            </w:r>
            <w:bookmarkEnd w:id="4818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81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1008.00</w:t>
            </w:r>
            <w:bookmarkEnd w:id="4820"/>
          </w:p>
        </w:tc>
      </w:tr>
      <w:tr>
        <w:trPr>
          <w:trHeight w:hRule="atLeast" w:val="9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四羊方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尊</w:t>
            </w:r>
            <w:bookmarkEnd w:id="48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8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ZJWHMX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C2103-14</w:t>
            </w:r>
            <w:bookmarkEnd w:id="4823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材质：锌铜合金；</w:t>
            </w:r>
            <w:bookmarkEnd w:id="48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规格：高22cm、口径16cm，实际测量尺寸误差不超过1cm；按照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和实物5：2的比例仿制。</w:t>
            </w:r>
            <w:bookmarkEnd w:id="482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1198.00</w:t>
            </w:r>
            <w:bookmarkEnd w:id="4826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82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1198.00</w:t>
            </w:r>
            <w:bookmarkEnd w:id="4828"/>
          </w:p>
        </w:tc>
      </w:tr>
      <w:tr>
        <w:trPr>
          <w:trHeight w:hRule="atLeast" w:val="21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模型展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示柜</w:t>
            </w:r>
            <w:bookmarkEnd w:id="48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48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4831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1、规格: 1210*550*900mm</w:t>
            </w:r>
            <w:bookmarkEnd w:id="48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6"/>
              </w:rPr>
            </w:pPr>
            <w:bookmarkStart w:name="" w:id="48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(上柜: 1210*550*450mm, 下柜: 1210*550*450mm)</w:t>
            </w:r>
            <w:bookmarkEnd w:id="4833"/>
          </w:p>
          <w:p>
            <w:pPr>
              <w:pageBreakBefore w:val="off"/>
              <w:tabs/>
              <w:wordWrap w:val="off"/>
              <w:spacing w:before="0" w:after="26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2、材质：所有钣金的表面接缝均满焊，焊接处均打磨平整以保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持为连续的平滑表面。主框架采用镀锌钢板(SPCCT)经CNC机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压成形、焊接制作，表面钢制部分采用酸洗、磷化、除油、除锈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并经过环氧树脂粉末喷塑处理。上部为铝合金玻璃罩，配钢化玻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璃</w:t>
            </w:r>
            <w:bookmarkEnd w:id="483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1092.50</w:t>
            </w:r>
            <w:bookmarkEnd w:id="4835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9</w:t>
            </w:r>
            <w:bookmarkEnd w:id="483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9832.50</w:t>
            </w:r>
            <w:bookmarkEnd w:id="4837"/>
          </w:p>
        </w:tc>
      </w:tr>
      <w:tr>
        <w:trPr>
          <w:trHeight w:hRule="atLeast" w:val="6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教室文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化</w:t>
            </w:r>
            <w:bookmarkEnd w:id="483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40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4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4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48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4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0.00</w:t>
            </w:r>
            <w:bookmarkEnd w:id="4844"/>
          </w:p>
        </w:tc>
      </w:tr>
      <w:tr>
        <w:trPr>
          <w:trHeight w:hRule="atLeast" w:val="9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可替换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式挂图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灯箱</w:t>
            </w:r>
            <w:bookmarkEnd w:id="484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4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84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4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60cm*60c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m</w:t>
            </w:r>
            <w:bookmarkEnd w:id="4847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 w:firstLine="20"/>
              <w:jc w:val="both"/>
              <w:textAlignment w:val="baseline"/>
              <w:rPr>
                <w:sz w:val="16"/>
              </w:rPr>
            </w:pPr>
            <w:bookmarkStart w:name="" w:id="48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尺寸：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60cm*60cm定制，可开启式超薄铝合金成型灯箱，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3cm边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框、表面静电喷涂、颜色为闪光银， Led光源</w:t>
            </w:r>
            <w:bookmarkEnd w:id="484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1000.00</w:t>
            </w:r>
            <w:bookmarkEnd w:id="4849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485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4851"/>
          </w:p>
        </w:tc>
      </w:tr>
      <w:tr>
        <w:trPr>
          <w:trHeight w:hRule="atLeast" w:val="20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教学挂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图灯箱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片</w:t>
            </w:r>
            <w:bookmarkEnd w:id="48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中教启星</w:t>
            </w:r>
            <w:bookmarkEnd w:id="48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4"/>
            <w:r>
              <w:rPr>
                <w:rFonts w:ascii="楷体" w:hAnsi="楷体" w:cs="楷体" w:eastAsia="楷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55cm*55c </w:t>
            </w:r>
            <w:r>
              <w:rPr>
                <w:rFonts w:ascii="楷体" w:hAnsi="楷体" w:cs="楷体" w:eastAsia="楷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m</w:t>
            </w:r>
            <w:bookmarkEnd w:id="485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 w:firstLine="20"/>
              <w:jc w:val="both"/>
              <w:textAlignment w:val="baseline"/>
              <w:rPr>
                <w:sz w:val="16"/>
              </w:rPr>
            </w:pPr>
            <w:bookmarkStart w:name="" w:id="48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尺寸: 55cm*55cm,灯箱片要求: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1440dpi高清晰度灯箱片,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覆亮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膜，包含(40张)：01-大陆漂移示意02-地壳运动怎样改变了地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表03-探索海底04-六大板块分布图05-探索世界年平均气温的分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布规律06-探索世界气候类型07-中国北纬30°线附近分层设色地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形图和地形剖面图08-地球公转与季节变化09-东南亚热带气候与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农业生产10-撒哈拉以南的非洲11-中亚地形分布12-亚洲地形和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沿30°N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的地形剖面13-印度14-中东地区15-欧洲旅游胜地16-北美</w:t>
            </w:r>
            <w:bookmarkEnd w:id="485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100.00</w:t>
            </w:r>
            <w:bookmarkEnd w:id="4856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485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48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4858"/>
          </w:p>
        </w:tc>
      </w:tr>
    </w:tbl>
    <w:p>
      <w:pPr>
        <w:sectPr>
          <w:footerReference r:id="rId206"/>
          <w:headerReference r:id="rId20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60"/>
        <w:gridCol w:w="5360"/>
        <w:gridCol w:w="820"/>
        <w:gridCol w:w="400"/>
        <w:gridCol w:w="940"/>
      </w:tblGrid>
      <w:tr>
        <w:trPr>
          <w:trHeight w:hRule="atLeast" w:val="17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61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洲地形和沿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40°N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的地形剖面17-美国农业带的分布18-中国自然景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观19-中国温度带分布20-中国山脉分布21-中国矿产资源分布22-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中国主要铁路和铁路枢纽23-中国南方地形图24-中国西北地区地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貌25-中国气候类型26-中国行政区域27-青藏地区28-黄河流域水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系、水利和地上河示意图29-长江流域水系、水利和干流剖面图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30-沟壑纵横的特殊地形区————黄土高原31-中国跨流域调水工程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线路示意图32-中国南北端季节差异33-中国东西端晨昏差异34-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中国人口密度35-中国土壤类型36-中国年降水量的分布37-太阳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38-卡西尼号穿越土星环39-宇航员漫步太空40-猎户座深空影像</w:t>
            </w:r>
            <w:bookmarkEnd w:id="486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6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6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65"/>
          </w:p>
        </w:tc>
      </w:tr>
      <w:tr>
        <w:trPr>
          <w:trHeight w:hRule="atLeast" w:val="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可替换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式挂图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灯箱</w:t>
            </w:r>
            <w:bookmarkEnd w:id="48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8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120cm*60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cm</w:t>
            </w:r>
            <w:bookmarkEnd w:id="4868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120cm*60cm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定制，可开启式超薄铝合金成型灯箱，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3cm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框、表面静电喷涂、颜色为闪光银，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光源</w:t>
            </w:r>
            <w:bookmarkEnd w:id="486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2000.00</w:t>
            </w:r>
            <w:bookmarkEnd w:id="487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487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8000.00</w:t>
            </w:r>
            <w:bookmarkEnd w:id="4872"/>
          </w:p>
        </w:tc>
      </w:tr>
      <w:tr>
        <w:trPr>
          <w:trHeight w:hRule="atLeast" w:val="12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教学挂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图灯箱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48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8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115cm*55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cm</w:t>
            </w:r>
            <w:bookmarkEnd w:id="4875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115cm*55cm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横版,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灯箱片要求: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1440dpi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高清晰度灯箱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片，覆亮膜，包含(10张)：1-地球公转与季节变化2-世界一月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大气压3-世界七月大气压4-环境问题5-世界地形图6-世界政区图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7-极地地区8-澳大利亚特有动物9-蟹状星云10-玫瑰星云</w:t>
            </w:r>
            <w:bookmarkEnd w:id="487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200.00</w:t>
            </w:r>
            <w:bookmarkEnd w:id="487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487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2000.00</w:t>
            </w:r>
            <w:bookmarkEnd w:id="4879"/>
          </w:p>
        </w:tc>
      </w:tr>
      <w:tr>
        <w:trPr>
          <w:trHeight w:hRule="atLeast" w:val="9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卷帘式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知识窗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帘</w:t>
            </w:r>
            <w:bookmarkEnd w:id="48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88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4882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根据学校教室实际窗帘大小进行调整，在窗帘上印制介绍中国和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世界地理气候、地理知识等内容，集教学、观赏为一体</w:t>
            </w:r>
            <w:bookmarkEnd w:id="488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360.00</w:t>
            </w:r>
            <w:bookmarkEnd w:id="488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488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7200.00</w:t>
            </w:r>
            <w:bookmarkEnd w:id="4886"/>
          </w:p>
        </w:tc>
      </w:tr>
      <w:tr>
        <w:trPr>
          <w:trHeight w:hRule="atLeast" w:val="6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地理知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识展板</w:t>
            </w:r>
            <w:bookmarkEnd w:id="48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中教启星</w:t>
            </w:r>
            <w:bookmarkEnd w:id="48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4889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教室内部装饰地理图片、配边框，装饰墙面，比如：地质年代表、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珊瑚礁、全球变暖、种族等内容。</w:t>
            </w:r>
            <w:bookmarkEnd w:id="489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300.00</w:t>
            </w:r>
            <w:bookmarkEnd w:id="489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489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1800.00</w:t>
            </w:r>
            <w:bookmarkEnd w:id="4893"/>
          </w:p>
        </w:tc>
      </w:tr>
      <w:tr>
        <w:trPr>
          <w:trHeight w:hRule="atLeast" w:val="9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8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通用设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备及桌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椅</w:t>
            </w:r>
            <w:bookmarkEnd w:id="48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96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9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9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8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89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0.00</w:t>
            </w:r>
            <w:bookmarkEnd w:id="4900"/>
          </w:p>
        </w:tc>
      </w:tr>
      <w:tr>
        <w:trPr>
          <w:trHeight w:hRule="atLeast" w:val="10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六边形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学生桌</w:t>
            </w:r>
            <w:bookmarkEnd w:id="490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49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4903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1400*1212*780mm</w:t>
            </w:r>
            <w:bookmarkEnd w:id="49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2.台面：台面采用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厚实芯抗倍特板，立面倒角打磨各处光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滑</w:t>
            </w:r>
            <w:bookmarkEnd w:id="49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3.桌架：采用上海宝钢一级无缝钢管，立脚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38*58*1.2mm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、拉档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20*30*1.2mm，表面经过十道防锈前处理，，隧道喷雾式自动喷涂。</w:t>
            </w:r>
            <w:bookmarkEnd w:id="490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3200.00</w:t>
            </w:r>
            <w:bookmarkEnd w:id="490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</w:t>
            </w:r>
            <w:bookmarkEnd w:id="490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22400.00</w:t>
            </w:r>
            <w:bookmarkEnd w:id="4909"/>
          </w:p>
        </w:tc>
      </w:tr>
      <w:tr>
        <w:trPr>
          <w:trHeight w:hRule="atLeast" w:val="21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悬挂凳</w:t>
            </w:r>
            <w:bookmarkEnd w:id="491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49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DD-XG06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</w:t>
            </w:r>
            <w:bookmarkEnd w:id="4912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φ296*450mm</w:t>
            </w:r>
            <w:bookmarkEnd w:id="49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2.工艺：面板采用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新料一体注塑成型，面板直径</w:t>
            </w:r>
            <w:bookmarkEnd w:id="49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 w:hanging="20"/>
              <w:jc w:val="both"/>
              <w:textAlignment w:val="baseline"/>
              <w:rPr>
                <w:sz w:val="18"/>
              </w:rPr>
            </w:pPr>
            <w:bookmarkStart w:name="" w:id="49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296mm±2mm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，中间有內弧造型，深度为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；坐垫下带有防滑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凸条和防滑垫的塑料背盖，以便于悬挂，尺寸：</w:t>
            </w:r>
            <w:bookmarkEnd w:id="49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125*120*35mm±5mm。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中间有內弧造型,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深度为10mm。椅腿钢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管尺寸：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32*22*2.0mm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，采用鱼眼管满焊焊接，表面采用高温粉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体烤漆,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耐腐蚀, 不易生锈; 脚垫尺寸: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75.5*50*17mm及</w:t>
            </w:r>
            <w:bookmarkEnd w:id="49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40*30*40mm；采用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纤维质塑胶一体成型，防滑、耐用、耐摩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擦；凳子底部加黑色护垫，保护地板防止摩擦，所有零部件采用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永久性固定方式，不会产生松散、脱落之情形。</w:t>
            </w:r>
            <w:bookmarkEnd w:id="49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3.功能：凳子可悬挂于桌子上方便收纳及打扫卫生。</w:t>
            </w:r>
            <w:bookmarkEnd w:id="491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290.00</w:t>
            </w:r>
            <w:bookmarkEnd w:id="491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</w:t>
            </w:r>
            <w:bookmarkEnd w:id="492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12180.00</w:t>
            </w:r>
            <w:bookmarkEnd w:id="4921"/>
          </w:p>
        </w:tc>
      </w:tr>
      <w:tr>
        <w:trPr>
          <w:trHeight w:hRule="atLeast" w:val="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教师实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验台</w:t>
            </w:r>
            <w:bookmarkEnd w:id="49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49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4924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1.结构：全钢结构</w:t>
            </w:r>
            <w:bookmarkEnd w:id="49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2.规格: 3000*700*900mm</w:t>
            </w:r>
            <w:bookmarkEnd w:id="49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3.台面：采用 12.7mm厚双面埋化膜实芯理化板。台面需倒圆边，</w:t>
            </w:r>
            <w:bookmarkEnd w:id="492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11640.00</w:t>
            </w:r>
            <w:bookmarkEnd w:id="492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492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11640.00</w:t>
            </w:r>
            <w:bookmarkEnd w:id="4930"/>
          </w:p>
        </w:tc>
      </w:tr>
    </w:tbl>
    <w:p>
      <w:pPr>
        <w:sectPr>
          <w:footerReference r:id="rId208"/>
          <w:headerReference r:id="rId209" w:type="default"/>
          <w:type w:val="nextPage"/>
          <w:pgSz w:w="11900" w:h="16820"/>
          <w:pgMar w:left="980" w:top="1420" w:right="9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100"/>
        <w:gridCol w:w="800"/>
        <w:gridCol w:w="380"/>
        <w:gridCol w:w="920"/>
      </w:tblGrid>
      <w:tr>
        <w:trPr>
          <w:trHeight w:hRule="atLeast" w:val="4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3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3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经机械打磨，表面光滑平整，需具有耐强酸碱、防腐蚀、防静电、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等特点。理化板台面满足以下性能指标：</w:t>
            </w:r>
            <w:bookmarkEnd w:id="49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A.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耐有机溶液和无机溶液均通过国家化学建筑材料测试中心检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测，参照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GB/T17657-2013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《人造板及饰面人造板理化性能试验方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法》检测标准: 硫酸(98%)、盐酸(37%) 、硝酸(65%)、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到5级标准。</w:t>
            </w:r>
            <w:bookmarkEnd w:id="49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B.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通过依据和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GB 8624-2012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作为检测和判定依据进行检测，产烟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特性等级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S1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级、燃烧性能等级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B1(B)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级检测结果符合检测要求。</w:t>
            </w:r>
            <w:bookmarkEnd w:id="49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4.柜身：柜体为落地式结构，采用镀锌钢板，采用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CO2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保护焊焊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接，打磨处理，表面经耐酸碱环氧树脂粉末烤漆处理，表面硬度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附着力、耐腐蚀性符合国家标准，所有钣金的表面接缝均满焊，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焊接处均打磨平整以保持为连续的平滑表面。</w:t>
            </w:r>
            <w:bookmarkEnd w:id="49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5.门板及抽面：采用镀锌钢板，内设隔音材料，保证关门减少噪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音；</w:t>
            </w:r>
            <w:bookmarkEnd w:id="49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5.滑轨：采用三节重型滚珠滑轨，承重性强，滑动性能良好，无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噪音；</w:t>
            </w:r>
            <w:bookmarkEnd w:id="49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 w:hanging="20"/>
              <w:jc w:val="both"/>
              <w:textAlignment w:val="baseline"/>
              <w:rPr>
                <w:sz w:val="19"/>
              </w:rPr>
            </w:pPr>
            <w:bookmarkStart w:name="" w:id="49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6.合页：采用大弯合页，可开门弧度大于90度，开合次数万次以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上；</w:t>
            </w:r>
            <w:bookmarkEnd w:id="49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7.桌脚：采用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注塑专用桌垫固定；</w:t>
            </w:r>
            <w:bookmarkEnd w:id="494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4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4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44"/>
          </w:p>
        </w:tc>
      </w:tr>
      <w:tr>
        <w:trPr>
          <w:trHeight w:hRule="atLeast" w:val="23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紧急洗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眼器</w:t>
            </w:r>
            <w:bookmarkEnd w:id="49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494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SAN-73O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494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1.主体: 加厚铜质,高度240mm</w:t>
            </w:r>
            <w:bookmarkEnd w:id="49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2.涂层：高亮度超厚电镀层，耐腐蚀、耐热，防紫外线辐射</w:t>
            </w:r>
            <w:bookmarkEnd w:id="49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3.洗眼头：模注一体成型，软性橡胶并带有缓冲滤网，出水经缓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压处理呈泡沫柱状，可持续均匀柔和，去除水中杂质，避免水束冲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伤眼睛流量11.4升/分钟并维持冲洗至少15分钟</w:t>
            </w:r>
            <w:bookmarkEnd w:id="49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4.防尘盖：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PP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材质，设置防尘盖，使用时自动被水冲开</w:t>
            </w:r>
            <w:bookmarkEnd w:id="49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5.开关：采用杠杆结构，铜质按压阀通过塑料手柄操作，水流在 1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秒钟内快速启动，启闭方便，</w:t>
            </w:r>
            <w:bookmarkEnd w:id="49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6.控水阀：止逆阀，其阀门可自动关闭</w:t>
            </w:r>
            <w:bookmarkEnd w:id="49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7.软管：供水软管长度 1.4米，软性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管外覆不锈钢网，外层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包裹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PE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管，有效防止生锈、磨损、划手</w:t>
            </w:r>
            <w:bookmarkEnd w:id="495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580.00</w:t>
            </w:r>
            <w:bookmarkEnd w:id="495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495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580.00</w:t>
            </w:r>
            <w:bookmarkEnd w:id="4957"/>
          </w:p>
        </w:tc>
      </w:tr>
      <w:tr>
        <w:trPr>
          <w:trHeight w:hRule="atLeast" w:val="2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学生实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验桌</w:t>
            </w:r>
            <w:bookmarkEnd w:id="495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49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496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1.规格: 1200*600*780mm</w:t>
            </w:r>
            <w:bookmarkEnd w:id="49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2.台面：采用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12.7mm厚双面理化膜实芯理化板。台面需倒圆边，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经机械打磨，表面光滑平整，需具有耐强酸碱、防腐蚀、防静电、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等特点。理化板台面需满足以下性能指标：</w:t>
            </w:r>
            <w:bookmarkEnd w:id="49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测，参照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GB/T17657-2013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《人造板及饰面人造板理化性能试验方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法》检测标准: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硫酸(98%)、盐酸(37%)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、硝酸(65%)、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到5级标准。</w:t>
            </w:r>
            <w:bookmarkEnd w:id="49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49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B.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通过依据和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GB 8624-2012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作为检测和判定依据进行检测，产烟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特性等级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S1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级、燃烧性能等级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B1(B)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级检测结果符合检测要求。</w:t>
            </w:r>
            <w:bookmarkEnd w:id="496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2480.00</w:t>
            </w:r>
            <w:bookmarkEnd w:id="496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</w:t>
            </w:r>
            <w:bookmarkEnd w:id="496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49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59520.00</w:t>
            </w:r>
            <w:bookmarkEnd w:id="4967"/>
          </w:p>
        </w:tc>
      </w:tr>
    </w:tbl>
    <w:p>
      <w:pPr>
        <w:sectPr>
          <w:footerReference r:id="rId210"/>
          <w:headerReference r:id="rId211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80"/>
        <w:gridCol w:w="5180"/>
        <w:gridCol w:w="800"/>
        <w:gridCol w:w="380"/>
        <w:gridCol w:w="900"/>
      </w:tblGrid>
      <w:tr>
        <w:trPr>
          <w:trHeight w:hRule="atLeast" w:val="33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6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70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3.桌身：立柱采用铝合金拉伸椭圆管设计，铝型材立柱</w:t>
            </w:r>
            <w:bookmarkEnd w:id="49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90*42*1.0mm，笔直支撑，嵌入上下铸铝脚内；铸铝脚采用压铸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成型, 上桌脚 579*57*95*2.5mm, 下桌脚 528*57*95*2.5mm;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桌架下端配备加固支撑梁，横档拉梁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60*30*1.2mm：桌架背部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具有 46*90*1.2mm(含挡水条)档水板、桌架前部具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30*49*1.2mm支撑条，后端挡水板、前端支撑条采用铝合金型材，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各部分连接设置卡位，采用高强度螺丝连接，表面经静电高温固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化处理，易碰撞处需全部采用倒圆角。</w:t>
            </w:r>
            <w:bookmarkEnd w:id="49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80"/>
              <w:jc w:val="both"/>
              <w:textAlignment w:val="baseline"/>
              <w:rPr>
                <w:sz w:val="18"/>
              </w:rPr>
            </w:pPr>
            <w:bookmarkStart w:name="" w:id="49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4.书包斗：采用ABS注塑一体注塑成型，整体尺寸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400*300*128mm, 镂空设计, 便于清理, 前端设置挂凳卡口。</w:t>
            </w:r>
            <w:bookmarkEnd w:id="4973"/>
          </w:p>
          <w:p>
            <w:pPr>
              <w:pageBreakBefore w:val="off"/>
              <w:tabs/>
              <w:wordWrap w:val="off"/>
              <w:spacing w:before="0" w:after="120" w:line="260" w:lineRule="atLeast"/>
              <w:ind w:left="0" w:right="180"/>
              <w:jc w:val="both"/>
              <w:textAlignment w:val="baseline"/>
              <w:rPr>
                <w:sz w:val="18"/>
              </w:rPr>
            </w:pPr>
            <w:bookmarkStart w:name="" w:id="49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5.桌脚：配有可调整底脚，设置专用孔位可与地面固定，配有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178*50*2.5mm的ABS脚套装饰盖。</w:t>
            </w:r>
            <w:bookmarkEnd w:id="497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7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7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4977"/>
          </w:p>
        </w:tc>
      </w:tr>
      <w:tr>
        <w:trPr>
          <w:trHeight w:hRule="atLeast" w:val="3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49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学生凳</w:t>
            </w:r>
            <w:bookmarkEnd w:id="49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20" w:right="0"/>
              <w:jc w:val="both"/>
              <w:textAlignment w:val="baseline"/>
              <w:rPr>
                <w:sz w:val="18"/>
              </w:rPr>
            </w:pPr>
            <w:bookmarkStart w:name="" w:id="49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(圆</w:t>
            </w:r>
            <w:bookmarkEnd w:id="4979"/>
          </w:p>
          <w:p>
            <w:pPr>
              <w:pageBreakBefore w:val="off"/>
              <w:tabs/>
              <w:wordWrap w:val="off"/>
              <w:spacing w:before="6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49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凳)</w:t>
            </w:r>
            <w:bookmarkEnd w:id="49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498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DD-LAB0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4982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φ320*450-500mm</w:t>
            </w:r>
            <w:bookmarkEnd w:id="49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1、凳面材质：采用环保型ABS改性塑料一次性注塑成型。</w:t>
            </w:r>
            <w:bookmarkEnd w:id="49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2、凳面尺寸: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凳面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φ320mm×厚6mm。</w:t>
            </w:r>
            <w:bookmarkEnd w:id="49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3、表面带防滑，需舒适耐用。</w:t>
            </w:r>
            <w:bookmarkEnd w:id="49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4、凳钢架椭圆形，脚钢架材质及形状：椭圆形无缝钢管，钢管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尺寸 16×34×1.2mm。固定圆盘采用SPCC钢板,经大型激光机雕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刻成型，直径 185mm，厚度 4mm。机械手满焊接完成，结构牢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固，经高温粉体烤漆处理。</w:t>
            </w:r>
            <w:bookmarkEnd w:id="49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5、脚垫材质：采用PP加耐磨纤维质塑料，实心倒勾式一体射出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成型。实验凳有调节升降功能，带定位销，具有防晃动功能；高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度可以在450mm-500mm范围内自由调整。</w:t>
            </w:r>
            <w:bookmarkEnd w:id="49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200.00</w:t>
            </w:r>
            <w:bookmarkEnd w:id="498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49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9600.00</w:t>
            </w:r>
            <w:bookmarkEnd w:id="4991"/>
          </w:p>
        </w:tc>
      </w:tr>
      <w:tr>
        <w:trPr>
          <w:trHeight w:hRule="atLeast" w:val="36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边台</w:t>
            </w:r>
            <w:bookmarkEnd w:id="499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499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49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4994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5700*600*850mm</w:t>
            </w:r>
            <w:bookmarkEnd w:id="49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2.台面：采用12.7mm厚双面理化膜实芯理化板。倒圆边，经机械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打磨，表面光滑平整，无缝隙。具有耐强酸碱、防腐蚀、防静电、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等特点。</w:t>
            </w:r>
            <w:bookmarkEnd w:id="499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计，以避免勾住实验袍等造成意外。所有钣金的表面接缝均应满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焊，焊接处均打磨平整以保持为连续的平滑表面。主框架采用镀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锌钢板(SPCCT)经CNC机压成形、焊接制作，表面钢制部分采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用酸洗、磷化、除油、除锈并经过环氧树脂粉末喷塑处理。</w:t>
            </w:r>
            <w:bookmarkEnd w:id="49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4.滑轨：采用三节静音滑轨；</w:t>
            </w:r>
            <w:bookmarkEnd w:id="49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49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5.铰链：采用铰链，开合十万次以上；</w:t>
            </w:r>
            <w:bookmarkEnd w:id="49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0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6.连接件：ABS专用连接组装件；</w:t>
            </w:r>
            <w:bookmarkEnd w:id="50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500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0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5003"/>
          </w:p>
        </w:tc>
      </w:tr>
      <w:tr>
        <w:trPr>
          <w:trHeight w:hRule="atLeast" w:val="21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仪器柜</w:t>
            </w:r>
            <w:bookmarkEnd w:id="50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0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006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0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1000*500*2000mm</w:t>
            </w:r>
            <w:bookmarkEnd w:id="50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0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2.材质：所有钣金的表面接缝均满焊，焊接处均打磨平整以保持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为连续的平滑表面。主框架采用镀锌钢板(SPCCT)经CNC机压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成形、焊接制作，表面钢制部分采用酸洗、磷化、除油、除锈并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经过环氧树脂粉末喷塑处理。。</w:t>
            </w:r>
            <w:bookmarkEnd w:id="50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0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3.采用双开门型式，上部为玻璃开门(门框为整板开孔，双层门)，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500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2272.00</w:t>
            </w:r>
            <w:bookmarkEnd w:id="501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</w:t>
            </w:r>
            <w:bookmarkEnd w:id="501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0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31808.00</w:t>
            </w:r>
            <w:bookmarkEnd w:id="5012"/>
          </w:p>
        </w:tc>
      </w:tr>
    </w:tbl>
    <w:p>
      <w:pPr>
        <w:sectPr>
          <w:footerReference r:id="rId212"/>
          <w:headerReference r:id="rId213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80"/>
        <w:gridCol w:w="5100"/>
        <w:gridCol w:w="800"/>
        <w:gridCol w:w="400"/>
        <w:gridCol w:w="900"/>
      </w:tblGrid>
      <w:tr>
        <w:trPr>
          <w:trHeight w:hRule="atLeast" w:val="95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教师用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数码生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物显微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镜</w:t>
            </w:r>
            <w:bookmarkEnd w:id="501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SOPTOP</w:t>
            </w:r>
            <w:bookmarkEnd w:id="50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EX33</w:t>
            </w:r>
            <w:bookmarkEnd w:id="501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1.放大倍数: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40X-1000X。</w:t>
            </w:r>
            <w:bookmarkEnd w:id="50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2.光学系统：无限远色差校正光学系统。</w:t>
            </w:r>
            <w:bookmarkEnd w:id="50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3.目镜：高眼点平场目镜PL10X/22mm，带视度调节。显微镜目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镜放大率准确度不超过±0.5%。</w:t>
            </w:r>
            <w:bookmarkEnd w:id="50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4.观察筒：铰链式观察筒，30°倾斜；瞳距调节范围48-76mm。具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有铰链组360°旋转功能, 眼点高度375-428.5mm。</w:t>
            </w:r>
            <w:bookmarkEnd w:id="50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5.物镜转换器：内倾式5孔物镜编码转换、能够记忆每个物镜的照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明亮度、自动切换，物镜切换时，亮度自动调整。转换器稳定性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0.003mm。</w:t>
            </w:r>
            <w:bookmarkEnd w:id="50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6.聚光镜：阿贝式聚光镜，数值孔径N. A.1.25，齿轮齿条垂直升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降，带可变孔径光栏，带暗场、相差附件插口。</w:t>
            </w:r>
            <w:bookmarkEnd w:id="50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#7.1载物台：双层机械移动平台，采用陶瓷工艺、强度强、耐腐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蚀。低手位X、Y方向同轴调节，线轨传动，X方向无齿条伸出。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载物台面积210mmX171mm，片夹可同时夹持两块切片，方便对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比观察。平台行程78mmX51mm, 精度0.1mm。载物台侧向受5N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水平方向作用力的最大位移0.01mm，载物台侧向受5N水平方向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作用力的不重复性0.002mm。</w:t>
            </w:r>
            <w:bookmarkEnd w:id="50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8.调焦机构：粗微调同轴，粗调行程27mm，微调精度2um，全金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属齿轮齿条调焦机构，带可调式平台上限位装置。</w:t>
            </w:r>
            <w:bookmarkEnd w:id="50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#9.物镜: 无限远平场消色差物镜: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4X/NA:0.1/WD:15mm,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10X/NA:0.25/WD:10.8mm,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20X/NA:0.4/WD:1.5mm,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40X/NA:0.65/WD:0.8mm, 100X/NA:1.25/WD:0.21mm;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物镜清晰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圆直径: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4X物镜: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18.6mm、10X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物镜:18.5mm、40X物镜:18.9mm、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100X物镜:18.9mm物镜放大率准确度误差范围0.65%。</w:t>
            </w:r>
            <w:bookmarkEnd w:id="50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10.物镜齐焦: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10→40X,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不超过±0.006mm, 40→100X, 不超过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±0.005mm。</w:t>
            </w:r>
            <w:bookmarkEnd w:id="50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11.照明系统：宽电压输入；支持充电宝向显微镜供电，支持显微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镜向手机或平板供电；大功率高亮度3WLED，带液晶显示窗口、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色温可调，色温可调节范围3000K-7000K，适合不同标本需要；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带亮度记忆功能；带ECO节能功能；带电源指示灯，防止人未关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灯，避免安全隐患。</w:t>
            </w:r>
            <w:bookmarkEnd w:id="50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12.机身带搬运手柄，方便便于搬运；机身带收纳仓，便于收纳电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源线和充电装置。</w:t>
            </w:r>
            <w:bookmarkEnd w:id="50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13.成像系统：630万像素。传感器尺寸：1/1.8”。最大帧率及最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大分辨率: 30fps@3072x2048, 逐行扫描, 具有自动曝光、自动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白平衡功能；USB3.0线纯数码输出。配套显微镜原厂图像分析软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件 。</w:t>
            </w:r>
            <w:bookmarkEnd w:id="502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12978.00</w:t>
            </w:r>
            <w:bookmarkEnd w:id="502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03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12978.00</w:t>
            </w:r>
            <w:bookmarkEnd w:id="5031"/>
          </w:p>
        </w:tc>
      </w:tr>
      <w:tr>
        <w:trPr>
          <w:trHeight w:hRule="atLeast" w:val="17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数码生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物显微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镜(含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平板电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脑)</w:t>
            </w:r>
            <w:bookmarkEnd w:id="50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SOPTOP</w:t>
            </w:r>
            <w:bookmarkEnd w:id="50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E5</w:t>
            </w:r>
            <w:bookmarkEnd w:id="503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1.放大倍数: 40X—1000X</w:t>
            </w:r>
            <w:bookmarkEnd w:id="50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2.目镜; 大视野目镜PL10X;</w:t>
            </w:r>
            <w:bookmarkEnd w:id="50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#3.1物镜: 4X;10X;40X; 100XS/1.25(油)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; 4X物镜成像清晰圆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直径:18.6mm; 10X物镜成像清晰圆直径:18.5mm; 40X物镜成像清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晰圆直径:18.6mm; 100X物镜成像清晰圆直径:18.5mm; 齐焦性: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10→4倍0.01mm; 10→40倍0.006mm; 40→100倍0.005mm;</w:t>
            </w:r>
            <w:bookmarkEnd w:id="50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4.观察头；30度倾斜，瞳距可调50-75mm，视度可调±5屈光度；</w:t>
            </w:r>
            <w:bookmarkEnd w:id="50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16530.00</w:t>
            </w:r>
            <w:bookmarkEnd w:id="503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04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198360.00</w:t>
            </w:r>
            <w:bookmarkEnd w:id="5041"/>
          </w:p>
        </w:tc>
      </w:tr>
    </w:tbl>
    <w:p>
      <w:pPr>
        <w:sectPr>
          <w:footerReference r:id="rId214"/>
          <w:headerReference r:id="rId21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80"/>
        <w:gridCol w:w="5120"/>
        <w:gridCol w:w="780"/>
        <w:gridCol w:w="380"/>
        <w:gridCol w:w="840"/>
      </w:tblGrid>
      <w:tr>
        <w:trPr>
          <w:trHeight w:hRule="atLeast" w:val="52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4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44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5.转换器：内定位四孔物镜转换器；转换器稳定性 0.002mm；载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物台侧向受5N水平方向用力最大位移 0.010mm，不重复性</w:t>
            </w:r>
            <w:bookmarkEnd w:id="50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0.002mm；用机械使标本再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5mm*5mm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范围内移动时的离焦量</w:t>
            </w:r>
            <w:bookmarkEnd w:id="50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0.004mm;</w:t>
            </w:r>
            <w:bookmarkEnd w:id="50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6.载物台：复合式机械移动载物台不小于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X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轴140mm，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Y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130mm，移动平台边缘采用倒圆角处理，有效防止意外碰撞引起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的损伤。右手低手位同轴调节，带限位装置，具有切片保护功能；</w:t>
            </w:r>
            <w:bookmarkEnd w:id="50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7.聚光镜：预置中心阿贝式聚光镜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N. A1.25；</w:t>
            </w:r>
            <w:bookmarkEnd w:id="504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8.照明系统：高性能单颗大功率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LED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光源</w:t>
            </w:r>
            <w:bookmarkEnd w:id="50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9.调焦机构：同轴粗动和微动手轮对称安装在机身的两侧，左右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手均可操作，方便调焦。粗动手抡松紧度可调节，粗动行程不小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于25mm，微动手轮调节精度0.002mm。采用机械式上限位机构，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确保标本与物镜不会碰触；</w:t>
            </w:r>
            <w:bookmarkEnd w:id="505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10.数码观察头内置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1600万像素无线数码芯片，支持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5G Wi-Fi，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网口,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预览分辨率1080P, 超低延迟(200MS),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1080P实时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预览最大帧率25FPS,支持远程全分辨率拍照,支持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Hotspot/ Client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模式切换，支持多人共揽；摄影，摄像视场清晰范围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90%；</w:t>
            </w:r>
            <w:bookmarkEnd w:id="505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11.智能终端: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9.7英寸平板,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4GB+128GB, 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版,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分辨率: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1920X1200，支持各种移动终端设备，包括各种手机和平板电脑，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Android、IOS、 Windows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操作系统兼容主流平板电脑系统。</w:t>
            </w:r>
            <w:bookmarkEnd w:id="505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5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5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56"/>
          </w:p>
        </w:tc>
      </w:tr>
      <w:tr>
        <w:trPr>
          <w:trHeight w:hRule="atLeast" w:val="60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互动软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件</w:t>
            </w:r>
            <w:bookmarkEnd w:id="505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SOPTOP</w:t>
            </w:r>
            <w:bookmarkEnd w:id="505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SMES</w:t>
            </w:r>
            <w:bookmarkEnd w:id="5059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1、基于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5G Wi-Fi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全无线架构;</w:t>
            </w:r>
            <w:bookmarkEnd w:id="506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2、安装方便，学生端使用手机或平板电脑扫描二维码即可自行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安装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App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软件。</w:t>
            </w:r>
            <w:bookmarkEnd w:id="506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3、多平台支持，教师端支持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windows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操作系统，学生端支持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Android/IOS/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Windows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系统。通过手机/平板/电脑各种终端即可实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现实验教学。</w:t>
            </w:r>
            <w:bookmarkEnd w:id="506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4、纯无线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网络教学模式。</w:t>
            </w:r>
            <w:bookmarkEnd w:id="506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5、多语言支持，支持中英文语言实时切换，方便外教老师使用。</w:t>
            </w:r>
            <w:bookmarkEnd w:id="506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6、多用户管理功能，可以分别为不同老师建立独立账户，提供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数据管理功能。</w:t>
            </w:r>
            <w:bookmarkEnd w:id="506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7、支持拍照、录像以及本地播放，支持图像截屏功能。</w:t>
            </w:r>
            <w:bookmarkEnd w:id="50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8、1080p实时高清图像监看，高清显微图像延迟仅为0.2秒，实时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反馈镜下图像，并发实时帧率大于20帧/秒，图像清晰流畅。通过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监看功能，实时了解学生试验状态，可以同时进行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2X2、3X3、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4X4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等模式的多路监看，实时切换。可以单独放大查看单路图像。</w:t>
            </w:r>
            <w:bookmarkEnd w:id="50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9、支持宏观图像监看，可以实时切换微观和宏观监看，可以同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时进行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2X2、3X3、4X4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路宏观图像，可以随时放大查看单路宏观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图像。</w:t>
            </w:r>
            <w:bookmarkEnd w:id="50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10、1080p实时高清广播教学，老师可以将显微镜下图像、教学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图片、各种资料或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PPT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通过该系统实时广播到学生的手机或平板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上，实现实时现场教学。实时观测每个学生的上课状态及效果；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教师可下发作业或实验报告，学生当堂完成后，当堂提交。广播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教学支持强制广播教学和选择广播教学，强制广播教学可实现强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制学生手机、平板进入广播接受状态的功能。选择广播教学可实</w:t>
            </w:r>
            <w:bookmarkEnd w:id="506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15000.00</w:t>
            </w:r>
            <w:bookmarkEnd w:id="507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07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15000.00</w:t>
            </w:r>
            <w:bookmarkEnd w:id="5072"/>
          </w:p>
        </w:tc>
      </w:tr>
    </w:tbl>
    <w:p>
      <w:pPr>
        <w:sectPr>
          <w:footerReference r:id="rId216"/>
          <w:headerReference r:id="rId217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060"/>
        <w:gridCol w:w="800"/>
        <w:gridCol w:w="400"/>
        <w:gridCol w:w="940"/>
      </w:tblGrid>
      <w:tr>
        <w:trPr>
          <w:trHeight w:hRule="atLeast" w:val="36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7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75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现学生自愿进入广播接受状态的功能。</w:t>
            </w:r>
            <w:bookmarkEnd w:id="507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11、支持教学文件分发，支持文件传输断点续传功能，防止文件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丢失。</w:t>
            </w:r>
            <w:bookmarkEnd w:id="50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12、支持实验定制、下发、分步骤查看、单步骤查看等功能，支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持一键批改学生实验，可以定制试验进行修改和重新下发，可以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对学生试验发回和重新提交。</w:t>
            </w:r>
            <w:bookmarkEnd w:id="50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13、支持分组教学功能，可以一键将当前在线学生进行自动分组，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并监看每个分组的实验情况。</w:t>
            </w:r>
            <w:bookmarkEnd w:id="50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14、支持课堂练习下发功能。教师端可以通过录入练习题目并下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发到学生端，学生在线答题并提交老师端，老师进行在线批改，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完成课堂练习。</w:t>
            </w:r>
            <w:bookmarkEnd w:id="50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15、支持即时通信功能，支持发送图片和文字。当有即时消息到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达时，系统会通过动画方式提醒教师或学生。老师端可以统一管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理学生消息。系统中途退出，可以自动回恢复历史消息。</w:t>
            </w:r>
            <w:bookmarkEnd w:id="508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8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8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084"/>
          </w:p>
        </w:tc>
      </w:tr>
      <w:tr>
        <w:trPr>
          <w:trHeight w:hRule="atLeast" w:val="78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数字切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片浏览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508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SOPTOP</w:t>
            </w:r>
            <w:bookmarkEnd w:id="508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0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Mvslices</w:t>
            </w:r>
            <w:bookmarkEnd w:id="5087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1、依据国家新课改普教生物教材的教学要求，完整收录现行教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材涉及显微镜教学的全套切片，能同时满足教师演示和学生实验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的不同需求，切片显示的组织结构典型清晰，图像颜色均匀自然，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同时数字切片资源库的图像由教育界名师对切片结构进行标注，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并经专家审核，确保切片的专业性和科学性，更有助于学生准确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的认识切片中的微观结构，提高实验教学效率。</w:t>
            </w:r>
            <w:bookmarkEnd w:id="50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2、将传统显微镜与数字切片互动教学和学习，既注重了学生的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操作能力，也培养了学习的简便性与兴趣性，既方便教学课件制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作，教师可随心所欲的发挥制作空间，灵活方便，方便规划建立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精品课程。</w:t>
            </w:r>
            <w:bookmarkEnd w:id="508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3、系统支持C/S、B/S模式部署，可以手机、平板、电脑可以从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本地局域网、校园网、I4nternet等网络上远程自主学习，也可以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开展跨地域的远程教学模式，激发探究热情，实现教育方式的多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样化。</w:t>
            </w:r>
            <w:bookmarkEnd w:id="50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4、显微虚拟数字切片系统与数码显微镜视频系统实现无缝结合，</w:t>
            </w:r>
            <w:bookmarkEnd w:id="50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数码显微镜实时视频上可叠加图形、文字、图片、</w:t>
            </w:r>
            <w:bookmarkEnd w:id="50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PPT/WORD/EXCEL、FLASH及多媒体视频和数字切片等。</w:t>
            </w:r>
            <w:bookmarkEnd w:id="50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5、使用中无需实物切片，解决了实物切片的丢失、褪色、损坏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问题，减少经费投入。</w:t>
            </w:r>
            <w:bookmarkEnd w:id="50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6、支持模拟显微镜视场进行观察，让学生有身临其境，实时操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作之感受；支持模拟显微镜物镜固定倍率观察，四组固定倍率为：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4倍、10倍、20倍、40倍,支持1X-100X无级缩放。</w:t>
            </w:r>
            <w:bookmarkEnd w:id="50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50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7、学生可自主学习并对切片内容进行标注、注解、测量长度、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周长、面积等，并生成实验报告。</w:t>
            </w:r>
            <w:bookmarkEnd w:id="50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8、电子地图导航，提供数字切片全图缩略预览，并可快速定位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目标区域。</w:t>
            </w:r>
            <w:bookmarkEnd w:id="50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9、知识点导航，点击知识点可快速定位到数字切片相应的倍数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和位置。</w:t>
            </w:r>
            <w:bookmarkEnd w:id="50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0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10、丰富的课件资源包：提供教案、课件、图库、术语、试题等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丰富的分类资源，提高了教学效率，让老师用最少时间教学收获最</w:t>
            </w:r>
            <w:bookmarkEnd w:id="509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1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15000.00</w:t>
            </w:r>
            <w:bookmarkEnd w:id="510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1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10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1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15000.00</w:t>
            </w:r>
            <w:bookmarkEnd w:id="5102"/>
          </w:p>
        </w:tc>
      </w:tr>
    </w:tbl>
    <w:p>
      <w:pPr>
        <w:sectPr>
          <w:footerReference r:id="rId218"/>
          <w:headerReference r:id="rId219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80"/>
        <w:gridCol w:w="820"/>
        <w:gridCol w:w="820"/>
        <w:gridCol w:w="5000"/>
        <w:gridCol w:w="780"/>
        <w:gridCol w:w="380"/>
        <w:gridCol w:w="900"/>
      </w:tblGrid>
      <w:tr>
        <w:trPr>
          <w:trHeight w:hRule="atLeast" w:val="54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0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0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05"/>
          </w:p>
        </w:tc>
        <w:tc>
          <w:tcPr>
            <w:tcW w:w="5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理想的教学效果。同时也为学生复习、自学提供了丰富的资源。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11、提供常用数字切片(100片).</w:t>
            </w:r>
            <w:bookmarkEnd w:id="510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0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0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09"/>
          </w:p>
        </w:tc>
      </w:tr>
      <w:tr>
        <w:trPr>
          <w:trHeight w:hRule="atLeast" w:val="826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智能控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制柜</w:t>
            </w:r>
            <w:bookmarkEnd w:id="511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1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12"/>
            <w:r>
              <w:rPr>
                <w:rFonts w:ascii="楷体" w:hAnsi="楷体" w:cs="楷体" w:eastAsia="楷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DDKJ0007|</w:t>
            </w:r>
            <w:bookmarkEnd w:id="5112"/>
          </w:p>
        </w:tc>
        <w:tc>
          <w:tcPr>
            <w:tcW w:w="50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1.规格: 500*180*1050mm</w:t>
            </w:r>
            <w:bookmarkEnd w:id="51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2.材质：主体采用镀锌钢板，钣金的表面接缝均满焊，焊接处均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打磨平整以保持为连续的平滑表面。主框架采用镀锌钢板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(SPCCT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)经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CNC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机压成形、焊接制作，表面钢制部分采用酸洗、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磷化、除油、除锈并经过静电喷塑处理，柜门表面外衬亚克力材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质装饰面板。</w:t>
            </w:r>
            <w:bookmarkEnd w:id="51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3.结构：壁挂式设计，柜门内嵌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10寸触控屏，柜身内含各种控制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系统硬件模块。</w:t>
            </w:r>
            <w:bookmarkEnd w:id="511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4.可通过配套附件实现以下功能：</w:t>
            </w:r>
            <w:bookmarkEnd w:id="511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6"/>
              </w:rPr>
            </w:pPr>
            <w:bookmarkStart w:name="" w:id="51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(1)通风控制：采用风机矢量控制变频器，应用空间电压矢量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控制原理，采用模块化设计、是集数字技术、计算机技术、现代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自控技术于一体的高科技产品，具有精度高、噪音低、转矩大、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性能可靠等特点。</w:t>
            </w:r>
            <w:bookmarkEnd w:id="511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主要参数指标为：1.频率指示、异常指示、转速指示、状态指示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等;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2.输入额定电压: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三相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380V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,±15%;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3.输入额定频率: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50HZ;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4.控制方式: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空间电压矢量控制;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5.输出频率: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1.00~400.0HZ;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6.过载能力：150%额定电流；7.保护功能：输入缺相、输入欠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压、直流过压、过载等。</w:t>
            </w:r>
            <w:bookmarkEnd w:id="51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6"/>
              </w:rPr>
            </w:pPr>
            <w:bookmarkStart w:name="" w:id="51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(2)供水控制：设有总给水控制阀门，教师可以对全室给排水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系统进行控制；</w:t>
            </w:r>
            <w:bookmarkEnd w:id="51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6"/>
              </w:rPr>
            </w:pPr>
            <w:bookmarkStart w:name="" w:id="51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(3)照明控制：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PLC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智能化集中控制，可分组控制灯光，具有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过载、短路等保护功能；</w:t>
            </w:r>
            <w:bookmarkEnd w:id="51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6"/>
              </w:rPr>
            </w:pPr>
            <w:bookmarkStart w:name="" w:id="51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(4)电源控制：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PLC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智能化集中控制，可分组控制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电源及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1-30V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低压控制，具有过载、短路等保护功能；</w:t>
            </w:r>
            <w:bookmarkEnd w:id="512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6"/>
              </w:rPr>
            </w:pPr>
            <w:bookmarkStart w:name="" w:id="51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(5)摇臂控制：可以对摇臂进行升降控制，可以进行单选、全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选，分组控制；</w:t>
            </w:r>
            <w:bookmarkEnd w:id="51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6"/>
              </w:rPr>
            </w:pPr>
            <w:bookmarkStart w:name="" w:id="51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(6)环境监测：内含温湿度监测传感器，可实时监测教室空气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温度、湿度；</w:t>
            </w:r>
            <w:bookmarkEnd w:id="5123"/>
          </w:p>
          <w:p>
            <w:pPr>
              <w:pageBreakBefore w:val="off"/>
              <w:tabs/>
              <w:wordWrap w:val="off"/>
              <w:spacing w:before="0" w:after="740" w:line="260" w:lineRule="atLeast"/>
              <w:ind w:left="60" w:right="0"/>
              <w:jc w:val="both"/>
              <w:textAlignment w:val="baseline"/>
              <w:rPr>
                <w:sz w:val="16"/>
              </w:rPr>
            </w:pPr>
            <w:bookmarkStart w:name="" w:id="51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(7)急停控制：具有一键急停按钮；</w:t>
            </w:r>
            <w:bookmarkEnd w:id="512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18500.00</w:t>
            </w:r>
            <w:bookmarkEnd w:id="512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12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18500.00</w:t>
            </w:r>
            <w:bookmarkEnd w:id="5127"/>
          </w:p>
        </w:tc>
      </w:tr>
      <w:tr>
        <w:trPr>
          <w:trHeight w:hRule="atLeast" w:val="340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智能控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制平台</w:t>
            </w:r>
            <w:bookmarkEnd w:id="512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2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DDKJ0008</w:t>
            </w:r>
            <w:bookmarkEnd w:id="5130"/>
          </w:p>
        </w:tc>
        <w:tc>
          <w:tcPr>
            <w:tcW w:w="50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1.供水控制系统：集中控制整个教室的给排水；</w:t>
            </w:r>
            <w:bookmarkEnd w:id="51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2.照明控制系统：集中控制整个舱体照明；</w:t>
            </w:r>
            <w:bookmarkEnd w:id="513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3.电源控制系统：可控制学生端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电源输出与关闭，也可控制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学生端低压电源的锁定与受控，调节范围为1~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30V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，分辨率可达</w:t>
            </w:r>
            <w:bookmarkEnd w:id="513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0.1V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，最小调节单元可达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1V。</w:t>
            </w:r>
            <w:bookmarkEnd w:id="513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4.摇臂控制系统：可实现摆臂升降功能；</w:t>
            </w:r>
            <w:bookmarkEnd w:id="513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5.可在线注册，注销用户，修改密码；</w:t>
            </w:r>
            <w:bookmarkEnd w:id="513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6.实时监测显示教室空气温度、湿度；</w:t>
            </w:r>
            <w:bookmarkEnd w:id="513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7.实时监测吊装运行状态，故障报警；</w:t>
            </w:r>
            <w:bookmarkEnd w:id="513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8.软件可通过网络升级；</w:t>
            </w:r>
            <w:bookmarkEnd w:id="51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9.系统可同步到其他安装有智能控制平台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APP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的移动终端，如安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卓平板、手机等同时操作；</w:t>
            </w:r>
            <w:bookmarkEnd w:id="514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514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14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5143"/>
          </w:p>
        </w:tc>
      </w:tr>
      <w:tr>
        <w:trPr>
          <w:trHeight w:hRule="atLeast" w:val="28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无线终</w:t>
            </w:r>
            <w:bookmarkEnd w:id="514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4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6"/>
            <w:r>
              <w:rPr>
                <w:rFonts w:ascii="楷体" w:hAnsi="楷体" w:cs="楷体" w:eastAsia="楷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DDKJ0009</w:t>
            </w:r>
            <w:bookmarkEnd w:id="5146"/>
          </w:p>
        </w:tc>
        <w:tc>
          <w:tcPr>
            <w:tcW w:w="5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14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1.硬件；屏幕 10英寸、安卓系统。</w:t>
            </w:r>
            <w:bookmarkEnd w:id="514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5500.00</w:t>
            </w:r>
            <w:bookmarkEnd w:id="51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14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1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5500.00</w:t>
            </w:r>
            <w:bookmarkEnd w:id="5150"/>
          </w:p>
        </w:tc>
      </w:tr>
    </w:tbl>
    <w:p>
      <w:pPr>
        <w:sectPr>
          <w:footerReference r:id="rId220"/>
          <w:headerReference r:id="rId221" w:type="default"/>
          <w:type w:val="nextPage"/>
          <w:pgSz w:w="11900" w:h="16820"/>
          <w:pgMar w:left="1280" w:top="1400" w:right="1280" w:bottom="1400" w:header="1100" w:footer="110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80"/>
        <w:gridCol w:w="860"/>
        <w:gridCol w:w="5100"/>
        <w:gridCol w:w="800"/>
        <w:gridCol w:w="400"/>
        <w:gridCol w:w="940"/>
      </w:tblGrid>
      <w:tr>
        <w:trPr>
          <w:trHeight w:hRule="atLeast" w:val="3600"/>
        </w:trPr>
        <w:tc>
          <w:tcPr>
            <w:tcW w:w="6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端控制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51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152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153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5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2.通风控制系统：无极变频控制，可精确控制通风风量；</w:t>
            </w:r>
            <w:bookmarkEnd w:id="51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3.供水控制系统：集中控制整个教室的给排水，可进行单选、全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选、及分组控制；</w:t>
            </w:r>
            <w:bookmarkEnd w:id="51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4.照明控制系统：集中控制整个舱体照明，可进行单选、全选及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分组控制；</w:t>
            </w:r>
            <w:bookmarkEnd w:id="51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5.电源控制系统：可控制学生端220v电源输出与关闭，也可控制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学生端低压电源的锁定与受控，调节范围为0~30V，分辨率可达</w:t>
            </w:r>
            <w:bookmarkEnd w:id="515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0.1V，额定电流2A；最小调节单元可达1V。</w:t>
            </w:r>
            <w:bookmarkEnd w:id="51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6.摇臂控制系统：可以实现单个控制、集中控制、组合控制；</w:t>
            </w:r>
            <w:bookmarkEnd w:id="51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7.可在线注册，注销用户，修改密码；</w:t>
            </w:r>
            <w:bookmarkEnd w:id="51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8.实时监测显示教室空气温度、湿度；</w:t>
            </w:r>
            <w:bookmarkEnd w:id="516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9.实时监测顶装运行状态，故障报警；</w:t>
            </w:r>
            <w:bookmarkEnd w:id="51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10.软件可通过网络升级；</w:t>
            </w:r>
            <w:bookmarkEnd w:id="51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164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6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165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6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166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166"/>
          </w:p>
        </w:tc>
      </w:tr>
      <w:tr>
        <w:trPr>
          <w:trHeight w:hRule="atLeast" w:val="8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学生分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组控制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51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169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DDKJ0010</w:t>
            </w:r>
            <w:bookmarkEnd w:id="516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 w:firstLine="20"/>
              <w:jc w:val="both"/>
              <w:textAlignment w:val="baseline"/>
              <w:rPr>
                <w:sz w:val="18"/>
              </w:rPr>
            </w:pPr>
            <w:bookmarkStart w:name="" w:id="51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可以对学生端模块的电源控制系统、照明控制系统、给排水控制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系统、智能摇臂控制系统进行独立分组控制，实现全选、单选控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制功能；</w:t>
            </w:r>
            <w:bookmarkEnd w:id="51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4500.00</w:t>
            </w:r>
            <w:bookmarkEnd w:id="517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17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4500.00</w:t>
            </w:r>
            <w:bookmarkEnd w:id="5173"/>
          </w:p>
        </w:tc>
      </w:tr>
      <w:tr>
        <w:trPr>
          <w:trHeight w:hRule="atLeast" w:val="8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智能故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障警示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51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176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DDKJ0011</w:t>
            </w:r>
            <w:bookmarkEnd w:id="517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柔性灯带，通过不同颜色显示正常工作，异常，警告等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信息，实时监测顶装运行状态，故障报警；</w:t>
            </w:r>
            <w:bookmarkEnd w:id="517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517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17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5180"/>
          </w:p>
        </w:tc>
      </w:tr>
      <w:tr>
        <w:trPr>
          <w:trHeight w:hRule="atLeast" w:val="5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急停控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制系统</w:t>
            </w:r>
            <w:bookmarkEnd w:id="518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8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183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DDKJ0012</w:t>
            </w:r>
            <w:bookmarkEnd w:id="518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集成化控制系统，出现故障或现场有需要时紧急制动，确保实验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操作时的安全性。</w:t>
            </w:r>
            <w:bookmarkEnd w:id="518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2200.00</w:t>
            </w:r>
            <w:bookmarkEnd w:id="518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18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2200.00</w:t>
            </w:r>
            <w:bookmarkEnd w:id="5187"/>
          </w:p>
        </w:tc>
      </w:tr>
      <w:tr>
        <w:trPr>
          <w:trHeight w:hRule="atLeast" w:val="46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能摇臂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升降系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</w:t>
            </w:r>
            <w:bookmarkEnd w:id="518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1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1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190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DDKJ0013</w:t>
            </w:r>
            <w:bookmarkEnd w:id="519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采用直流24V推杆电机推动压铸一体成型的曲柄连杆机构，实现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摇臂上下90°运动，摆臂升降主管，采用圆形无缝钢管，钢管尺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φ65*640mm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厚度2.0mm,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表面经高温粉体烤漆处理,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长时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间使用也不会产生表面烤漆剥落现象；电源装饰模块采用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程塑料注塑成型，整体尺寸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250*280*100mm，内部空间可安装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电源及屏显模块。</w:t>
            </w:r>
            <w:bookmarkEnd w:id="519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1.摇臂下端设置功能模块：</w:t>
            </w:r>
            <w:bookmarkEnd w:id="51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1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(1)功能模块采用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工程塑料外壳，外形圆润，有亲和力；</w:t>
            </w:r>
            <w:bookmarkEnd w:id="51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1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(2)功能模块带有4.3寸液晶显示屏；</w:t>
            </w:r>
            <w:bookmarkEnd w:id="51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1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(3)功能模块可安装新国标220V五孔插座；</w:t>
            </w:r>
            <w:bookmarkEnd w:id="51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1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(4)功能模块可安装低压直流，交流学生电源模块；</w:t>
            </w:r>
            <w:bookmarkEnd w:id="51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1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(5)功能模块可支持网络及上下水模块，扩展煤气等模块；</w:t>
            </w:r>
            <w:bookmarkEnd w:id="51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1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(6)功能模块单独设置一键求助功能按键。</w:t>
            </w:r>
            <w:bookmarkEnd w:id="51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1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2.系统自带障碍物保护功能，运动过程中遇到障碍物时会自动停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止并报警。</w:t>
            </w:r>
            <w:bookmarkEnd w:id="51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2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3.功能模块单独设置一键求助功能按键，当学生端按举手求组模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块，教师控制终端实时定位显示当前学生求助序号。</w:t>
            </w:r>
            <w:bookmarkEnd w:id="52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520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20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5203"/>
          </w:p>
        </w:tc>
      </w:tr>
      <w:tr>
        <w:trPr>
          <w:trHeight w:hRule="atLeast" w:val="5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高压电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源模块</w:t>
            </w:r>
            <w:bookmarkEnd w:id="520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2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206"/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ff"/>
                <w:i w:val="off"/>
              </w:rPr>
              <w:rPr>
                <w:shd/>
              </w:rPr>
              <w:t>DDKJ0014</w:t>
            </w:r>
            <w:bookmarkEnd w:id="520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2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新国标五孔插座，接收教师端220v实验用电。</w:t>
            </w:r>
            <w:bookmarkEnd w:id="520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70.00</w:t>
            </w:r>
            <w:bookmarkEnd w:id="520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5209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520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3360.00</w:t>
            </w:r>
            <w:bookmarkEnd w:id="5210"/>
          </w:p>
        </w:tc>
      </w:tr>
      <w:tr>
        <w:trPr>
          <w:trHeight w:hRule="atLeast" w:val="8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低压电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源模块</w:t>
            </w:r>
            <w:bookmarkEnd w:id="521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2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213"/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ff"/>
                <w:i w:val="off"/>
              </w:rPr>
              <w:rPr>
                <w:shd/>
              </w:rPr>
              <w:t>DDKJ0015</w:t>
            </w:r>
            <w:bookmarkEnd w:id="521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52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1.直流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: 0V-30V可调, 分辨率可达0.1v; 额定电流2A; 学生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可进行微调，具有过载保护智能检测功能。</w:t>
            </w:r>
            <w:bookmarkEnd w:id="52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2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2.交流AC: 0V-30V可调, 分辨率可达0.1v; 额定电流2A; 学生</w:t>
            </w:r>
            <w:bookmarkEnd w:id="521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540.00</w:t>
            </w:r>
            <w:bookmarkEnd w:id="521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5217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521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2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12960.00</w:t>
            </w:r>
            <w:bookmarkEnd w:id="5218"/>
          </w:p>
        </w:tc>
      </w:tr>
    </w:tbl>
    <w:p>
      <w:pPr>
        <w:sectPr>
          <w:footerReference r:id="rId222"/>
          <w:headerReference r:id="rId223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40"/>
        <w:gridCol w:w="880"/>
        <w:gridCol w:w="5320"/>
        <w:gridCol w:w="860"/>
        <w:gridCol w:w="420"/>
        <w:gridCol w:w="1000"/>
      </w:tblGrid>
      <w:tr>
        <w:trPr>
          <w:trHeight w:hRule="atLeast" w:val="28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1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2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21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可进行微调，具有过载保护智能检测功能。</w:t>
            </w:r>
            <w:bookmarkEnd w:id="52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3.交流、直流均采用数码显示。</w:t>
            </w:r>
            <w:bookmarkEnd w:id="52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4.学生低压电源都可接收主控电源发送的锁定信号，在锁定指示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灯点亮后，学生接收老师输送的设定电源电压，教师锁定时，学生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自己无法操作，这样可避免学生的误操作。可以分组或独立控制；</w:t>
            </w:r>
            <w:bookmarkEnd w:id="52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5.模块采用耐磨、耐腐蚀、耐高温的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亮光薄膜面板，学生电源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的控制采用按钮式按键，可以随意设置电压，贴片元件生产技术，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微电脑控制。</w:t>
            </w:r>
            <w:bookmarkEnd w:id="5225"/>
          </w:p>
          <w:p>
            <w:pPr>
              <w:pageBreakBefore w:val="off"/>
              <w:tabs/>
              <w:wordWrap w:val="off"/>
              <w:spacing w:before="0" w:after="18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6.功能模块单独设置一键求助功能按键，当学生端按举手求组模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块，教师控制终端实时定位显示当前学生求助序号。</w:t>
            </w:r>
            <w:bookmarkEnd w:id="522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27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28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29"/>
          </w:p>
        </w:tc>
      </w:tr>
      <w:tr>
        <w:trPr>
          <w:trHeight w:hRule="atLeast" w:val="41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水槽柜</w:t>
            </w:r>
            <w:bookmarkEnd w:id="52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2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585*450*8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30mm</w:t>
            </w:r>
            <w:bookmarkEnd w:id="5232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33"/>
            <w:r>
              <w:rPr>
                <w:rFonts w:ascii="楷体" w:hAnsi="楷体" w:cs="楷体" w:eastAsia="楷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楷体" w:hAnsi="楷体" w:cs="楷体" w:eastAsia="楷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585*450*830mm</w:t>
            </w:r>
            <w:bookmarkEnd w:id="52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2.结构：整体采用包围式结构，水槽前端前倾，外形拐角均采用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圆弧设计。水槽柜设置检修盖板，维修方便。水槽柜设置前翻门，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前翻门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430*340mm;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内设收纳斗 323*270*135mm,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采用1.2mm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冷轧钢板，经酸洗磷化后静电喷塑。</w:t>
            </w:r>
            <w:bookmarkEnd w:id="52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3.材质：水槽柜主体 (左右侧板，背板，底板，前面板)均采用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高分子复合材料材料模压成型，各部件之间采用对卡及螺丝固定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的方式进行连接。拆装方便，牢固；水槽采用高分子复合材料材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料模压成型，表面喷涂纳米图层，表面硬度高，耐刮擦，耐酸碱、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耐腐蚀。</w:t>
            </w:r>
            <w:bookmarkEnd w:id="5235"/>
          </w:p>
          <w:p>
            <w:pPr>
              <w:pageBreakBefore w:val="off"/>
              <w:tabs/>
              <w:wordWrap w:val="off"/>
              <w:spacing w:before="0" w:after="70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4.过滤功能：设置下水口，下水口内设置三级过滤装置。第一级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设置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pp过滤盖板，第二级设置不锈钢过滤提网，第三级设置可抛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弃型过滤袋，容积2.5L、过滤微粒30μ；三级过滤装置可防止水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管堵塞。</w:t>
            </w:r>
            <w:bookmarkEnd w:id="52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2180.00</w:t>
            </w:r>
            <w:bookmarkEnd w:id="5237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238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26160.00</w:t>
            </w:r>
            <w:bookmarkEnd w:id="5239"/>
          </w:p>
        </w:tc>
      </w:tr>
      <w:tr>
        <w:trPr>
          <w:trHeight w:hRule="atLeast" w:val="18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嘴</w:t>
            </w:r>
            <w:bookmarkEnd w:id="524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2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2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SAN-S23O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5242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连接循环等特殊用水水管。</w:t>
            </w:r>
            <w:bookmarkEnd w:id="524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52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★投标文件已提供有效期之内的节水产品认证证书电子件并加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盖供应商公章。</w:t>
            </w:r>
            <w:bookmarkEnd w:id="52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360.00</w:t>
            </w:r>
            <w:bookmarkEnd w:id="5245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</w:t>
            </w:r>
            <w:bookmarkEnd w:id="5246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4680.00</w:t>
            </w:r>
            <w:bookmarkEnd w:id="5247"/>
          </w:p>
        </w:tc>
      </w:tr>
      <w:tr>
        <w:trPr>
          <w:trHeight w:hRule="atLeast" w:val="9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智能灯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光照明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装置</w:t>
            </w:r>
            <w:bookmarkEnd w:id="524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24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0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DDKJ0016</w:t>
            </w:r>
            <w:bookmarkEnd w:id="5250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接收智能控制平台控制，可分组开启和关闭，配置高亮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灯条，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安装磨砂半透均光板，光线柔和不刺眼。</w:t>
            </w:r>
            <w:bookmarkEnd w:id="52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480.00</w:t>
            </w:r>
            <w:bookmarkEnd w:id="525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253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5760.00</w:t>
            </w:r>
            <w:bookmarkEnd w:id="5254"/>
          </w:p>
        </w:tc>
      </w:tr>
      <w:tr>
        <w:trPr>
          <w:trHeight w:hRule="atLeast" w:val="20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统主体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框架</w:t>
            </w:r>
            <w:bookmarkEnd w:id="525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25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57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DDKJ0017</w:t>
            </w:r>
            <w:bookmarkEnd w:id="5257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1.标准化模块编组, 1200*525*200mm为一组;</w:t>
            </w:r>
            <w:bookmarkEnd w:id="525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2.材质：主框架采用铝合金拉伸件，表面氧化镀膜处理和铝合金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压铸件，表面喷砂喷涂组成。</w:t>
            </w:r>
            <w:bookmarkEnd w:id="52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3.产品中间外围设置一圈氛围状态警示灯，可实施显示摆臂运行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状态形态指示，当摆臂功能运行故障时，设备开启会出现红色线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性灯光，当摆臂功能运行正常时，设备开启出现绿色线性灯光；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通过2种不同颜色显示正常工作，异常，警告等信息。</w:t>
            </w:r>
            <w:bookmarkEnd w:id="52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526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262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5263"/>
          </w:p>
        </w:tc>
      </w:tr>
      <w:tr>
        <w:trPr>
          <w:trHeight w:hRule="atLeast" w:val="8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统框架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外观装</w:t>
            </w:r>
            <w:bookmarkEnd w:id="526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26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6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DDKJ0018</w:t>
            </w:r>
            <w:bookmarkEnd w:id="5266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装饰件均采用高分子复合材料模压成型，具有阻燃性强和耐酸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碱、耐腐蚀。</w:t>
            </w:r>
            <w:bookmarkEnd w:id="52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1200.00</w:t>
            </w:r>
            <w:bookmarkEnd w:id="5268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269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14400.00</w:t>
            </w:r>
            <w:bookmarkEnd w:id="5270"/>
          </w:p>
        </w:tc>
      </w:tr>
    </w:tbl>
    <w:p>
      <w:pPr>
        <w:sectPr>
          <w:footerReference r:id="rId224"/>
          <w:headerReference r:id="rId225" w:type="default"/>
          <w:type w:val="nextPage"/>
          <w:pgSz w:w="11900" w:h="16820"/>
          <w:pgMar w:left="940" w:top="1360" w:right="940" w:bottom="1360" w:header="1060" w:footer="106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080"/>
        <w:gridCol w:w="800"/>
        <w:gridCol w:w="420"/>
        <w:gridCol w:w="940"/>
      </w:tblGrid>
      <w:tr>
        <w:trPr>
          <w:trHeight w:hRule="atLeast" w:val="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饰模块</w:t>
            </w:r>
            <w:bookmarkEnd w:id="527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73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7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75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7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277"/>
          </w:p>
        </w:tc>
      </w:tr>
      <w:tr>
        <w:trPr>
          <w:trHeight w:hRule="atLeast" w:val="8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舱体防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尘装饰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</w:t>
            </w:r>
            <w:bookmarkEnd w:id="527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2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DDKJ0019</w:t>
            </w:r>
            <w:bookmarkEnd w:id="5280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1090*280*35mm</w:t>
            </w:r>
            <w:bookmarkEnd w:id="528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材质：采用1.2mm镀锌钢板折弯焊接表面喷塑成型。</w:t>
            </w:r>
            <w:bookmarkEnd w:id="528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450.00</w:t>
            </w:r>
            <w:bookmarkEnd w:id="528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528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5400.00</w:t>
            </w:r>
            <w:bookmarkEnd w:id="5285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舱底装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饰模块</w:t>
            </w:r>
            <w:bookmarkEnd w:id="528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2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DDKJ0020</w:t>
            </w:r>
            <w:bookmarkEnd w:id="5288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1280*325*110mm</w:t>
            </w:r>
            <w:bookmarkEnd w:id="528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材质：采用1.2mm镀锌钢板折弯焊接表面喷塑成型。</w:t>
            </w:r>
            <w:bookmarkEnd w:id="529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700.00</w:t>
            </w:r>
            <w:bookmarkEnd w:id="529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529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8400.00</w:t>
            </w:r>
            <w:bookmarkEnd w:id="5293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舱体封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板装饰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模块</w:t>
            </w:r>
            <w:bookmarkEnd w:id="52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2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DDKJ0021</w:t>
            </w:r>
            <w:bookmarkEnd w:id="5296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 525*200*150mm</w:t>
            </w:r>
            <w:bookmarkEnd w:id="529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2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材质：采用阻燃性FRP高分子复合材料，模具一体压铸成型。</w:t>
            </w:r>
            <w:bookmarkEnd w:id="529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2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560.00</w:t>
            </w:r>
            <w:bookmarkEnd w:id="5299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530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2240.00</w:t>
            </w:r>
            <w:bookmarkEnd w:id="5301"/>
          </w:p>
        </w:tc>
      </w:tr>
      <w:tr>
        <w:trPr>
          <w:trHeight w:hRule="atLeast" w:val="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</w:t>
            </w:r>
            <w:bookmarkEnd w:id="530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530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304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检修。采用通用铜芯电线进行系统布线。(仓体内)</w:t>
            </w:r>
            <w:bookmarkEnd w:id="53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3000.00</w:t>
            </w:r>
            <w:bookmarkEnd w:id="5306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30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3000.00</w:t>
            </w:r>
            <w:bookmarkEnd w:id="5308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给排水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管道布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置</w:t>
            </w:r>
            <w:bookmarkEnd w:id="530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53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311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给水管：给水主管选用φ20-32mmPP-R给水管；排水管：排水管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选用加厚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φ50-75mmPVC-U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国标管。 (具有防酸、防碱、耐腐蚀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功能)。(仓体内)</w:t>
            </w:r>
            <w:bookmarkEnd w:id="53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531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31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5315"/>
          </w:p>
        </w:tc>
      </w:tr>
      <w:tr>
        <w:trPr>
          <w:trHeight w:hRule="atLeast" w:val="1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统安装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附件</w:t>
            </w:r>
            <w:bookmarkEnd w:id="531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31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DDKJ0024</w:t>
            </w:r>
            <w:bookmarkEnd w:id="5318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采用固定横梁吊装方式，减少楼板承重，防止左右晃动，可进行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上下、左右的平衡调节。</w:t>
            </w:r>
            <w:bookmarkEnd w:id="531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主要辅件有：矩形钢、三角构件、直角座、龙骨架连接件、吊装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挂件、安装连接板等。</w:t>
            </w:r>
            <w:bookmarkEnd w:id="532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9000.00</w:t>
            </w:r>
            <w:bookmarkEnd w:id="532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32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9000.00</w:t>
            </w:r>
            <w:bookmarkEnd w:id="5323"/>
          </w:p>
        </w:tc>
      </w:tr>
      <w:tr>
        <w:trPr>
          <w:trHeight w:hRule="atLeast" w:val="20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统安装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调试</w:t>
            </w:r>
            <w:bookmarkEnd w:id="53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3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DDKJ0025</w:t>
            </w:r>
            <w:bookmarkEnd w:id="532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1.吊顶式安装系统采用模块化结构设计，采用吊装安装方式；</w:t>
            </w:r>
            <w:bookmarkEnd w:id="532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2.系统结构安装调试；</w:t>
            </w:r>
            <w:bookmarkEnd w:id="532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3.系统控制安装调试；</w:t>
            </w:r>
            <w:bookmarkEnd w:id="532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4.通风系统安装调试；</w:t>
            </w:r>
            <w:bookmarkEnd w:id="533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5.给排水安装调试；</w:t>
            </w:r>
            <w:bookmarkEnd w:id="533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6.供电系统安装调试；</w:t>
            </w:r>
            <w:bookmarkEnd w:id="533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7.照明系统安装调试</w:t>
            </w:r>
            <w:bookmarkEnd w:id="533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5000.00</w:t>
            </w:r>
            <w:bookmarkEnd w:id="5334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33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5000.00</w:t>
            </w:r>
            <w:bookmarkEnd w:id="5336"/>
          </w:p>
        </w:tc>
      </w:tr>
      <w:tr>
        <w:trPr>
          <w:trHeight w:hRule="atLeast" w:val="50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教师实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验台</w:t>
            </w:r>
            <w:bookmarkEnd w:id="53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33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33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1.结构：全钢结构</w:t>
            </w:r>
            <w:bookmarkEnd w:id="534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2.规格: 3000*700*900mm</w:t>
            </w:r>
            <w:bookmarkEnd w:id="534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3.台面：采用12.7mm厚双面理化膜实芯理化板。台面倒圆边，经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机械打磨，表面光滑平整，需具有耐强酸碱、防腐蚀、防静电、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等特点。理化板台面需满足以下性能指标：</w:t>
            </w:r>
            <w:bookmarkEnd w:id="534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测，参照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GB/T17657-2013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《人造板及饰面人造板理化性能试验方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法》检测标准: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硫酸(98%)、盐酸(37%) 、硝酸(65%) 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到5级标准。</w:t>
            </w:r>
            <w:bookmarkEnd w:id="534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B.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通过依据和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GB8624-2012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作为检测和判定依据进行检测，产烟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特性等级S1级、燃烧性能等级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B1(B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)级检测结果符合检测要求。</w:t>
            </w:r>
            <w:bookmarkEnd w:id="534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4.柜身：柜体为落地式结构，采用镀锌钢板，采用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CO2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保护焊焊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接，打磨处理，表面经耐酸碱环氧树脂粉末烤漆处理，表面硬度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附着力、耐腐蚀性符合国家标准，所有钣金的表面接缝均应满焊，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焊接处均打磨平整以保持为连续的平滑表面。</w:t>
            </w:r>
            <w:bookmarkEnd w:id="5345"/>
          </w:p>
          <w:p>
            <w:pPr>
              <w:pageBreakBefore w:val="off"/>
              <w:tabs/>
              <w:wordWrap w:val="off"/>
              <w:spacing w:before="0" w:after="5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3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5.门板及抽面：采用镀锌钢板，内设隔音材料，保证关门减少噪</w:t>
            </w:r>
            <w:bookmarkEnd w:id="534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5347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3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3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5349"/>
          </w:p>
        </w:tc>
      </w:tr>
    </w:tbl>
    <w:p>
      <w:pPr>
        <w:sectPr>
          <w:footerReference r:id="rId226"/>
          <w:headerReference r:id="rId22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80"/>
        <w:gridCol w:w="900"/>
        <w:gridCol w:w="5140"/>
        <w:gridCol w:w="780"/>
        <w:gridCol w:w="360"/>
        <w:gridCol w:w="880"/>
      </w:tblGrid>
      <w:tr>
        <w:trPr>
          <w:trHeight w:hRule="atLeast" w:val="15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35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3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35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音：</w:t>
            </w:r>
            <w:bookmarkEnd w:id="535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5.滑轨：采用三节重型滚珠滑轨，承重性强，滑动性能良好，无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噪音；</w:t>
            </w:r>
            <w:bookmarkEnd w:id="535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6.合页：采用大弯合页，可开门弧度大于90度，开合次数万次以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上：</w:t>
            </w:r>
            <w:bookmarkEnd w:id="53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7、桌脚：采用ABS注塑专用桌垫固定；</w:t>
            </w:r>
            <w:bookmarkEnd w:id="535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35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35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359"/>
          </w:p>
        </w:tc>
      </w:tr>
      <w:tr>
        <w:trPr>
          <w:trHeight w:hRule="atLeast" w:val="15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嘴</w:t>
            </w:r>
            <w:bookmarkEnd w:id="53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36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SAN-S23O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536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连接循环等特殊用水水管。</w:t>
            </w:r>
            <w:bookmarkEnd w:id="53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20"/>
              <w:jc w:val="both"/>
              <w:textAlignment w:val="baseline"/>
              <w:rPr>
                <w:sz w:val="19"/>
              </w:rPr>
            </w:pPr>
            <w:bookmarkStart w:name="" w:id="53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★投标文件已提供有效期之内的节水产品认证证书电子件并加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盖供应商公章。</w:t>
            </w:r>
            <w:bookmarkEnd w:id="536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380.00</w:t>
            </w:r>
            <w:bookmarkEnd w:id="536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3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380.00</w:t>
            </w:r>
            <w:bookmarkEnd w:id="5367"/>
          </w:p>
        </w:tc>
      </w:tr>
      <w:tr>
        <w:trPr>
          <w:trHeight w:hRule="atLeast" w:val="10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防腐水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糟</w:t>
            </w:r>
            <w:bookmarkEnd w:id="53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36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550*450*2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90mm</w:t>
            </w:r>
            <w:bookmarkEnd w:id="5370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550*450*290mm</w:t>
            </w:r>
            <w:bookmarkEnd w:id="53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采用实验室专用高密度PP一体化成型水槽，易清洁，耐腐蚀，且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利于台面残水自然回流；具耐酸碱、耐有机溶剂、耐紫外线等特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点。</w:t>
            </w:r>
            <w:bookmarkEnd w:id="537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537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3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5375"/>
          </w:p>
        </w:tc>
      </w:tr>
      <w:tr>
        <w:trPr>
          <w:trHeight w:hRule="atLeast" w:val="45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教师实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验电源</w:t>
            </w:r>
            <w:bookmarkEnd w:id="53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3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DDKJ0026</w:t>
            </w:r>
            <w:bookmarkEnd w:id="5378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总电源装置在教师桌组合柜内，抽屉式电源盒设计，内装有教师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演示电源，主控学生电源装置。内设有漏电过载自动保护总开关，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工作指示灯。</w:t>
            </w:r>
            <w:bookmarkEnd w:id="53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9"/>
              </w:rPr>
            </w:pPr>
            <w:bookmarkStart w:name="" w:id="53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(1)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输入电源: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AC220V±10%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、频率50Hz;</w:t>
            </w:r>
            <w:bookmarkEnd w:id="53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80"/>
              <w:jc w:val="both"/>
              <w:textAlignment w:val="baseline"/>
              <w:rPr>
                <w:sz w:val="19"/>
              </w:rPr>
            </w:pPr>
            <w:bookmarkStart w:name="" w:id="53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(2)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工作环境: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温度-10℃~+40℃,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相对湿度&lt;85%(25℃)海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拔&lt;4000m;</w:t>
            </w:r>
            <w:bookmarkEnd w:id="53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20" w:firstLine="80"/>
              <w:jc w:val="both"/>
              <w:textAlignment w:val="baseline"/>
              <w:rPr>
                <w:sz w:val="19"/>
              </w:rPr>
            </w:pPr>
            <w:bookmarkStart w:name="" w:id="53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(3)人身安全保护体系：配备漏电短路保护器做总电源开关，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对人身安全和用电设备起到保障作用；</w:t>
            </w:r>
            <w:bookmarkEnd w:id="53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9"/>
              </w:rPr>
            </w:pPr>
            <w:bookmarkStart w:name="" w:id="53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(4)控制面板采用7寸液晶屏控制，稳定可靠寿命长。</w:t>
            </w:r>
            <w:bookmarkEnd w:id="53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80"/>
              <w:jc w:val="both"/>
              <w:textAlignment w:val="baseline"/>
              <w:rPr>
                <w:sz w:val="19"/>
              </w:rPr>
            </w:pPr>
            <w:bookmarkStart w:name="" w:id="53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(5)市电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AC220V/10A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(两位五孔国标插座)，为其它用电器提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供电源；</w:t>
            </w:r>
            <w:bookmarkEnd w:id="53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80"/>
              <w:jc w:val="both"/>
              <w:textAlignment w:val="baseline"/>
              <w:rPr>
                <w:sz w:val="19"/>
              </w:rPr>
            </w:pPr>
            <w:bookmarkStart w:name="" w:id="53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(6)直流稳压电源：液晶显示，数字键盘触屏输入，0-30V/2A，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电压调整率可达0.1V；</w:t>
            </w:r>
            <w:bookmarkEnd w:id="538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80"/>
              <w:jc w:val="both"/>
              <w:textAlignment w:val="baseline"/>
              <w:rPr>
                <w:sz w:val="19"/>
              </w:rPr>
            </w:pPr>
            <w:bookmarkStart w:name="" w:id="53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(7)交流低压电源：液晶显示，数字键盘触屏输入，0-30V/2A，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电压调整率为0.1V；</w:t>
            </w:r>
            <w:bookmarkEnd w:id="538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60" w:right="0"/>
              <w:jc w:val="both"/>
              <w:textAlignment w:val="baseline"/>
              <w:rPr>
                <w:sz w:val="19"/>
              </w:rPr>
            </w:pPr>
            <w:bookmarkStart w:name="" w:id="53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(8)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教师测试用交流高压170V、300V输出;</w:t>
            </w:r>
            <w:bookmarkEnd w:id="53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9"/>
              </w:rPr>
            </w:pPr>
            <w:bookmarkStart w:name="" w:id="53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(9)教师测试用9V大电流输出；</w:t>
            </w:r>
            <w:bookmarkEnd w:id="538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5900.00</w:t>
            </w:r>
            <w:bookmarkEnd w:id="538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39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5900.00</w:t>
            </w:r>
            <w:bookmarkEnd w:id="5391"/>
          </w:p>
        </w:tc>
      </w:tr>
      <w:tr>
        <w:trPr>
          <w:trHeight w:hRule="atLeast" w:val="28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紧急洗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眼器</w:t>
            </w:r>
            <w:bookmarkEnd w:id="53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39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3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SAN-73O4</w:t>
            </w:r>
            <w:bookmarkEnd w:id="5394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1.主体: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加厚铜质,高度240mm</w:t>
            </w:r>
            <w:bookmarkEnd w:id="53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2.涂层：高亮度超厚电镀层，耐腐蚀、耐热，防紫外线辐射</w:t>
            </w:r>
            <w:bookmarkEnd w:id="53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3.洗眼头：模注一体成型，软性橡胶并带有缓冲滤网，出水经缓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压处理呈泡沫柱状，可持续均匀柔和，去除水中杂质，避免水束冲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伤眼睛流量11.4升/分钟并维持冲洗15分钟</w:t>
            </w:r>
            <w:bookmarkEnd w:id="53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4.防尘盖：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材质，设置防尘盖，使用时自动被水冲开</w:t>
            </w:r>
            <w:bookmarkEnd w:id="53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3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5.开关：采用杠杆结构，铜质按压阀通过塑料手柄操作，水流在1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秒钟内快速启动，启闭方便，</w:t>
            </w:r>
            <w:bookmarkEnd w:id="53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6.控水阀：止逆阀，其阀门可自动关闭</w:t>
            </w:r>
            <w:bookmarkEnd w:id="54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7.软管：供水软管长度 1.4米，软性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管外覆不锈钢网、外层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包裹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PE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管，有效防止生锈、磨损、划手</w:t>
            </w:r>
            <w:bookmarkEnd w:id="540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580.00</w:t>
            </w:r>
            <w:bookmarkEnd w:id="540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40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580.00</w:t>
            </w:r>
            <w:bookmarkEnd w:id="5404"/>
          </w:p>
        </w:tc>
      </w:tr>
    </w:tbl>
    <w:p>
      <w:pPr>
        <w:sectPr>
          <w:footerReference r:id="rId228"/>
          <w:headerReference r:id="rId229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080"/>
        <w:gridCol w:w="780"/>
        <w:gridCol w:w="380"/>
        <w:gridCol w:w="940"/>
      </w:tblGrid>
      <w:tr>
        <w:trPr>
          <w:trHeight w:hRule="atLeast" w:val="47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中央实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验台</w:t>
            </w:r>
            <w:bookmarkEnd w:id="54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40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407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2800*1200*780mm</w:t>
            </w:r>
            <w:bookmarkEnd w:id="540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2.产品结构：全钢结构</w:t>
            </w:r>
            <w:bookmarkEnd w:id="540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3.台面：采用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12.7mm厚实芯理化板，具有耐酸碱腐蚀、抗污染、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防水、防火特性，台面立面倒角、打磨，各处光滑。</w:t>
            </w:r>
            <w:bookmarkEnd w:id="541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4.柜体：采用1.0mm镀锌钢板，采用保护焊焊接，打磨处理，表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面经耐酸碱EPOXY粉末烤漆处理(烤漆膜厚度平均值 70μm)，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表面硬度附着力、耐腐蚀性符合国家GB/T3668-200X标准；</w:t>
            </w:r>
            <w:bookmarkEnd w:id="541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5.拉手：钢质一体成型暗拉手；</w:t>
            </w:r>
            <w:bookmarkEnd w:id="541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6.防撞胶垫：装于抽屉及门板内侧，减缓碰撞，保护柜体；</w:t>
            </w:r>
            <w:bookmarkEnd w:id="541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7.门板及抽面：采用双层钢板，必须两层组装是设计，保证两层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双面都喷涂处理，中间采用隔音材料，保证关门减少噪音；</w:t>
            </w:r>
            <w:bookmarkEnd w:id="541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8.连接件：采用ABS专用连接组装件；</w:t>
            </w:r>
            <w:bookmarkEnd w:id="54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9.合页：采用不锈钢模具一体成型，强度必须达到一个正常成年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座在门上方合页不脱落；</w:t>
            </w:r>
            <w:bookmarkEnd w:id="54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10.滑轨：三节重型滚珠滑轨，承重性强，滑动性能良好，无噪音；</w:t>
            </w:r>
            <w:bookmarkEnd w:id="541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11.固定桌脚：采用柜体内置可调ABS调整脚，保证调整脚前后都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可以调节高低。”</w:t>
            </w:r>
            <w:bookmarkEnd w:id="541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16965.00</w:t>
            </w:r>
            <w:bookmarkEnd w:id="541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542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101790.00</w:t>
            </w:r>
            <w:bookmarkEnd w:id="5421"/>
          </w:p>
        </w:tc>
      </w:tr>
      <w:tr>
        <w:trPr>
          <w:trHeight w:hRule="atLeast" w:val="14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试剂架</w:t>
            </w:r>
            <w:bookmarkEnd w:id="54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4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424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规格:1000*300*690mm</w:t>
            </w:r>
            <w:bookmarkEnd w:id="542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1、全钢菱形试剂架，表面高温固化均匀乳白环氧树脂喷涂处理，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耐腐蚀；</w:t>
            </w:r>
            <w:bookmarkEnd w:id="542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2、试剂架托架采用壁厚 1.0mm的冷轧板，一次性冲压成型。层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板采用8mm厚的钢化玻璃。</w:t>
            </w:r>
            <w:bookmarkEnd w:id="542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2800.00</w:t>
            </w:r>
            <w:bookmarkEnd w:id="542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542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33600.00</w:t>
            </w:r>
            <w:bookmarkEnd w:id="5430"/>
          </w:p>
        </w:tc>
      </w:tr>
      <w:tr>
        <w:trPr>
          <w:trHeight w:hRule="atLeast" w:val="3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60" w:right="0"/>
              <w:jc w:val="both"/>
              <w:textAlignment w:val="baseline"/>
              <w:rPr>
                <w:sz w:val="16"/>
              </w:rPr>
            </w:pPr>
            <w:bookmarkStart w:name="" w:id="54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学生凳</w:t>
            </w:r>
            <w:bookmarkEnd w:id="543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220" w:right="0"/>
              <w:jc w:val="both"/>
              <w:textAlignment w:val="baseline"/>
              <w:rPr>
                <w:sz w:val="16"/>
              </w:rPr>
            </w:pPr>
            <w:bookmarkStart w:name="" w:id="54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(圆</w:t>
            </w:r>
            <w:bookmarkEnd w:id="5432"/>
          </w:p>
          <w:p>
            <w:pPr>
              <w:pageBreakBefore w:val="off"/>
              <w:tabs/>
              <w:wordWrap w:val="off"/>
              <w:spacing w:before="60" w:after="0" w:line="240" w:lineRule="atLeast"/>
              <w:ind w:left="120" w:right="0"/>
              <w:jc w:val="both"/>
              <w:textAlignment w:val="baseline"/>
              <w:rPr>
                <w:sz w:val="16"/>
              </w:rPr>
            </w:pPr>
            <w:bookmarkStart w:name="" w:id="54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凳)</w:t>
            </w:r>
            <w:bookmarkEnd w:id="54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43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DD-LAB0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20</w:t>
            </w:r>
            <w:bookmarkEnd w:id="5435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φ320*450-500mm</w:t>
            </w:r>
            <w:bookmarkEnd w:id="543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1、凳面材质：采用环保型ABS改性塑料一次性注塑成型。</w:t>
            </w:r>
            <w:bookmarkEnd w:id="543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2、凳面尺寸: 凳面 φ320mm×厚6mm。</w:t>
            </w:r>
            <w:bookmarkEnd w:id="543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3、表面带防滑，舒适耐用。</w:t>
            </w:r>
            <w:bookmarkEnd w:id="543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4、凳钢架椭圆形，脚钢架材质及形状：椭圆形无缝钢管，钢管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尺寸 16×34×1.2mm。固定圆盘采用SPCC钢板,经大型激光机雕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刻成型，直径 185mm，厚度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4mm。机械手满焊接完成，结构牢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固，经高温粉体烤漆处理，长时间使用也不会产生表面烤漆剥落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现象。</w:t>
            </w:r>
            <w:bookmarkEnd w:id="5440"/>
          </w:p>
          <w:p>
            <w:pPr>
              <w:pageBreakBefore w:val="off"/>
              <w:tabs/>
              <w:wordWrap w:val="off"/>
              <w:spacing w:before="0" w:after="1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5、脚垫材质：采用PP加耐磨纤维质塑料，实心倒勾式一体射出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成型。实验凳有调节升降功能，带定位销，具有防晃动功能；高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度可以在450mm-500mm范围内自由调整。</w:t>
            </w:r>
            <w:bookmarkEnd w:id="544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175.00</w:t>
            </w:r>
            <w:bookmarkEnd w:id="544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544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8400.00</w:t>
            </w:r>
            <w:bookmarkEnd w:id="5444"/>
          </w:p>
        </w:tc>
      </w:tr>
      <w:tr>
        <w:trPr>
          <w:trHeight w:hRule="atLeast" w:val="11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学生电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源</w:t>
            </w:r>
            <w:bookmarkEnd w:id="54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4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4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4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DDKJ0027</w:t>
            </w:r>
            <w:bookmarkEnd w:id="5447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1、可以接受教师安全电源控制台控制</w:t>
            </w:r>
            <w:bookmarkEnd w:id="54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2、AC220V交流电源输出插座、带有防尘保护盖。</w:t>
            </w:r>
            <w:bookmarkEnd w:id="5449"/>
          </w:p>
          <w:p>
            <w:pPr>
              <w:pageBreakBefore w:val="off"/>
              <w:tabs/>
              <w:wordWrap w:val="off"/>
              <w:spacing w:before="0" w:after="16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3、电源系统符合JY/T0374-2004《教学实验室设备电源系统》标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准。</w:t>
            </w:r>
            <w:bookmarkEnd w:id="545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100.00</w:t>
            </w:r>
            <w:bookmarkEnd w:id="545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48</w:t>
            </w:r>
            <w:bookmarkEnd w:id="545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4800.00</w:t>
            </w:r>
            <w:bookmarkEnd w:id="5453"/>
          </w:p>
        </w:tc>
      </w:tr>
      <w:tr>
        <w:trPr>
          <w:trHeight w:hRule="atLeast" w:val="1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嘴</w:t>
            </w:r>
            <w:bookmarkEnd w:id="54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台雄</w:t>
            </w:r>
            <w:bookmarkEnd w:id="545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SAN-S23O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545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4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连接循环等特殊用水水管。</w:t>
            </w:r>
            <w:bookmarkEnd w:id="545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6"/>
              </w:rPr>
            </w:pPr>
            <w:bookmarkStart w:name="" w:id="54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★投标文件已提供有效期之内的节水产品认证证书电子件并加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盖供应商公章。</w:t>
            </w:r>
            <w:bookmarkEnd w:id="545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380.00</w:t>
            </w:r>
            <w:bookmarkEnd w:id="545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546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54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4560.00</w:t>
            </w:r>
            <w:bookmarkEnd w:id="5461"/>
          </w:p>
        </w:tc>
      </w:tr>
    </w:tbl>
    <w:p>
      <w:pPr>
        <w:sectPr>
          <w:footerReference r:id="rId230"/>
          <w:headerReference r:id="rId23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340"/>
        <w:gridCol w:w="820"/>
        <w:gridCol w:w="380"/>
        <w:gridCol w:w="940"/>
      </w:tblGrid>
      <w:tr>
        <w:trPr>
          <w:trHeight w:hRule="atLeast" w:val="11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防腐水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槽</w:t>
            </w:r>
            <w:bookmarkEnd w:id="54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46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550*450*2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90mm</w:t>
            </w:r>
            <w:bookmarkEnd w:id="5464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550*450*290mm</w:t>
            </w:r>
            <w:bookmarkEnd w:id="54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采用实验室专用高密度PP一体化成型水槽，易清洁，耐腐蚀，且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利于台面残水自然回流；具耐酸碱、耐有机溶剂、耐紫外线等特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点。</w:t>
            </w:r>
            <w:bookmarkEnd w:id="546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546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5468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46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2880.00</w:t>
            </w:r>
            <w:bookmarkEnd w:id="5469"/>
          </w:p>
        </w:tc>
      </w:tr>
      <w:tr>
        <w:trPr>
          <w:trHeight w:hRule="atLeast" w:val="3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边台1</w:t>
            </w:r>
            <w:bookmarkEnd w:id="54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4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472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5000*600*850mm</w:t>
            </w:r>
            <w:bookmarkEnd w:id="54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2.台面：采用12.7mm厚双面理化膜实芯理化板。倒圆边，经机械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打磨，表面光滑平整，无缝隙。具有耐强酸碱、防腐蚀、防静电、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等特点。台面颜色：学校自由选择。</w:t>
            </w:r>
            <w:bookmarkEnd w:id="547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计，以避免勾住实验袍等造成意外。所有钣金的表面接缝均应满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焊，焊接处均打磨平整以保持为连续的平滑表面。主框架采用镀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锌钢板(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SPCCT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)经CNC机压成形、焊接制作，表面钢制部分采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用酸洗、磷化、除油、除锈并经过环氧树脂粉末喷塑处理。</w:t>
            </w:r>
            <w:bookmarkEnd w:id="547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4.滑轨：采用三节静音滑轨；</w:t>
            </w:r>
            <w:bookmarkEnd w:id="547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5.铰链：采用铰链，开合十万次以上；</w:t>
            </w:r>
            <w:bookmarkEnd w:id="5477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6.连接件：ABS专用连接组装件；</w:t>
            </w:r>
            <w:bookmarkEnd w:id="547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547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48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5481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岛式电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源</w:t>
            </w:r>
            <w:bookmarkEnd w:id="548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鸿雁</w:t>
            </w:r>
            <w:bookmarkEnd w:id="548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484"/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X3-86Z22</w:t>
            </w:r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3A10N</w:t>
            </w:r>
            <w:bookmarkEnd w:id="5484"/>
          </w:p>
        </w:tc>
        <w:tc>
          <w:tcPr>
            <w:tcW w:w="5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盒体采用铝合金材料，钢制模具一体成型，表面经环氧树脂粉末静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电喷涂，设置86型二三眼多功能插座</w:t>
            </w:r>
            <w:bookmarkEnd w:id="548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260.00</w:t>
            </w:r>
            <w:bookmarkEnd w:id="548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14</w:t>
            </w:r>
            <w:bookmarkEnd w:id="548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3640.00</w:t>
            </w:r>
            <w:bookmarkEnd w:id="5488"/>
          </w:p>
        </w:tc>
      </w:tr>
      <w:tr>
        <w:trPr>
          <w:trHeight w:hRule="atLeast" w:val="30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万向吸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风罩</w:t>
            </w:r>
            <w:bookmarkEnd w:id="54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49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491"/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SAN-6412</w:t>
            </w:r>
            <w:bookmarkEnd w:id="5491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主体管径 60mm,通风罩口直径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210mm;</w:t>
            </w:r>
            <w:bookmarkEnd w:id="549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2.管材及罩口均采用铝合金材质，表面阳极氧化处理，关节采用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高密度PP材质。的关节结构使关节调整时极具灵活性，根据实地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需求可360°自由旋转调节方向，以便气流经过时降低不必要产生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的湍流；</w:t>
            </w:r>
            <w:bookmarkEnd w:id="549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3.关节密封圈：采用高密度橡胶。</w:t>
            </w:r>
            <w:bookmarkEnd w:id="549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4.关节连接杆：304不锈钢材质；关节弹簧装置：304不锈钢材质</w:t>
            </w:r>
            <w:bookmarkEnd w:id="549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9"/>
              </w:rPr>
            </w:pPr>
            <w:bookmarkStart w:name="" w:id="54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5.关节松紧旋钮：高密度PP材质，内嵌304不锈钢推力轴承，与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关节连接杆锁合。</w:t>
            </w:r>
            <w:bookmarkEnd w:id="54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4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6.压力轴承装置防下垂、下滑，避免松动。</w:t>
            </w:r>
            <w:bookmarkEnd w:id="549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4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1950.00</w:t>
            </w:r>
            <w:bookmarkEnd w:id="549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5499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>25</w:t>
            </w:r>
            <w:bookmarkEnd w:id="549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48750.00</w:t>
            </w:r>
            <w:bookmarkEnd w:id="5500"/>
          </w:p>
        </w:tc>
      </w:tr>
      <w:tr>
        <w:trPr>
          <w:trHeight w:hRule="atLeast" w:val="24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变频调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速风机</w:t>
            </w:r>
            <w:bookmarkEnd w:id="55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特福佳</w:t>
            </w:r>
            <w:bookmarkEnd w:id="55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503"/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6A-5.5KW</w:t>
            </w:r>
            <w:bookmarkEnd w:id="5503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5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1.外壳采用米灰色聚丙烯PP板，具有抗紫外线、耐老化、耐强酸、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强碱与抗腐蚀的特性。</w:t>
            </w:r>
            <w:bookmarkEnd w:id="550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5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2.电机防雨罩的结构简单，使用检修方便，可有效防止电机被雨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水打湿，延长电机使用寿命，</w:t>
            </w:r>
            <w:bookmarkEnd w:id="550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5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3.自带减震垫可减少地面的震动，有效降低风机的动载荷，从而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延长风机的使用寿命；叶轮根据不同性能参数由8~36个后倾的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机翼型叶片、曲线型前盖板和平板后盘组成，增强有效排风量。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风机功率:5.5KW。转速1450,风量:6800-14530。全压:1150-748。</w:t>
            </w:r>
            <w:bookmarkEnd w:id="550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19800.00</w:t>
            </w:r>
            <w:bookmarkEnd w:id="550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0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19800.00</w:t>
            </w:r>
            <w:bookmarkEnd w:id="5509"/>
          </w:p>
        </w:tc>
      </w:tr>
      <w:tr>
        <w:trPr>
          <w:trHeight w:hRule="atLeast" w:val="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线</w:t>
            </w:r>
            <w:bookmarkEnd w:id="55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55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512"/>
          </w:p>
        </w:tc>
        <w:tc>
          <w:tcPr>
            <w:tcW w:w="5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5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检修。采用通用铜芯电线进行系统布线。</w:t>
            </w:r>
            <w:bookmarkEnd w:id="551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551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1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5516"/>
          </w:p>
        </w:tc>
      </w:tr>
      <w:tr>
        <w:trPr>
          <w:trHeight w:hRule="atLeast" w:val="9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给排水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管道布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置</w:t>
            </w:r>
            <w:bookmarkEnd w:id="551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55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519"/>
          </w:p>
        </w:tc>
        <w:tc>
          <w:tcPr>
            <w:tcW w:w="5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5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给水管：给水主管选用φ20-32mmPP-R给水管；排水管；排水管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选用加厚φ50-75mmPVC-U国标管。(具有防酸、防碱、耐腐蚀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功能)。</w:t>
            </w:r>
            <w:bookmarkEnd w:id="552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5500.00</w:t>
            </w:r>
            <w:bookmarkEnd w:id="552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2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5500.00</w:t>
            </w:r>
            <w:bookmarkEnd w:id="5523"/>
          </w:p>
        </w:tc>
      </w:tr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室内通</w:t>
            </w:r>
            <w:bookmarkEnd w:id="552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5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5526"/>
            <w:r>
              <w:rPr>
                <w:rFonts w:ascii="楷体" w:hAnsi="楷体" w:cs="楷体" w:eastAsia="楷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DDKJ0030</w:t>
            </w:r>
            <w:bookmarkEnd w:id="5526"/>
          </w:p>
        </w:tc>
        <w:tc>
          <w:tcPr>
            <w:tcW w:w="5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5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主管通向学生桌的主支管采用φ200mm的PVC圆管、支管采用</w:t>
            </w:r>
            <w:bookmarkEnd w:id="552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8500.00</w:t>
            </w:r>
            <w:bookmarkEnd w:id="552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2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5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8500.00</w:t>
            </w:r>
            <w:bookmarkEnd w:id="5530"/>
          </w:p>
        </w:tc>
      </w:tr>
    </w:tbl>
    <w:p>
      <w:pPr>
        <w:sectPr>
          <w:footerReference r:id="rId232"/>
          <w:headerReference r:id="rId233" w:type="default"/>
          <w:type w:val="nextPage"/>
          <w:pgSz w:w="11900" w:h="16820"/>
          <w:pgMar w:left="980" w:top="1420" w:right="9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100"/>
        <w:gridCol w:w="800"/>
        <w:gridCol w:w="380"/>
        <w:gridCol w:w="940"/>
      </w:tblGrid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风支管</w:t>
            </w:r>
            <w:bookmarkEnd w:id="55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53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53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φ110mm的PVC圆管，合理设计布置通风走向。</w:t>
            </w:r>
            <w:bookmarkEnd w:id="55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53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53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537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室外通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风管道</w:t>
            </w:r>
            <w:bookmarkEnd w:id="55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5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DDKJ0031</w:t>
            </w:r>
            <w:bookmarkEnd w:id="554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室外采用φ400mm的PVC圆管，通至楼顶风机处。合理设计布置通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风走向。</w:t>
            </w:r>
            <w:bookmarkEnd w:id="554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15000.00</w:t>
            </w:r>
            <w:bookmarkEnd w:id="554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4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15000.00</w:t>
            </w:r>
            <w:bookmarkEnd w:id="5544"/>
          </w:p>
        </w:tc>
      </w:tr>
      <w:tr>
        <w:trPr>
          <w:trHeight w:hRule="atLeast" w:val="1220"/>
        </w:trPr>
        <w:tc>
          <w:tcPr>
            <w:tcW w:w="64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20" w:right="0"/>
              <w:jc w:val="both"/>
              <w:textAlignment w:val="baseline"/>
              <w:rPr>
                <w:sz w:val="18"/>
              </w:rPr>
            </w:pPr>
            <w:bookmarkStart w:name="" w:id="55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(地</w:t>
            </w:r>
            <w:bookmarkEnd w:id="5545"/>
          </w:p>
          <w:p>
            <w:pPr>
              <w:pageBreakBefore w:val="off"/>
              <w:tabs/>
              <w:wordWrap w:val="off"/>
              <w:spacing w:before="0" w:after="80" w:line="260" w:lineRule="atLeast"/>
              <w:ind w:left="120" w:right="0"/>
              <w:jc w:val="both"/>
              <w:textAlignment w:val="baseline"/>
              <w:rPr>
                <w:sz w:val="18"/>
              </w:rPr>
            </w:pPr>
            <w:bookmarkStart w:name="" w:id="55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上部</w:t>
            </w:r>
            <w:bookmarkEnd w:id="55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8"/>
              </w:rPr>
            </w:pPr>
            <w:bookmarkStart w:name="" w:id="55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分)</w:t>
            </w:r>
            <w:bookmarkEnd w:id="554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554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54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检修。采用通用铜芯电线进行系统布线。</w:t>
            </w:r>
            <w:bookmarkEnd w:id="555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555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5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5553"/>
          </w:p>
        </w:tc>
      </w:tr>
      <w:tr>
        <w:trPr>
          <w:trHeight w:hRule="atLeast" w:val="37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准备台</w:t>
            </w:r>
            <w:bookmarkEnd w:id="55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55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55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2400*1200*850mm</w:t>
            </w:r>
            <w:bookmarkEnd w:id="555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2.台面：采用12.7mm厚双面理化膜实芯理化板。倒圆边，经机械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打磨，表面光滑平整，无缝隙。具有耐强酸碱、防腐蚀、防静电、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等特点。台面颜色：学校自由选择。</w:t>
            </w:r>
            <w:bookmarkEnd w:id="555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计，以避免勾住实验袍等造成意外。所有钣金的表面接缝均应满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焊，焊接处均打磨平整以保持为连续的平滑表面。主框架采用镀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锌钢板(SPCCT)经CNC机压成形、焊接制作，表面钢制部分采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用酸洗、磷化、除油、除锈并经过环氧树脂粉末喷塑处理。</w:t>
            </w:r>
            <w:bookmarkEnd w:id="555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4.滑轨：采用三节静音滑轨；</w:t>
            </w:r>
            <w:bookmarkEnd w:id="556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5.铰链：采用铰链，开合十万次以上；</w:t>
            </w:r>
            <w:bookmarkEnd w:id="55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6.连接件：ABS专用连接组装件；</w:t>
            </w:r>
            <w:bookmarkEnd w:id="556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11640.00</w:t>
            </w:r>
            <w:bookmarkEnd w:id="556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6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11640.00</w:t>
            </w:r>
            <w:bookmarkEnd w:id="5565"/>
          </w:p>
        </w:tc>
      </w:tr>
      <w:tr>
        <w:trPr>
          <w:trHeight w:hRule="atLeast" w:val="17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嘴</w:t>
            </w:r>
            <w:bookmarkEnd w:id="55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5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SAN-S230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556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连接循环等特殊用水水管。</w:t>
            </w:r>
            <w:bookmarkEnd w:id="55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20"/>
              <w:jc w:val="both"/>
              <w:textAlignment w:val="baseline"/>
              <w:rPr>
                <w:sz w:val="18"/>
              </w:rPr>
            </w:pPr>
            <w:bookmarkStart w:name="" w:id="55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★投标文件已提供有效期之内的节水产品认证证书电子件并加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盖供应商公章。</w:t>
            </w:r>
            <w:bookmarkEnd w:id="55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380.00</w:t>
            </w:r>
            <w:bookmarkEnd w:id="557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7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380.00</w:t>
            </w:r>
            <w:bookmarkEnd w:id="5573"/>
          </w:p>
        </w:tc>
      </w:tr>
      <w:tr>
        <w:trPr>
          <w:trHeight w:hRule="atLeast" w:val="12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防腐水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槽</w:t>
            </w:r>
            <w:bookmarkEnd w:id="55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557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550*450*2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90mm</w:t>
            </w:r>
            <w:bookmarkEnd w:id="557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550*450*290mm</w:t>
            </w:r>
            <w:bookmarkEnd w:id="55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2.采用实验室专用高密度PP一体化成型水槽，易清洁，耐腐蚀，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且利于台面残水自然回流；具耐酸碱、耐有机溶剂、耐紫外线等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特点。</w:t>
            </w:r>
            <w:bookmarkEnd w:id="557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557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8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5581"/>
          </w:p>
        </w:tc>
      </w:tr>
      <w:tr>
        <w:trPr>
          <w:trHeight w:hRule="atLeast" w:val="1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试剂架</w:t>
            </w:r>
            <w:bookmarkEnd w:id="558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5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58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1.全钢结构: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1700*400*750mm</w:t>
            </w:r>
            <w:bookmarkEnd w:id="558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2.主体框架：采用 1.0mm镀锌钢板，采用CO2保护焊焊接，打磨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处理，表面经耐酸碱EPOXY粉末烤漆处理(烤漆膜厚度平均值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70μm)，表面硬度附着力、耐腐蚀性</w:t>
            </w:r>
            <w:bookmarkEnd w:id="55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3.配有2个实验室专用多功能插座。</w:t>
            </w:r>
            <w:bookmarkEnd w:id="55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1690.00</w:t>
            </w:r>
            <w:bookmarkEnd w:id="558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58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1690.00</w:t>
            </w:r>
            <w:bookmarkEnd w:id="5590"/>
          </w:p>
        </w:tc>
      </w:tr>
      <w:tr>
        <w:trPr>
          <w:trHeight w:hRule="atLeast" w:val="2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仪器柜</w:t>
            </w:r>
            <w:bookmarkEnd w:id="55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5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59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1.规格: 1000*500*2000mm</w:t>
            </w:r>
            <w:bookmarkEnd w:id="55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2.材质：所有钣金的表面接缝均满焊，焊接处均打磨平整以保持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为连续的平滑表面。主框架采用镀锌钢板(SPCCT)经CNC机压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成形、焊接制作，表面钢制部分采用酸洗、磷化、除油、除锈并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经过环氧树脂粉末喷塑处理。。</w:t>
            </w:r>
            <w:bookmarkEnd w:id="55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3.采用双开门型式，上部为玻璃开门(门框为整板开孔，双层门)，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55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2272.00</w:t>
            </w:r>
            <w:bookmarkEnd w:id="559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559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22720.00</w:t>
            </w:r>
            <w:bookmarkEnd w:id="5599"/>
          </w:p>
        </w:tc>
      </w:tr>
    </w:tbl>
    <w:p>
      <w:pPr>
        <w:sectPr>
          <w:footerReference r:id="rId234"/>
          <w:headerReference r:id="rId23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40"/>
        <w:gridCol w:w="840"/>
        <w:gridCol w:w="5200"/>
        <w:gridCol w:w="800"/>
        <w:gridCol w:w="400"/>
        <w:gridCol w:w="900"/>
      </w:tblGrid>
      <w:tr>
        <w:trPr>
          <w:trHeight w:hRule="atLeast" w:val="1100"/>
        </w:trPr>
        <w:tc>
          <w:tcPr>
            <w:tcW w:w="6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线(地</w:t>
            </w:r>
            <w:bookmarkEnd w:id="5600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56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上部</w:t>
            </w:r>
            <w:bookmarkEnd w:id="560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56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分)</w:t>
            </w:r>
            <w:bookmarkEnd w:id="560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560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04"/>
          </w:p>
        </w:tc>
        <w:tc>
          <w:tcPr>
            <w:tcW w:w="52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检修。采用通用铜芯电线进行系统布线。</w:t>
            </w:r>
            <w:bookmarkEnd w:id="56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560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0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5608"/>
          </w:p>
        </w:tc>
      </w:tr>
      <w:tr>
        <w:trPr>
          <w:trHeight w:hRule="atLeast" w:val="1560"/>
        </w:trPr>
        <w:tc>
          <w:tcPr>
            <w:tcW w:w="600" w:type="dxa"/>
            <w:vAlign w:val="top"/>
          </w:tcPr>
          <w:p>
            <w:pPr>
              <w:pageBreakBefore w:val="off"/>
              <w:tabs/>
              <w:wordWrap w:val="off"/>
              <w:spacing w:before="4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给排水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管道布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置(地</w:t>
            </w:r>
            <w:bookmarkEnd w:id="5609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56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上部</w:t>
            </w:r>
            <w:bookmarkEnd w:id="5610"/>
          </w:p>
          <w:p>
            <w:pPr>
              <w:pageBreakBefore w:val="off"/>
              <w:tabs/>
              <w:wordWrap w:val="off"/>
              <w:spacing w:before="80" w:after="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56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分)</w:t>
            </w:r>
            <w:bookmarkEnd w:id="561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561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13"/>
          </w:p>
        </w:tc>
        <w:tc>
          <w:tcPr>
            <w:tcW w:w="52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给水管：给水主管选用φ20-32mmPP-R给水管；排水管：排水管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选用加厚φ50-75mmPVC-U国标管。 (具有防酸、防碱、耐腐蚀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功能)。</w:t>
            </w:r>
            <w:bookmarkEnd w:id="56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1500.00</w:t>
            </w:r>
            <w:bookmarkEnd w:id="561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1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1500.00</w:t>
            </w:r>
            <w:bookmarkEnd w:id="5617"/>
          </w:p>
        </w:tc>
      </w:tr>
      <w:tr>
        <w:trPr>
          <w:trHeight w:hRule="atLeast" w:val="37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准备台</w:t>
            </w:r>
            <w:bookmarkEnd w:id="561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61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20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2400*1200*850mm</w:t>
            </w:r>
            <w:bookmarkEnd w:id="562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2.台面：采用12.7mm厚双面理化膜实芯理化板。倒圆边，经机械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打磨，表面光滑平整，无缝隙。具有耐强酸碱、防腐蚀、防静电、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等特点。台面颜色：学校自由选择。</w:t>
            </w:r>
            <w:bookmarkEnd w:id="5622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计，以避免勾住实验袍等造成意外。所有钣金的表面接缝均满焊，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焊接处均打磨平整以保持为连续的平滑表面。主框架采用镀锌钢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板(SPCCT)经CNC机压成形、焊接制作，表面钢制部分采用酸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洗、磷化、除油、除锈并经过环氧树脂粉末喷塑处理。</w:t>
            </w:r>
            <w:bookmarkEnd w:id="562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4.滑轨：采用三节静音滑轨；</w:t>
            </w:r>
            <w:bookmarkEnd w:id="562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5.铰链：采用铰链，开合十万次以上；</w:t>
            </w:r>
            <w:bookmarkEnd w:id="5625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6.连接件：ABS专用连接组装件；</w:t>
            </w:r>
            <w:bookmarkEnd w:id="562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562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2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5629"/>
          </w:p>
        </w:tc>
      </w:tr>
      <w:tr>
        <w:trPr>
          <w:trHeight w:hRule="atLeast" w:val="17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嘴</w:t>
            </w:r>
            <w:bookmarkEnd w:id="56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台雄</w:t>
            </w:r>
            <w:bookmarkEnd w:id="563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2"/>
            <w:r>
              <w:rPr>
                <w:rFonts w:ascii="楷体" w:hAnsi="楷体" w:cs="楷体" w:eastAsia="楷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SAN-S23O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5632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连接循环等特殊用水水管。</w:t>
            </w:r>
            <w:bookmarkEnd w:id="563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56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★投标文件已提供有效期之内的节水产品认证证书电子件并加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盖供应商公章。</w:t>
            </w:r>
            <w:bookmarkEnd w:id="56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380.00</w:t>
            </w:r>
            <w:bookmarkEnd w:id="563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3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380.00</w:t>
            </w:r>
            <w:bookmarkEnd w:id="5637"/>
          </w:p>
        </w:tc>
      </w:tr>
      <w:tr>
        <w:trPr>
          <w:trHeight w:hRule="atLeast" w:val="11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防腐水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槽</w:t>
            </w:r>
            <w:bookmarkEnd w:id="563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台雄</w:t>
            </w:r>
            <w:bookmarkEnd w:id="563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550*450*2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90mm</w:t>
            </w:r>
            <w:bookmarkEnd w:id="5640"/>
          </w:p>
        </w:tc>
        <w:tc>
          <w:tcPr>
            <w:tcW w:w="52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550*450*290mm</w:t>
            </w:r>
            <w:bookmarkEnd w:id="564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2.采用实验室专用高密度PP一体化成型水槽，易清洁，耐腐蚀，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且利于台面残水自然回流；具耐酸碱、耐有机溶剂、耐紫外线等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特点。</w:t>
            </w:r>
            <w:bookmarkEnd w:id="564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564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4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5645"/>
          </w:p>
        </w:tc>
      </w:tr>
      <w:tr>
        <w:trPr>
          <w:trHeight w:hRule="atLeast" w:val="13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试剂架</w:t>
            </w:r>
            <w:bookmarkEnd w:id="564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64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48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1.全钢结构:  1700*400*750mm</w:t>
            </w:r>
            <w:bookmarkEnd w:id="564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2.主体框架：采用 1.0mm镀锌钢板，采用CO2保护焊焊接，打磨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处理，表面经耐酸碱EPOXY粉末烤漆处理(烤漆膜厚度平均值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70μm)，表面硬度附着力、耐腐蚀性</w:t>
            </w:r>
            <w:bookmarkEnd w:id="56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3.配有2个实验室专用多功能插座。</w:t>
            </w:r>
            <w:bookmarkEnd w:id="565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1690.00</w:t>
            </w:r>
            <w:bookmarkEnd w:id="565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5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1690.00</w:t>
            </w:r>
            <w:bookmarkEnd w:id="5654"/>
          </w:p>
        </w:tc>
      </w:tr>
      <w:tr>
        <w:trPr>
          <w:trHeight w:hRule="atLeast" w:val="15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仪器柜</w:t>
            </w:r>
            <w:bookmarkEnd w:id="565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65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57"/>
          </w:p>
        </w:tc>
        <w:tc>
          <w:tcPr>
            <w:tcW w:w="52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1000*500*2000mm</w:t>
            </w:r>
            <w:bookmarkEnd w:id="565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2.材质：所有钣金的表面接缝均应满焊，焊接处均应打磨平整以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保持为连续的平滑表面。主框架采用镀锌钢板(SPCCT)经CNC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机压成形、焊接制作，表面钢制部分采用酸洗、磷化、除油、除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锈并经过环氧树脂粉末喷塑处理。</w:t>
            </w:r>
            <w:bookmarkEnd w:id="565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6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3.采用双开门型式，上部为玻璃开门(门框为整板开孔，双层门)，</w:t>
            </w:r>
            <w:bookmarkEnd w:id="566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2272.00</w:t>
            </w:r>
            <w:bookmarkEnd w:id="566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56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6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22720.00</w:t>
            </w:r>
            <w:bookmarkEnd w:id="5663"/>
          </w:p>
        </w:tc>
      </w:tr>
    </w:tbl>
    <w:p>
      <w:pPr>
        <w:sectPr>
          <w:footerReference r:id="rId236"/>
          <w:headerReference r:id="rId23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80"/>
        <w:gridCol w:w="5060"/>
        <w:gridCol w:w="800"/>
        <w:gridCol w:w="340"/>
        <w:gridCol w:w="920"/>
      </w:tblGrid>
      <w:tr>
        <w:trPr>
          <w:trHeight w:hRule="atLeast" w:val="4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664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66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665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66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666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66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566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668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668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669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66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5670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670"/>
          </w:p>
        </w:tc>
      </w:tr>
      <w:tr>
        <w:trPr>
          <w:trHeight w:hRule="atLeast" w:val="1080"/>
        </w:trPr>
        <w:tc>
          <w:tcPr>
            <w:tcW w:w="6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56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线(地</w:t>
            </w:r>
            <w:bookmarkEnd w:id="56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56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上部</w:t>
            </w:r>
            <w:bookmarkEnd w:id="56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56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分)</w:t>
            </w:r>
            <w:bookmarkEnd w:id="56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56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7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检修。采用通用铜芯电线进行系统布线。</w:t>
            </w:r>
            <w:bookmarkEnd w:id="567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5677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7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5679"/>
          </w:p>
        </w:tc>
      </w:tr>
      <w:tr>
        <w:trPr>
          <w:trHeight w:hRule="atLeast" w:val="1440"/>
        </w:trPr>
        <w:tc>
          <w:tcPr>
            <w:tcW w:w="6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56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给排水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管道布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置(地</w:t>
            </w:r>
            <w:bookmarkEnd w:id="56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56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上部</w:t>
            </w:r>
            <w:bookmarkEnd w:id="5681"/>
          </w:p>
          <w:p>
            <w:pPr>
              <w:pageBreakBefore w:val="off"/>
              <w:tabs/>
              <w:wordWrap w:val="off"/>
              <w:spacing w:before="2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56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分)</w:t>
            </w:r>
            <w:bookmarkEnd w:id="568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56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8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给水管；给水主管选用φ20-32mmPP-R给水管；排水管：排水管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选用加厚φ50-75mmPVC-U国标管。 (具有防酸、防碱、耐腐蚀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功能)。</w:t>
            </w:r>
            <w:bookmarkEnd w:id="568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1500.00</w:t>
            </w:r>
            <w:bookmarkEnd w:id="5686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68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1500.00</w:t>
            </w:r>
            <w:bookmarkEnd w:id="5688"/>
          </w:p>
        </w:tc>
      </w:tr>
      <w:tr>
        <w:trPr>
          <w:trHeight w:hRule="atLeast" w:val="59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教师实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验台</w:t>
            </w:r>
            <w:bookmarkEnd w:id="568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69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691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1.结构：全钢结构</w:t>
            </w:r>
            <w:bookmarkEnd w:id="56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2.规格: 3000*700*900mm</w:t>
            </w:r>
            <w:bookmarkEnd w:id="56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3.台面：采用 12.7mm厚双面理化膜实芯理化板。台面需倒圆边，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经机械打磨，表面光滑平整，需具有耐强酸碱、防腐蚀、防静电、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等特点。理化板台面需满足以下性能指标：</w:t>
            </w:r>
            <w:bookmarkEnd w:id="56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测，参照GB/T17657-2013《人造板及饰面人造板理化性能试验方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法》检测标准: 硫酸(98%)、盐酸(37%) 、硝酸(65%)、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到5级标准。</w:t>
            </w:r>
            <w:bookmarkEnd w:id="56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B.通过依据和GB 8624-2012作为检测和判定依据进行检测，产烟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特性等级S1级、燃烧性能等级B1(B)级检测结果符合检测要求。</w:t>
            </w:r>
            <w:bookmarkEnd w:id="56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4.柜身：柜体为落地式结构，采用镀锌钢板，采用CO2保护焊焊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接，打磨处理，表面经耐酸碱环氧树脂粉末烤漆处理，表面硬度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附着力、耐腐蚀性符合国家标准，所有钣金的表面接缝均应满焊，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焊接处均应打磨平整以保持为连续的平滑表面。</w:t>
            </w:r>
            <w:bookmarkEnd w:id="56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5.门板及抽面：采用镀锌钢板，内设隔音材料，保证关门减少噪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音；</w:t>
            </w:r>
            <w:bookmarkEnd w:id="56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6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5.滑轨：采用三节重型滚珠滑轨，承重性强，滑动性能良好，无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噪音；</w:t>
            </w:r>
            <w:bookmarkEnd w:id="56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6.合页：采用大弯合页，可开门弧度大于90度，开合次数万次以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上；</w:t>
            </w:r>
            <w:bookmarkEnd w:id="5700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7.桌脚：采用ABS注塑专用桌垫固定；</w:t>
            </w:r>
            <w:bookmarkEnd w:id="570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5702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70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5704"/>
          </w:p>
        </w:tc>
      </w:tr>
      <w:tr>
        <w:trPr>
          <w:trHeight w:hRule="atLeast" w:val="21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验桌</w:t>
            </w:r>
            <w:bookmarkEnd w:id="57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57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5707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1200*600*780mm</w:t>
            </w:r>
            <w:bookmarkEnd w:id="57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2.台面；采用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12.7mm厚双面理化膜实芯理化板。台面需倒圆边，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经机械打磨，表面光滑平整，需具有耐强酸碱、防腐蚀、防静电、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等特点。理化板台面需满足以下性能指标；</w:t>
            </w:r>
            <w:bookmarkEnd w:id="57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测，参照GB/T17657-2013《人造板及饰面人造板理化性能试验方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法》检测标准: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硫酸(98%)、盐酸(37%) 、硝酸(65%)、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磷酸(85%)、二甲苯、乙醚等60项化学试剂检测，检测结果达</w:t>
            </w:r>
            <w:bookmarkEnd w:id="57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2480.00</w:t>
            </w:r>
            <w:bookmarkEnd w:id="5711"/>
          </w:p>
        </w:tc>
        <w:tc>
          <w:tcPr>
            <w:tcW w:w="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5712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n"/>
                <w:i w:val="off"/>
              </w:rPr>
              <w:rPr>
                <w:shd/>
              </w:rPr>
              <w:t>24</w:t>
            </w:r>
            <w:bookmarkEnd w:id="571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59520.00</w:t>
            </w:r>
            <w:bookmarkEnd w:id="5713"/>
          </w:p>
        </w:tc>
      </w:tr>
    </w:tbl>
    <w:p>
      <w:pPr>
        <w:sectPr>
          <w:footerReference r:id="rId238"/>
          <w:headerReference r:id="rId23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120"/>
        <w:gridCol w:w="800"/>
        <w:gridCol w:w="380"/>
        <w:gridCol w:w="920"/>
      </w:tblGrid>
      <w:tr>
        <w:trPr>
          <w:trHeight w:hRule="atLeast" w:val="4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1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到5级标准。</w:t>
            </w:r>
            <w:bookmarkEnd w:id="571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B.通过依据和GB8624-2012作为检测和判定依据进行检测，产烟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特性等级S1级、燃烧性能等级B1(B)级检测结果符合检测要求。</w:t>
            </w:r>
            <w:bookmarkEnd w:id="571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3.桌身：立柱采用铝合金拉伸椭圆管设计，铝型材立柱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90*42*1.0mm，笔直支撑，嵌入上下铸铝脚内；铸铝脚采用压铸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成型,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上桌脚 579*57*95*2.5mm, 下桌脚 528*57*95*2.5mm;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桌架下端配备加固支撑梁，横档拉梁 60*30*1.2mm；桌架背部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具有 46*90*1.2mm(含挡水条)档水板、桌架前部具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30*49*1.2mm支撑条，后端挡水板、前端支撑条采用挤出铝合金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型材，各部分连接设置卡位，通过采用高强度螺丝连接，表面经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静电喷涂高温固化处理，便于组装及拆卸，易碰撞处全部采用倒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圆角，产品款式整体设计合理、安全、牢固、耐用。</w:t>
            </w:r>
            <w:bookmarkEnd w:id="571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4.书包斗：采用ABS注塑一体注塑成型，整体尺寸</w:t>
            </w:r>
            <w:bookmarkEnd w:id="572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400*300*128mm，镂空设计，便于清理，前端设置挂凳卡口，方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便教室地面卫生清洁。</w:t>
            </w:r>
            <w:bookmarkEnd w:id="5721"/>
          </w:p>
          <w:p>
            <w:pPr>
              <w:pageBreakBefore w:val="off"/>
              <w:tabs/>
              <w:wordWrap w:val="off"/>
              <w:spacing w:before="0" w:after="360" w:line="240" w:lineRule="atLeast"/>
              <w:ind w:left="0" w:right="160"/>
              <w:jc w:val="both"/>
              <w:textAlignment w:val="baseline"/>
              <w:rPr>
                <w:sz w:val="17"/>
              </w:rPr>
            </w:pPr>
            <w:bookmarkStart w:name="" w:id="57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5.桌脚：配有可调整底脚，设置专用孔位可与地面固定，配有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178*50*2.5mm的ABS脚套装饰盖。</w:t>
            </w:r>
            <w:bookmarkEnd w:id="572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2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2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25"/>
          </w:p>
        </w:tc>
      </w:tr>
      <w:tr>
        <w:trPr>
          <w:trHeight w:hRule="atLeast" w:val="34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学生凳</w:t>
            </w:r>
            <w:bookmarkEnd w:id="572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200" w:right="0"/>
              <w:jc w:val="both"/>
              <w:textAlignment w:val="baseline"/>
              <w:rPr>
                <w:sz w:val="17"/>
              </w:rPr>
            </w:pPr>
            <w:bookmarkStart w:name="" w:id="57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(圆</w:t>
            </w:r>
            <w:bookmarkEnd w:id="5727"/>
          </w:p>
          <w:p>
            <w:pPr>
              <w:pageBreakBefore w:val="off"/>
              <w:tabs/>
              <w:wordWrap w:val="off"/>
              <w:spacing w:before="60" w:after="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57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凳)</w:t>
            </w:r>
            <w:bookmarkEnd w:id="572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7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DD-LAB0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</w:t>
            </w:r>
            <w:bookmarkEnd w:id="5730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φ320*450-500mm</w:t>
            </w:r>
            <w:bookmarkEnd w:id="573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1、凳面材质：采用环保型ABS改性塑料一次性注塑成型。</w:t>
            </w:r>
            <w:bookmarkEnd w:id="573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2、凳面尺寸: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凳面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φ320mm×厚6mm。</w:t>
            </w:r>
            <w:bookmarkEnd w:id="573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3、表面带防滑，舒适耐用。</w:t>
            </w:r>
            <w:bookmarkEnd w:id="5734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4、凳钢架椭圆形，脚钢架材质及形状：椭圆形无缝钢管，钢管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尺寸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16×34×1.2mm。固定圆盘采用SPCC钢板,经大型激光机雕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刻成型，直径 185mm，厚度 4mm。机械手满焊接完成，结构牢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固，经高温粉体烤漆处理，长时间使用也不会产生表面烤漆剥落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现象。</w:t>
            </w:r>
            <w:bookmarkEnd w:id="5735"/>
          </w:p>
          <w:p>
            <w:pPr>
              <w:pageBreakBefore w:val="off"/>
              <w:tabs/>
              <w:wordWrap w:val="off"/>
              <w:spacing w:before="0" w:after="2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5、脚垫材质：采用PP加耐磨纤维质塑料，实心倒勾式一体射出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成型。实验凳有调节升降功能，带定位销，具有防晃动功能；高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度可以在450mm-500mm范围内自由调整。</w:t>
            </w:r>
            <w:bookmarkEnd w:id="573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175.00</w:t>
            </w:r>
            <w:bookmarkEnd w:id="573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573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8400.00</w:t>
            </w:r>
            <w:bookmarkEnd w:id="5739"/>
          </w:p>
        </w:tc>
      </w:tr>
      <w:tr>
        <w:trPr>
          <w:trHeight w:hRule="atLeast" w:val="3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边台</w:t>
            </w:r>
            <w:bookmarkEnd w:id="574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7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742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5700*600*850mm</w:t>
            </w:r>
            <w:bookmarkEnd w:id="574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12.7mm厚双面理化膜实芯理化板。倒圆边，经机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械打磨，表面光滑平整，无缝隙。具有耐强酸碱、防腐蚀、防静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电、耐辐射、耐磨、抗污染、易清洁、耐冲击、耐高温、防水、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防火等特点。台面颜色：学校自由选择。</w:t>
            </w:r>
            <w:bookmarkEnd w:id="574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计，以避免勾住实验袍等造成意外。所有钣金的表面接缝均满焊，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焊接处均打磨平整以保持为连续的平滑表面。主框架采用镀锌钢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板(SPCCT)经CNC机压成形、焊接制作，表面钢制部分采用酸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洗、磷化、除油、除锈并经过环氧树脂粉末喷塑处理。</w:t>
            </w:r>
            <w:bookmarkEnd w:id="57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4.滑轨：采用三节静音滑轨；</w:t>
            </w:r>
            <w:bookmarkEnd w:id="57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5.铰链；采用铰链，开合十万次以上；</w:t>
            </w:r>
            <w:bookmarkEnd w:id="5747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6.连接件：ABS专用连接组装件；</w:t>
            </w:r>
            <w:bookmarkEnd w:id="574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574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75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5751"/>
          </w:p>
        </w:tc>
      </w:tr>
      <w:tr>
        <w:trPr>
          <w:trHeight w:hRule="atLeast" w:val="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智能控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制柜</w:t>
            </w:r>
            <w:bookmarkEnd w:id="57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7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DDKJ0037</w:t>
            </w:r>
            <w:bookmarkEnd w:id="5754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500*180*1050mm</w:t>
            </w:r>
            <w:bookmarkEnd w:id="575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7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2.材质：主体采用镀锌钢板，钣金的表面接缝均满焊，焊接处均</w:t>
            </w:r>
            <w:bookmarkEnd w:id="575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18500.00</w:t>
            </w:r>
            <w:bookmarkEnd w:id="57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75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7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18500.00</w:t>
            </w:r>
            <w:bookmarkEnd w:id="5759"/>
          </w:p>
        </w:tc>
      </w:tr>
    </w:tbl>
    <w:p>
      <w:pPr>
        <w:sectPr>
          <w:footerReference r:id="rId240"/>
          <w:headerReference r:id="rId24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00"/>
        <w:gridCol w:w="800"/>
        <w:gridCol w:w="400"/>
        <w:gridCol w:w="920"/>
      </w:tblGrid>
      <w:tr>
        <w:trPr>
          <w:trHeight w:hRule="atLeast" w:val="71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7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7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7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6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打磨平整以保持为连续的平滑表面。主框架采用镀锌钢板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(SPCCT)经CNC机压成形、焊接制作，表面钢制部分采用酸洗、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磷化、除油、除锈并经过静电喷塑处理，柜门表面外衬亚克力材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质装饰面板。</w:t>
            </w:r>
            <w:bookmarkEnd w:id="57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3.结构：壁挂式设计，柜门内嵌10寸触控屏，柜身内含各种控制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系统硬件模块。</w:t>
            </w:r>
            <w:bookmarkEnd w:id="57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4.可通过配套附件实现以下功能：</w:t>
            </w:r>
            <w:bookmarkEnd w:id="576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8"/>
              </w:rPr>
            </w:pPr>
            <w:bookmarkStart w:name="" w:id="57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(1)通风控制：采用风机矢量控制变频器，应用空间电压矢量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控制原理，采用模块化设计、是集数字技术、计算机技术、现代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自控技术于一体的高科技产品，具有精度高、噪音低、转矩大、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性能可靠等特点。主要参数指标为：1.频率指示、异常指示、转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速指示、状态指示等; 2.输入额定电压: 三相380V,±15%; 3.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输入额定频率：50HZ；4.控制方式：空间电压矢量控制；5.输出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频率: 1.00~400.0HZ; 6.过载能力: 150% 额定电流; 7.保护功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能：输入缺相、输入欠压、直流过压、过载等。</w:t>
            </w:r>
            <w:bookmarkEnd w:id="57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8"/>
              </w:rPr>
            </w:pPr>
            <w:bookmarkStart w:name="" w:id="57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(2)供水控制：设有总给水控制阀门，教师可以对全室给排水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系统进行控制；</w:t>
            </w:r>
            <w:bookmarkEnd w:id="57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8"/>
              </w:rPr>
            </w:pPr>
            <w:bookmarkStart w:name="" w:id="57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(3)照明控制：PLC智能化集中控制，可分组控制灯光，具有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过载、短路等保护功能；</w:t>
            </w:r>
            <w:bookmarkEnd w:id="57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8"/>
              </w:rPr>
            </w:pPr>
            <w:bookmarkStart w:name="" w:id="57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(4)电源控制：PLC智能化集中控制，可分组控制220V电源及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1-30V低压控制，具有过载、短路等保护功能；</w:t>
            </w:r>
            <w:bookmarkEnd w:id="576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8"/>
              </w:rPr>
            </w:pPr>
            <w:bookmarkStart w:name="" w:id="57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(5)摇臂控制：可以对摇臂进行升降控制，可以进行单选、全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选，分组控制；</w:t>
            </w:r>
            <w:bookmarkEnd w:id="57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8"/>
              </w:rPr>
            </w:pPr>
            <w:bookmarkStart w:name="" w:id="57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(6)环境监测：内含温湿度监测传感器，可实时监测教室空气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温度、湿度；</w:t>
            </w:r>
            <w:bookmarkEnd w:id="57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57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(7)急停控制：具有一键急停按钮；</w:t>
            </w:r>
            <w:bookmarkEnd w:id="577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7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7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7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7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57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775"/>
          </w:p>
        </w:tc>
      </w:tr>
      <w:tr>
        <w:trPr>
          <w:trHeight w:hRule="atLeast" w:val="3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智能控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制平台</w:t>
            </w:r>
            <w:bookmarkEnd w:id="57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7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DDKJ0038|</w:t>
            </w:r>
            <w:bookmarkEnd w:id="577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1.通风控制系统：无极变频控制，可精确控制通风风量；</w:t>
            </w:r>
            <w:bookmarkEnd w:id="57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2.供水控制系统：集中控制整个教室的给排水；</w:t>
            </w:r>
            <w:bookmarkEnd w:id="57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3.照明控制系统：集中控制整个舱体照明；</w:t>
            </w:r>
            <w:bookmarkEnd w:id="578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4.电源控制系统：可控制学生端220v电源输出与关闭，也可控制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学生端低压电源的锁定与受控，调节范围为1~30V，分辨率可达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0.1V，最小调节单元可达1V。</w:t>
            </w:r>
            <w:bookmarkEnd w:id="578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5.摇臂控制系统：可实现摆臂升降功能；</w:t>
            </w:r>
            <w:bookmarkEnd w:id="57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6.可在线注册，注销用户，修改密码；</w:t>
            </w:r>
            <w:bookmarkEnd w:id="578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7.实时监测显示教室空气温度、湿度；</w:t>
            </w:r>
            <w:bookmarkEnd w:id="578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8.实时监测吊装运行状态，故障报警；</w:t>
            </w:r>
            <w:bookmarkEnd w:id="578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9.软件可通过网络升级；</w:t>
            </w:r>
            <w:bookmarkEnd w:id="57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10.系统可同步到其他安装有智能控制平台APP的移动终端，如安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卓平板、手机等同时操作；</w:t>
            </w:r>
            <w:bookmarkEnd w:id="57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6000.00</w:t>
            </w:r>
            <w:bookmarkEnd w:id="578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79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6000.00</w:t>
            </w:r>
            <w:bookmarkEnd w:id="5791"/>
          </w:p>
        </w:tc>
      </w:tr>
      <w:tr>
        <w:trPr>
          <w:trHeight w:hRule="atLeast" w:val="13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无线终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端控制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57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57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DDKJ0039</w:t>
            </w:r>
            <w:bookmarkEnd w:id="579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1.供水控制系统：集中控制整个教室的给排水，可进行单选、全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选、及分组控制；</w:t>
            </w:r>
            <w:bookmarkEnd w:id="57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2.照明控制系统：集中控制整个舱体照明，可进行单选、全选及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分组控制；</w:t>
            </w:r>
            <w:bookmarkEnd w:id="57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7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3.电源控制系统：可控制学生端220v电源输出与关闭，也可控制</w:t>
            </w:r>
            <w:bookmarkEnd w:id="579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579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7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579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5800"/>
          </w:p>
        </w:tc>
      </w:tr>
    </w:tbl>
    <w:p>
      <w:pPr>
        <w:sectPr>
          <w:footerReference r:id="rId242"/>
          <w:headerReference r:id="rId24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220"/>
        <w:gridCol w:w="800"/>
        <w:gridCol w:w="380"/>
        <w:gridCol w:w="940"/>
      </w:tblGrid>
      <w:tr>
        <w:trPr>
          <w:trHeight w:hRule="atLeast" w:val="20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0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03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学生端低压电源的锁定与受控，调节范围为0~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，分辨率可达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、额定电流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2A：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最小调节单元可达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。</w:t>
            </w:r>
            <w:bookmarkEnd w:id="58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4.摇臂控制系统：可以实现单个控制、集中控制、组合控制；</w:t>
            </w:r>
            <w:bookmarkEnd w:id="58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5.可在线注册，注销用户，修改密码；</w:t>
            </w:r>
            <w:bookmarkEnd w:id="580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6.实时监测显示教室空气温度、湿度；</w:t>
            </w:r>
            <w:bookmarkEnd w:id="580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7、实时监测顶装运行状态，故障报警；</w:t>
            </w:r>
            <w:bookmarkEnd w:id="58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8.软件可通过网络升级；</w:t>
            </w:r>
            <w:bookmarkEnd w:id="580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1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1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12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组控制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58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1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DDKJ0040</w:t>
            </w:r>
            <w:bookmarkEnd w:id="5815"/>
          </w:p>
        </w:tc>
        <w:tc>
          <w:tcPr>
            <w:tcW w:w="52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可以对学生端模块的电源控制系统、照明控制系统、给排水控制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系统、智能摇臂控制系统进行独立分组控制，实现全选、单选控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制功能；</w:t>
            </w:r>
            <w:bookmarkEnd w:id="581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4500.00</w:t>
            </w:r>
            <w:bookmarkEnd w:id="581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81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4500.00</w:t>
            </w:r>
            <w:bookmarkEnd w:id="5819"/>
          </w:p>
        </w:tc>
      </w:tr>
      <w:tr>
        <w:trPr>
          <w:trHeight w:hRule="atLeast" w:val="9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智能故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障警示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582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DDKJ0041</w:t>
            </w:r>
            <w:bookmarkEnd w:id="5822"/>
          </w:p>
        </w:tc>
        <w:tc>
          <w:tcPr>
            <w:tcW w:w="52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柔性灯带，通过不同颜色显示正常工作，异常，警告等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信息，实时监测顶装运行状态，故障报警；</w:t>
            </w:r>
            <w:bookmarkEnd w:id="58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582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82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5826"/>
          </w:p>
        </w:tc>
      </w:tr>
      <w:tr>
        <w:trPr>
          <w:trHeight w:hRule="atLeast" w:val="6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急停控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制系统</w:t>
            </w:r>
            <w:bookmarkEnd w:id="58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DDKJ0042</w:t>
            </w:r>
            <w:bookmarkEnd w:id="5829"/>
          </w:p>
        </w:tc>
        <w:tc>
          <w:tcPr>
            <w:tcW w:w="52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集成化控制系统，出现故障或现场有需要时紧急制动，确保实验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操作时的安全性。</w:t>
            </w:r>
            <w:bookmarkEnd w:id="583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2200.00</w:t>
            </w:r>
            <w:bookmarkEnd w:id="583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83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2200.00</w:t>
            </w:r>
            <w:bookmarkEnd w:id="5833"/>
          </w:p>
        </w:tc>
      </w:tr>
      <w:tr>
        <w:trPr>
          <w:trHeight w:hRule="atLeast" w:val="5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吊装智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能摇臂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升降系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统</w:t>
            </w:r>
            <w:bookmarkEnd w:id="583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DDKJ0043|</w:t>
            </w:r>
            <w:bookmarkEnd w:id="5836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采用直流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推杆电机推动压铸一体成型的曲柄连杆机构，实现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摇臂上下90°运动，摆臂升降主管，采用圆形无缝钢管，钢管尺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φ65*640mm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厚度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表面经高温粉体烤漆处理,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长时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间使用也不会产生表面烤漆剥落现象；电源装饰模块采用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程塑料注塑成型，整体尺寸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250*280*100mm，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内部空间可安装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电源及屏显模块。</w:t>
            </w:r>
            <w:bookmarkEnd w:id="583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1.摇臂下端设置功能模块：</w:t>
            </w:r>
            <w:bookmarkEnd w:id="583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80" w:right="0"/>
              <w:jc w:val="both"/>
              <w:textAlignment w:val="baseline"/>
              <w:rPr>
                <w:sz w:val="17"/>
              </w:rPr>
            </w:pPr>
            <w:bookmarkStart w:name="" w:id="5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(1)功能模块采用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工程塑料外壳，外形圆润，有亲和力；</w:t>
            </w:r>
            <w:bookmarkEnd w:id="583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80" w:right="0"/>
              <w:jc w:val="both"/>
              <w:textAlignment w:val="baseline"/>
              <w:rPr>
                <w:sz w:val="17"/>
              </w:rPr>
            </w:pPr>
            <w:bookmarkStart w:name="" w:id="5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(2)功能模块带有4.3寸液晶显示屏；</w:t>
            </w:r>
            <w:bookmarkEnd w:id="584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80" w:right="0"/>
              <w:jc w:val="both"/>
              <w:textAlignment w:val="baseline"/>
              <w:rPr>
                <w:sz w:val="17"/>
              </w:rPr>
            </w:pPr>
            <w:bookmarkStart w:name="" w:id="5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(3)功能模块可安装新国标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五孔插座；</w:t>
            </w:r>
            <w:bookmarkEnd w:id="584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80" w:right="0"/>
              <w:jc w:val="both"/>
              <w:textAlignment w:val="baseline"/>
              <w:rPr>
                <w:sz w:val="17"/>
              </w:rPr>
            </w:pPr>
            <w:bookmarkStart w:name="" w:id="58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(4)功能模块可安装低压直流，交流学生电源模块；</w:t>
            </w:r>
            <w:bookmarkEnd w:id="584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80" w:right="0"/>
              <w:jc w:val="both"/>
              <w:textAlignment w:val="baseline"/>
              <w:rPr>
                <w:sz w:val="17"/>
              </w:rPr>
            </w:pPr>
            <w:bookmarkStart w:name="" w:id="58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(5)功能模块可支持网络及上下水模块，扩展煤气等模块；</w:t>
            </w:r>
            <w:bookmarkEnd w:id="584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80" w:right="0"/>
              <w:jc w:val="both"/>
              <w:textAlignment w:val="baseline"/>
              <w:rPr>
                <w:sz w:val="17"/>
              </w:rPr>
            </w:pPr>
            <w:bookmarkStart w:name="" w:id="58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(6)功能模块单独设置一键求助功能按键。</w:t>
            </w:r>
            <w:bookmarkEnd w:id="584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2.系统自带障碍物保护功能，运动过程中遇到障碍物时会自动停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止并报警。</w:t>
            </w:r>
            <w:bookmarkEnd w:id="5845"/>
          </w:p>
          <w:p>
            <w:pPr>
              <w:pageBreakBefore w:val="off"/>
              <w:tabs/>
              <w:wordWrap w:val="off"/>
              <w:spacing w:before="0" w:after="2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3.功能模块单独设置一键求助功能按键，当学生端按举手求组模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块，教师控制终端实时定位显示当前学生求助序号。</w:t>
            </w:r>
            <w:bookmarkEnd w:id="584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584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8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5849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高压电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源模块</w:t>
            </w:r>
            <w:bookmarkEnd w:id="585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DDKJ0044</w:t>
            </w:r>
            <w:bookmarkEnd w:id="5852"/>
          </w:p>
        </w:tc>
        <w:tc>
          <w:tcPr>
            <w:tcW w:w="52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新国标五孔插座，接收教师端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实验用电。</w:t>
            </w:r>
            <w:bookmarkEnd w:id="585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70.00</w:t>
            </w:r>
            <w:bookmarkEnd w:id="585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585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3360.00</w:t>
            </w:r>
            <w:bookmarkEnd w:id="5856"/>
          </w:p>
        </w:tc>
      </w:tr>
      <w:tr>
        <w:trPr>
          <w:trHeight w:hRule="atLeast" w:val="2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低压电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源模块</w:t>
            </w:r>
            <w:bookmarkEnd w:id="585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DDKJ0045|</w:t>
            </w:r>
            <w:bookmarkEnd w:id="5859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40"/>
              <w:jc w:val="both"/>
              <w:textAlignment w:val="baseline"/>
              <w:rPr>
                <w:sz w:val="17"/>
              </w:rPr>
            </w:pPr>
            <w:bookmarkStart w:name="" w:id="58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1.直流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DC: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0V-30V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可调, 分辨率可达0.1v; 额定电流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2A;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学生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可进行微调，具有过载保护智能检测功能。</w:t>
            </w:r>
            <w:bookmarkEnd w:id="586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2.交流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AC: 0V-30V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可调, 分辨率可达0.1v; 额定电流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2A;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学生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可进行微调，具有过载保护智能检测功能。</w:t>
            </w:r>
            <w:bookmarkEnd w:id="586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3.交流、直流均采用数码显示。</w:t>
            </w:r>
            <w:bookmarkEnd w:id="58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8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4.学生低压电源都可接收主控电源发送的锁定信号，在锁定指示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灯点亮后，学生接收老师输送的设定电源电压，教师锁定时，学生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自己无法操作，这样可避免学生的误操作。可以分组或独立控制；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5.模块采用耐磨、耐腐蚀、耐高温的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亮光薄膜面板，学生电源</w:t>
            </w:r>
            <w:bookmarkEnd w:id="58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540.00</w:t>
            </w:r>
            <w:bookmarkEnd w:id="586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586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8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12960.00</w:t>
            </w:r>
            <w:bookmarkEnd w:id="5866"/>
          </w:p>
        </w:tc>
      </w:tr>
    </w:tbl>
    <w:p>
      <w:pPr>
        <w:sectPr>
          <w:footerReference r:id="rId244"/>
          <w:headerReference r:id="rId245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80"/>
        <w:gridCol w:w="5100"/>
        <w:gridCol w:w="800"/>
        <w:gridCol w:w="400"/>
        <w:gridCol w:w="920"/>
      </w:tblGrid>
      <w:tr>
        <w:trPr>
          <w:trHeight w:hRule="atLeast" w:val="1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6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的控制采用按钮式按键，可以随意设置电压，贴片元件生产技术，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微电脑控制。</w:t>
            </w:r>
            <w:bookmarkEnd w:id="587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6.功能模块单独设置一键求助功能按键，当学生端按举手求组模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块，教师控制终端实时定位显示当前学生求助序号。</w:t>
            </w:r>
            <w:bookmarkEnd w:id="587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7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7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874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智能灯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光照明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装置</w:t>
            </w:r>
            <w:bookmarkEnd w:id="587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77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DDKJ0046</w:t>
            </w:r>
            <w:bookmarkEnd w:id="587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接收智能控制平台控制，可分组开启和关闭，配置高亮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灯条，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安装磨砂半透均光板，光线柔和不刺眼。</w:t>
            </w:r>
            <w:bookmarkEnd w:id="587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480.00</w:t>
            </w:r>
            <w:bookmarkEnd w:id="587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88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5760.00</w:t>
            </w:r>
            <w:bookmarkEnd w:id="5881"/>
          </w:p>
        </w:tc>
      </w:tr>
      <w:tr>
        <w:trPr>
          <w:trHeight w:hRule="atLeast" w:val="20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统主体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框架</w:t>
            </w:r>
            <w:bookmarkEnd w:id="588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4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DDKJ0047</w:t>
            </w:r>
            <w:bookmarkEnd w:id="588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1.标准化模块编组,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1200*525*200mm为一组;</w:t>
            </w:r>
            <w:bookmarkEnd w:id="58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2.材质：主框架采用铝合金拉伸件，表面氧化镀膜处理和铝合金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压铸件，表面喷砂喷涂组成。</w:t>
            </w:r>
            <w:bookmarkEnd w:id="5886"/>
          </w:p>
          <w:p>
            <w:pPr>
              <w:pageBreakBefore w:val="off"/>
              <w:tabs/>
              <w:wordWrap w:val="off"/>
              <w:spacing w:before="0" w:after="10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产品中间外围设置一圈氛围状态警示灯，可实施显示摆臂运行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状态形态指示，当摆臂功能运行故障时，设备开启会出现红色线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性灯光，当摆臂功能运行正常时，设备开启出现绿色线性灯光；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通过2种不同颜色显示正常工作，异常，警告等信息。</w:t>
            </w:r>
            <w:bookmarkEnd w:id="58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588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88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5890"/>
          </w:p>
        </w:tc>
      </w:tr>
      <w:tr>
        <w:trPr>
          <w:trHeight w:hRule="atLeast" w:val="11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统框架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外观装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饰模块</w:t>
            </w:r>
            <w:bookmarkEnd w:id="58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3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DDKJ0048</w:t>
            </w:r>
            <w:bookmarkEnd w:id="589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8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装饰件均采用高分子复合材料模压成型，具有阻燃性强和耐酸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碱、耐腐蚀。</w:t>
            </w:r>
            <w:bookmarkEnd w:id="589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1200.00</w:t>
            </w:r>
            <w:bookmarkEnd w:id="589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89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14400.00</w:t>
            </w:r>
            <w:bookmarkEnd w:id="5897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舱体防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尘装饰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模块</w:t>
            </w:r>
            <w:bookmarkEnd w:id="58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8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8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0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DDKJ0049</w:t>
            </w:r>
            <w:bookmarkEnd w:id="590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1090*280*35mm</w:t>
            </w:r>
            <w:bookmarkEnd w:id="59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材质：采用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1.2mm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镀锌钢板折弯焊接表面喷塑成型。</w:t>
            </w:r>
            <w:bookmarkEnd w:id="590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450.00</w:t>
            </w:r>
            <w:bookmarkEnd w:id="590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90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5400.00</w:t>
            </w:r>
            <w:bookmarkEnd w:id="5905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舱底装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饰模块</w:t>
            </w:r>
            <w:bookmarkEnd w:id="59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9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08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DDKJ0050</w:t>
            </w:r>
            <w:bookmarkEnd w:id="590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09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1280*325*110mm</w:t>
            </w:r>
            <w:bookmarkEnd w:id="59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材质：采用1.2mm镀锌钢板折弯焊接表面喷塑成型。</w:t>
            </w:r>
            <w:bookmarkEnd w:id="59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700.00</w:t>
            </w:r>
            <w:bookmarkEnd w:id="591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591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8400.00</w:t>
            </w:r>
            <w:bookmarkEnd w:id="5913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舱体封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板装饰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模块</w:t>
            </w:r>
            <w:bookmarkEnd w:id="59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9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6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DDKJ0051</w:t>
            </w:r>
            <w:bookmarkEnd w:id="591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17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525*200*150mm</w:t>
            </w:r>
            <w:bookmarkEnd w:id="59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材质：采用阻燃性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FRP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高分子复合材料，模具一体压铸成型。</w:t>
            </w:r>
            <w:bookmarkEnd w:id="591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560.00</w:t>
            </w:r>
            <w:bookmarkEnd w:id="591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592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2240.00</w:t>
            </w:r>
            <w:bookmarkEnd w:id="5921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</w:t>
            </w:r>
            <w:bookmarkEnd w:id="59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592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92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检修。采用通用铜芯电线进行系统布线。(舱体内)</w:t>
            </w:r>
            <w:bookmarkEnd w:id="59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592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92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5928"/>
          </w:p>
        </w:tc>
      </w:tr>
      <w:tr>
        <w:trPr>
          <w:trHeight w:hRule="atLeast" w:val="1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统安装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附件</w:t>
            </w:r>
            <w:bookmarkEnd w:id="59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9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1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DDKJ0053</w:t>
            </w:r>
            <w:bookmarkEnd w:id="593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采用固定横梁吊装方式，减少楼板承重，防止左右晃动，可进行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上下、左右的平衡调节。</w:t>
            </w:r>
            <w:bookmarkEnd w:id="593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主要辅件有：矩形钢、三角构件、直角座、龙骨架连接件、吊装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挂件、安装连接板等。</w:t>
            </w:r>
            <w:bookmarkEnd w:id="593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9000.00</w:t>
            </w:r>
            <w:bookmarkEnd w:id="593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93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9000.00</w:t>
            </w:r>
            <w:bookmarkEnd w:id="5936"/>
          </w:p>
        </w:tc>
      </w:tr>
      <w:tr>
        <w:trPr>
          <w:trHeight w:hRule="atLeast" w:val="20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统安装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调试</w:t>
            </w:r>
            <w:bookmarkEnd w:id="59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59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39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DDKJ0054</w:t>
            </w:r>
            <w:bookmarkEnd w:id="593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1.吊顶式安装系统采用模块化结构设计，采用吊装安装方式：</w:t>
            </w:r>
            <w:bookmarkEnd w:id="594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2.系统结构安装调试；</w:t>
            </w:r>
            <w:bookmarkEnd w:id="594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3.系统控制安装调试；</w:t>
            </w:r>
            <w:bookmarkEnd w:id="594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4.通风系统安装调试；</w:t>
            </w:r>
            <w:bookmarkEnd w:id="59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5.给排水安装调试；</w:t>
            </w:r>
            <w:bookmarkEnd w:id="59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6.供电系统安装调试；</w:t>
            </w:r>
            <w:bookmarkEnd w:id="59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7.照明系统安装调试</w:t>
            </w:r>
            <w:bookmarkEnd w:id="594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5000.00</w:t>
            </w:r>
            <w:bookmarkEnd w:id="594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94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5000.00</w:t>
            </w:r>
            <w:bookmarkEnd w:id="5949"/>
          </w:p>
        </w:tc>
      </w:tr>
      <w:tr>
        <w:trPr>
          <w:trHeight w:hRule="atLeast" w:val="11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教师实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验台</w:t>
            </w:r>
            <w:bookmarkEnd w:id="595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9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95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1.结构；全钢结构</w:t>
            </w:r>
            <w:bookmarkEnd w:id="59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54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2.规格: 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3000*700*900mm</w:t>
            </w:r>
            <w:bookmarkEnd w:id="59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59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3.台面：采用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12.7mm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厚双面理化膜实芯理化板。台面倒圆边，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经机械打磨，表面光滑平整，具有耐强酸碱、防腐蚀、防静电、</w:t>
            </w:r>
            <w:bookmarkEnd w:id="595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11640.00</w:t>
            </w:r>
            <w:bookmarkEnd w:id="595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595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59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11640.00</w:t>
            </w:r>
            <w:bookmarkEnd w:id="5958"/>
          </w:p>
        </w:tc>
      </w:tr>
    </w:tbl>
    <w:p>
      <w:pPr>
        <w:sectPr>
          <w:footerReference r:id="rId246"/>
          <w:headerReference r:id="rId24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60"/>
        <w:gridCol w:w="880"/>
        <w:gridCol w:w="840"/>
        <w:gridCol w:w="5300"/>
        <w:gridCol w:w="800"/>
        <w:gridCol w:w="380"/>
        <w:gridCol w:w="900"/>
      </w:tblGrid>
      <w:tr>
        <w:trPr>
          <w:trHeight w:hRule="atLeast" w:val="540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6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61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等特点。理化板台面足以下性能指标：</w:t>
            </w:r>
            <w:bookmarkEnd w:id="59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测，参照GB/T17657-2013《人造板及饰面人造板理化性能试验方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法》检测标准: 硫酸(98%)、盐酸(37%)、硝酸(65%)、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到5级标准。</w:t>
            </w:r>
            <w:bookmarkEnd w:id="59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B.通过依据和GB 8624-2012作为检测和判定依据进行检测，产烟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特性等级S1级、燃烧性能等级B1(B)级检测结果符合检测要求。</w:t>
            </w:r>
            <w:bookmarkEnd w:id="59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4.柜身：柜体为落地式结构，采用镀锌钢板，采用CO2保护焊焊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接，打磨处理，表面经耐酸碱环氧树脂粉末烤漆处理，表面硬度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附着力、耐腐蚀性符合国家标准，所有钣金的表面接缝均应满焊，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焊接处均应打磨平整以保持为连续的平滑表面。</w:t>
            </w:r>
            <w:bookmarkEnd w:id="596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5.门板及抽面：采用镀锌钢板，内设隔音材料，保证关门减少噪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音；</w:t>
            </w:r>
            <w:bookmarkEnd w:id="596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5.滑轨：采用三节重型滚珠滑轨，承重性强，滑动性能良好，无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噪音；</w:t>
            </w:r>
            <w:bookmarkEnd w:id="596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6.合页：采用大弯合页，可开门弧度大于90度，开合次数万次以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上；</w:t>
            </w:r>
            <w:bookmarkEnd w:id="59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7.桌脚：采用ABS注塑专用桌垫固定。</w:t>
            </w:r>
            <w:bookmarkEnd w:id="596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7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7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72"/>
          </w:p>
        </w:tc>
      </w:tr>
      <w:tr>
        <w:trPr>
          <w:trHeight w:hRule="atLeast" w:val="638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9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学生实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验桌</w:t>
            </w:r>
            <w:bookmarkEnd w:id="59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9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97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9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5975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1200*600*780mm</w:t>
            </w:r>
            <w:bookmarkEnd w:id="59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12.7mm厚双面理化膜实芯理化板。台面倒圆边，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经机械打磨，表面光滑平整，具有耐强酸碱、防腐蚀、防静电、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耐辐射、耐磨、抗污染、易清洁、耐冲击、耐高温、防水、防火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等特点。理化板台面满足以下性能指标：</w:t>
            </w:r>
            <w:bookmarkEnd w:id="59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A.耐有机溶液和无机溶液均通过国家化学建筑材料测试中心检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测，参照GB/T17657-2013《人造板及饰面人造板理化性能试验方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法》检测标准: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硫酸(98%)、盐酸(37%)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、硝酸(65%)、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磷酸(85%)、二甲苯、乙醚等60项化学试剂检测，检测结果达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到5级标准。</w:t>
            </w:r>
            <w:bookmarkEnd w:id="59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B.通过依据和GB 8624-2012作为检测和判定依据进行检测，产烟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特性等级S1级、燃烧性能等级B1(B)级检测结果符合检测要求。</w:t>
            </w:r>
            <w:bookmarkEnd w:id="59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3.桌身：立柱采用铝合金拉伸椭圆管设计，铝型材立柱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90*42*1.0mm，笔直支撑，嵌入上下铸铝脚内；铸铝脚采用压铸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成型, 上桌脚 579*57*95*2.5mm, 下桌脚 528*57*95*2.5mm;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桌架下端配备加固支撑梁，横档拉梁 60*30*1.2mm；桌架背部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具有 46*90*1.2mm(含挡水条)档水板、桌架前部具</w:t>
            </w:r>
            <w:bookmarkEnd w:id="59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30*49*1.2mm支撑条，后端挡水板、前端支撑条采用挤出铝合金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型材，各部分连接设置卡位，通过采用高强度螺丝连接，表面经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静电喷涂高温固化处理，便于组装及拆卸，易碰撞处全部采用倒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圆角，产品款式整体设计合理、安全、牢固、耐用。</w:t>
            </w:r>
            <w:bookmarkEnd w:id="59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4.书包斗：采用ABS注塑一体注塑成型，整体尺寸</w:t>
            </w:r>
            <w:bookmarkEnd w:id="59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59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400*300*128mm，镂空设计，便于清理，前端设置挂凳卡口，方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便教室地面卫生清洁。</w:t>
            </w:r>
            <w:bookmarkEnd w:id="598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9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2480.00</w:t>
            </w:r>
            <w:bookmarkEnd w:id="598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9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598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59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59520.00</w:t>
            </w:r>
            <w:bookmarkEnd w:id="5986"/>
          </w:p>
        </w:tc>
      </w:tr>
    </w:tbl>
    <w:p>
      <w:pPr>
        <w:sectPr>
          <w:footerReference r:id="rId248"/>
          <w:headerReference r:id="rId249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000"/>
        <w:gridCol w:w="780"/>
        <w:gridCol w:w="380"/>
        <w:gridCol w:w="920"/>
      </w:tblGrid>
      <w:tr>
        <w:trPr>
          <w:trHeight w:hRule="atLeast" w:val="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89"/>
          </w:p>
        </w:tc>
        <w:tc>
          <w:tcPr>
            <w:tcW w:w="5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5.桌脚：配有可调整底脚，设置专用孔位可与地面固定，配有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178*50*2.5mm的ABS脚套装饰盖。</w:t>
            </w:r>
            <w:bookmarkEnd w:id="599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9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9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5993"/>
          </w:p>
        </w:tc>
      </w:tr>
      <w:tr>
        <w:trPr>
          <w:trHeight w:hRule="atLeast" w:val="34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7"/>
              </w:rPr>
            </w:pPr>
            <w:bookmarkStart w:name="" w:id="59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学生凳</w:t>
            </w:r>
            <w:bookmarkEnd w:id="59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20" w:right="0"/>
              <w:jc w:val="both"/>
              <w:textAlignment w:val="baseline"/>
              <w:rPr>
                <w:sz w:val="17"/>
              </w:rPr>
            </w:pPr>
            <w:bookmarkStart w:name="" w:id="59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(圆</w:t>
            </w:r>
            <w:bookmarkEnd w:id="59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59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凳)</w:t>
            </w:r>
            <w:bookmarkEnd w:id="599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9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599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59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DD-LAB0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5998"/>
          </w:p>
        </w:tc>
        <w:tc>
          <w:tcPr>
            <w:tcW w:w="50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59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φ320*450-500mm</w:t>
            </w:r>
            <w:bookmarkEnd w:id="599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1、凳面材质：采用环保型ABS改性塑料一次性注塑成型。</w:t>
            </w:r>
            <w:bookmarkEnd w:id="600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2、凳面尺寸: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凳面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φ320mm×厚6mm。</w:t>
            </w:r>
            <w:bookmarkEnd w:id="600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3、表面带防滑，舒适耐用。</w:t>
            </w:r>
            <w:bookmarkEnd w:id="6002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4、凳钢架椭圆形，脚钢架材质及形状：椭圆形无缝钢管，钢管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尺寸 16×34×1.2mm。固定圆盘采用SPCC钢板,经大型激光机雕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刻成型，直径 185mm，厚度 4mm。机械手满焊接完成，结构牢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固，经高温粉体烤漆处理，长时间使用也不会产生表面烤漆剥落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现象。</w:t>
            </w:r>
            <w:bookmarkEnd w:id="6003"/>
          </w:p>
          <w:p>
            <w:pPr>
              <w:pageBreakBefore w:val="off"/>
              <w:tabs/>
              <w:wordWrap w:val="off"/>
              <w:spacing w:before="0" w:after="8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5、脚垫材质：采用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PP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加耐磨纤维质塑料，实心倒勾式一体射出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成型。实验凳有调节升降功能，带定位销，具有防晃动功能；高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度可以在450mm-500mm范围内自由调整。</w:t>
            </w:r>
            <w:bookmarkEnd w:id="600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175.00</w:t>
            </w:r>
            <w:bookmarkEnd w:id="600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600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8400.00</w:t>
            </w:r>
            <w:bookmarkEnd w:id="6007"/>
          </w:p>
        </w:tc>
      </w:tr>
      <w:tr>
        <w:trPr>
          <w:trHeight w:hRule="atLeast" w:val="37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边台</w:t>
            </w:r>
            <w:bookmarkEnd w:id="600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600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6010"/>
          </w:p>
        </w:tc>
        <w:tc>
          <w:tcPr>
            <w:tcW w:w="500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5700*600*850mm</w:t>
            </w:r>
            <w:bookmarkEnd w:id="601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2.台面：采用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12.7mm厚双面理化膜实芯理化板。倒圆边，经机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械打磨，表面光滑平整，无缝隙。具有耐强酸碱、防腐蚀、防静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电、耐辐射、耐磨、抗污染、易清洁、耐冲击、耐高温、防水、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防火等特点。台面颜色：学校自由选择。</w:t>
            </w:r>
            <w:bookmarkEnd w:id="60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计，以避免勾住实验袍等造成意外。所有钣金的表面接缝均满焊，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焊接处均打磨平整以保持为连续的平滑表面。主框架采用镀锌钢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板(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SPCCT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)经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CNC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机压成形、焊接制作，表面钢制部分采用酸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洗、磷化、除油、除锈并经过环氧树脂粉末喷塑处理。</w:t>
            </w:r>
            <w:bookmarkEnd w:id="60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4.滑轨：采用三节静音滑轨；</w:t>
            </w:r>
            <w:bookmarkEnd w:id="60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5.铰链：采用铰链，开合十万次以上；</w:t>
            </w:r>
            <w:bookmarkEnd w:id="60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6.连接件：ABS专用连接组装件；</w:t>
            </w:r>
            <w:bookmarkEnd w:id="601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601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60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22240.00</w:t>
            </w:r>
            <w:bookmarkEnd w:id="6019"/>
          </w:p>
        </w:tc>
      </w:tr>
      <w:tr>
        <w:trPr>
          <w:trHeight w:hRule="atLeast" w:val="48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智能控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制柜</w:t>
            </w:r>
            <w:bookmarkEnd w:id="602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0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DDKJ0037</w:t>
            </w:r>
            <w:bookmarkEnd w:id="6022"/>
          </w:p>
        </w:tc>
        <w:tc>
          <w:tcPr>
            <w:tcW w:w="50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500*180*1050mm</w:t>
            </w:r>
            <w:bookmarkEnd w:id="602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2.材质：主体采用镀锌钢板，钣金的表面接缝均满焊，焊接处均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打磨平整以保持为连续的平滑表面。主框架采用镀锌钢板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SPCCT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)经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CNC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机压成形、焊接制作，表面钢制部分采用酸洗、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磷化、除油、除锈并经过静电喷塑处理，柜门表面外衬亚克力材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质装饰面板。</w:t>
            </w:r>
            <w:bookmarkEnd w:id="602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3.结构：壁挂式设计，柜门内嵌10寸触控屏，柜身内含各种控制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系统硬件模块。</w:t>
            </w:r>
            <w:bookmarkEnd w:id="60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4.可通过配套附件实现以下功能：</w:t>
            </w:r>
            <w:bookmarkEnd w:id="6026"/>
          </w:p>
          <w:p>
            <w:pPr>
              <w:pageBreakBefore w:val="off"/>
              <w:tabs/>
              <w:wordWrap w:val="off"/>
              <w:spacing w:before="0" w:after="280" w:line="260" w:lineRule="atLeast"/>
              <w:ind w:left="0" w:right="0" w:firstLine="80"/>
              <w:jc w:val="both"/>
              <w:textAlignment w:val="baseline"/>
              <w:rPr>
                <w:sz w:val="17"/>
              </w:rPr>
            </w:pPr>
            <w:bookmarkStart w:name="" w:id="60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(1)通风控制：采用风机矢量控制变频器，应用空间电压矢量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控制原理，采用模块化设计、是集数字技术、计算机技术、现代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自控技术于一体的高科技产品，具有精度高、噪音低、转矩大、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性能可靠等特点。主要参数指标为：1.频率指示、异常指示、转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速指示、状态指示等; 2.输入额定电压: 三相380V,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±15%; 3.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输入额定频率：50HZ；4.控制方式；空间电压矢量控制；5.输出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频率: 1.00~400.0 HZ; 6.过载能力; 150% 额定电流; 7.保护功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能：输入缺相、输入欠压、直流过压、过载等。</w:t>
            </w:r>
            <w:bookmarkEnd w:id="602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18500.00</w:t>
            </w:r>
            <w:bookmarkEnd w:id="602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602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18500.00</w:t>
            </w:r>
            <w:bookmarkEnd w:id="6030"/>
          </w:p>
        </w:tc>
      </w:tr>
    </w:tbl>
    <w:p>
      <w:pPr>
        <w:sectPr>
          <w:footerReference r:id="rId250"/>
          <w:headerReference r:id="rId251" w:type="default"/>
          <w:type w:val="nextPage"/>
          <w:pgSz w:w="11900" w:h="16820"/>
          <w:pgMar w:left="1180" w:top="1420" w:right="11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260"/>
        <w:gridCol w:w="800"/>
        <w:gridCol w:w="360"/>
        <w:gridCol w:w="880"/>
      </w:tblGrid>
      <w:tr>
        <w:trPr>
          <w:trHeight w:hRule="atLeast" w:val="32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33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60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(2)供水控制：设有总给水控制阀门，教师可以对全室给排水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系统进行控制；</w:t>
            </w:r>
            <w:bookmarkEnd w:id="603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60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(3)照明控制：PLC智能化集中控制，可分组控制灯光，具有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过载、短路等保护功能；</w:t>
            </w:r>
            <w:bookmarkEnd w:id="60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60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(4)电源控制：PLC智能化集中控制，可分组控制220V电源及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1-30V低压控制，具有过载、短路等保护功能；</w:t>
            </w:r>
            <w:bookmarkEnd w:id="603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60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(5)摇臂控制：可以对摇臂进行升降控制，可以进行单选、全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选，分组控制；</w:t>
            </w:r>
            <w:bookmarkEnd w:id="60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60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(6)环境监测：内含温湿度监测传感器，可实时监测教室空气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温度、湿度；</w:t>
            </w:r>
            <w:bookmarkEnd w:id="60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60" w:right="0"/>
              <w:jc w:val="both"/>
              <w:textAlignment w:val="baseline"/>
              <w:rPr>
                <w:sz w:val="17"/>
              </w:rPr>
            </w:pPr>
            <w:bookmarkStart w:name="" w:id="60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(7)急停控制：具有一键急停按钮；</w:t>
            </w:r>
            <w:bookmarkEnd w:id="603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4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42"/>
          </w:p>
        </w:tc>
      </w:tr>
      <w:tr>
        <w:trPr>
          <w:trHeight w:hRule="atLeast" w:val="3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智能控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制平台</w:t>
            </w:r>
            <w:bookmarkEnd w:id="60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0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DDKJ0038|</w:t>
            </w:r>
            <w:bookmarkEnd w:id="6045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1.通风控制系统：无极变频控制，可精确控制通风风量；</w:t>
            </w:r>
            <w:bookmarkEnd w:id="604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2.供水控制系统：集中控制整个教室的给排水；</w:t>
            </w:r>
            <w:bookmarkEnd w:id="604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3.照明控制系统：集中控制整个舱体照明；</w:t>
            </w:r>
            <w:bookmarkEnd w:id="604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4.电源控制系统：可控制学生端220v电源输出与关闭，也可控制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学生端低压电源的锁定与受控，调节范围为1~30V，分辨率可达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0.1V，最小调节单元可达1V。</w:t>
            </w:r>
            <w:bookmarkEnd w:id="604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5.摇臂控制系统：可实现摆臂升降功能；</w:t>
            </w:r>
            <w:bookmarkEnd w:id="605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6.可在线注册，注销用户，修改密码；</w:t>
            </w:r>
            <w:bookmarkEnd w:id="605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7.实时监测显示教室空气温度、湿度；</w:t>
            </w:r>
            <w:bookmarkEnd w:id="605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8.实时监测吊装运行状态，故障报警；</w:t>
            </w:r>
            <w:bookmarkEnd w:id="605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9.软件可通过网络升级；</w:t>
            </w:r>
            <w:bookmarkEnd w:id="60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10.系统可同步到其他安装有智能控制平台APP的移动终端，如安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卓平板、手机等同时操作；</w:t>
            </w:r>
            <w:bookmarkEnd w:id="605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6000.00</w:t>
            </w:r>
            <w:bookmarkEnd w:id="605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05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6000.00</w:t>
            </w:r>
            <w:bookmarkEnd w:id="6058"/>
          </w:p>
        </w:tc>
      </w:tr>
      <w:tr>
        <w:trPr>
          <w:trHeight w:hRule="atLeast" w:val="3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无线终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端控制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60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0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DDKJ0039</w:t>
            </w:r>
            <w:bookmarkEnd w:id="6061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1.供水控制系统：集中控制整个教室的给排水，可进行单选、全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选、及分组控制；</w:t>
            </w:r>
            <w:bookmarkEnd w:id="606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2.照明控制系统：集中控制整个舱体照明，可进行单选、全选及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分组控制；</w:t>
            </w:r>
            <w:bookmarkEnd w:id="606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3.电源控制系统：可控制学生端220v电源输出与关闭，也可控制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学生端低压电源的锁定与受控，调节范围为0~30V，分辨率可达</w:t>
            </w:r>
            <w:bookmarkEnd w:id="606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0.1V，额定电流2A；最小调节单元可达1V。</w:t>
            </w:r>
            <w:bookmarkEnd w:id="606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4.摇臂控制系统：可以实现单个控制、集中控制、组合控制；</w:t>
            </w:r>
            <w:bookmarkEnd w:id="60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5.可在线注册，注销用户，修改密码；</w:t>
            </w:r>
            <w:bookmarkEnd w:id="606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6.实时监测显示教室空气温度、湿度；</w:t>
            </w:r>
            <w:bookmarkEnd w:id="606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7.实时监测顶装运行状态，故障报警；</w:t>
            </w:r>
            <w:bookmarkEnd w:id="60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8.软件可通过网络升级；</w:t>
            </w:r>
            <w:bookmarkEnd w:id="60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607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0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5500.00</w:t>
            </w:r>
            <w:bookmarkEnd w:id="6073"/>
          </w:p>
        </w:tc>
      </w:tr>
      <w:tr>
        <w:trPr>
          <w:trHeight w:hRule="atLeast" w:val="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组控制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60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0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DDKJ0040</w:t>
            </w:r>
            <w:bookmarkEnd w:id="6076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可以对学生端模块的电源控制系统、照明控制系统、给排水控制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系统、智能摇臂控制系统进行独立分组控制，实现全选、单选控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制功能；</w:t>
            </w:r>
            <w:bookmarkEnd w:id="607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4500.00</w:t>
            </w:r>
            <w:bookmarkEnd w:id="607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0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4500.00</w:t>
            </w:r>
            <w:bookmarkEnd w:id="6080"/>
          </w:p>
        </w:tc>
      </w:tr>
      <w:tr>
        <w:trPr>
          <w:trHeight w:hRule="atLeast" w:val="8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智能故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障警示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系统</w:t>
            </w:r>
            <w:bookmarkEnd w:id="608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08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DDKJ0041</w:t>
            </w:r>
            <w:bookmarkEnd w:id="6083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采用LED柔性灯带，通过不同颜色显示正常工作，异常，警告等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信息，实时监测顶装运行状态，故障报警；</w:t>
            </w:r>
            <w:bookmarkEnd w:id="608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3500.00</w:t>
            </w:r>
            <w:bookmarkEnd w:id="608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08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3500.00</w:t>
            </w:r>
            <w:bookmarkEnd w:id="6087"/>
          </w:p>
        </w:tc>
      </w:tr>
      <w:tr>
        <w:trPr>
          <w:trHeight w:hRule="atLeast" w:val="3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急停控</w:t>
            </w:r>
            <w:bookmarkEnd w:id="608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0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DDKJ0042</w:t>
            </w:r>
            <w:bookmarkEnd w:id="6090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0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集成化控制系统，出现故障或现场有需要时紧急制动，确保实验</w:t>
            </w:r>
            <w:bookmarkEnd w:id="609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2200.00</w:t>
            </w:r>
            <w:bookmarkEnd w:id="609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09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0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2200.00</w:t>
            </w:r>
            <w:bookmarkEnd w:id="6094"/>
          </w:p>
        </w:tc>
      </w:tr>
    </w:tbl>
    <w:p>
      <w:pPr>
        <w:sectPr>
          <w:footerReference r:id="rId252"/>
          <w:headerReference r:id="rId253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4940"/>
        <w:gridCol w:w="780"/>
        <w:gridCol w:w="360"/>
        <w:gridCol w:w="900"/>
      </w:tblGrid>
      <w:tr>
        <w:trPr>
          <w:trHeight w:hRule="atLeast" w:val="2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0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制系统</w:t>
            </w:r>
            <w:bookmarkEnd w:id="60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0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9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0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97"/>
          </w:p>
        </w:tc>
        <w:tc>
          <w:tcPr>
            <w:tcW w:w="4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0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操作时的安全性。</w:t>
            </w:r>
            <w:bookmarkEnd w:id="609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0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09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10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101"/>
          </w:p>
        </w:tc>
      </w:tr>
      <w:tr>
        <w:trPr>
          <w:trHeight w:hRule="atLeast" w:val="39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能摇臂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升降系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</w:t>
            </w:r>
            <w:bookmarkEnd w:id="61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10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DDKJ0043</w:t>
            </w:r>
            <w:bookmarkEnd w:id="6104"/>
          </w:p>
        </w:tc>
        <w:tc>
          <w:tcPr>
            <w:tcW w:w="49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采用直流24V推杆电机推动压铸一体成型的曲柄连杆机构，实现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摇臂上下90°运动，摆臂升降主管，采用圆形无缝钢管，钢管尺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寸 φ65*640mm, 厚度2.0mm, 表面经高温粉体烤漆处理, 长时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间使用也不会产生表面烤漆剥落现象；电源装饰模块采用ABS工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程塑料注塑成型，整体尺寸 250*280*100mm，内部空间可安装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电源及屏显模块。</w:t>
            </w:r>
            <w:bookmarkEnd w:id="61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" w:right="0"/>
              <w:jc w:val="both"/>
              <w:textAlignment w:val="baseline"/>
              <w:rPr>
                <w:sz w:val="18"/>
              </w:rPr>
            </w:pPr>
            <w:bookmarkStart w:name="" w:id="61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1.摇臂下端设置功能模块：</w:t>
            </w:r>
            <w:bookmarkEnd w:id="61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61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(1)功能模块采用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ABS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工程塑料外壳，外形圆润，有亲和力；</w:t>
            </w:r>
            <w:bookmarkEnd w:id="61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61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(2)功能模块带有4.3寸液晶显示屏；</w:t>
            </w:r>
            <w:bookmarkEnd w:id="61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61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(3)功能模块可安装新国标220V五孔插座；</w:t>
            </w:r>
            <w:bookmarkEnd w:id="61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61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(4)功能模块可安装低压直流，交流学生电源模块；</w:t>
            </w:r>
            <w:bookmarkEnd w:id="61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61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(5)功能模块可支持网络及上下水模块，扩展煤气等模块；</w:t>
            </w:r>
            <w:bookmarkEnd w:id="61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61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(6)功能模块单独设置一键求助功能按键。</w:t>
            </w:r>
            <w:bookmarkEnd w:id="61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2.系统自带障碍物保护功能，运动过程中遇到障碍物时会自动停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止并报警。</w:t>
            </w:r>
            <w:bookmarkEnd w:id="61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3.功能模块单独设置一键求助功能按键，当学生端按举手求组模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块，教师控制终端实时定位显示当前学生求助序号。</w:t>
            </w:r>
            <w:bookmarkEnd w:id="611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611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611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6117"/>
          </w:p>
        </w:tc>
      </w:tr>
      <w:tr>
        <w:trPr>
          <w:trHeight w:hRule="atLeast" w:val="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高压电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源模块</w:t>
            </w:r>
            <w:bookmarkEnd w:id="61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11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DDKJ0044</w:t>
            </w:r>
            <w:bookmarkEnd w:id="6120"/>
          </w:p>
        </w:tc>
        <w:tc>
          <w:tcPr>
            <w:tcW w:w="4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新国标五孔插座，接收教师端220v实验用电。</w:t>
            </w:r>
            <w:bookmarkEnd w:id="612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70.00</w:t>
            </w:r>
            <w:bookmarkEnd w:id="612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612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3360.00</w:t>
            </w:r>
            <w:bookmarkEnd w:id="6124"/>
          </w:p>
        </w:tc>
      </w:tr>
      <w:tr>
        <w:trPr>
          <w:trHeight w:hRule="atLeast" w:val="30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低压电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源模块</w:t>
            </w:r>
            <w:bookmarkEnd w:id="61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12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DDKJ0045</w:t>
            </w:r>
            <w:bookmarkEnd w:id="6127"/>
          </w:p>
        </w:tc>
        <w:tc>
          <w:tcPr>
            <w:tcW w:w="49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61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1.直流DC: 0V-30V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可调,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分辨率可达0.1v; 额定电流2A; 学生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可进行微调，具有过载保护智能检测功能。</w:t>
            </w:r>
            <w:bookmarkEnd w:id="61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2.交流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AC: 0V-30V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可调, 分辨率可达0.1v; 额定电流2A; 学生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可进行微调，具有过载保护智能检测功能。</w:t>
            </w:r>
            <w:bookmarkEnd w:id="612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3.交流、直流均采用数码显示。</w:t>
            </w:r>
            <w:bookmarkEnd w:id="61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4.学生低压电源都可接收主控电源发送的锁定信号，在锁定指示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灯点亮后，学生接收老师输送的设定电源电压，教师锁定时，学生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自己无法操作，这样可避免学生的误操作。可以分组或独立控制；</w:t>
            </w:r>
            <w:bookmarkEnd w:id="61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5.模块采用耐磨、耐腐蚀、耐高温的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亮光薄膜面板，学生电源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的控制采用按钮式按键，可以随意设置电压，贴片元件生产技术，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微电脑控制。</w:t>
            </w:r>
            <w:bookmarkEnd w:id="61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6.功能模块单独设置一键求助功能按键，当学生端按举手求组模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块，教师控制终端实时定位显示当前学生求助序号。</w:t>
            </w:r>
            <w:bookmarkEnd w:id="613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540.00</w:t>
            </w:r>
            <w:bookmarkEnd w:id="613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</w:t>
            </w:r>
            <w:bookmarkEnd w:id="613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12960.00</w:t>
            </w:r>
            <w:bookmarkEnd w:id="6136"/>
          </w:p>
        </w:tc>
      </w:tr>
      <w:tr>
        <w:trPr>
          <w:trHeight w:hRule="atLeast" w:val="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智能灯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光照明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装置</w:t>
            </w:r>
            <w:bookmarkEnd w:id="61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13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DDKJ0046</w:t>
            </w:r>
            <w:bookmarkEnd w:id="6139"/>
          </w:p>
        </w:tc>
        <w:tc>
          <w:tcPr>
            <w:tcW w:w="4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接收智能控制平台控制，可分组开启和关闭，配置高亮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灯条，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安装磨砂半透均光板，光线柔和不刺眼。</w:t>
            </w:r>
            <w:bookmarkEnd w:id="614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480.00</w:t>
            </w:r>
            <w:bookmarkEnd w:id="614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614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5760、00</w:t>
            </w:r>
            <w:bookmarkEnd w:id="6143"/>
          </w:p>
        </w:tc>
      </w:tr>
      <w:tr>
        <w:trPr>
          <w:trHeight w:hRule="atLeast" w:val="1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统主体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框架</w:t>
            </w:r>
            <w:bookmarkEnd w:id="61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14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DDKJ0047</w:t>
            </w:r>
            <w:bookmarkEnd w:id="6146"/>
          </w:p>
        </w:tc>
        <w:tc>
          <w:tcPr>
            <w:tcW w:w="49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1.标准化模块编组, 1200*525*200mm为一组;</w:t>
            </w:r>
            <w:bookmarkEnd w:id="61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2.材质：主框架采用铝合金拉伸件，表面氧化镀膜处理和铝合金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压铸件，表面喷砂喷涂组成。</w:t>
            </w:r>
            <w:bookmarkEnd w:id="61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.产品中间外围设置一圈氛围状态警示灯，可实施显示摆臂运行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状态形态指示，当摆臂功能运行故障时，设备开启会出现红色线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性灯光，当摆臂功能运行正常时，设备开启出现绿色线性灯光；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通过2种不同颜色显示正常工作，异常，警告等信息。</w:t>
            </w:r>
            <w:bookmarkEnd w:id="614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615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61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50400.00</w:t>
            </w:r>
            <w:bookmarkEnd w:id="6152"/>
          </w:p>
        </w:tc>
      </w:tr>
    </w:tbl>
    <w:p>
      <w:pPr>
        <w:sectPr>
          <w:footerReference r:id="rId254"/>
          <w:headerReference r:id="rId255" w:type="default"/>
          <w:type w:val="nextPage"/>
          <w:pgSz w:w="11900" w:h="16820"/>
          <w:pgMar w:left="1220" w:top="1420" w:right="12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60"/>
        <w:gridCol w:w="5300"/>
        <w:gridCol w:w="840"/>
        <w:gridCol w:w="400"/>
        <w:gridCol w:w="960"/>
      </w:tblGrid>
      <w:tr>
        <w:trPr>
          <w:trHeight w:hRule="atLeast" w:val="11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统框架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外观装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饰模块</w:t>
            </w:r>
            <w:bookmarkEnd w:id="61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1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5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DDKJ0048</w:t>
            </w:r>
            <w:bookmarkEnd w:id="6155"/>
          </w:p>
        </w:tc>
        <w:tc>
          <w:tcPr>
            <w:tcW w:w="53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装饰件均采用高分子复合材料模压成型，具有阻燃性强和耐酸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碱、耐腐蚀。</w:t>
            </w:r>
            <w:bookmarkEnd w:id="615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1200.00</w:t>
            </w:r>
            <w:bookmarkEnd w:id="615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615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14400.00</w:t>
            </w:r>
            <w:bookmarkEnd w:id="6159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舱体防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尘装饰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模块</w:t>
            </w:r>
            <w:bookmarkEnd w:id="61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1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2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DDKJ0049</w:t>
            </w:r>
            <w:bookmarkEnd w:id="6162"/>
          </w:p>
        </w:tc>
        <w:tc>
          <w:tcPr>
            <w:tcW w:w="53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规格: 1090*280*35mm</w:t>
            </w:r>
            <w:bookmarkEnd w:id="61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材质：采用1.2mm镀锌钢板折弯焊接表面喷塑成型。</w:t>
            </w:r>
            <w:bookmarkEnd w:id="616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450.00</w:t>
            </w:r>
            <w:bookmarkEnd w:id="616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616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5400.00</w:t>
            </w:r>
            <w:bookmarkEnd w:id="6167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舱底装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饰模块</w:t>
            </w:r>
            <w:bookmarkEnd w:id="61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16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0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DDKJ0050</w:t>
            </w:r>
            <w:bookmarkEnd w:id="6170"/>
          </w:p>
        </w:tc>
        <w:tc>
          <w:tcPr>
            <w:tcW w:w="53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规格: 1280*325*110mm</w:t>
            </w:r>
            <w:bookmarkEnd w:id="61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材质：采用1.2mm镀锌钢板折弯焊接表面喷塑成型。</w:t>
            </w:r>
            <w:bookmarkEnd w:id="617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700.00</w:t>
            </w:r>
            <w:bookmarkEnd w:id="617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617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8400.00</w:t>
            </w:r>
            <w:bookmarkEnd w:id="6175"/>
          </w:p>
        </w:tc>
      </w:tr>
      <w:tr>
        <w:trPr>
          <w:trHeight w:hRule="atLeast" w:val="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舱体封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板装饰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模块</w:t>
            </w:r>
            <w:bookmarkEnd w:id="61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1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78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DDKJ0051</w:t>
            </w:r>
            <w:bookmarkEnd w:id="6178"/>
          </w:p>
        </w:tc>
        <w:tc>
          <w:tcPr>
            <w:tcW w:w="53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规格: 525*200*150mm</w:t>
            </w:r>
            <w:bookmarkEnd w:id="61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材质：采用阻燃性FRP高分子复合材料，模具一体压铸成型。</w:t>
            </w:r>
            <w:bookmarkEnd w:id="618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560.00</w:t>
            </w:r>
            <w:bookmarkEnd w:id="618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18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2240.00</w:t>
            </w:r>
            <w:bookmarkEnd w:id="6183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</w:t>
            </w:r>
            <w:bookmarkEnd w:id="618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618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186"/>
          </w:p>
        </w:tc>
        <w:tc>
          <w:tcPr>
            <w:tcW w:w="53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检修。采用通用铜芯电线进行系统布线。</w:t>
            </w:r>
            <w:bookmarkEnd w:id="618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3000.00</w:t>
            </w:r>
            <w:bookmarkEnd w:id="618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18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3000.00</w:t>
            </w:r>
            <w:bookmarkEnd w:id="6190"/>
          </w:p>
        </w:tc>
      </w:tr>
      <w:tr>
        <w:trPr>
          <w:trHeight w:hRule="atLeast" w:val="12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统安装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附件</w:t>
            </w:r>
            <w:bookmarkEnd w:id="61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19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3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DDKJ0053</w:t>
            </w:r>
            <w:bookmarkEnd w:id="6193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采用固定横梁吊装方式，减少楼板承重，防止左右晃动，可进行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上下、左右的平衡调节。</w:t>
            </w:r>
            <w:bookmarkEnd w:id="61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1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主要辅件有：矩形钢、三角构件、直角座、龙骨架连接件、吊装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挂件、安装连接板等。</w:t>
            </w:r>
            <w:bookmarkEnd w:id="619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9000.00</w:t>
            </w:r>
            <w:bookmarkEnd w:id="619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19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9000.00</w:t>
            </w:r>
            <w:bookmarkEnd w:id="6198"/>
          </w:p>
        </w:tc>
      </w:tr>
      <w:tr>
        <w:trPr>
          <w:trHeight w:hRule="atLeast" w:val="21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1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吊装系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统安装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调试</w:t>
            </w:r>
            <w:bookmarkEnd w:id="61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</w:t>
            </w:r>
            <w:bookmarkEnd w:id="62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01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DDKJ0054</w:t>
            </w:r>
            <w:bookmarkEnd w:id="6201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1.吊顶式安装系统采用模块化结构设计，采用吊装安装方式；</w:t>
            </w:r>
            <w:bookmarkEnd w:id="620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2.系统结构安装调试；</w:t>
            </w:r>
            <w:bookmarkEnd w:id="620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3.系统控制安装调试；</w:t>
            </w:r>
            <w:bookmarkEnd w:id="620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4.通风系统安装调试；</w:t>
            </w:r>
            <w:bookmarkEnd w:id="620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5.给排水安装调试；</w:t>
            </w:r>
            <w:bookmarkEnd w:id="620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6.供电系统安装调试；</w:t>
            </w:r>
            <w:bookmarkEnd w:id="62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7.照明系统安装调试</w:t>
            </w:r>
            <w:bookmarkEnd w:id="620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5000.00</w:t>
            </w:r>
            <w:bookmarkEnd w:id="620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1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5000.00</w:t>
            </w:r>
            <w:bookmarkEnd w:id="6211"/>
          </w:p>
        </w:tc>
      </w:tr>
      <w:tr>
        <w:trPr>
          <w:trHeight w:hRule="atLeast" w:val="3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准备台</w:t>
            </w:r>
            <w:bookmarkEnd w:id="621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621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214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1.规格: 2400*1200*850mm</w:t>
            </w:r>
            <w:bookmarkEnd w:id="621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2.台面：采用 12.7mm厚双面理化膜实芯理化板。倒圆边，经机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械打磨，表面光滑平整，无缝隙。具有耐强酸碱、防腐蚀、防静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电、耐辐射、耐磨、抗污染、易清洁、耐冲击、耐高温、防水、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防火等特点。台面颜色：学校自由选择。</w:t>
            </w:r>
            <w:bookmarkEnd w:id="621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3.柜身：柜体为落地式结构，所有底柜正面应为平装嵌入式结构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设计，以避免勾住实验袍等造成意外。所有钣金的表面接缝均应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满焊，焊接处均应打磨平整以保持为连续的平滑表面。主框架采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用镀锌钢板(SPCCT)经CNC机压成形、焊接制作，表面钢制部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分采用酸洗、磷化、除油、除锈并经过环氧树脂粉末喷塑处理。</w:t>
            </w:r>
            <w:bookmarkEnd w:id="621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4.滑轨：采用三节静音滑轨；</w:t>
            </w:r>
            <w:bookmarkEnd w:id="621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5.铰链：采用铰链，开合十万次以上；</w:t>
            </w:r>
            <w:bookmarkEnd w:id="621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6.连接件：ABS专用连接组装件；</w:t>
            </w:r>
            <w:bookmarkEnd w:id="622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622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2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6223"/>
          </w:p>
        </w:tc>
      </w:tr>
      <w:tr>
        <w:trPr>
          <w:trHeight w:hRule="atLeast" w:val="14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嘴</w:t>
            </w:r>
            <w:bookmarkEnd w:id="62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台雄</w:t>
            </w:r>
            <w:bookmarkEnd w:id="62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6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SAN-S23O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6226"/>
          </w:p>
        </w:tc>
        <w:tc>
          <w:tcPr>
            <w:tcW w:w="530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连接循环等特殊用水水管。</w:t>
            </w:r>
            <w:bookmarkEnd w:id="62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2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★投标文件已提供有效期之内的节水产品认证证书电子件并加</w:t>
            </w:r>
            <w:bookmarkEnd w:id="622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380.00</w:t>
            </w:r>
            <w:bookmarkEnd w:id="622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3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2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380.00</w:t>
            </w:r>
            <w:bookmarkEnd w:id="6231"/>
          </w:p>
        </w:tc>
      </w:tr>
    </w:tbl>
    <w:p>
      <w:pPr>
        <w:sectPr>
          <w:footerReference r:id="rId256"/>
          <w:headerReference r:id="rId257" w:type="default"/>
          <w:type w:val="nextPage"/>
          <w:pgSz w:w="11900" w:h="16820"/>
          <w:pgMar w:left="960" w:top="1420" w:right="9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80"/>
        <w:gridCol w:w="5080"/>
        <w:gridCol w:w="780"/>
        <w:gridCol w:w="400"/>
        <w:gridCol w:w="920"/>
      </w:tblGrid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23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2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234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盖供应商公章。</w:t>
            </w:r>
            <w:bookmarkEnd w:id="623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23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23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238"/>
          </w:p>
        </w:tc>
      </w:tr>
      <w:tr>
        <w:trPr>
          <w:trHeight w:hRule="atLeast" w:val="11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防腐水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槽</w:t>
            </w:r>
            <w:bookmarkEnd w:id="62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台雄</w:t>
            </w:r>
            <w:bookmarkEnd w:id="624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550*450*2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90mm</w:t>
            </w:r>
            <w:bookmarkEnd w:id="6241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550*450*290mm</w:t>
            </w:r>
            <w:bookmarkEnd w:id="6242"/>
          </w:p>
          <w:p>
            <w:pPr>
              <w:pageBreakBefore w:val="off"/>
              <w:tabs/>
              <w:wordWrap w:val="off"/>
              <w:spacing w:before="0" w:after="2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2.采用实验室专用高密度PP一体化成型水槽，易清洁，耐腐蚀，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且利于台面残水自然回流；具耐酸碱、耐有机溶剂、耐紫外线等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特点。</w:t>
            </w:r>
            <w:bookmarkEnd w:id="624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624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4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6246"/>
          </w:p>
        </w:tc>
      </w:tr>
      <w:tr>
        <w:trPr>
          <w:trHeight w:hRule="atLeast" w:val="2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仪器柜</w:t>
            </w:r>
            <w:bookmarkEnd w:id="624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624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24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1000*500*2000mm</w:t>
            </w:r>
            <w:bookmarkEnd w:id="625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2.材质：所有钣金的表面接缝均满焊，焊接处均打磨平整以保持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为连续的平滑表面。主框架采用镀锌钢板(SPCCT)经CNC机压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成形、焊接制作，表面钢制部分采用酸洗、磷化、除油、除锈并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经过环氧树脂粉末喷塑处理。。</w:t>
            </w:r>
            <w:bookmarkEnd w:id="6251"/>
          </w:p>
          <w:p>
            <w:pPr>
              <w:pageBreakBefore w:val="off"/>
              <w:tabs/>
              <w:wordWrap w:val="off"/>
              <w:spacing w:before="0" w:after="1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3.采用双开门型式，上部为玻璃开门(门框为整板开孔，双层门)，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625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2272.00</w:t>
            </w:r>
            <w:bookmarkEnd w:id="625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</w:t>
            </w:r>
            <w:bookmarkEnd w:id="625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6816.00</w:t>
            </w:r>
            <w:bookmarkEnd w:id="6255"/>
          </w:p>
        </w:tc>
      </w:tr>
      <w:tr>
        <w:trPr>
          <w:trHeight w:hRule="atLeast" w:val="2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大仪器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柜</w:t>
            </w:r>
            <w:bookmarkEnd w:id="625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625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25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1350*500*2000mm</w:t>
            </w:r>
            <w:bookmarkEnd w:id="625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2.材质：所有钣金的表面接缝均满焊，焊接处均打磨平整以保持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为连续的平滑表面。主框架采用镀锌钢板(SPCCT)经CNC机压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成形、焊接制作，表面钢制部分采用酸洗、磷化、除油、除锈并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经过环氧树脂粉末喷塑处理。。</w:t>
            </w:r>
            <w:bookmarkEnd w:id="6260"/>
          </w:p>
          <w:p>
            <w:pPr>
              <w:pageBreakBefore w:val="off"/>
              <w:tabs/>
              <w:wordWrap w:val="off"/>
              <w:spacing w:before="0" w:after="1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3.采用双开门型式，上部为玻璃开门(门框为整板开孔，双层门)，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626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626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26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16000.00</w:t>
            </w:r>
            <w:bookmarkEnd w:id="6264"/>
          </w:p>
        </w:tc>
      </w:tr>
      <w:tr>
        <w:trPr>
          <w:trHeight w:hRule="atLeast" w:val="1180"/>
        </w:trPr>
        <w:tc>
          <w:tcPr>
            <w:tcW w:w="6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线(地</w:t>
            </w:r>
            <w:bookmarkEnd w:id="6265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62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上部</w:t>
            </w:r>
            <w:bookmarkEnd w:id="6266"/>
          </w:p>
          <w:p>
            <w:pPr>
              <w:pageBreakBefore w:val="off"/>
              <w:tabs/>
              <w:wordWrap w:val="off"/>
              <w:spacing w:before="80" w:after="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62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分)</w:t>
            </w:r>
            <w:bookmarkEnd w:id="62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62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269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检修。采用通用铜芯电线进行系统布线。</w:t>
            </w:r>
            <w:bookmarkEnd w:id="627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2300.00</w:t>
            </w:r>
            <w:bookmarkEnd w:id="627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7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2300.00</w:t>
            </w:r>
            <w:bookmarkEnd w:id="6273"/>
          </w:p>
        </w:tc>
      </w:tr>
      <w:tr>
        <w:trPr>
          <w:trHeight w:hRule="atLeast" w:val="1460"/>
        </w:trPr>
        <w:tc>
          <w:tcPr>
            <w:tcW w:w="62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给排水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管道布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置(地</w:t>
            </w:r>
            <w:bookmarkEnd w:id="6274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62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上部</w:t>
            </w:r>
            <w:bookmarkEnd w:id="627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62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分)</w:t>
            </w:r>
            <w:bookmarkEnd w:id="62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627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278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给水管：给水主管选用φ20-32mmPP-R给水管；排水管：排水管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选用加厚φ50-75mmPVC-U国标管。 (具有防酸、防碱、耐腐蚀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功能)。</w:t>
            </w:r>
            <w:bookmarkEnd w:id="627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1950.00</w:t>
            </w:r>
            <w:bookmarkEnd w:id="628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8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1950.00</w:t>
            </w:r>
            <w:bookmarkEnd w:id="6282"/>
          </w:p>
        </w:tc>
      </w:tr>
      <w:tr>
        <w:trPr>
          <w:trHeight w:hRule="atLeast" w:val="37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准备台</w:t>
            </w:r>
            <w:bookmarkEnd w:id="62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大德相行</w:t>
            </w:r>
            <w:bookmarkEnd w:id="628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6285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1.规格: 2400*1200*850mm</w:t>
            </w:r>
            <w:bookmarkEnd w:id="628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2.台面：采用 12.7mm厚双面理化膜实芯理化板。倒圆边，经机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械打磨，表面光滑平整，无缝隙。具有耐强酸碱、防腐蚀、防静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电、耐辐射、耐磨、抗污染、易清洁、耐冲击、耐高温、防水、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防火等特点。台面颜色：学校自由选择。</w:t>
            </w:r>
            <w:bookmarkEnd w:id="628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3.柜身：柜体为落地式结构，所有底柜正面为平装嵌入式结构设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计，以避免勾住实验袍等造成意外。所有钣金的表面接缝均应满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焊，焊接处均打磨平整以保持为连续的平滑表面。主框架采用镀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锌钢板(SPCCT)经CNC机压成形、焊接制作，表面钢制部分采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用酸洗、磷化、除油、除锈并经过环氧树脂粉末喷塑处理。</w:t>
            </w:r>
            <w:bookmarkEnd w:id="628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4.滑轨：采用三节静音滑轨；</w:t>
            </w:r>
            <w:bookmarkEnd w:id="628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5.铰链：采用铰链，开合十万次以上；</w:t>
            </w:r>
            <w:bookmarkEnd w:id="6290"/>
          </w:p>
          <w:p>
            <w:pPr>
              <w:pageBreakBefore w:val="off"/>
              <w:tabs/>
              <w:wordWrap w:val="off"/>
              <w:spacing w:before="0" w:after="1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2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6.连接件：ABS专用连接组装件；</w:t>
            </w:r>
            <w:bookmarkEnd w:id="629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629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29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2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11640.00</w:t>
            </w:r>
            <w:bookmarkEnd w:id="6294"/>
          </w:p>
        </w:tc>
      </w:tr>
    </w:tbl>
    <w:p>
      <w:pPr>
        <w:sectPr>
          <w:footerReference r:id="rId258"/>
          <w:headerReference r:id="rId25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780"/>
        <w:gridCol w:w="800"/>
        <w:gridCol w:w="4920"/>
        <w:gridCol w:w="780"/>
        <w:gridCol w:w="380"/>
        <w:gridCol w:w="940"/>
      </w:tblGrid>
      <w:tr>
        <w:trPr>
          <w:trHeight w:hRule="atLeast" w:val="16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2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三联水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嘴</w:t>
            </w:r>
            <w:bookmarkEnd w:id="629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2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62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2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SAN-S23O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6297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29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鹅颈式实验室专用化验水嘴：要求防酸碱、防锈、防虹吸、防阻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塞，表面环氧树脂喷涂。出水嘴为铜质瓷芯，高头，便于多用途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使用，可拆卸清洗阻塞。出水嘴可拆卸，内有成型螺纹，可方便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连接循环等特殊用水水管。</w:t>
            </w:r>
            <w:bookmarkEnd w:id="6298"/>
          </w:p>
          <w:p>
            <w:pPr>
              <w:pageBreakBefore w:val="off"/>
              <w:tabs/>
              <w:wordWrap w:val="off"/>
              <w:spacing w:before="0" w:after="80" w:line="220" w:lineRule="atLeast"/>
              <w:ind w:left="0" w:right="100"/>
              <w:jc w:val="both"/>
              <w:textAlignment w:val="baseline"/>
              <w:rPr>
                <w:sz w:val="16"/>
              </w:rPr>
            </w:pPr>
            <w:bookmarkStart w:name="" w:id="629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★投标文件已提供有效期之内的节水产品认证证书电子件并加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盖供应商公章。</w:t>
            </w:r>
            <w:bookmarkEnd w:id="629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380.00</w:t>
            </w:r>
            <w:bookmarkEnd w:id="630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í</w:t>
            </w:r>
            <w:bookmarkEnd w:id="630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380.00</w:t>
            </w:r>
            <w:bookmarkEnd w:id="6302"/>
          </w:p>
        </w:tc>
      </w:tr>
      <w:tr>
        <w:trPr>
          <w:trHeight w:hRule="atLeast" w:val="11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防腐水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槽</w:t>
            </w:r>
            <w:bookmarkEnd w:id="630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台雄</w:t>
            </w:r>
            <w:bookmarkEnd w:id="630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5"/>
            <w:r>
              <w:rPr>
                <w:rFonts w:ascii="楷体" w:hAnsi="楷体" w:cs="楷体" w:eastAsia="楷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550*450*2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90mm</w:t>
            </w:r>
            <w:bookmarkEnd w:id="6305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550*450*290mm</w:t>
            </w:r>
            <w:bookmarkEnd w:id="6306"/>
          </w:p>
          <w:p>
            <w:pPr>
              <w:pageBreakBefore w:val="off"/>
              <w:tabs/>
              <w:wordWrap w:val="off"/>
              <w:spacing w:before="0" w:after="26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2.采用实验室专用高密度PP一体化成型水槽，易清洁，耐腐蚀，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且利于台面残水自然回流；具耐酸碱、耐有机溶剂、耐紫外线等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特点。</w:t>
            </w:r>
            <w:bookmarkEnd w:id="630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630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630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6310"/>
          </w:p>
        </w:tc>
      </w:tr>
      <w:tr>
        <w:trPr>
          <w:trHeight w:hRule="atLeast" w:val="22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仪器柜</w:t>
            </w:r>
            <w:bookmarkEnd w:id="631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3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6313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1.规格: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1000*500*2000mm</w:t>
            </w:r>
            <w:bookmarkEnd w:id="6314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2.材质：所有钣金的表面接缝均满焊，焊接处均打磨平整以保持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为连续的平滑表面。主框架采用镀锌钢板(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SPCCT)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经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CNC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机压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成形、焊接制作，表面钢制部分采用酸洗、磷化、除油、除锈并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经过环氧树脂粉末喷塑处理。。</w:t>
            </w:r>
            <w:bookmarkEnd w:id="6315"/>
          </w:p>
          <w:p>
            <w:pPr>
              <w:pageBreakBefore w:val="off"/>
              <w:tabs/>
              <w:wordWrap w:val="off"/>
              <w:spacing w:before="0" w:after="18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3.采用双开门型式，上部为玻璃开门(门框为整板开孔，双层门)，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631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2272.00</w:t>
            </w:r>
            <w:bookmarkEnd w:id="631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</w:t>
            </w:r>
            <w:bookmarkEnd w:id="631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6816.00</w:t>
            </w:r>
            <w:bookmarkEnd w:id="6319"/>
          </w:p>
        </w:tc>
      </w:tr>
      <w:tr>
        <w:trPr>
          <w:trHeight w:hRule="atLeast" w:val="23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大仪器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柜</w:t>
            </w:r>
            <w:bookmarkEnd w:id="632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632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6322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1.规格: 1350*500*2000mm</w:t>
            </w:r>
            <w:bookmarkEnd w:id="6323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2.材质：所有钣金的表面接缝均满焊，焊接处均打磨平整以保持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为连续的平滑表面。主框架采用镀锌钢板(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SPCCT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)经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CNC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机压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成形、焊接制作，表面钢制部分采用酸洗、磷化、除油、除锈并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经过环氧树脂粉末喷塑处理。。</w:t>
            </w:r>
            <w:bookmarkEnd w:id="6324"/>
          </w:p>
          <w:p>
            <w:pPr>
              <w:pageBreakBefore w:val="off"/>
              <w:tabs/>
              <w:wordWrap w:val="off"/>
              <w:spacing w:before="0" w:after="20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3.采用双开门型式，上部为玻璃开门(门框为整板开孔，双层门)，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下部为钢制开门(双层门)，上柜配置两块钢制层板，下柜配置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一块钢制层板，层板高度可以上下调节，不锈钢弓形拉手。</w:t>
            </w:r>
            <w:bookmarkEnd w:id="632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632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32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16000.00</w:t>
            </w:r>
            <w:bookmarkEnd w:id="6328"/>
          </w:p>
        </w:tc>
      </w:tr>
      <w:tr>
        <w:trPr>
          <w:trHeight w:hRule="atLeast" w:val="11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电气布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线(地</w:t>
            </w:r>
            <w:bookmarkEnd w:id="6329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100" w:right="0"/>
              <w:jc w:val="both"/>
              <w:textAlignment w:val="baseline"/>
              <w:rPr>
                <w:sz w:val="16"/>
              </w:rPr>
            </w:pPr>
            <w:bookmarkStart w:name="" w:id="63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上部</w:t>
            </w:r>
            <w:bookmarkEnd w:id="6330"/>
          </w:p>
          <w:p>
            <w:pPr>
              <w:pageBreakBefore w:val="off"/>
              <w:tabs/>
              <w:wordWrap w:val="off"/>
              <w:spacing w:before="60" w:after="0" w:line="220" w:lineRule="atLeast"/>
              <w:ind w:left="100" w:right="0"/>
              <w:jc w:val="both"/>
              <w:textAlignment w:val="baseline"/>
              <w:rPr>
                <w:sz w:val="16"/>
              </w:rPr>
            </w:pPr>
            <w:bookmarkStart w:name="" w:id="63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分)</w:t>
            </w:r>
            <w:bookmarkEnd w:id="633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633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6333"/>
          </w:p>
        </w:tc>
        <w:tc>
          <w:tcPr>
            <w:tcW w:w="4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供电布线：模块化设计，每组模块间采用活接式连接，方便安装、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检修。采用通用铜芯电线进行系统布线。</w:t>
            </w:r>
            <w:bookmarkEnd w:id="633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2300.00</w:t>
            </w:r>
            <w:bookmarkEnd w:id="633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33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2300.00</w:t>
            </w:r>
            <w:bookmarkEnd w:id="6337"/>
          </w:p>
        </w:tc>
      </w:tr>
      <w:tr>
        <w:trPr>
          <w:trHeight w:hRule="atLeast" w:val="1480"/>
        </w:trPr>
        <w:tc>
          <w:tcPr>
            <w:tcW w:w="6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给排水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管道布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置(地</w:t>
            </w:r>
            <w:bookmarkEnd w:id="6338"/>
          </w:p>
          <w:p>
            <w:pPr>
              <w:pageBreakBefore w:val="off"/>
              <w:tabs/>
              <w:wordWrap w:val="off"/>
              <w:spacing w:before="0" w:after="60" w:line="220" w:lineRule="atLeast"/>
              <w:ind w:left="100" w:right="0"/>
              <w:jc w:val="both"/>
              <w:textAlignment w:val="baseline"/>
              <w:rPr>
                <w:sz w:val="16"/>
              </w:rPr>
            </w:pPr>
            <w:bookmarkStart w:name="" w:id="63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上部</w:t>
            </w:r>
            <w:bookmarkEnd w:id="6339"/>
          </w:p>
          <w:p>
            <w:pPr>
              <w:pageBreakBefore w:val="off"/>
              <w:tabs/>
              <w:wordWrap w:val="off"/>
              <w:spacing w:before="60" w:after="0" w:line="220" w:lineRule="atLeast"/>
              <w:ind w:left="100" w:right="0"/>
              <w:jc w:val="both"/>
              <w:textAlignment w:val="baseline"/>
              <w:rPr>
                <w:sz w:val="16"/>
              </w:rPr>
            </w:pPr>
            <w:bookmarkStart w:name="" w:id="63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分)</w:t>
            </w:r>
            <w:bookmarkEnd w:id="634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634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6342"/>
          </w:p>
        </w:tc>
        <w:tc>
          <w:tcPr>
            <w:tcW w:w="4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给水管：给水主管选用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φ20-32mmPP-R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给水管；排水管：排水管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选用加厚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φ50-75mmPVC-U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国标管。(具有防酸、防碱、耐腐蚀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功能)。</w:t>
            </w:r>
            <w:bookmarkEnd w:id="634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1950.00</w:t>
            </w:r>
            <w:bookmarkEnd w:id="634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634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1950.00</w:t>
            </w:r>
            <w:bookmarkEnd w:id="6346"/>
          </w:p>
        </w:tc>
      </w:tr>
      <w:tr>
        <w:trPr>
          <w:trHeight w:hRule="atLeast" w:val="13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螺旋弹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簧组</w:t>
            </w:r>
            <w:bookmarkEnd w:id="634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34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21006</w:t>
            </w:r>
            <w:bookmarkEnd w:id="6349"/>
          </w:p>
        </w:tc>
        <w:tc>
          <w:tcPr>
            <w:tcW w:w="49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1、选用弹簧钢丝材料绕制，5个为一组，拉力限量分别为5N、3N、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2N、1N、0.5N，表面镀镍处理，弹簧上端为圆环，下端有三角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片、勾杆、指杆组成；</w:t>
            </w:r>
            <w:bookmarkEnd w:id="6350"/>
          </w:p>
          <w:p>
            <w:pPr>
              <w:pageBreakBefore w:val="off"/>
              <w:tabs/>
              <w:wordWrap w:val="off"/>
              <w:spacing w:before="0" w:after="2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2、弹簧钢度选取分别: 5N为0.025N/ mm、3N为0.015N/ mm、2N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为0.01N/ mm、IN为0.005N/ mm、0.5N为0.002N/ mm。</w:t>
            </w:r>
            <w:bookmarkEnd w:id="635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31.00</w:t>
            </w:r>
            <w:bookmarkEnd w:id="635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40</w:t>
            </w:r>
            <w:bookmarkEnd w:id="635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1240.00</w:t>
            </w:r>
            <w:bookmarkEnd w:id="6354"/>
          </w:p>
        </w:tc>
      </w:tr>
      <w:tr>
        <w:trPr>
          <w:trHeight w:hRule="atLeast" w:val="3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照相机</w:t>
            </w:r>
            <w:bookmarkEnd w:id="635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松典</w:t>
            </w:r>
            <w:bookmarkEnd w:id="635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DC218</w:t>
            </w:r>
            <w:bookmarkEnd w:id="6357"/>
          </w:p>
        </w:tc>
        <w:tc>
          <w:tcPr>
            <w:tcW w:w="4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6400万像素</w:t>
            </w:r>
            <w:bookmarkEnd w:id="635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949.00</w:t>
            </w:r>
            <w:bookmarkEnd w:id="635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36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3796.00</w:t>
            </w:r>
            <w:bookmarkEnd w:id="6361"/>
          </w:p>
        </w:tc>
      </w:tr>
      <w:tr>
        <w:trPr>
          <w:trHeight w:hRule="atLeast" w:val="5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空盒气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压计</w:t>
            </w:r>
            <w:bookmarkEnd w:id="636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3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16008</w:t>
            </w:r>
            <w:bookmarkEnd w:id="6364"/>
          </w:p>
        </w:tc>
        <w:tc>
          <w:tcPr>
            <w:tcW w:w="4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1、多膜盒, 读数范围80-106kPa, 分度值0.25kPa;</w:t>
            </w:r>
            <w:bookmarkEnd w:id="6365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2、空盒表面光洁，无碰伤、划伤，焊接处无缝隙，漏气等缺陷；</w:t>
            </w:r>
            <w:bookmarkEnd w:id="636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218.00</w:t>
            </w:r>
            <w:bookmarkEnd w:id="636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636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3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1308.00</w:t>
            </w:r>
            <w:bookmarkEnd w:id="6369"/>
          </w:p>
        </w:tc>
      </w:tr>
    </w:tbl>
    <w:p>
      <w:pPr>
        <w:sectPr>
          <w:footerReference r:id="rId260"/>
          <w:headerReference r:id="rId261" w:type="default"/>
          <w:type w:val="nextPage"/>
          <w:pgSz w:w="11900" w:h="16820"/>
          <w:pgMar w:left="1300" w:top="1420" w:right="13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00"/>
        <w:gridCol w:w="760"/>
        <w:gridCol w:w="400"/>
        <w:gridCol w:w="940"/>
      </w:tblGrid>
      <w:tr>
        <w:trPr>
          <w:trHeight w:hRule="atLeast" w:val="1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37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3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37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空盒中心与拉杆同轴，多膜盒垂直放置，各膜盒连接牢固、互相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平行；</w:t>
            </w:r>
            <w:bookmarkEnd w:id="637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3、刻度盘表面应平整，无划伤，刻线和数字均匀清晰，可见度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好；</w:t>
            </w:r>
            <w:bookmarkEnd w:id="63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4、指针应平直，以轴心孔为支点，二端平衡，指针与刻度盘表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面平行。</w:t>
            </w:r>
            <w:bookmarkEnd w:id="637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37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37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3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378"/>
          </w:p>
        </w:tc>
      </w:tr>
      <w:tr>
        <w:trPr>
          <w:trHeight w:hRule="atLeast" w:val="11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微小压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强计</w:t>
            </w:r>
            <w:bookmarkEnd w:id="63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3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21016</w:t>
            </w:r>
            <w:bookmarkEnd w:id="638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1、仪器由示教板、U型玻璃管、透明三通接头组成；</w:t>
            </w:r>
            <w:bookmarkEnd w:id="63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740"/>
              <w:jc w:val="both"/>
              <w:textAlignment w:val="baseline"/>
              <w:rPr>
                <w:sz w:val="18"/>
              </w:rPr>
            </w:pPr>
            <w:bookmarkStart w:name="" w:id="63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2、示教板用工程塑料制作，彩色丝网双边印刷，刻度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15-10-0-10-15, 分度值0.5;</w:t>
            </w:r>
            <w:bookmarkEnd w:id="63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3、U型玻璃管规格φ4mm。</w:t>
            </w:r>
            <w:bookmarkEnd w:id="6384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638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638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480.00</w:t>
            </w:r>
            <w:bookmarkEnd w:id="6387"/>
          </w:p>
        </w:tc>
      </w:tr>
      <w:tr>
        <w:trPr>
          <w:trHeight w:hRule="atLeast" w:val="1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条形盒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测力计</w:t>
            </w:r>
            <w:bookmarkEnd w:id="638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飞碟</w:t>
            </w:r>
            <w:bookmarkEnd w:id="63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14002</w:t>
            </w:r>
            <w:bookmarkEnd w:id="639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1、产品为组装式，5N；</w:t>
            </w:r>
            <w:bookmarkEnd w:id="63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2、产品必配部件：壳体1个、弹簧1个、面板1块、带钩指针1个、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提手1个；</w:t>
            </w:r>
            <w:bookmarkEnd w:id="63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3、壳体由塑料制作；</w:t>
            </w:r>
            <w:bookmarkEnd w:id="63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4、弹簧：由金属制成，表面防锈处理；</w:t>
            </w:r>
            <w:bookmarkEnd w:id="63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3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5、面板：由金属制成，防锈处理。</w:t>
            </w:r>
            <w:bookmarkEnd w:id="639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639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</w:t>
            </w:r>
            <w:bookmarkEnd w:id="639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1200.00</w:t>
            </w:r>
            <w:bookmarkEnd w:id="6398"/>
          </w:p>
        </w:tc>
      </w:tr>
      <w:tr>
        <w:trPr>
          <w:trHeight w:hRule="atLeast" w:val="13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3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拉压测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力计</w:t>
            </w:r>
            <w:bookmarkEnd w:id="63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飞碟</w:t>
            </w:r>
            <w:bookmarkEnd w:id="64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14012</w:t>
            </w:r>
            <w:bookmarkEnd w:id="640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1、拉压两用，由具有测量性能的耐疲劳弹簧，指针，调节器，小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勾，承压台，刻度板构成。</w:t>
            </w:r>
            <w:bookmarkEnd w:id="64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2、最大量程：10N，指针、调节器、小勾、刻度板用金属制，承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压台圆形塑料制。</w:t>
            </w:r>
            <w:bookmarkEnd w:id="64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3、刻度板为铝板表面印刷刻线，尺寸215mm×30mm。</w:t>
            </w:r>
            <w:bookmarkEnd w:id="6404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44.00</w:t>
            </w:r>
            <w:bookmarkEnd w:id="640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40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176.00</w:t>
            </w:r>
            <w:bookmarkEnd w:id="6407"/>
          </w:p>
        </w:tc>
      </w:tr>
      <w:tr>
        <w:trPr>
          <w:trHeight w:hRule="atLeast" w:val="8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圆筒测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力计</w:t>
            </w:r>
            <w:bookmarkEnd w:id="640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飞碟</w:t>
            </w:r>
            <w:bookmarkEnd w:id="640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14005</w:t>
            </w:r>
            <w:bookmarkEnd w:id="641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1、由外筒、内管、弹簧、端盖、提环、挂钩等组成；零点可调；</w:t>
            </w:r>
            <w:bookmarkEnd w:id="64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2、量程: 0~5N(牛顿)。</w:t>
            </w:r>
            <w:bookmarkEnd w:id="64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3、分度值为0.1N，零点平均示差不大于1/4分度。</w:t>
            </w:r>
            <w:bookmarkEnd w:id="6413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15.00</w:t>
            </w:r>
            <w:bookmarkEnd w:id="641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641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600.00</w:t>
            </w:r>
            <w:bookmarkEnd w:id="6416"/>
          </w:p>
        </w:tc>
      </w:tr>
      <w:tr>
        <w:trPr>
          <w:trHeight w:hRule="atLeast" w:val="11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平板测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力计</w:t>
            </w:r>
            <w:bookmarkEnd w:id="641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飞碟</w:t>
            </w:r>
            <w:bookmarkEnd w:id="64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14007</w:t>
            </w:r>
            <w:bookmarkEnd w:id="641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1、产品由可调节指针1个、刻度板1个、钩杆1个、弹簧1个组成；</w:t>
            </w:r>
            <w:bookmarkEnd w:id="64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2、可调节指针由塑料制成，表面平整，光滑无毛刺；</w:t>
            </w:r>
            <w:bookmarkEnd w:id="64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3、量程: 0~5N; 最小分度值0.1N;</w:t>
            </w:r>
            <w:bookmarkEnd w:id="64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4、刻度板塑料制。</w:t>
            </w:r>
            <w:bookmarkEnd w:id="6423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11.00</w:t>
            </w:r>
            <w:bookmarkEnd w:id="642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642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440.00</w:t>
            </w:r>
            <w:bookmarkEnd w:id="6426"/>
          </w:p>
        </w:tc>
      </w:tr>
      <w:tr>
        <w:trPr>
          <w:trHeight w:hRule="atLeast" w:val="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圆盘测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力计</w:t>
            </w:r>
            <w:bookmarkEnd w:id="64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飞碟</w:t>
            </w:r>
            <w:bookmarkEnd w:id="64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14010</w:t>
            </w:r>
            <w:bookmarkEnd w:id="642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1、量程: 0~10N;</w:t>
            </w:r>
            <w:bookmarkEnd w:id="643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2、仪器为齿轮、齿条传动，仪器有两个表及附件组成，分度值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为1N, 测量范围正反10N, 表盘直径200mm。</w:t>
            </w:r>
            <w:bookmarkEnd w:id="6431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210.00</w:t>
            </w:r>
            <w:bookmarkEnd w:id="643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</w:t>
            </w:r>
            <w:bookmarkEnd w:id="643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1050.00</w:t>
            </w:r>
            <w:bookmarkEnd w:id="6434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电子门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铃</w:t>
            </w:r>
            <w:bookmarkEnd w:id="643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4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23032</w:t>
            </w:r>
            <w:bookmarkEnd w:id="643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1、门铃是通过开关控制，声频为音乐。</w:t>
            </w:r>
            <w:bookmarkEnd w:id="64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2、电源电压为直流1.5V。</w:t>
            </w:r>
            <w:bookmarkEnd w:id="64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3、门铃的外壳为塑料制。</w:t>
            </w:r>
            <w:bookmarkEnd w:id="6440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15.00</w:t>
            </w:r>
            <w:bookmarkEnd w:id="644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44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60.00</w:t>
            </w:r>
            <w:bookmarkEnd w:id="6443"/>
          </w:p>
        </w:tc>
      </w:tr>
      <w:tr>
        <w:trPr>
          <w:trHeight w:hRule="atLeast" w:val="1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工作服</w:t>
            </w:r>
            <w:bookmarkEnd w:id="64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44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82001</w:t>
            </w:r>
            <w:bookmarkEnd w:id="644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1、材质：涤卡；颜色为白色；</w:t>
            </w:r>
            <w:bookmarkEnd w:id="64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2、工作服具有一定的防静电，及防酸、碱及其他化学腐蚀的能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力；</w:t>
            </w:r>
            <w:bookmarkEnd w:id="64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3、产品做工精细，产品外观无破损、斑点、污物等缺陷；</w:t>
            </w:r>
            <w:bookmarkEnd w:id="64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4、产品所用材料能满足日常穿用和中学实验室日常使用要求，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具有一定耐穿性、牢固性和和舒适感。</w:t>
            </w:r>
            <w:bookmarkEnd w:id="6450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53.00</w:t>
            </w:r>
            <w:bookmarkEnd w:id="645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45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212.00</w:t>
            </w:r>
            <w:bookmarkEnd w:id="6453"/>
          </w:p>
        </w:tc>
      </w:tr>
      <w:tr>
        <w:trPr>
          <w:trHeight w:hRule="atLeast" w:val="8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演示直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尺</w:t>
            </w:r>
            <w:bookmarkEnd w:id="64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45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10001</w:t>
            </w:r>
            <w:bookmarkEnd w:id="645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1、用木材制作，表面平整、挺直、无毛刺，木材材质应无节疤、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无裂纹、无伤痕，并经过脱脂干燥处理，含水率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18%。</w:t>
            </w:r>
            <w:bookmarkEnd w:id="64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4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2、漆层平整清洁、厚薄均匀、有足够的附着力，在主要表面上</w:t>
            </w:r>
            <w:bookmarkEnd w:id="6458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14.00</w:t>
            </w:r>
            <w:bookmarkEnd w:id="645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46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4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56.00</w:t>
            </w:r>
            <w:bookmarkEnd w:id="6461"/>
          </w:p>
        </w:tc>
      </w:tr>
    </w:tbl>
    <w:p>
      <w:pPr>
        <w:sectPr>
          <w:footerReference r:id="rId262"/>
          <w:headerReference r:id="rId26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60"/>
        <w:gridCol w:w="800"/>
        <w:gridCol w:w="820"/>
        <w:gridCol w:w="5160"/>
        <w:gridCol w:w="840"/>
        <w:gridCol w:w="420"/>
        <w:gridCol w:w="1020"/>
      </w:tblGrid>
      <w:tr>
        <w:trPr>
          <w:trHeight w:hRule="atLeast" w:val="86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46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46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464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不得有流挂、针孔、气泡等缺陷。</w:t>
            </w:r>
            <w:bookmarkEnd w:id="646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3、刻线和数字排列整齐端正，刻线粗细一致；</w:t>
            </w:r>
            <w:bookmarkEnd w:id="64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4、尺寸: 1000mm。</w:t>
            </w:r>
            <w:bookmarkEnd w:id="646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468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469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470"/>
          </w:p>
        </w:tc>
      </w:tr>
      <w:tr>
        <w:trPr>
          <w:trHeight w:hRule="atLeast" w:val="60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直尺</w:t>
            </w:r>
            <w:bookmarkEnd w:id="647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4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10001</w:t>
            </w:r>
            <w:bookmarkEnd w:id="6473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1、采用木制材料。木直尺漆层均匀；</w:t>
            </w:r>
            <w:bookmarkEnd w:id="647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2、全长500mm, 尺宽24mm; 尺面刻度0-500mm。</w:t>
            </w:r>
            <w:bookmarkEnd w:id="647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5.00</w:t>
            </w:r>
            <w:bookmarkEnd w:id="6476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6477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300.00</w:t>
            </w:r>
            <w:bookmarkEnd w:id="6478"/>
          </w:p>
        </w:tc>
      </w:tr>
      <w:tr>
        <w:trPr>
          <w:trHeight w:hRule="atLeast" w:val="120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游标卡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尺</w:t>
            </w:r>
            <w:bookmarkEnd w:id="64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泸工</w:t>
            </w:r>
            <w:bookmarkEnd w:id="648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10010</w:t>
            </w:r>
            <w:bookmarkEnd w:id="6481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8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1、产品为有效量程150mm、测量精度0.05mm;</w:t>
            </w:r>
            <w:bookmarkEnd w:id="648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40"/>
              <w:jc w:val="both"/>
              <w:textAlignment w:val="baseline"/>
              <w:rPr>
                <w:sz w:val="16"/>
              </w:rPr>
            </w:pPr>
            <w:bookmarkStart w:name="" w:id="648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2、具有内测、外测、深度等测量功能；采用不锈钢材料制造，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表面抛光处理；</w:t>
            </w:r>
            <w:bookmarkEnd w:id="648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8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3、刻度清晰，无断线、缺划；有计量标志。</w:t>
            </w:r>
            <w:bookmarkEnd w:id="648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63.00</w:t>
            </w:r>
            <w:bookmarkEnd w:id="6485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486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252.00</w:t>
            </w:r>
            <w:bookmarkEnd w:id="6487"/>
          </w:p>
        </w:tc>
      </w:tr>
      <w:tr>
        <w:trPr>
          <w:trHeight w:hRule="atLeast" w:val="120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游标卡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尺</w:t>
            </w:r>
            <w:bookmarkEnd w:id="64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8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泸工</w:t>
            </w:r>
            <w:bookmarkEnd w:id="648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10010</w:t>
            </w:r>
            <w:bookmarkEnd w:id="6490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9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1、产品为有效量程150mm、测量精度0.02mm;</w:t>
            </w:r>
            <w:bookmarkEnd w:id="649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40"/>
              <w:jc w:val="both"/>
              <w:textAlignment w:val="baseline"/>
              <w:rPr>
                <w:sz w:val="16"/>
              </w:rPr>
            </w:pPr>
            <w:bookmarkStart w:name="" w:id="649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2、具有内测、外测、深度等测量功能；采用不锈钢材料制造，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表面抛光处理；</w:t>
            </w:r>
            <w:bookmarkEnd w:id="6492"/>
          </w:p>
          <w:p>
            <w:pPr>
              <w:pageBreakBefore w:val="off"/>
              <w:tabs/>
              <w:wordWrap w:val="off"/>
              <w:spacing w:before="0" w:after="10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49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3、刻度清晰，无断线、缺划；有计量标志。</w:t>
            </w:r>
            <w:bookmarkEnd w:id="649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63.00</w:t>
            </w:r>
            <w:bookmarkEnd w:id="6494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495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252.00</w:t>
            </w:r>
            <w:bookmarkEnd w:id="6496"/>
          </w:p>
        </w:tc>
      </w:tr>
      <w:tr>
        <w:trPr>
          <w:trHeight w:hRule="atLeast" w:val="122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外径千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分尺(螺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旋测微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器)</w:t>
            </w:r>
            <w:bookmarkEnd w:id="649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泸工</w:t>
            </w:r>
            <w:bookmarkEnd w:id="649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49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10011</w:t>
            </w:r>
            <w:bookmarkEnd w:id="6499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0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1、产品为有效量程为25mm，测量精度为0.01mm的测砧为固定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式的千分尺；</w:t>
            </w:r>
            <w:bookmarkEnd w:id="650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0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2、采用钢材制造，表面抛光处理，其中砧头用钢材制造；</w:t>
            </w:r>
            <w:bookmarkEnd w:id="6501"/>
          </w:p>
          <w:p>
            <w:pPr>
              <w:pageBreakBefore w:val="off"/>
              <w:tabs/>
              <w:wordWrap w:val="off"/>
              <w:spacing w:before="0" w:after="10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3、刻度清晰，无断线、缺划。</w:t>
            </w:r>
            <w:bookmarkEnd w:id="650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68.00</w:t>
            </w:r>
            <w:bookmarkEnd w:id="650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504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272.00</w:t>
            </w:r>
            <w:bookmarkEnd w:id="6505"/>
          </w:p>
        </w:tc>
      </w:tr>
      <w:tr>
        <w:trPr>
          <w:trHeight w:hRule="atLeast" w:val="244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布卷尺</w:t>
            </w:r>
            <w:bookmarkEnd w:id="650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50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10009</w:t>
            </w:r>
            <w:bookmarkEnd w:id="6508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1、量程30米;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分度值1cm;</w:t>
            </w:r>
            <w:bookmarkEnd w:id="650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2、主要构件：尺盒、摇柄和尺带、首端装有金属拉环的整条尺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带；金属拉环灵活、牢固可靠，不得锈蚀；尺带拉出或用摇柄收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卷尺带时，轻便灵活，无卡阻现象；</w:t>
            </w:r>
            <w:bookmarkEnd w:id="6510"/>
          </w:p>
          <w:p>
            <w:pPr>
              <w:pageBreakBefore w:val="off"/>
              <w:tabs/>
              <w:wordWrap w:val="off"/>
              <w:spacing w:before="0" w:after="28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3、在每1m内，分米分度线纹标上以厘米为单位计数的数值，米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分度线纹自零点算起，10m以后，可以只标注数值；尺的零点线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纹可在金属拉环的内侧，也可在离尺端15cm处，终点线纹离尺盒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口为20cm；尺面刻度清晰，涂脂附着力强。</w:t>
            </w:r>
            <w:bookmarkEnd w:id="651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18.00</w:t>
            </w:r>
            <w:bookmarkEnd w:id="651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6513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108.00</w:t>
            </w:r>
            <w:bookmarkEnd w:id="6514"/>
          </w:p>
        </w:tc>
      </w:tr>
      <w:tr>
        <w:trPr>
          <w:trHeight w:hRule="atLeast" w:val="214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物理天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平</w:t>
            </w:r>
            <w:bookmarkEnd w:id="651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百灵</w:t>
            </w:r>
            <w:bookmarkEnd w:id="651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10009</w:t>
            </w:r>
            <w:bookmarkEnd w:id="6517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1、最大称量500g,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分度值0.02g;</w:t>
            </w:r>
            <w:bookmarkEnd w:id="6518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2、制动机构的支承螺钉、托架，能保证升降平稳，以保持横梁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的再现性；天平开启或停动后，吊耳悬挂系统不得倾斜、晃动；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梁体不得有扭动，指针不得有前后跳针和带针现象；</w:t>
            </w:r>
            <w:bookmarkEnd w:id="651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3、横梁具有足够的刚性和硬度，表面进行防腐蚀处理，但不允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许涂调和漆；</w:t>
            </w:r>
            <w:bookmarkEnd w:id="6520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4、底座塑料制成具有足够的强度和稳度。</w:t>
            </w:r>
            <w:bookmarkEnd w:id="652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375.00</w:t>
            </w:r>
            <w:bookmarkEnd w:id="652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523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1500.00</w:t>
            </w:r>
            <w:bookmarkEnd w:id="6524"/>
          </w:p>
        </w:tc>
      </w:tr>
      <w:tr>
        <w:trPr>
          <w:trHeight w:hRule="atLeast" w:val="176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学生天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平</w:t>
            </w:r>
            <w:bookmarkEnd w:id="65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百灵</w:t>
            </w:r>
            <w:bookmarkEnd w:id="652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11002</w:t>
            </w:r>
            <w:bookmarkEnd w:id="6527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1、最大称量200g, 感量0.02g;</w:t>
            </w:r>
            <w:bookmarkEnd w:id="652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2、制动机构的支承螺钉、托架，能保证升降平稳，以保持横梁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的再现性；天平开启或停动后，吊耳悬挂系统不得倾斜、晃动，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梁体不得有扭动，指针不得有前后跳针和带针现象；</w:t>
            </w:r>
            <w:bookmarkEnd w:id="6529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3、横梁具有足够的刚性和硬度，表面进行防腐蚀处理，但不允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许涂调和漆。</w:t>
            </w:r>
            <w:bookmarkEnd w:id="65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173.00</w:t>
            </w:r>
            <w:bookmarkEnd w:id="653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6532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5190.00</w:t>
            </w:r>
            <w:bookmarkEnd w:id="6533"/>
          </w:p>
        </w:tc>
      </w:tr>
      <w:tr>
        <w:trPr>
          <w:trHeight w:hRule="atLeast" w:val="1460"/>
        </w:trPr>
        <w:tc>
          <w:tcPr>
            <w:tcW w:w="5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托盘天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平</w:t>
            </w:r>
            <w:bookmarkEnd w:id="65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百灵</w:t>
            </w:r>
            <w:bookmarkEnd w:id="653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11004</w:t>
            </w:r>
            <w:bookmarkEnd w:id="653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1、最大称量200g, 分度值0.2g;</w:t>
            </w:r>
            <w:bookmarkEnd w:id="653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2、称量允许误差为±0.5d(分度值)；</w:t>
            </w:r>
            <w:bookmarkEnd w:id="653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3、砝码组合的总质量(包括标尺计量值)等于天平的最大秤量；</w:t>
            </w:r>
            <w:bookmarkEnd w:id="6539"/>
          </w:p>
          <w:p>
            <w:pPr>
              <w:pageBreakBefore w:val="off"/>
              <w:tabs/>
              <w:wordWrap w:val="off"/>
              <w:spacing w:before="0" w:after="20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5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4、冲压件及铸件表面光洁平整，没有毛刺、锋棱、裂纹和显见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砂眼。</w:t>
            </w:r>
            <w:bookmarkEnd w:id="654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54.00</w:t>
            </w:r>
            <w:bookmarkEnd w:id="654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6542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5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3240.00</w:t>
            </w:r>
            <w:bookmarkEnd w:id="6543"/>
          </w:p>
        </w:tc>
      </w:tr>
    </w:tbl>
    <w:p>
      <w:pPr>
        <w:sectPr>
          <w:footerReference r:id="rId264"/>
          <w:headerReference r:id="rId26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80"/>
        <w:gridCol w:w="5120"/>
        <w:gridCol w:w="780"/>
        <w:gridCol w:w="380"/>
        <w:gridCol w:w="900"/>
      </w:tblGrid>
      <w:tr>
        <w:trPr>
          <w:trHeight w:hRule="atLeast" w:val="14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托盘天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</w:t>
            </w:r>
            <w:bookmarkEnd w:id="65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百灵</w:t>
            </w:r>
            <w:bookmarkEnd w:id="65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11003</w:t>
            </w:r>
            <w:bookmarkEnd w:id="654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1、最大称量500g,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分度值0.5g;</w:t>
            </w:r>
            <w:bookmarkEnd w:id="65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2、称量允许误差为±0.5d(分度值)；</w:t>
            </w:r>
            <w:bookmarkEnd w:id="654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3、砝码组合的总质量(包括标尺计量值)等于天平的最大秤量；</w:t>
            </w:r>
            <w:bookmarkEnd w:id="6549"/>
          </w:p>
          <w:p>
            <w:pPr>
              <w:pageBreakBefore w:val="off"/>
              <w:tabs/>
              <w:wordWrap w:val="off"/>
              <w:spacing w:before="0" w:after="2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4、冲压件及铸件表面光洁平整，没有毛刺、锋棱、裂纹和显见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砂眼。</w:t>
            </w:r>
            <w:bookmarkEnd w:id="655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78.00</w:t>
            </w:r>
            <w:bookmarkEnd w:id="655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</w:t>
            </w:r>
            <w:bookmarkEnd w:id="655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390.00</w:t>
            </w:r>
            <w:bookmarkEnd w:id="6553"/>
          </w:p>
        </w:tc>
      </w:tr>
      <w:tr>
        <w:trPr>
          <w:trHeight w:hRule="atLeast" w:val="11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单杠杆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天平</w:t>
            </w:r>
            <w:bookmarkEnd w:id="65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百灵</w:t>
            </w:r>
            <w:bookmarkEnd w:id="655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11015</w:t>
            </w:r>
            <w:bookmarkEnd w:id="655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1、为单杠杆不等臂单吊盘(链式)天平，横梁为铝合金，横梁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上有游码刻度标尺，无砝码装置</w:t>
            </w:r>
            <w:bookmarkEnd w:id="655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2、最大称量: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100g,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精确度: 10mg。</w:t>
            </w:r>
            <w:bookmarkEnd w:id="6558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3、标尺刻度:0~100g;标尺最小刻度:1g;链盘最小刻度:0.01g。</w:t>
            </w:r>
            <w:bookmarkEnd w:id="655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450.00</w:t>
            </w:r>
            <w:bookmarkEnd w:id="656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56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1800.00</w:t>
            </w:r>
            <w:bookmarkEnd w:id="6562"/>
          </w:p>
        </w:tc>
      </w:tr>
      <w:tr>
        <w:trPr>
          <w:trHeight w:hRule="atLeast" w:val="18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电子天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</w:t>
            </w:r>
            <w:bookmarkEnd w:id="656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百灵</w:t>
            </w:r>
            <w:bookmarkEnd w:id="656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11010</w:t>
            </w:r>
            <w:bookmarkEnd w:id="6565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1、量程500g, 感量0.001g, 数字显示6位;</w:t>
            </w:r>
            <w:bookmarkEnd w:id="65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2、以电子元件，称重传感器，放大电路，AD转换电路，单片机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电路，显示电路，键盘电路，通讯接口电路，稳压电源电路等电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路组成；</w:t>
            </w:r>
            <w:bookmarkEnd w:id="6567"/>
          </w:p>
          <w:p>
            <w:pPr>
              <w:pageBreakBefore w:val="off"/>
              <w:tabs/>
              <w:wordWrap w:val="off"/>
              <w:spacing w:before="0" w:after="3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3、功能，液晶显示，自动零位跟踪可调，自动故障诊断，自动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校准，全量程范围去皮，过载保护等。</w:t>
            </w:r>
            <w:bookmarkEnd w:id="656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548.00</w:t>
            </w:r>
            <w:bookmarkEnd w:id="656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</w:t>
            </w:r>
            <w:bookmarkEnd w:id="657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2740.00</w:t>
            </w:r>
            <w:bookmarkEnd w:id="6571"/>
          </w:p>
        </w:tc>
      </w:tr>
      <w:tr>
        <w:trPr>
          <w:trHeight w:hRule="atLeast" w:val="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密度计</w:t>
            </w:r>
            <w:bookmarkEnd w:id="65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衡水盛文</w:t>
            </w:r>
            <w:bookmarkEnd w:id="65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16001</w:t>
            </w:r>
            <w:bookmarkEnd w:id="6574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1、标准温度20℃, 温度范围0~70℃; 2、密度范围: 1.000~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2.000g/cm³; 3、在液体中倾斜度0.2分度值; 4、密度计各部位无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严重内应力集中现象，无影响强度及密度测量的玻璃缺陷。</w:t>
            </w:r>
            <w:bookmarkEnd w:id="657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657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65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6578"/>
          </w:p>
        </w:tc>
      </w:tr>
      <w:tr>
        <w:trPr>
          <w:trHeight w:hRule="atLeast" w:val="9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密度计</w:t>
            </w:r>
            <w:bookmarkEnd w:id="65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衡水盛文</w:t>
            </w:r>
            <w:bookmarkEnd w:id="65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16002</w:t>
            </w:r>
            <w:bookmarkEnd w:id="6581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1、标准温度20℃, 温度范围10~70℃; 2、密度范围: 0.700~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1.000g/cm³;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3、在液体中倾斜度0.2分度值; 4、密度计各部位无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严重内应力集中现象，无影响强度及密度测量的玻璃缺陷。</w:t>
            </w:r>
            <w:bookmarkEnd w:id="658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658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658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6585"/>
          </w:p>
        </w:tc>
      </w:tr>
      <w:tr>
        <w:trPr>
          <w:trHeight w:hRule="atLeast" w:val="9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金属钩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码</w:t>
            </w:r>
            <w:bookmarkEnd w:id="658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5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11029</w:t>
            </w:r>
            <w:bookmarkEnd w:id="6588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1、产品为50g±0.5g×10只, 装入塑料盒内;</w:t>
            </w:r>
            <w:bookmarkEnd w:id="658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2、底呈半球形，下钩位于底槽内，上下钩开口方向应垂直；</w:t>
            </w:r>
            <w:bookmarkEnd w:id="659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3、材料用钢材制成，外表镀铬，镀层不得有脱落，不均等现象。</w:t>
            </w:r>
            <w:bookmarkEnd w:id="659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20.00</w:t>
            </w:r>
            <w:bookmarkEnd w:id="659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659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600.00</w:t>
            </w:r>
            <w:bookmarkEnd w:id="6594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案秤</w:t>
            </w:r>
            <w:bookmarkEnd w:id="659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59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5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11018</w:t>
            </w:r>
            <w:bookmarkEnd w:id="6597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1、最大秤量: 10kg, 最小分度值10g。</w:t>
            </w:r>
            <w:bookmarkEnd w:id="659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5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2、底座和盘架为铸铁制造，表面喷漆处理。</w:t>
            </w:r>
            <w:bookmarkEnd w:id="659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3、砣架为金属制，电镀。</w:t>
            </w:r>
            <w:bookmarkEnd w:id="660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4、盛物盘直径270mm, 不锈钢。</w:t>
            </w:r>
            <w:bookmarkEnd w:id="660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293.00</w:t>
            </w:r>
            <w:bookmarkEnd w:id="660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</w:t>
            </w:r>
            <w:bookmarkEnd w:id="66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879.00</w:t>
            </w:r>
            <w:bookmarkEnd w:id="6604"/>
          </w:p>
        </w:tc>
      </w:tr>
      <w:tr>
        <w:trPr>
          <w:trHeight w:hRule="atLeast" w:val="12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机械停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表</w:t>
            </w:r>
            <w:bookmarkEnd w:id="66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星钻</w:t>
            </w:r>
            <w:bookmarkEnd w:id="66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JM-504</w:t>
            </w:r>
            <w:bookmarkEnd w:id="6607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30秒一周1、机械计时仪器，金属外壳，不锈钢发条；</w:t>
            </w:r>
            <w:bookmarkEnd w:id="660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2、30秒, 最小刻度值0.1秒;</w:t>
            </w:r>
            <w:bookmarkEnd w:id="660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3、独立暂停按钮；</w:t>
            </w:r>
            <w:bookmarkEnd w:id="661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4、指针读数准确。</w:t>
            </w:r>
            <w:bookmarkEnd w:id="661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200.00</w:t>
            </w:r>
            <w:bookmarkEnd w:id="661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661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6000.00</w:t>
            </w:r>
            <w:bookmarkEnd w:id="6614"/>
          </w:p>
        </w:tc>
      </w:tr>
      <w:tr>
        <w:trPr>
          <w:trHeight w:hRule="atLeast" w:val="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节拍器</w:t>
            </w:r>
            <w:bookmarkEnd w:id="66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61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12010</w:t>
            </w:r>
            <w:bookmarkEnd w:id="6617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电子式：</w:t>
            </w:r>
            <w:bookmarkEnd w:id="661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1、仪器输出交流声小于12分贝；</w:t>
            </w:r>
            <w:bookmarkEnd w:id="661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2、仪器在安静环境中的打点声音在15米外听到。</w:t>
            </w:r>
            <w:bookmarkEnd w:id="662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83.00</w:t>
            </w:r>
            <w:bookmarkEnd w:id="662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662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166.00</w:t>
            </w:r>
            <w:bookmarkEnd w:id="6623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热敏温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度计</w:t>
            </w:r>
            <w:bookmarkEnd w:id="66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62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13005</w:t>
            </w:r>
            <w:bookmarkEnd w:id="6626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1、中学物理演示实验用，由测温元件、单管直流放大器和机盒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组成。</w:t>
            </w:r>
            <w:bookmarkEnd w:id="662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2、测量范围: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10~+100℃,线性刻度,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工作电压: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直流6V。</w:t>
            </w:r>
            <w:bookmarkEnd w:id="662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注：与演示用大型电表配套使用(灵敏度500uA-2mA)</w:t>
            </w:r>
            <w:bookmarkEnd w:id="662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183.00</w:t>
            </w:r>
            <w:bookmarkEnd w:id="663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63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732.00</w:t>
            </w:r>
            <w:bookmarkEnd w:id="6632"/>
          </w:p>
        </w:tc>
      </w:tr>
      <w:tr>
        <w:trPr>
          <w:trHeight w:hRule="atLeast" w:val="11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演示温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度计</w:t>
            </w:r>
            <w:bookmarkEnd w:id="66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衡水盛文</w:t>
            </w:r>
            <w:bookmarkEnd w:id="663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13004</w:t>
            </w:r>
            <w:bookmarkEnd w:id="6635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1、量程: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40~50℃,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分度值1℃。</w:t>
            </w:r>
            <w:bookmarkEnd w:id="663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2、产品由红色玻璃温度计表芯和塑料刻度板组成。</w:t>
            </w:r>
            <w:bookmarkEnd w:id="663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3、温度计的感温泡应有透明保护套。</w:t>
            </w:r>
            <w:bookmarkEnd w:id="663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6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4、玻璃温度计表芯毛细管内红色液柱应无间断现象。</w:t>
            </w:r>
            <w:bookmarkEnd w:id="663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24.00</w:t>
            </w:r>
            <w:bookmarkEnd w:id="664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64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6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96.00</w:t>
            </w:r>
            <w:bookmarkEnd w:id="6642"/>
          </w:p>
        </w:tc>
      </w:tr>
    </w:tbl>
    <w:p>
      <w:pPr>
        <w:sectPr>
          <w:footerReference r:id="rId266"/>
          <w:headerReference r:id="rId26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380"/>
        <w:gridCol w:w="820"/>
        <w:gridCol w:w="380"/>
        <w:gridCol w:w="900"/>
      </w:tblGrid>
      <w:tr>
        <w:trPr>
          <w:trHeight w:hRule="atLeast" w:val="11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湿度计</w:t>
            </w:r>
            <w:bookmarkEnd w:id="66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衡水盛文</w:t>
            </w:r>
            <w:bookmarkEnd w:id="66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16004</w:t>
            </w:r>
            <w:bookmarkEnd w:id="6645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1、注塑成型；为指针式，仪表盘上印有湿度标识；</w:t>
            </w:r>
            <w:bookmarkEnd w:id="664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2、湿度范围: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20%RH-100%RH,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最小标识: 2%RH;</w:t>
            </w:r>
            <w:bookmarkEnd w:id="664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3、测量误差: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30-90%RH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时&lt;7%;</w:t>
            </w:r>
            <w:bookmarkEnd w:id="66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4、工作湿度: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20℃—+50℃。</w:t>
            </w:r>
            <w:bookmarkEnd w:id="664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12.00</w:t>
            </w:r>
            <w:bookmarkEnd w:id="66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6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48.00</w:t>
            </w:r>
            <w:bookmarkEnd w:id="6652"/>
          </w:p>
        </w:tc>
      </w:tr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表</w:t>
            </w:r>
            <w:bookmarkEnd w:id="66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6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15001</w:t>
            </w:r>
            <w:bookmarkEnd w:id="6655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1、本仪器可作检流计、测量直流电压、电流用；并作为研究磁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电式电表结构原理的直观教具；</w:t>
            </w:r>
            <w:bookmarkEnd w:id="665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2、电表采用磁电式表头，有零位调节钮(可调到中间)。</w:t>
            </w:r>
            <w:bookmarkEnd w:id="66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3、量程范围: 100μA-0+100μA。</w:t>
            </w:r>
            <w:bookmarkEnd w:id="665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135.00</w:t>
            </w:r>
            <w:bookmarkEnd w:id="665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66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540.00</w:t>
            </w:r>
            <w:bookmarkEnd w:id="6661"/>
          </w:p>
        </w:tc>
      </w:tr>
      <w:tr>
        <w:trPr>
          <w:trHeight w:hRule="atLeast" w:val="1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流电压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表</w:t>
            </w:r>
            <w:bookmarkEnd w:id="666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66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15016</w:t>
            </w:r>
            <w:bookmarkEnd w:id="6664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1、高中演示电流电压表为指针式内磁结构，供教学演示实验中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作检流计，及测量直流电流、直流电压、交流电流、交流电压等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之用；</w:t>
            </w:r>
            <w:bookmarkEnd w:id="666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2、基本误差: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±2.5%;</w:t>
            </w:r>
            <w:bookmarkEnd w:id="6666"/>
          </w:p>
          <w:p>
            <w:pPr>
              <w:pageBreakBefore w:val="off"/>
              <w:tabs/>
              <w:wordWrap w:val="off"/>
              <w:spacing w:before="0" w:after="2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3、阻尼时间: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6s。</w:t>
            </w:r>
            <w:bookmarkEnd w:id="666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270.00</w:t>
            </w:r>
            <w:bookmarkEnd w:id="666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66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1080.00</w:t>
            </w:r>
            <w:bookmarkEnd w:id="6670"/>
          </w:p>
        </w:tc>
      </w:tr>
      <w:tr>
        <w:trPr>
          <w:trHeight w:hRule="atLeast" w:val="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电能表</w:t>
            </w:r>
            <w:bookmarkEnd w:id="667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67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15006</w:t>
            </w:r>
            <w:bookmarkEnd w:id="6673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1、准确度等级为直流电压、电流2.5级，交流电压为电流5.0级，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电阻为2.5级；</w:t>
            </w:r>
            <w:bookmarkEnd w:id="667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2、灵敏度为直流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20kΩ/V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交流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9kΩ/V。</w:t>
            </w:r>
            <w:bookmarkEnd w:id="667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78.00</w:t>
            </w:r>
            <w:bookmarkEnd w:id="667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6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312.00</w:t>
            </w:r>
            <w:bookmarkEnd w:id="6678"/>
          </w:p>
        </w:tc>
      </w:tr>
      <w:tr>
        <w:trPr>
          <w:trHeight w:hRule="atLeast" w:val="12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直流电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流表</w:t>
            </w:r>
            <w:bookmarkEnd w:id="66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6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15008</w:t>
            </w:r>
            <w:bookmarkEnd w:id="6681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1、误差等级2.5级, 量程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0.6A、3A;</w:t>
            </w:r>
            <w:bookmarkEnd w:id="66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2、标度盘：标度盘正面为无光白色，色调柔和，刻度线条平直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不间断，清晰鲜明，色差明显；表面清洁平整；</w:t>
            </w:r>
            <w:bookmarkEnd w:id="66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3、指针：指针挺直，涂色与标度盘颜色的色差要明显。</w:t>
            </w:r>
            <w:bookmarkEnd w:id="668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26.00</w:t>
            </w:r>
            <w:bookmarkEnd w:id="668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</w:t>
            </w:r>
            <w:bookmarkEnd w:id="668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1040.00</w:t>
            </w:r>
            <w:bookmarkEnd w:id="6687"/>
          </w:p>
        </w:tc>
      </w:tr>
      <w:tr>
        <w:trPr>
          <w:trHeight w:hRule="atLeast" w:val="12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直流电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压表</w:t>
            </w:r>
            <w:bookmarkEnd w:id="668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68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15009</w:t>
            </w:r>
            <w:bookmarkEnd w:id="6690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1、等级指数2.5级, 量程3V、15V;</w:t>
            </w:r>
            <w:bookmarkEnd w:id="66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2、标度盘：标度盘正面为无光白色，色调柔和，刻度线条平直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不间断，清晰鲜明，色差明显；表面清洁平整；</w:t>
            </w:r>
            <w:bookmarkEnd w:id="66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3、指针：指针挺直，涂色与标度盘颜色的色差要明显。</w:t>
            </w:r>
            <w:bookmarkEnd w:id="669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26.00</w:t>
            </w:r>
            <w:bookmarkEnd w:id="669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</w:t>
            </w:r>
            <w:bookmarkEnd w:id="669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1040.00</w:t>
            </w:r>
            <w:bookmarkEnd w:id="6696"/>
          </w:p>
        </w:tc>
      </w:tr>
      <w:tr>
        <w:trPr>
          <w:trHeight w:hRule="atLeast" w:val="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灵敏电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流计</w:t>
            </w:r>
            <w:bookmarkEnd w:id="669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6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6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15010</w:t>
            </w:r>
            <w:bookmarkEnd w:id="6699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1、由测量结构、测量路线、外壳等组成；测量机构采用磁电系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仪表结构、标度盘；</w:t>
            </w:r>
            <w:bookmarkEnd w:id="67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2、准确度等级: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2.5级。</w:t>
            </w:r>
            <w:bookmarkEnd w:id="670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26.00</w:t>
            </w:r>
            <w:bookmarkEnd w:id="670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</w:t>
            </w:r>
            <w:bookmarkEnd w:id="67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1040.00</w:t>
            </w:r>
            <w:bookmarkEnd w:id="6704"/>
          </w:p>
        </w:tc>
      </w:tr>
      <w:tr>
        <w:trPr>
          <w:trHeight w:hRule="atLeast" w:val="21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多用电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表</w:t>
            </w:r>
            <w:bookmarkEnd w:id="67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存真</w:t>
            </w:r>
            <w:bookmarkEnd w:id="67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15011</w:t>
            </w:r>
            <w:bookmarkEnd w:id="6707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1、本品为整流系，轴尖轴承支承式、指针式电表；</w:t>
            </w:r>
            <w:bookmarkEnd w:id="670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2、准确度等级：直流电流、电压、电阻测量档均为2.5级；</w:t>
            </w:r>
            <w:bookmarkEnd w:id="670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3、电压灵敏度: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直流为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20kΩ/V,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交流为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9kΩ/V;</w:t>
            </w:r>
            <w:bookmarkEnd w:id="671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4、阻尼时间: 4s; 绝缘电阻20MΩ;</w:t>
            </w:r>
            <w:bookmarkEnd w:id="67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5、转换开关各档位定位正确，无错位，转动时手感好；</w:t>
            </w:r>
            <w:bookmarkEnd w:id="67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7、电表指针挺直，机械调零时可在零刻度左右移动；</w:t>
            </w:r>
            <w:bookmarkEnd w:id="67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8、产品所附测量表笔及电池应完好有效。；</w:t>
            </w:r>
            <w:bookmarkEnd w:id="671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93.00</w:t>
            </w:r>
            <w:bookmarkEnd w:id="67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6716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71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372.00</w:t>
            </w:r>
            <w:bookmarkEnd w:id="6717"/>
          </w:p>
        </w:tc>
      </w:tr>
      <w:tr>
        <w:trPr>
          <w:trHeight w:hRule="atLeast" w:val="2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电阻圈</w:t>
            </w:r>
            <w:bookmarkEnd w:id="671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生中</w:t>
            </w:r>
            <w:bookmarkEnd w:id="67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23018</w:t>
            </w:r>
            <w:bookmarkEnd w:id="6720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1、电阻圈的电阻丝应采用精密电阻合金丝(如康铜线、锰铜线、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新康铜线等)绕制；表面氧化处理；</w:t>
            </w:r>
            <w:bookmarkEnd w:id="672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2、每组包含以下三种规格的电阻圈各一只：5Ω额定电流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1.5A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10Ω额定电流1.0A, 15Ω额定电流0.6A;</w:t>
            </w:r>
            <w:bookmarkEnd w:id="672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3、接线端钮应为金属材料，连线后其接触电阻等于0.1Ω；</w:t>
            </w:r>
            <w:bookmarkEnd w:id="672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4、电阻圈阻值的基本误差为1%；</w:t>
            </w:r>
            <w:bookmarkEnd w:id="672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5、电阻圈在额定电流下工作2h后，各性能指标仍能达到规定要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求；</w:t>
            </w:r>
            <w:bookmarkEnd w:id="6725"/>
          </w:p>
          <w:p>
            <w:pPr>
              <w:pageBreakBefore w:val="off"/>
              <w:tabs/>
              <w:wordWrap w:val="off"/>
              <w:spacing w:before="0" w:after="18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67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6、电阻圈在无包装状态下，从1m高处自由落下到水泥地面无明</w:t>
            </w:r>
            <w:bookmarkEnd w:id="672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18.00</w:t>
            </w:r>
            <w:bookmarkEnd w:id="672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</w:t>
            </w:r>
            <w:bookmarkEnd w:id="672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67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720.00</w:t>
            </w:r>
            <w:bookmarkEnd w:id="6729"/>
          </w:p>
        </w:tc>
      </w:tr>
    </w:tbl>
    <w:p>
      <w:pPr>
        <w:sectPr>
          <w:footerReference r:id="rId268"/>
          <w:headerReference r:id="rId269" w:type="default"/>
          <w:type w:val="nextPage"/>
          <w:pgSz w:w="11900" w:h="16820"/>
          <w:pgMar w:left="980" w:top="1420" w:right="9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080"/>
        <w:gridCol w:w="800"/>
        <w:gridCol w:w="360"/>
        <w:gridCol w:w="920"/>
      </w:tblGrid>
      <w:tr>
        <w:trPr>
          <w:trHeight w:hRule="atLeast" w:val="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7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73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73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显损伤；</w:t>
            </w:r>
            <w:bookmarkEnd w:id="673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7、外观的质量要求：绕线平整、间距均匀、使用中或使用后不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松动；氧化层不脱落，支座不出现灼焦现象。</w:t>
            </w:r>
            <w:bookmarkEnd w:id="67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73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73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737"/>
          </w:p>
        </w:tc>
      </w:tr>
      <w:tr>
        <w:trPr>
          <w:trHeight w:hRule="atLeast" w:val="1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演示电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阻箱</w:t>
            </w:r>
            <w:bookmarkEnd w:id="67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73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23021</w:t>
            </w:r>
            <w:bookmarkEnd w:id="674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1、采用插头式电阻箱的解剖形式，插接柱采用铜金属材质，采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用于演示插头式电阻箱的基本构造和原理。</w:t>
            </w:r>
            <w:bookmarkEnd w:id="674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2、裸露式锰铜线绕丝,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最大电工作流: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2A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(1Ω、2Ω)、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1A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(5Ω)。</w:t>
            </w:r>
            <w:bookmarkEnd w:id="6742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3、整体固定有木板上,附支脚,木板尺寸: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238mm×98mm×8mm。</w:t>
            </w:r>
            <w:bookmarkEnd w:id="674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53.00</w:t>
            </w:r>
            <w:bookmarkEnd w:id="674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674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318.00</w:t>
            </w:r>
            <w:bookmarkEnd w:id="6746"/>
          </w:p>
        </w:tc>
      </w:tr>
      <w:tr>
        <w:trPr>
          <w:trHeight w:hRule="atLeast" w:val="14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7"/>
            <w:r>
              <w:rPr>
                <w:rFonts w:ascii="仿宋" w:hAnsi="仿宋" w:cs="仿宋" w:eastAsia="仿宋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教学电</w:t>
            </w:r>
            <w:r>
              <w:rPr>
                <w:rFonts w:ascii="仿宋" w:hAnsi="仿宋" w:cs="仿宋" w:eastAsia="仿宋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阻箱</w:t>
            </w:r>
            <w:bookmarkEnd w:id="674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生中</w:t>
            </w:r>
            <w:bookmarkEnd w:id="674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23020</w:t>
            </w:r>
            <w:bookmarkEnd w:id="674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1、电阻箱阻值调节范围0~9999.9Ω;</w:t>
            </w:r>
            <w:bookmarkEnd w:id="675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2、采用胶木密封结构箱体；</w:t>
            </w:r>
            <w:bookmarkEnd w:id="675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3、电阻用高稳定镀锰合金线，以无感式(双线并绕)绕于瓷管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上，并经浸漆、老化处理；</w:t>
            </w:r>
            <w:bookmarkEnd w:id="675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4、阻值调节旋钮转动灵活，档位清晰，各档阻值准确。</w:t>
            </w:r>
            <w:bookmarkEnd w:id="675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5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104.00</w:t>
            </w:r>
            <w:bookmarkEnd w:id="675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675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1040.00</w:t>
            </w:r>
            <w:bookmarkEnd w:id="6756"/>
          </w:p>
        </w:tc>
      </w:tr>
      <w:tr>
        <w:trPr>
          <w:trHeight w:hRule="atLeast" w:val="17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57"/>
            <w:r>
              <w:rPr>
                <w:rFonts w:ascii="仿宋" w:hAnsi="仿宋" w:cs="仿宋" w:eastAsia="仿宋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简式电</w:t>
            </w:r>
            <w:r>
              <w:rPr>
                <w:rFonts w:ascii="仿宋" w:hAnsi="仿宋" w:cs="仿宋" w:eastAsia="仿宋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阻箱</w:t>
            </w:r>
            <w:bookmarkEnd w:id="675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生中</w:t>
            </w:r>
            <w:bookmarkEnd w:id="67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23023</w:t>
            </w:r>
            <w:bookmarkEnd w:id="675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1、仪器采用旋扭式结构，外壳采用塑料压制而成。</w:t>
            </w:r>
            <w:bookmarkEnd w:id="676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2、阻值范围0~9999Ω,最小步进值为1Ω;</w:t>
            </w:r>
            <w:bookmarkEnd w:id="676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3、各档电阻示值误差参照国家标准电阻箱相对误差公式。</w:t>
            </w:r>
            <w:bookmarkEnd w:id="6762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6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4、各档电阻的主要技术参数：1~9Ω，线绕电阻±1%，功率为3W；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10~495Ω,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RTL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测量膜电阻±1%,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功率为1W;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500~9990Ω,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RTL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测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量膜电阻±1%,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功率为1/2W。</w:t>
            </w:r>
            <w:bookmarkEnd w:id="67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90.00</w:t>
            </w:r>
            <w:bookmarkEnd w:id="676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676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2700.00</w:t>
            </w:r>
            <w:bookmarkEnd w:id="6766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6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数字多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用电表</w:t>
            </w:r>
            <w:bookmarkEnd w:id="67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6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7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15011</w:t>
            </w:r>
            <w:bookmarkEnd w:id="6769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数字式，4-1/2位，电压、电流、电阻、温度测试、电容、二极管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测试。</w:t>
            </w:r>
            <w:bookmarkEnd w:id="67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109.00</w:t>
            </w:r>
            <w:bookmarkEnd w:id="677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677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3270.00</w:t>
            </w:r>
            <w:bookmarkEnd w:id="6773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投影电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流表</w:t>
            </w:r>
            <w:bookmarkEnd w:id="67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7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15012</w:t>
            </w:r>
            <w:bookmarkEnd w:id="677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1、测量范围: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- 0.2~0-0.6A、-1A~0~3A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最小分度: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0.02A, 0.1A;</w:t>
            </w:r>
            <w:bookmarkEnd w:id="677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2、测量精度: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2.5级;</w:t>
            </w:r>
            <w:bookmarkEnd w:id="6778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3、阻尼时间: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4S;</w:t>
            </w:r>
            <w:bookmarkEnd w:id="677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4、防外磁场：Ⅲ级。</w:t>
            </w:r>
            <w:bookmarkEnd w:id="678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678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8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78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8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132.00</w:t>
            </w:r>
            <w:bookmarkEnd w:id="6783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84"/>
            <w:r>
              <w:rPr>
                <w:rFonts w:ascii="黑体" w:hAnsi="黑体" w:cs="黑体" w:eastAsia="黑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投影电</w:t>
            </w:r>
            <w:r>
              <w:rPr>
                <w:rFonts w:ascii="黑体" w:hAnsi="黑体" w:cs="黑体" w:eastAsia="黑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压表</w:t>
            </w:r>
            <w:bookmarkEnd w:id="678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78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15013</w:t>
            </w:r>
            <w:bookmarkEnd w:id="678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8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1、测量范围: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- 1V~0~3V、-5V~0~15V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最小分度: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0.1V,0.5V;</w:t>
            </w:r>
            <w:bookmarkEnd w:id="6787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8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2、测量精度: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2.5级;</w:t>
            </w:r>
            <w:bookmarkEnd w:id="678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8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3、阻尼时间: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4S;</w:t>
            </w:r>
            <w:bookmarkEnd w:id="678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9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4、防外磁场：Ⅲ级。</w:t>
            </w:r>
            <w:bookmarkEnd w:id="679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9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679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9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79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9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132.00</w:t>
            </w:r>
            <w:bookmarkEnd w:id="6793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9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投影检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流计</w:t>
            </w:r>
            <w:bookmarkEnd w:id="67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航舟</w:t>
            </w:r>
            <w:bookmarkEnd w:id="67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7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15014</w:t>
            </w:r>
            <w:bookmarkEnd w:id="6796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1、测量范围: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- 0.1mA~0~+0.1mA、-1mA~0~+1mA;</w:t>
            </w:r>
            <w:bookmarkEnd w:id="679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9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2、测量精度: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2.5级;</w:t>
            </w:r>
            <w:bookmarkEnd w:id="679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79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3、阻尼时间: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4S;</w:t>
            </w:r>
            <w:bookmarkEnd w:id="679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80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4、防外磁场：Ⅲ级。</w:t>
            </w:r>
            <w:bookmarkEnd w:id="68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680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80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132.00</w:t>
            </w:r>
            <w:bookmarkEnd w:id="6803"/>
          </w:p>
        </w:tc>
      </w:tr>
      <w:tr>
        <w:trPr>
          <w:trHeight w:hRule="atLeast" w:val="17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旋片式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真空泵</w:t>
            </w:r>
            <w:bookmarkEnd w:id="680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挺威</w:t>
            </w:r>
            <w:bookmarkEnd w:id="68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02012</w:t>
            </w:r>
            <w:bookmarkEnd w:id="680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8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单相，油封旋片式直联泵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2XZ-0.5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型，底座采用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2.5mm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厚的钢板，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铝合金机壳；进气口应为台阶口，外径8mm，配有内径6.3mm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±0.75mm、长2.0m的压缩空气用橡胶管电气安全要求：Ⅰ类电器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必须使用三极插头外壳接保护接地线，电源与外壳抗电强度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1500V；Ⅱ类电器必须使用二极插头，电源</w:t>
            </w:r>
            <w:bookmarkEnd w:id="6807"/>
          </w:p>
          <w:p>
            <w:pPr>
              <w:pageBreakBefore w:val="off"/>
              <w:tabs/>
              <w:wordWrap w:val="off"/>
              <w:spacing w:before="0" w:after="12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8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与外壳抗电强度3000V</w:t>
            </w:r>
            <w:bookmarkEnd w:id="680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458.00</w:t>
            </w:r>
            <w:bookmarkEnd w:id="680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81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1832.00</w:t>
            </w:r>
            <w:bookmarkEnd w:id="6811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两用气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筒</w:t>
            </w:r>
            <w:bookmarkEnd w:id="681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81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02013</w:t>
            </w:r>
            <w:bookmarkEnd w:id="6814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8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两用气筒(手持式)、由抽气接头、打气接头、阀体接头、抽气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活塞、打气活塞、筒体、拉杆、手柄。管用工程塑料材质制成，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直径28mm,长335mm。</w:t>
            </w:r>
            <w:bookmarkEnd w:id="681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59.00</w:t>
            </w:r>
            <w:bookmarkEnd w:id="681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681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472.00</w:t>
            </w:r>
            <w:bookmarkEnd w:id="6818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手摇抽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气机</w:t>
            </w:r>
            <w:bookmarkEnd w:id="68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8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02010</w:t>
            </w:r>
            <w:bookmarkEnd w:id="6821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8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1、抽气极限真空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133Pa。</w:t>
            </w:r>
            <w:bookmarkEnd w:id="682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68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2、采用双缸交替工作。缸体和手轮为铸铁铸造成型，整体外表</w:t>
            </w:r>
            <w:bookmarkEnd w:id="68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293.00</w:t>
            </w:r>
            <w:bookmarkEnd w:id="682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682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68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1172.00</w:t>
            </w:r>
            <w:bookmarkEnd w:id="6826"/>
          </w:p>
        </w:tc>
      </w:tr>
    </w:tbl>
    <w:p>
      <w:pPr>
        <w:sectPr>
          <w:footerReference r:id="rId270"/>
          <w:headerReference r:id="rId271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40"/>
        <w:gridCol w:w="840"/>
        <w:gridCol w:w="5160"/>
        <w:gridCol w:w="820"/>
        <w:gridCol w:w="360"/>
        <w:gridCol w:w="960"/>
      </w:tblGrid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82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82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829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面烤漆处理。</w:t>
            </w:r>
            <w:bookmarkEnd w:id="683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83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83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833"/>
          </w:p>
        </w:tc>
      </w:tr>
      <w:tr>
        <w:trPr>
          <w:trHeight w:hRule="atLeast" w:val="14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水准器</w:t>
            </w:r>
            <w:bookmarkEnd w:id="683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3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02022</w:t>
            </w:r>
            <w:bookmarkEnd w:id="683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1、产品由水准泡及其主体组成；</w:t>
            </w:r>
            <w:bookmarkEnd w:id="683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2、主体由塑料制成，工作面应平滑，其平面度小于0.1mm；</w:t>
            </w:r>
            <w:bookmarkEnd w:id="683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3、水准泡为普通式管状水准泡；</w:t>
            </w:r>
            <w:bookmarkEnd w:id="683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4、水准泡安装牢固，应清洁透明，刻线清晰均匀，气泡移动平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稳，无跳动和停滞现象。</w:t>
            </w:r>
            <w:bookmarkEnd w:id="684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15.00</w:t>
            </w:r>
            <w:bookmarkEnd w:id="684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684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450.00</w:t>
            </w:r>
            <w:bookmarkEnd w:id="6843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抽气盘</w:t>
            </w:r>
            <w:bookmarkEnd w:id="684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4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02016</w:t>
            </w:r>
            <w:bookmarkEnd w:id="684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1、本套仪器由抽气盘、塑料钟罩、电铃、橡胶密封圈等组成；</w:t>
            </w:r>
            <w:bookmarkEnd w:id="68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2、钟罩的外径为170mm，属高强度透明塑料制品，透明度良好。</w:t>
            </w:r>
            <w:bookmarkEnd w:id="684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98.00</w:t>
            </w:r>
            <w:bookmarkEnd w:id="684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85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392.00</w:t>
            </w:r>
            <w:bookmarkEnd w:id="6851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物理支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685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5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03001</w:t>
            </w:r>
            <w:bookmarkEnd w:id="6854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产品为组合式，由A型底座、立杆(2根，长杆70cm，短杆50cm)、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烧杯夹、万向夹、铁环、圆托盘、吊钩等组成。</w:t>
            </w:r>
            <w:bookmarkEnd w:id="685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173.00</w:t>
            </w:r>
            <w:bookmarkEnd w:id="685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85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692.00</w:t>
            </w:r>
            <w:bookmarkEnd w:id="6858"/>
          </w:p>
        </w:tc>
      </w:tr>
      <w:tr>
        <w:trPr>
          <w:trHeight w:hRule="atLeast" w:val="9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多功能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实验支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685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6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03003</w:t>
            </w:r>
            <w:bookmarkEnd w:id="6861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产品为组合式，由A型底座、立杆(2根，长杆70cm，短杆50cm)、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铁环、烧瓶夹、小A型底座、滴定夹、圆盘等组成。</w:t>
            </w:r>
            <w:bookmarkEnd w:id="686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173.00</w:t>
            </w:r>
            <w:bookmarkEnd w:id="686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86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692.00</w:t>
            </w:r>
            <w:bookmarkEnd w:id="6865"/>
          </w:p>
        </w:tc>
      </w:tr>
      <w:tr>
        <w:trPr>
          <w:trHeight w:hRule="atLeast" w:val="9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初中学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生电源</w:t>
            </w:r>
            <w:bookmarkEnd w:id="686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三磊</w:t>
            </w:r>
            <w:bookmarkEnd w:id="686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04002</w:t>
            </w:r>
            <w:bookmarkEnd w:id="6868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1、输出电压：1.5V-6V直流稳压输出，采用步进调节，可输出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电压值应1.5V、3V、4.5V、6V四档; 额定电流: 1.5A; 2、直流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稳压输出: a、电压偏调:±(2%U标+0.1V)。</w:t>
            </w:r>
            <w:bookmarkEnd w:id="686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68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87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1440.00</w:t>
            </w:r>
            <w:bookmarkEnd w:id="6872"/>
          </w:p>
        </w:tc>
      </w:tr>
      <w:tr>
        <w:trPr>
          <w:trHeight w:hRule="atLeast" w:val="6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充磁器</w:t>
            </w:r>
            <w:bookmarkEnd w:id="687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7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02023</w:t>
            </w:r>
            <w:bookmarkEnd w:id="6875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1、该仪器具有充磁、退磁功能；</w:t>
            </w:r>
            <w:bookmarkEnd w:id="687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2、工作电压为交流220V±10%, 额定电流3A。</w:t>
            </w:r>
            <w:bookmarkEnd w:id="687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135.00</w:t>
            </w:r>
            <w:bookmarkEnd w:id="687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87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540.00</w:t>
            </w:r>
            <w:bookmarkEnd w:id="6880"/>
          </w:p>
        </w:tc>
      </w:tr>
      <w:tr>
        <w:trPr>
          <w:trHeight w:hRule="atLeast" w:val="3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充电器</w:t>
            </w:r>
            <w:bookmarkEnd w:id="688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嘉远</w:t>
            </w:r>
            <w:bookmarkEnd w:id="688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04009</w:t>
            </w:r>
            <w:bookmarkEnd w:id="6883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单充阀控式铅蓄电池或单充可调内阻电池或组合式。</w:t>
            </w:r>
            <w:bookmarkEnd w:id="688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593.00</w:t>
            </w:r>
            <w:bookmarkEnd w:id="688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88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2372.00</w:t>
            </w:r>
            <w:bookmarkEnd w:id="6887"/>
          </w:p>
        </w:tc>
      </w:tr>
      <w:tr>
        <w:trPr>
          <w:trHeight w:hRule="atLeast" w:val="6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圆柱体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组</w:t>
            </w:r>
            <w:bookmarkEnd w:id="688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8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21001</w:t>
            </w:r>
            <w:bookmarkEnd w:id="6890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1、适用于中学物理教学实验测定物质的密度和比热用；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2、铜、铁、铝柱体各1只。</w:t>
            </w:r>
            <w:bookmarkEnd w:id="689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20.00</w:t>
            </w:r>
            <w:bookmarkEnd w:id="689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689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1200.00</w:t>
            </w:r>
            <w:bookmarkEnd w:id="6894"/>
          </w:p>
        </w:tc>
      </w:tr>
      <w:tr>
        <w:trPr>
          <w:trHeight w:hRule="atLeast" w:val="6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帕斯卡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球</w:t>
            </w:r>
            <w:bookmarkEnd w:id="689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89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8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21011</w:t>
            </w:r>
            <w:bookmarkEnd w:id="6897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1、产品主要由圆管、空心球、活塞、活塞杆、手柄组成；</w:t>
            </w:r>
            <w:bookmarkEnd w:id="689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8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2、圆管选用工程塑料材质，空心球塑料材质。</w:t>
            </w:r>
            <w:bookmarkEnd w:id="689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690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0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544.00</w:t>
            </w:r>
            <w:bookmarkEnd w:id="6902"/>
          </w:p>
        </w:tc>
      </w:tr>
      <w:tr>
        <w:trPr>
          <w:trHeight w:hRule="atLeast" w:val="12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连通器</w:t>
            </w:r>
            <w:bookmarkEnd w:id="690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90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21010</w:t>
            </w:r>
            <w:bookmarkEnd w:id="6905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1、本产品由玻璃连通器和底座两部分组成；</w:t>
            </w:r>
            <w:bookmarkEnd w:id="690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2、玻璃件选用钠钙玻璃或硼硅玻璃；</w:t>
            </w:r>
            <w:bookmarkEnd w:id="690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3、玻璃件壁厚约1.0mm;</w:t>
            </w:r>
            <w:bookmarkEnd w:id="690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4、底座要平稳，表面光滑无划痕。</w:t>
            </w:r>
            <w:bookmarkEnd w:id="690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18.00</w:t>
            </w:r>
            <w:bookmarkEnd w:id="691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1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144.00</w:t>
            </w:r>
            <w:bookmarkEnd w:id="6912"/>
          </w:p>
        </w:tc>
      </w:tr>
      <w:tr>
        <w:trPr>
          <w:trHeight w:hRule="atLeast" w:val="9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气体浮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力演示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691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群信</w:t>
            </w:r>
            <w:bookmarkEnd w:id="691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21018</w:t>
            </w:r>
            <w:bookmarkEnd w:id="6915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1、基本结构: 由大球φ15cm、大气球、塑料网、50g×10钩码1个、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球针、杠杆尺、支架、底座等组成。</w:t>
            </w:r>
            <w:bookmarkEnd w:id="69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2、底座尺寸200mm×60mm×10mm。</w:t>
            </w:r>
            <w:bookmarkEnd w:id="691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32.00</w:t>
            </w:r>
            <w:bookmarkEnd w:id="69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1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256.00</w:t>
            </w:r>
            <w:bookmarkEnd w:id="6920"/>
          </w:p>
        </w:tc>
      </w:tr>
      <w:tr>
        <w:trPr>
          <w:trHeight w:hRule="atLeast" w:val="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压力和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压强演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692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92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21021</w:t>
            </w:r>
            <w:bookmarkEnd w:id="6923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1、产品有压强小桌、海绵块组成；</w:t>
            </w:r>
            <w:bookmarkEnd w:id="692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2、压强小桌为塑料制品。</w:t>
            </w:r>
            <w:bookmarkEnd w:id="692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17.00</w:t>
            </w:r>
            <w:bookmarkEnd w:id="69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2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136.00</w:t>
            </w:r>
            <w:bookmarkEnd w:id="6928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手摇离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心转台</w:t>
            </w:r>
            <w:bookmarkEnd w:id="692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93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21038</w:t>
            </w:r>
            <w:bookmarkEnd w:id="6931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手摇离心转台是一种简单的手动动力机械，凡转动的实验大多可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用它来带动。</w:t>
            </w:r>
            <w:bookmarkEnd w:id="693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135.00</w:t>
            </w:r>
            <w:bookmarkEnd w:id="693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693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540.00</w:t>
            </w:r>
            <w:bookmarkEnd w:id="6935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飞机升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力原理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演示器</w:t>
            </w:r>
            <w:bookmarkEnd w:id="693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93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21037</w:t>
            </w:r>
            <w:bookmarkEnd w:id="6938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1、产品由机翼模型、风机、底座、滑杆等组成；</w:t>
            </w:r>
            <w:bookmarkEnd w:id="693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2、用风机正对机翼前沿吹风应能使机翼上升。</w:t>
            </w:r>
            <w:bookmarkEnd w:id="694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233.00</w:t>
            </w:r>
            <w:bookmarkEnd w:id="694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4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1864.00</w:t>
            </w:r>
            <w:bookmarkEnd w:id="6943"/>
          </w:p>
        </w:tc>
      </w:tr>
      <w:tr>
        <w:trPr>
          <w:trHeight w:hRule="atLeast" w:val="11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初中力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学演示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板</w:t>
            </w:r>
            <w:bookmarkEnd w:id="694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科仪</w:t>
            </w:r>
            <w:bookmarkEnd w:id="694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21036</w:t>
            </w:r>
            <w:bookmarkEnd w:id="694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1、为手提式组合教具，全部教具组装于塑料箱内，所有配件有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定位放置。仪器由实验底板、大三角支板、紧固销、塑料吊杯、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支撑杆、平直导轨、双向测力计等组成。</w:t>
            </w:r>
            <w:bookmarkEnd w:id="69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2、完成初中物理力学“重力的方向和重锤线”、“用弹簧称测力”、</w:t>
            </w:r>
            <w:bookmarkEnd w:id="694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375.00</w:t>
            </w:r>
            <w:bookmarkEnd w:id="694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5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3000.00</w:t>
            </w:r>
            <w:bookmarkEnd w:id="6951"/>
          </w:p>
        </w:tc>
      </w:tr>
    </w:tbl>
    <w:p>
      <w:pPr>
        <w:sectPr>
          <w:footerReference r:id="rId272"/>
          <w:headerReference r:id="rId273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060"/>
        <w:gridCol w:w="800"/>
        <w:gridCol w:w="360"/>
        <w:gridCol w:w="940"/>
      </w:tblGrid>
      <w:tr>
        <w:trPr>
          <w:trHeight w:hRule="atLeast" w:val="11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9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95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95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“弹簧的伸长跟所受的拉力成正比”、“二力平衡的条件”、“物体的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惯性”、“摩擦”、“杠杆的作用和平衡条件”、“轮轴的作用和平衡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条件”、“定滑轮、动画轮和滑轮组的作用”、“功的原理”、“斜面”、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“机械效率”、等22个实验。</w:t>
            </w:r>
            <w:bookmarkEnd w:id="695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95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95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6958"/>
          </w:p>
        </w:tc>
      </w:tr>
      <w:tr>
        <w:trPr>
          <w:trHeight w:hRule="atLeast" w:val="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单摆组</w:t>
            </w:r>
            <w:bookmarkEnd w:id="69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9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22023</w:t>
            </w:r>
            <w:bookmarkEnd w:id="6961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由5个大小不一的摆球组成。</w:t>
            </w:r>
            <w:bookmarkEnd w:id="696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9.00</w:t>
            </w:r>
            <w:bookmarkEnd w:id="696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696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72.00</w:t>
            </w:r>
            <w:bookmarkEnd w:id="6965"/>
          </w:p>
        </w:tc>
      </w:tr>
      <w:tr>
        <w:trPr>
          <w:trHeight w:hRule="atLeast" w:val="14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音叉组</w:t>
            </w:r>
            <w:bookmarkEnd w:id="69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震洋</w:t>
            </w:r>
            <w:bookmarkEnd w:id="69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22204</w:t>
            </w:r>
            <w:bookmarkEnd w:id="696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256HZ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，产品由音叉、共鸣箱、音叉槌组成；2、音叉用钢或合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金铝加工制造，发音部分呈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“U”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形，“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形下方的叉柄能插入并紧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固在共鸣箱上。当敲击音叉时，音叉不能松动。音叉表面平整光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滑，叉股内侧平面与底部圆弧光滑相切。每支音叉配共鸣箱一个。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七支为一组</w:t>
            </w:r>
            <w:bookmarkEnd w:id="696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210.00</w:t>
            </w:r>
            <w:bookmarkEnd w:id="69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7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1680.00</w:t>
            </w:r>
            <w:bookmarkEnd w:id="6972"/>
          </w:p>
        </w:tc>
      </w:tr>
      <w:tr>
        <w:trPr>
          <w:trHeight w:hRule="atLeast" w:val="14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发音齿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轮</w:t>
            </w:r>
            <w:bookmarkEnd w:id="69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69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22003</w:t>
            </w:r>
            <w:bookmarkEnd w:id="6975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1、产品由三片齿板、转动轴组成，附振动片；</w:t>
            </w:r>
            <w:bookmarkEnd w:id="697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2、齿轮用钢材制成；</w:t>
            </w:r>
            <w:bookmarkEnd w:id="697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3、三片齿板按顺序装在转动轴上，装配应牢固端正，不得有松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动现象；</w:t>
            </w:r>
            <w:bookmarkEnd w:id="697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4、三片齿板表面镀铬，其余表面镀锌。</w:t>
            </w:r>
            <w:bookmarkEnd w:id="69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17.00</w:t>
            </w:r>
            <w:bookmarkEnd w:id="698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8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136.00</w:t>
            </w:r>
            <w:bookmarkEnd w:id="6982"/>
          </w:p>
        </w:tc>
      </w:tr>
      <w:tr>
        <w:trPr>
          <w:trHeight w:hRule="atLeast" w:val="11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声速测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量仪</w:t>
            </w:r>
            <w:bookmarkEnd w:id="69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群信</w:t>
            </w:r>
            <w:bookmarkEnd w:id="69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22009</w:t>
            </w:r>
            <w:bookmarkEnd w:id="6985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1、由一台主机、两个专用传感器带支架底座、自行车铃及连接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导线组成。</w:t>
            </w:r>
            <w:bookmarkEnd w:id="6986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2、声源频率: 5kHz;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传感器间距: 3~4m; 测量精度: 5%; 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作电压: DC9V。</w:t>
            </w:r>
            <w:bookmarkEnd w:id="69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209.00</w:t>
            </w:r>
            <w:bookmarkEnd w:id="698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8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1672.00</w:t>
            </w:r>
            <w:bookmarkEnd w:id="6990"/>
          </w:p>
        </w:tc>
      </w:tr>
      <w:tr>
        <w:trPr>
          <w:trHeight w:hRule="atLeast" w:val="11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声传播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69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699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22007</w:t>
            </w:r>
            <w:bookmarkEnd w:id="6993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1、由面板、透明圆筒、发声系统、接收系统、抽气系统等组成；</w:t>
            </w:r>
            <w:bookmarkEnd w:id="699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2、面板：有支撑脚且能放置平稳，面板主面有发声、媒质、接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收的标志；</w:t>
            </w:r>
            <w:bookmarkEnd w:id="699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69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3、透明圆筒有密封端盖，并有抽气装置。</w:t>
            </w:r>
            <w:bookmarkEnd w:id="69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195.00</w:t>
            </w:r>
            <w:bookmarkEnd w:id="699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699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69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1560.00</w:t>
            </w:r>
            <w:bookmarkEnd w:id="6999"/>
          </w:p>
        </w:tc>
      </w:tr>
      <w:tr>
        <w:trPr>
          <w:trHeight w:hRule="atLeast" w:val="1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超声应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用演示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70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嘉远</w:t>
            </w:r>
            <w:bookmarkEnd w:id="70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22008</w:t>
            </w:r>
            <w:bookmarkEnd w:id="7002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1、超声应用演示器可进行超声波测距、报警、水位控制、倒车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报警等控制实验的演示器。</w:t>
            </w:r>
            <w:bookmarkEnd w:id="700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2、电源电压: 220V/50Hz,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工作频率: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40kHz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 显示距离: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0.2~|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2.5m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消耗功率: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小于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3W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。</w:t>
            </w:r>
            <w:bookmarkEnd w:id="700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195.00</w:t>
            </w:r>
            <w:bookmarkEnd w:id="700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00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1560.00</w:t>
            </w:r>
            <w:bookmarkEnd w:id="7007"/>
          </w:p>
        </w:tc>
      </w:tr>
      <w:tr>
        <w:trPr>
          <w:trHeight w:hRule="atLeast" w:val="14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量热器</w:t>
            </w:r>
            <w:bookmarkEnd w:id="700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0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22201</w:t>
            </w:r>
            <w:bookmarkEnd w:id="7010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70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1、外筒、盖架、量筒(铝制)、护热套、接线盖塞、接线柱、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接线棒、电热丝、橡皮塞、盖塞、搅拌器组成。</w:t>
            </w:r>
            <w:bookmarkEnd w:id="701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2、电热线为镍络电阻线，阻值为2Ω或1Ω。</w:t>
            </w:r>
            <w:bookmarkEnd w:id="701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3、电热丝工作状态中,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电流为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1.7~2A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,电压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时,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100mL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水通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电10分钟时，达到升温度10℃。</w:t>
            </w:r>
            <w:bookmarkEnd w:id="701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48.00</w:t>
            </w:r>
            <w:bookmarkEnd w:id="701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01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384.00</w:t>
            </w:r>
            <w:bookmarkEnd w:id="7016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内聚力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701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22202</w:t>
            </w:r>
            <w:bookmarkEnd w:id="7019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本产品由刮削器和带吊钩的两铅柱组成；刮削器由塑料支架和刀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片构成。</w:t>
            </w:r>
            <w:bookmarkEnd w:id="702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48.00</w:t>
            </w:r>
            <w:bookmarkEnd w:id="702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02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384.00</w:t>
            </w:r>
            <w:bookmarkEnd w:id="7023"/>
          </w:p>
        </w:tc>
      </w:tr>
      <w:tr>
        <w:trPr>
          <w:trHeight w:hRule="atLeast" w:val="11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金属线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膨胀演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示器</w:t>
            </w:r>
            <w:bookmarkEnd w:id="70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22206</w:t>
            </w:r>
            <w:bookmarkEnd w:id="7026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1、由支架、金属棒、酒精槽、显示机构组成；</w:t>
            </w:r>
            <w:bookmarkEnd w:id="702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2、铜、铁、铝三根金属棒水平并放；</w:t>
            </w:r>
            <w:bookmarkEnd w:id="702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3、支架一端设有调节螺丝，与传动机构配合，在常温下能将指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针调至零位。</w:t>
            </w:r>
            <w:bookmarkEnd w:id="702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74.00</w:t>
            </w:r>
            <w:bookmarkEnd w:id="703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703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296.00</w:t>
            </w:r>
            <w:bookmarkEnd w:id="7032"/>
          </w:p>
        </w:tc>
      </w:tr>
      <w:tr>
        <w:trPr>
          <w:trHeight w:hRule="atLeast" w:val="8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固体缩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力演示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703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3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22207</w:t>
            </w:r>
            <w:bookmarkEnd w:id="703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1、由实验棍棒、底座、紧缩手把、酒精盒等组成；</w:t>
            </w:r>
            <w:bookmarkEnd w:id="703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2、度棒用炭素钢制成，表面防锈处理。</w:t>
            </w:r>
            <w:bookmarkEnd w:id="703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84.00</w:t>
            </w:r>
            <w:bookmarkEnd w:id="703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703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336.00</w:t>
            </w:r>
            <w:bookmarkEnd w:id="7040"/>
          </w:p>
        </w:tc>
      </w:tr>
      <w:tr>
        <w:trPr>
          <w:trHeight w:hRule="atLeast" w:val="5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热传导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70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群信</w:t>
            </w:r>
            <w:bookmarkEnd w:id="704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22208</w:t>
            </w:r>
            <w:bookmarkEnd w:id="7043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1、由底座、支架、蓄热块和导热杆组成；</w:t>
            </w:r>
            <w:bookmarkEnd w:id="704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0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2、蓄热块是一个铝块，左边是铜、铁、铝三根导热杆，等粗等</w:t>
            </w:r>
            <w:bookmarkEnd w:id="704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35.00</w:t>
            </w:r>
            <w:bookmarkEnd w:id="704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704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0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140.00</w:t>
            </w:r>
            <w:bookmarkEnd w:id="7048"/>
          </w:p>
        </w:tc>
      </w:tr>
    </w:tbl>
    <w:p>
      <w:pPr>
        <w:sectPr>
          <w:footerReference r:id="rId274"/>
          <w:headerReference r:id="rId275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40"/>
        <w:gridCol w:w="900"/>
        <w:gridCol w:w="5380"/>
        <w:gridCol w:w="840"/>
        <w:gridCol w:w="400"/>
        <w:gridCol w:w="920"/>
      </w:tblGrid>
      <w:tr>
        <w:trPr>
          <w:trHeight w:hRule="atLeast" w:val="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04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05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051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长，都有三个分布均匀的凹坑。相对于蓄热块，导热杆呈辐射状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分布。</w:t>
            </w:r>
            <w:bookmarkEnd w:id="705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05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05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055"/>
          </w:p>
        </w:tc>
      </w:tr>
      <w:tr>
        <w:trPr>
          <w:trHeight w:hRule="atLeast" w:val="11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海波的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熔解凝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固实验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705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5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22010</w:t>
            </w:r>
            <w:bookmarkEnd w:id="7058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滴水成冰实验：硫代硫酸钠 塑料勺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烧杯</w:t>
            </w:r>
            <w:bookmarkEnd w:id="705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50.00</w:t>
            </w:r>
            <w:bookmarkEnd w:id="706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706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1500.00</w:t>
            </w:r>
            <w:bookmarkEnd w:id="7062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双金属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706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6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22209</w:t>
            </w:r>
            <w:bookmarkEnd w:id="7065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1、双金属片由约0.5mm厚的两种金属片制成；</w:t>
            </w:r>
            <w:bookmarkEnd w:id="70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2、双金属片用铝铆钉铆合，常温下主体平直；</w:t>
            </w:r>
            <w:bookmarkEnd w:id="70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3、手柄为木质。</w:t>
            </w:r>
            <w:bookmarkEnd w:id="706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23.00</w:t>
            </w:r>
            <w:bookmarkEnd w:id="706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07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184.00</w:t>
            </w:r>
            <w:bookmarkEnd w:id="7071"/>
          </w:p>
        </w:tc>
      </w:tr>
      <w:tr>
        <w:trPr>
          <w:trHeight w:hRule="atLeast" w:val="12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气体做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功内能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减少演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示器</w:t>
            </w:r>
            <w:bookmarkEnd w:id="707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7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22210</w:t>
            </w:r>
            <w:bookmarkEnd w:id="7074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产品由盒体(内置微电流放大器)，盒盖上有输入、调零、开关、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电源指示灯和外接演示电表接线柱，热敏电阻封在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100ml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注射器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内组成。</w:t>
            </w:r>
            <w:bookmarkEnd w:id="707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60.00</w:t>
            </w:r>
            <w:bookmarkEnd w:id="707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707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720.00</w:t>
            </w:r>
            <w:bookmarkEnd w:id="7078"/>
          </w:p>
        </w:tc>
      </w:tr>
      <w:tr>
        <w:trPr>
          <w:trHeight w:hRule="atLeast" w:val="9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液体对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流演示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707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衡水盛文</w:t>
            </w:r>
            <w:bookmarkEnd w:id="708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1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K1016</w:t>
            </w:r>
            <w:bookmarkEnd w:id="7081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规格：学生用 本产品使用外径15mm±1mm，壁厚1mm九五料硬质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玻璃管制成矩形玻璃框，经退火处理消除应力，界面外没有棱爆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现象</w:t>
            </w:r>
            <w:bookmarkEnd w:id="708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12.00</w:t>
            </w:r>
            <w:bookmarkEnd w:id="708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</w:t>
            </w:r>
            <w:bookmarkEnd w:id="708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144.00</w:t>
            </w:r>
            <w:bookmarkEnd w:id="7085"/>
          </w:p>
        </w:tc>
      </w:tr>
      <w:tr>
        <w:trPr>
          <w:trHeight w:hRule="atLeast" w:val="9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碘升华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与凝华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708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衡水盛文</w:t>
            </w:r>
            <w:bookmarkEnd w:id="708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02125</w:t>
            </w:r>
            <w:bookmarkEnd w:id="7088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1、产品的造型为密封的T型玻璃瓶；2、玻璃瓶用95号玻璃制成；</w:t>
            </w:r>
            <w:bookmarkEnd w:id="70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3、玻璃瓶应光洁透明，无波纹和疵病，密封完好无裂缝、砂眼。</w:t>
            </w:r>
            <w:bookmarkEnd w:id="709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6.00</w:t>
            </w:r>
            <w:bookmarkEnd w:id="709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100</w:t>
            </w:r>
            <w:bookmarkEnd w:id="709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600.00</w:t>
            </w:r>
            <w:bookmarkEnd w:id="7093"/>
          </w:p>
        </w:tc>
      </w:tr>
      <w:tr>
        <w:trPr>
          <w:trHeight w:hRule="atLeast" w:val="12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空气压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缩引火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</w:t>
            </w:r>
            <w:bookmarkEnd w:id="709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09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0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22203</w:t>
            </w:r>
            <w:bookmarkEnd w:id="7096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1、产品为组合式；</w:t>
            </w:r>
            <w:bookmarkEnd w:id="70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2、手柄为塑料制品；</w:t>
            </w:r>
            <w:bookmarkEnd w:id="70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0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3、连杆为金属制品，防锈处理；</w:t>
            </w:r>
            <w:bookmarkEnd w:id="70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4、端差为塑料制品。</w:t>
            </w:r>
            <w:bookmarkEnd w:id="710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48.00</w:t>
            </w:r>
            <w:bookmarkEnd w:id="710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10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384.00</w:t>
            </w:r>
            <w:bookmarkEnd w:id="7103"/>
          </w:p>
        </w:tc>
      </w:tr>
      <w:tr>
        <w:trPr>
          <w:trHeight w:hRule="atLeast" w:val="12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能的转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化实验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710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10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24025</w:t>
            </w:r>
            <w:bookmarkEnd w:id="7106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1、由底座、电机、支架、手轮、电池盒、风叶、发光二极管及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开关组成。</w:t>
            </w:r>
            <w:bookmarkEnd w:id="710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2、底座用塑料注塑成型。</w:t>
            </w:r>
            <w:bookmarkEnd w:id="71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3、所有组件均安装在底座上，底座上印刷线路应正确、清晰。</w:t>
            </w:r>
            <w:bookmarkEnd w:id="710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42.00</w:t>
            </w:r>
            <w:bookmarkEnd w:id="711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11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336.00</w:t>
            </w:r>
            <w:bookmarkEnd w:id="7112"/>
          </w:p>
        </w:tc>
      </w:tr>
      <w:tr>
        <w:trPr>
          <w:trHeight w:hRule="atLeast" w:val="24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能的转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化演示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711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1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24024</w:t>
            </w:r>
            <w:bookmarkEnd w:id="7115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1、可演示机械能、化学能、电能、热能、光能的转化；</w:t>
            </w:r>
            <w:bookmarkEnd w:id="71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2、产品由演示主板、风扇示教板、音乐示教板、发光管示教板、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电磁铁示教板、光电流示教板组成；</w:t>
            </w:r>
            <w:bookmarkEnd w:id="711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3、产品能够做以下实验：(1)机械能与电能相互转换；(2)机械能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→电能→风能、声能、光能、磁能的转化；(3)电能转换为风能、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声能、光能、热能、磁能的实验；(4)太阳能转换风能、声能的实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验；</w:t>
            </w:r>
            <w:bookmarkEnd w:id="7118"/>
          </w:p>
          <w:p>
            <w:pPr>
              <w:pageBreakBefore w:val="off"/>
              <w:tabs/>
              <w:wordWrap w:val="off"/>
              <w:spacing w:before="0" w:after="3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4、各实验模块应组合方便，实验效果明显。</w:t>
            </w:r>
            <w:bookmarkEnd w:id="711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147.00</w:t>
            </w:r>
            <w:bookmarkEnd w:id="712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12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1176.00·</w:t>
            </w:r>
            <w:bookmarkEnd w:id="7122"/>
          </w:p>
        </w:tc>
      </w:tr>
      <w:tr>
        <w:trPr>
          <w:trHeight w:hRule="atLeast" w:val="9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翼形磁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针</w:t>
            </w:r>
            <w:bookmarkEnd w:id="712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12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24008</w:t>
            </w:r>
            <w:bookmarkEnd w:id="7125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1、翼型; 底座直径70mm, 磁性指针长140mm;</w:t>
            </w:r>
            <w:bookmarkEnd w:id="71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2、磁针体表面喷漆，漆层均匀无脱落；指北极为红色，指南极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为白色或蓝色。</w:t>
            </w:r>
            <w:bookmarkEnd w:id="712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6.00</w:t>
            </w:r>
            <w:bookmarkEnd w:id="712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12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48.00</w:t>
            </w:r>
            <w:bookmarkEnd w:id="7130"/>
          </w:p>
        </w:tc>
      </w:tr>
      <w:tr>
        <w:trPr>
          <w:trHeight w:hRule="atLeast" w:val="5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菱形小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磁针</w:t>
            </w:r>
            <w:bookmarkEnd w:id="713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13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24007</w:t>
            </w:r>
            <w:bookmarkEnd w:id="7133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每组包含菱形小磁针16支。</w:t>
            </w:r>
            <w:bookmarkEnd w:id="713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12.00</w:t>
            </w:r>
            <w:bookmarkEnd w:id="713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</w:t>
            </w:r>
            <w:bookmarkEnd w:id="713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600.00</w:t>
            </w:r>
            <w:bookmarkEnd w:id="7137"/>
          </w:p>
        </w:tc>
      </w:tr>
      <w:tr>
        <w:trPr>
          <w:trHeight w:hRule="atLeast" w:val="8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电话原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理模型</w:t>
            </w:r>
            <w:bookmarkEnd w:id="713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群信</w:t>
            </w:r>
            <w:bookmarkEnd w:id="713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31012</w:t>
            </w:r>
            <w:bookmarkEnd w:id="7140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1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1、产品主要由面板、送话器、受话器及指示灯等组成；板面上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印有电路及声波、振动波示意图，图形清晰醒目；发声片振动动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作灵活，吸附紧密，释放可靠；工作额定电压；DC6~8V；</w:t>
            </w:r>
            <w:bookmarkEnd w:id="714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153.00</w:t>
            </w:r>
            <w:bookmarkEnd w:id="714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14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1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1224.00</w:t>
            </w:r>
            <w:bookmarkEnd w:id="7144"/>
          </w:p>
        </w:tc>
      </w:tr>
    </w:tbl>
    <w:p>
      <w:pPr>
        <w:sectPr>
          <w:footerReference r:id="rId276"/>
          <w:headerReference r:id="rId277" w:type="default"/>
          <w:type w:val="nextPage"/>
          <w:pgSz w:w="11900" w:h="16820"/>
          <w:pgMar w:left="960" w:top="1400" w:right="960" w:bottom="1400" w:header="1100" w:footer="110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80"/>
        <w:gridCol w:w="5100"/>
        <w:gridCol w:w="780"/>
        <w:gridCol w:w="380"/>
        <w:gridCol w:w="920"/>
      </w:tblGrid>
      <w:tr>
        <w:trPr>
          <w:trHeight w:hRule="atLeast" w:val="8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14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14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14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2、演示板上有原理图；</w:t>
            </w:r>
            <w:bookmarkEnd w:id="71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3、仪器无变形，无损伤，部件安装端正牢固，振动膜振动灵活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可靠，面板能垂直放置，仪器绕组平整、整齐。</w:t>
            </w:r>
            <w:bookmarkEnd w:id="714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1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15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152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阴极射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线管</w:t>
            </w:r>
            <w:bookmarkEnd w:id="715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全宇</w:t>
            </w:r>
            <w:bookmarkEnd w:id="715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24021</w:t>
            </w:r>
            <w:bookmarkEnd w:id="715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磁效应管</w:t>
            </w:r>
            <w:bookmarkEnd w:id="715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270.00</w:t>
            </w:r>
            <w:bookmarkEnd w:id="71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715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1080.00</w:t>
            </w:r>
            <w:bookmarkEnd w:id="7159"/>
          </w:p>
        </w:tc>
      </w:tr>
      <w:tr>
        <w:trPr>
          <w:trHeight w:hRule="atLeast" w:val="15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凹面镜</w:t>
            </w:r>
            <w:bookmarkEnd w:id="716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季光</w:t>
            </w:r>
            <w:bookmarkEnd w:id="71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25002</w:t>
            </w:r>
            <w:bookmarkEnd w:id="716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1、本仪器由凹面镜、镜框、支架、镜座等组成；</w:t>
            </w:r>
            <w:bookmarkEnd w:id="716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2、凹面镜的基片采用普通玻璃制成，在距基片中心三分之二半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径范围内，不得有目测到的气泡、结石和条纹；</w:t>
            </w:r>
            <w:bookmarkEnd w:id="7164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3、反射膜镀层应均匀，在距中心三分之二半径范围内不得有色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斑、擦痕、印迹等疵病，并应有牢固的保护层。</w:t>
            </w:r>
            <w:bookmarkEnd w:id="716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716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16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96.00</w:t>
            </w:r>
            <w:bookmarkEnd w:id="7168"/>
          </w:p>
        </w:tc>
      </w:tr>
      <w:tr>
        <w:trPr>
          <w:trHeight w:hRule="atLeast" w:val="15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凸面镜</w:t>
            </w:r>
            <w:bookmarkEnd w:id="716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季光</w:t>
            </w:r>
            <w:bookmarkEnd w:id="717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25003</w:t>
            </w:r>
            <w:bookmarkEnd w:id="717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1、本仪器由面镜、镜框、支架、镜座等组成；</w:t>
            </w:r>
            <w:bookmarkEnd w:id="717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2、凸面镜的基片采用普通玻璃制成，在距基片中心三分之二半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径范围内，不得有目测到的气泡、结石和条纹；</w:t>
            </w:r>
            <w:bookmarkEnd w:id="717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3、反射膜镀层应均匀，在距中心三分之二半径范围内不得有色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斑、擦痕、印迹等疵病，并应有牢固的保护层。</w:t>
            </w:r>
            <w:bookmarkEnd w:id="717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717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17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96.00</w:t>
            </w:r>
            <w:bookmarkEnd w:id="7177"/>
          </w:p>
        </w:tc>
      </w:tr>
      <w:tr>
        <w:trPr>
          <w:trHeight w:hRule="atLeast" w:val="12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白光的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色散与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合成演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71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季光</w:t>
            </w:r>
            <w:bookmarkEnd w:id="71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25008</w:t>
            </w:r>
            <w:bookmarkEnd w:id="718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1、产品由三棱镜2个 (一对)、光源、光屏及底座等组成；</w:t>
            </w:r>
            <w:bookmarkEnd w:id="718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2、两块棱镜应配对；</w:t>
            </w:r>
            <w:bookmarkEnd w:id="718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3、三棱镜的顶角为60±0.5°，非工作面磨砂。有保护性倒角。</w:t>
            </w:r>
            <w:bookmarkEnd w:id="718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718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18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2040.00</w:t>
            </w:r>
            <w:bookmarkEnd w:id="7186"/>
          </w:p>
        </w:tc>
      </w:tr>
      <w:tr>
        <w:trPr>
          <w:trHeight w:hRule="atLeast" w:val="27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紫外线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作用演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718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科仪</w:t>
            </w:r>
            <w:bookmarkEnd w:id="718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25101</w:t>
            </w:r>
            <w:bookmarkEnd w:id="718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1、该仪器主体结构由6W日光灯、254nm紫外线灯，365nm紫外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线灯及滤色片、荧光片组成。</w:t>
            </w:r>
            <w:bookmarkEnd w:id="719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2、主要部件包括：1)滤色片(红、黄、蓝、绿、透明)5片；2)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防紫外线辐射罩壳；3)防护罩壳固定罗丝；4)白光、紫外线转换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开头S1; 5)254nm、365nm转换开关S2; 6)电源开关S3; 7)底座;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8)6W日光灯管;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9)H型254nm紫外线灯管; 10)6W365nm紫外线灯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管; 11)L为镇流器。</w:t>
            </w:r>
            <w:bookmarkEnd w:id="7191"/>
          </w:p>
          <w:p>
            <w:pPr>
              <w:pageBreakBefore w:val="off"/>
              <w:tabs/>
              <w:wordWrap w:val="off"/>
              <w:spacing w:before="0" w:after="2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3、技术指标: 1)使用电压: 220V±10%/AC50~60Hz; 2)整机功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率: &lt;12W; 3) 灯管寿命: 500小时。</w:t>
            </w:r>
            <w:bookmarkEnd w:id="719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203.00</w:t>
            </w:r>
            <w:bookmarkEnd w:id="719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19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1624.00</w:t>
            </w:r>
            <w:bookmarkEnd w:id="7195"/>
          </w:p>
        </w:tc>
      </w:tr>
      <w:tr>
        <w:trPr>
          <w:trHeight w:hRule="atLeast" w:val="24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红外线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作用演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719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科仪</w:t>
            </w:r>
            <w:bookmarkEnd w:id="719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1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25102</w:t>
            </w:r>
            <w:bookmarkEnd w:id="719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1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1、本仪器分为红外线发现实验器、红外线性质说明器、红外线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控制器三部分组成。</w:t>
            </w:r>
            <w:bookmarkEnd w:id="719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72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2、红外线发现实验器由平行光源、三棱分光镜及暗箱等构成，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暗箱为金属制，光源为12V/30W的卤钨灯。</w:t>
            </w:r>
            <w:bookmarkEnd w:id="720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2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3、红外线性质说明器由凹面镜(直径90mm)热辐射物体(直径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约25mm钢球)及底座构成</w:t>
            </w:r>
            <w:bookmarkEnd w:id="7201"/>
          </w:p>
          <w:p>
            <w:pPr>
              <w:pageBreakBefore w:val="off"/>
              <w:tabs/>
              <w:wordWrap w:val="off"/>
              <w:spacing w:before="0" w:after="40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2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4、红外线控制器由发射装置、接收装置两部分构成，外接DC6V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电源。</w:t>
            </w:r>
            <w:bookmarkEnd w:id="720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203.00</w:t>
            </w:r>
            <w:bookmarkEnd w:id="720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20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1624.00</w:t>
            </w:r>
            <w:bookmarkEnd w:id="7205"/>
          </w:p>
        </w:tc>
      </w:tr>
      <w:tr>
        <w:trPr>
          <w:trHeight w:hRule="atLeast" w:val="20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光的三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原色合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成实验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20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2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25013</w:t>
            </w:r>
            <w:bookmarkEnd w:id="720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2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1、仪器使用光源为红、绿、蓝发光二极管。</w:t>
            </w:r>
            <w:bookmarkEnd w:id="720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60"/>
              <w:jc w:val="both"/>
              <w:textAlignment w:val="baseline"/>
              <w:rPr>
                <w:sz w:val="17"/>
              </w:rPr>
            </w:pPr>
            <w:bookmarkStart w:name="" w:id="72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2、工作电压(DC)：4.5V内置(3节5号电池)也可外接电源，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三色光分别为开关控制、实验时单色光斑在观察屏上的直径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30±1mm(可直视)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。</w:t>
            </w:r>
            <w:bookmarkEnd w:id="7210"/>
          </w:p>
          <w:p>
            <w:pPr>
              <w:pageBreakBefore w:val="off"/>
              <w:tabs/>
              <w:wordWrap w:val="off"/>
              <w:spacing w:before="0" w:after="3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2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3、三色光斑互相重叠部分呈白色，红、蓝色光斑重叠部分为品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红色，红、绿色光斑重叠部分为黄色，蓝、绿色光斑重叠部分为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青色。</w:t>
            </w:r>
            <w:bookmarkEnd w:id="721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32.00</w:t>
            </w:r>
            <w:bookmarkEnd w:id="721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21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2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960.00</w:t>
            </w:r>
            <w:bookmarkEnd w:id="7214"/>
          </w:p>
        </w:tc>
      </w:tr>
    </w:tbl>
    <w:p>
      <w:pPr>
        <w:sectPr>
          <w:footerReference r:id="rId278"/>
          <w:headerReference r:id="rId279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140"/>
        <w:gridCol w:w="800"/>
        <w:gridCol w:w="360"/>
        <w:gridCol w:w="880"/>
      </w:tblGrid>
      <w:tr>
        <w:trPr>
          <w:trHeight w:hRule="atLeast" w:val="8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平面镜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成像实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验器</w:t>
            </w:r>
            <w:bookmarkEnd w:id="72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季光</w:t>
            </w:r>
            <w:bookmarkEnd w:id="72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25010</w:t>
            </w:r>
            <w:bookmarkEnd w:id="7217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1、由平面镜、平面镜支架、三角板、塑料蜡烛组成。</w:t>
            </w:r>
            <w:bookmarkEnd w:id="72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72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2、表面镀层应致密、均匀、与镜面有足够的结合强度，平面镜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既能反射又有一定透光能力。</w:t>
            </w:r>
            <w:bookmarkEnd w:id="721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15.00</w:t>
            </w:r>
            <w:bookmarkEnd w:id="722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722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450.00</w:t>
            </w:r>
            <w:bookmarkEnd w:id="7222"/>
          </w:p>
        </w:tc>
      </w:tr>
      <w:tr>
        <w:trPr>
          <w:trHeight w:hRule="atLeast" w:val="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透明水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槽(圆形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或方形)</w:t>
            </w:r>
            <w:bookmarkEnd w:id="72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2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02116</w:t>
            </w:r>
            <w:bookmarkEnd w:id="7225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圆形φ290mm×高140mm 塑料</w:t>
            </w:r>
            <w:bookmarkEnd w:id="722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21.00</w:t>
            </w:r>
            <w:bookmarkEnd w:id="722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722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630.00</w:t>
            </w:r>
            <w:bookmarkEnd w:id="7229"/>
          </w:p>
        </w:tc>
      </w:tr>
      <w:tr>
        <w:trPr>
          <w:trHeight w:hRule="atLeast" w:val="16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护目镜</w:t>
            </w:r>
            <w:bookmarkEnd w:id="72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3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82002</w:t>
            </w:r>
            <w:bookmarkEnd w:id="723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1、用于实验教师防强光、眩光、紫外、激光，或是机械性伤害(机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加工)；</w:t>
            </w:r>
            <w:bookmarkEnd w:id="72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2、护目镜镜片由高级光学树脂(聚碳酸酯)制成，透光率高，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应达到97%，强度好，防摔，能遮挡各种强光、射线等辐射，且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耐腐蚀，无屈光度；</w:t>
            </w:r>
            <w:bookmarkEnd w:id="723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3、镜片无波纹、无结瘤、疵点、无划伤等缺陷。</w:t>
            </w:r>
            <w:bookmarkEnd w:id="723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8.00</w:t>
            </w:r>
            <w:bookmarkEnd w:id="723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72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7238"/>
          </w:p>
        </w:tc>
      </w:tr>
      <w:tr>
        <w:trPr>
          <w:trHeight w:hRule="atLeast" w:val="5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手套</w:t>
            </w:r>
            <w:bookmarkEnd w:id="723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4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82007</w:t>
            </w:r>
            <w:bookmarkEnd w:id="7241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1、具有较好耐磨防割性能，具有良好的绝缘性和防护能力；</w:t>
            </w:r>
            <w:bookmarkEnd w:id="72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2、产品为棉衬里丁腈防化手套表面有小圆型纹路。</w:t>
            </w:r>
            <w:bookmarkEnd w:id="724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9.00</w:t>
            </w:r>
            <w:bookmarkEnd w:id="724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72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270.00</w:t>
            </w:r>
            <w:bookmarkEnd w:id="7246"/>
          </w:p>
        </w:tc>
      </w:tr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大托盘</w:t>
            </w:r>
            <w:bookmarkEnd w:id="72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4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10701</w:t>
            </w:r>
            <w:bookmarkEnd w:id="7249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390*285*70mm塑料</w:t>
            </w:r>
            <w:bookmarkEnd w:id="725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24.00</w:t>
            </w:r>
            <w:bookmarkEnd w:id="725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80</w:t>
            </w:r>
            <w:bookmarkEnd w:id="72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1920.00</w:t>
            </w:r>
            <w:bookmarkEnd w:id="7253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小托盘</w:t>
            </w:r>
            <w:bookmarkEnd w:id="72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5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10702</w:t>
            </w:r>
            <w:bookmarkEnd w:id="7256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不锈钢300mm×200mm×40mm /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塑料200mm×300mm×60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mm</w:t>
            </w:r>
            <w:bookmarkEnd w:id="725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21.00</w:t>
            </w:r>
            <w:bookmarkEnd w:id="725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80</w:t>
            </w:r>
            <w:bookmarkEnd w:id="72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1680.00</w:t>
            </w:r>
            <w:bookmarkEnd w:id="7260"/>
          </w:p>
        </w:tc>
      </w:tr>
      <w:tr>
        <w:trPr>
          <w:trHeight w:hRule="atLeast" w:val="20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仪器车</w:t>
            </w:r>
            <w:bookmarkEnd w:id="72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02020</w:t>
            </w:r>
            <w:bookmarkEnd w:id="7263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1、规格尺寸: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590mm×400mm×800mm;</w:t>
            </w:r>
            <w:bookmarkEnd w:id="72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2、仪器车额定载重量为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60kg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，上、下层托盘承载重量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60kg；</w:t>
            </w:r>
            <w:bookmarkEnd w:id="72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3、采用双层结构，有上、下二层托盘，不锈钢材料；</w:t>
            </w:r>
            <w:bookmarkEnd w:id="72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4、车架用不锈钢管制成；</w:t>
            </w:r>
            <w:bookmarkEnd w:id="7267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5、万向轮部件可以绕固定管作360°旋转；在仪器车载重为额定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值时，车轮转动灵活，并且万向轮的方向也能自动调整，无卡阻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现象。</w:t>
            </w:r>
            <w:bookmarkEnd w:id="726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975.00</w:t>
            </w:r>
            <w:bookmarkEnd w:id="726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</w:t>
            </w:r>
            <w:bookmarkEnd w:id="727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8775.00</w:t>
            </w:r>
            <w:bookmarkEnd w:id="7271"/>
          </w:p>
        </w:tc>
      </w:tr>
      <w:tr>
        <w:trPr>
          <w:trHeight w:hRule="atLeast" w:val="11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初中物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理多媒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体教学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软件</w:t>
            </w:r>
            <w:bookmarkEnd w:id="72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雨林</w:t>
            </w:r>
            <w:bookmarkEnd w:id="72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51300</w:t>
            </w:r>
            <w:bookmarkEnd w:id="7274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光盘</w:t>
            </w:r>
            <w:bookmarkEnd w:id="727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840.00</w:t>
            </w:r>
            <w:bookmarkEnd w:id="727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727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3360.00</w:t>
            </w:r>
            <w:bookmarkEnd w:id="7278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门电路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72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钰婕</w:t>
            </w:r>
            <w:bookmarkEnd w:id="72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24054</w:t>
            </w:r>
            <w:bookmarkEnd w:id="7281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是组成数字电路的基本电路，配合中学物理课程中门电路教材的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演示实验装置。</w:t>
            </w:r>
            <w:bookmarkEnd w:id="728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218.00</w:t>
            </w:r>
            <w:bookmarkEnd w:id="728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728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872.00</w:t>
            </w:r>
            <w:bookmarkEnd w:id="7285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门电路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实验器</w:t>
            </w:r>
            <w:bookmarkEnd w:id="728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钰婕</w:t>
            </w:r>
            <w:bookmarkEnd w:id="72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24055</w:t>
            </w:r>
            <w:bookmarkEnd w:id="7288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是组成数字电路的基本电路，配合中学物理课程中门电路教材的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演示实验装置。</w:t>
            </w:r>
            <w:bookmarkEnd w:id="728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177.00</w:t>
            </w:r>
            <w:bookmarkEnd w:id="729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72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708.00</w:t>
            </w:r>
            <w:bookmarkEnd w:id="7292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液压机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72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2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31005</w:t>
            </w:r>
            <w:bookmarkEnd w:id="7295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2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由大缸体、小缸体、角式截止阀、底座和压力弹簧构成。</w:t>
            </w:r>
            <w:bookmarkEnd w:id="72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308.00</w:t>
            </w:r>
            <w:bookmarkEnd w:id="729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2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2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2464.00</w:t>
            </w:r>
            <w:bookmarkEnd w:id="7299"/>
          </w:p>
        </w:tc>
      </w:tr>
      <w:tr>
        <w:trPr>
          <w:trHeight w:hRule="atLeast" w:val="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离心水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泵模型</w:t>
            </w:r>
            <w:bookmarkEnd w:id="73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3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31004</w:t>
            </w:r>
            <w:bookmarkEnd w:id="730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73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1、产品由泵体总成(泵体、叶轮、透明窗、进水出水口)、驱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动机构、底座和进(含底阀)、出水管等组成。</w:t>
            </w:r>
            <w:bookmarkEnd w:id="73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3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2、驱动机构采用齿轮转动；底座采用塑料制作。</w:t>
            </w:r>
            <w:bookmarkEnd w:id="730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135.00</w:t>
            </w:r>
            <w:bookmarkEnd w:id="730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3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1080.00</w:t>
            </w:r>
            <w:bookmarkEnd w:id="7307"/>
          </w:p>
        </w:tc>
      </w:tr>
      <w:tr>
        <w:trPr>
          <w:trHeight w:hRule="atLeast" w:val="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抽水机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73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群信</w:t>
            </w:r>
            <w:bookmarkEnd w:id="730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31003</w:t>
            </w:r>
            <w:bookmarkEnd w:id="7310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3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吸取式抽水机模型由水槽、底板、缸筒、活塞、活塞环、进水管、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进水阀、出水阀、出水嘴、缸盖、吊杆、立柱、压杠、手柄组成。</w:t>
            </w:r>
            <w:bookmarkEnd w:id="731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53.00</w:t>
            </w:r>
            <w:bookmarkEnd w:id="731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73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318.00</w:t>
            </w:r>
            <w:bookmarkEnd w:id="7314"/>
          </w:p>
        </w:tc>
      </w:tr>
      <w:tr>
        <w:trPr>
          <w:trHeight w:hRule="atLeast" w:val="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轴承模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型</w:t>
            </w:r>
            <w:bookmarkEnd w:id="73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3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31002</w:t>
            </w:r>
            <w:bookmarkEnd w:id="7317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3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本模型为滚珠轴承塑料注塑成型，可拆卸。</w:t>
            </w:r>
            <w:bookmarkEnd w:id="731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24.00</w:t>
            </w:r>
            <w:bookmarkEnd w:id="731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32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192.00</w:t>
            </w:r>
            <w:bookmarkEnd w:id="7321"/>
          </w:p>
        </w:tc>
      </w:tr>
      <w:tr>
        <w:trPr>
          <w:trHeight w:hRule="atLeast" w:val="2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轮轴模</w:t>
            </w:r>
            <w:bookmarkEnd w:id="732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3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31001</w:t>
            </w:r>
            <w:bookmarkEnd w:id="7324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3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1、供物理教学中演示轮轴结构采用。由塑料轮、支杆组成。</w:t>
            </w:r>
            <w:bookmarkEnd w:id="73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24.00</w:t>
            </w:r>
            <w:bookmarkEnd w:id="73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3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3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192.00</w:t>
            </w:r>
            <w:bookmarkEnd w:id="7328"/>
          </w:p>
        </w:tc>
      </w:tr>
    </w:tbl>
    <w:p>
      <w:pPr>
        <w:sectPr>
          <w:footerReference r:id="rId280"/>
          <w:headerReference r:id="rId281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00"/>
        <w:gridCol w:w="860"/>
        <w:gridCol w:w="5080"/>
        <w:gridCol w:w="780"/>
        <w:gridCol w:w="400"/>
        <w:gridCol w:w="920"/>
      </w:tblGrid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bookmarkEnd w:id="73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3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331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2、塑料轮有大小不同直径的圆组合为一体，塑料注塑成型，中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心镶有轴承,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直径分别为: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103mm,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69mm、51.5mm,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34.5mm。</w:t>
            </w:r>
            <w:bookmarkEnd w:id="733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3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33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335"/>
          </w:p>
        </w:tc>
      </w:tr>
      <w:tr>
        <w:trPr>
          <w:trHeight w:hRule="atLeast" w:val="14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水轮机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733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3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31006</w:t>
            </w:r>
            <w:bookmarkEnd w:id="733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1、产品为轴流式水轮机模型；</w:t>
            </w:r>
            <w:bookmarkEnd w:id="733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2、产品由水槽、套管、滚动轴承、叶轮、导水槽、传动轴、传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动轮、橡皮塞、支脚等组成，主要部件由硬塑料制成，各部件比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例适当，位置正确，连接牢固，工作稳定可靠；</w:t>
            </w:r>
            <w:bookmarkEnd w:id="73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3、叶轮转动灵活，无跳动卡滞现象。叶轮直径 55mm。</w:t>
            </w:r>
            <w:bookmarkEnd w:id="734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38.00</w:t>
            </w:r>
            <w:bookmarkEnd w:id="734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34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304.00</w:t>
            </w:r>
            <w:bookmarkEnd w:id="7344"/>
          </w:p>
        </w:tc>
      </w:tr>
      <w:tr>
        <w:trPr>
          <w:trHeight w:hRule="atLeast" w:val="17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汽油机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734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启星</w:t>
            </w:r>
            <w:bookmarkEnd w:id="73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31008</w:t>
            </w:r>
            <w:bookmarkEnd w:id="7347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1、工作电压: 直流1.5V~2V;</w:t>
            </w:r>
            <w:bookmarkEnd w:id="7348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2、模型应示汽油机的进气管、进气阀、排气管、排气阀、气缸、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活塞、连杆、曲轴、火花塞、齿轮凸轮总成、飞轮、灯光控制器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等；</w:t>
            </w:r>
            <w:bookmarkEnd w:id="73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3、模型在演示时，四个冲程工作过程动作准确、前后衔接，并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配有指示灯。</w:t>
            </w:r>
            <w:bookmarkEnd w:id="735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72.00</w:t>
            </w:r>
            <w:bookmarkEnd w:id="735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35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576.00</w:t>
            </w:r>
            <w:bookmarkEnd w:id="7353"/>
          </w:p>
        </w:tc>
      </w:tr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柴油机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735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启星</w:t>
            </w:r>
            <w:bookmarkEnd w:id="735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31009</w:t>
            </w:r>
            <w:bookmarkEnd w:id="735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1、工作电压: 直流1.5V~2V;</w:t>
            </w:r>
            <w:bookmarkEnd w:id="73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2、模型应示柴油机的进气管、进气阀、排气管、排气阀、气缸、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活塞、连杆、曲轴、喷油嘴、油针、齿轮凸轮总成、飞轮、灯光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控制器等组成。</w:t>
            </w:r>
            <w:bookmarkEnd w:id="735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72.00</w:t>
            </w:r>
            <w:bookmarkEnd w:id="735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36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576.00</w:t>
            </w:r>
            <w:bookmarkEnd w:id="7361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磁分子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模型</w:t>
            </w:r>
            <w:bookmarkEnd w:id="73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36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31010</w:t>
            </w:r>
            <w:bookmarkEnd w:id="7364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外形长方体，全透明塑料盒，下底安插二十四枚钢针，排列成四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行，每行六枚，钢针上安放二十四枚小磁针片，每枚小磁针都可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绕钢针自由转动。</w:t>
            </w:r>
            <w:bookmarkEnd w:id="736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24.00</w:t>
            </w:r>
            <w:bookmarkEnd w:id="736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36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192.00</w:t>
            </w:r>
            <w:bookmarkEnd w:id="7368"/>
          </w:p>
        </w:tc>
      </w:tr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小型电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动机实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验器</w:t>
            </w:r>
            <w:bookmarkEnd w:id="736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3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24018</w:t>
            </w:r>
            <w:bookmarkEnd w:id="7371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1、模型主要由机架、转子、转轴螺钉、磁钢、磁钢架、换向器、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电刷、接线柱、扳手、连接导线组成；</w:t>
            </w:r>
            <w:bookmarkEnd w:id="73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2、机架用工程塑料制作，换向器、电刷用磷铜制作，连接导线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两端为Y型线夹。</w:t>
            </w:r>
            <w:bookmarkEnd w:id="737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33.00</w:t>
            </w:r>
            <w:bookmarkEnd w:id="737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37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990.00</w:t>
            </w:r>
            <w:bookmarkEnd w:id="7376"/>
          </w:p>
        </w:tc>
      </w:tr>
      <w:tr>
        <w:trPr>
          <w:trHeight w:hRule="atLeast" w:val="23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电机模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bookmarkEnd w:id="73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群信</w:t>
            </w:r>
            <w:bookmarkEnd w:id="73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31011</w:t>
            </w:r>
            <w:bookmarkEnd w:id="737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1、闭合圆形铁皮环，其内侧两边装有一对电磁铁，电磁铁上装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有弧形铁皮极靴；两个电磁铁的线圈互相串联，其接线柱装在铁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皮环上；</w:t>
            </w:r>
            <w:bookmarkEnd w:id="738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2、电枢，是一个矩形多匝线圈，外形如一个匝线圈；</w:t>
            </w:r>
            <w:bookmarkEnd w:id="738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3、转轴，上装电枢、钢环(与轴绝缘)；</w:t>
            </w:r>
            <w:bookmarkEnd w:id="73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4、电刷，由两条形锡青钢片制成，并有接线柱，安装在支架上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并与之绝缘；它们可以沿着滑杆移动，以便调整与钢环的接触位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置，也可以调节电刷与钢环接触的松紧程度。</w:t>
            </w:r>
            <w:bookmarkEnd w:id="738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248.00</w:t>
            </w:r>
            <w:bookmarkEnd w:id="738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38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1984.00</w:t>
            </w:r>
            <w:bookmarkEnd w:id="7386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台虎钳</w:t>
            </w:r>
            <w:bookmarkEnd w:id="738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3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81029</w:t>
            </w:r>
            <w:bookmarkEnd w:id="7389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钳口宽度100mm。整体金属材质。可用螺丝固定在桌面上。</w:t>
            </w:r>
            <w:bookmarkEnd w:id="739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739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739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480.00</w:t>
            </w:r>
            <w:bookmarkEnd w:id="7393"/>
          </w:p>
        </w:tc>
      </w:tr>
      <w:tr>
        <w:trPr>
          <w:trHeight w:hRule="atLeast" w:val="11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台钻</w:t>
            </w:r>
            <w:bookmarkEnd w:id="739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3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3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81026</w:t>
            </w:r>
            <w:bookmarkEnd w:id="739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电机功率: 350W;</w:t>
            </w:r>
            <w:bookmarkEnd w:id="73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钻头夹: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φ1~φ13mm;</w:t>
            </w:r>
            <w:bookmarkEnd w:id="739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3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转速级别：5级；</w:t>
            </w:r>
            <w:bookmarkEnd w:id="73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4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转速范围: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620~2620rpm。</w:t>
            </w:r>
            <w:bookmarkEnd w:id="740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780.00</w:t>
            </w:r>
            <w:bookmarkEnd w:id="740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740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1560.00</w:t>
            </w:r>
            <w:bookmarkEnd w:id="7403"/>
          </w:p>
        </w:tc>
      </w:tr>
      <w:tr>
        <w:trPr>
          <w:trHeight w:hRule="atLeast" w:val="14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听诊器</w:t>
            </w:r>
            <w:bookmarkEnd w:id="740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02101</w:t>
            </w:r>
            <w:bookmarkEnd w:id="740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4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1、听诊器传音应清晰；</w:t>
            </w:r>
            <w:bookmarkEnd w:id="740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4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2、耳环弹片应用弹簧钢制成；</w:t>
            </w:r>
            <w:bookmarkEnd w:id="740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4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3、耳环的弹力应适宜，弹性良好；</w:t>
            </w:r>
            <w:bookmarkEnd w:id="74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4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4、听诊器导管材料必须用乳胶导管，抗拉强度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7MPG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，伸长率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700%。</w:t>
            </w:r>
            <w:bookmarkEnd w:id="741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18.00</w:t>
            </w:r>
            <w:bookmarkEnd w:id="741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41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144.00</w:t>
            </w:r>
            <w:bookmarkEnd w:id="7413"/>
          </w:p>
        </w:tc>
      </w:tr>
      <w:tr>
        <w:trPr>
          <w:trHeight w:hRule="atLeast" w:val="2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注射器</w:t>
            </w:r>
            <w:bookmarkEnd w:id="74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02103</w:t>
            </w:r>
            <w:bookmarkEnd w:id="7416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4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1、规格: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100mL,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塑料制成;</w:t>
            </w:r>
            <w:bookmarkEnd w:id="741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9.00</w:t>
            </w:r>
            <w:bookmarkEnd w:id="741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741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4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540.00</w:t>
            </w:r>
            <w:bookmarkEnd w:id="7420"/>
          </w:p>
        </w:tc>
      </w:tr>
    </w:tbl>
    <w:p>
      <w:pPr>
        <w:sectPr>
          <w:footerReference r:id="rId282"/>
          <w:headerReference r:id="rId28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80"/>
        <w:gridCol w:w="5280"/>
        <w:gridCol w:w="780"/>
        <w:gridCol w:w="380"/>
        <w:gridCol w:w="920"/>
      </w:tblGrid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4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4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423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2、密封性好，滑动灵活；</w:t>
            </w:r>
            <w:bookmarkEnd w:id="742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3、刻度标线规整、清晰。</w:t>
            </w:r>
            <w:bookmarkEnd w:id="742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42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42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428"/>
          </w:p>
        </w:tc>
      </w:tr>
      <w:tr>
        <w:trPr>
          <w:trHeight w:hRule="atLeast" w:val="1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透明盛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液筒</w:t>
            </w:r>
            <w:bookmarkEnd w:id="74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02115</w:t>
            </w:r>
            <w:bookmarkEnd w:id="7431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1、透明盛液筒体用聚苯乙烯压制而成，透明度良好、不易损坏；</w:t>
            </w:r>
            <w:bookmarkEnd w:id="743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2、筒的外经φ120mm,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高度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300mm;</w:t>
            </w:r>
            <w:bookmarkEnd w:id="743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3、筒体表面印制表示刻度标志；</w:t>
            </w:r>
            <w:bookmarkEnd w:id="743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4、筒体底部安放平稳、牢固；</w:t>
            </w:r>
            <w:bookmarkEnd w:id="7435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140"/>
              <w:jc w:val="both"/>
              <w:textAlignment w:val="baseline"/>
              <w:rPr>
                <w:sz w:val="17"/>
              </w:rPr>
            </w:pPr>
            <w:bookmarkStart w:name="" w:id="74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5、产品口部圆正，底部平整，表面无凹凸不平现象，无擦伤、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划痕、裂缝等缺陷。</w:t>
            </w:r>
            <w:bookmarkEnd w:id="743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21.00</w:t>
            </w:r>
            <w:bookmarkEnd w:id="743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743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1260.00</w:t>
            </w:r>
            <w:bookmarkEnd w:id="7439"/>
          </w:p>
        </w:tc>
      </w:tr>
      <w:tr>
        <w:trPr>
          <w:trHeight w:hRule="atLeast" w:val="1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方座支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744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03002</w:t>
            </w:r>
            <w:bookmarkEnd w:id="7442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1、产品由底座、立杆及附件组成；</w:t>
            </w:r>
            <w:bookmarkEnd w:id="744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2、方座支架的底座钢板制成；</w:t>
            </w:r>
            <w:bookmarkEnd w:id="744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3、立杆直径φ9.5mm;</w:t>
            </w:r>
            <w:bookmarkEnd w:id="74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4、立杆长595mm，表面镀铬，立杆与方座组装后应垂直；</w:t>
            </w:r>
            <w:bookmarkEnd w:id="74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5、附件由大、小铁圈各一只，铁制十字夹2只，试管夹一只构成。</w:t>
            </w:r>
            <w:bookmarkEnd w:id="744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75.00</w:t>
            </w:r>
            <w:bookmarkEnd w:id="74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744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300.00</w:t>
            </w:r>
            <w:bookmarkEnd w:id="7450"/>
          </w:p>
        </w:tc>
      </w:tr>
      <w:tr>
        <w:trPr>
          <w:trHeight w:hRule="atLeast" w:val="9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三脚架</w:t>
            </w:r>
            <w:bookmarkEnd w:id="74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03006</w:t>
            </w:r>
            <w:bookmarkEnd w:id="7453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1、由铁环和3只脚组成；</w:t>
            </w:r>
            <w:bookmarkEnd w:id="745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2、三只脚与铁环焊接紧固，脚距相等，立放台上时圆环应与台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面平行，所支承的容器不得有滑动。</w:t>
            </w:r>
            <w:bookmarkEnd w:id="745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7.00</w:t>
            </w:r>
            <w:bookmarkEnd w:id="745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45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210.00</w:t>
            </w:r>
            <w:bookmarkEnd w:id="7458"/>
          </w:p>
        </w:tc>
      </w:tr>
      <w:tr>
        <w:trPr>
          <w:trHeight w:hRule="atLeast" w:val="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升降台</w:t>
            </w:r>
            <w:bookmarkEnd w:id="74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03004</w:t>
            </w:r>
            <w:bookmarkEnd w:id="7461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1、本产品由上面板、下底板及旋转轴、手轮等组成。</w:t>
            </w:r>
            <w:bookmarkEnd w:id="746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2、升降范围150mm, 载重10KG, 工作台上面板150mm×150mm,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下底板180mm×180mm。</w:t>
            </w:r>
            <w:bookmarkEnd w:id="746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98.00</w:t>
            </w:r>
            <w:bookmarkEnd w:id="746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46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2940.00</w:t>
            </w:r>
            <w:bookmarkEnd w:id="7466"/>
          </w:p>
        </w:tc>
      </w:tr>
      <w:tr>
        <w:trPr>
          <w:trHeight w:hRule="atLeast" w:val="1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蓄电池</w:t>
            </w:r>
            <w:bookmarkEnd w:id="74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04007</w:t>
            </w:r>
            <w:bookmarkEnd w:id="7469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1、额定电压: 6V;</w:t>
            </w:r>
            <w:bookmarkEnd w:id="747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2、额定容量: 15Ah;</w:t>
            </w:r>
            <w:bookmarkEnd w:id="747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3、蓄电池由3个额定电压为2V的单体蓄电池组成，结构采用阀控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密封式结构，免维护式；</w:t>
            </w:r>
            <w:bookmarkEnd w:id="7472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4、蓄电池外观没有裂纹及明显变形，且标志清楚。</w:t>
            </w:r>
            <w:bookmarkEnd w:id="747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98.00</w:t>
            </w:r>
            <w:bookmarkEnd w:id="747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</w:t>
            </w:r>
            <w:bookmarkEnd w:id="747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1960.00</w:t>
            </w:r>
            <w:bookmarkEnd w:id="7476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调压变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压器</w:t>
            </w:r>
            <w:bookmarkEnd w:id="74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7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04008</w:t>
            </w:r>
            <w:bookmarkEnd w:id="7479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单相，干式自冷，输入电压：220V，输出电压：0~220V，最大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负载: 2000W。</w:t>
            </w:r>
            <w:bookmarkEnd w:id="748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518.00</w:t>
            </w:r>
            <w:bookmarkEnd w:id="748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748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5180.00</w:t>
            </w:r>
            <w:bookmarkEnd w:id="7483"/>
          </w:p>
        </w:tc>
      </w:tr>
      <w:tr>
        <w:trPr>
          <w:trHeight w:hRule="atLeast" w:val="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电池盒</w:t>
            </w:r>
            <w:bookmarkEnd w:id="74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48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04010</w:t>
            </w:r>
            <w:bookmarkEnd w:id="7486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1、仪器可放置1节1号电池；</w:t>
            </w:r>
            <w:bookmarkEnd w:id="748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2、各触点使用镀铜材料；要求接触良好，整体结构结实牢固；</w:t>
            </w:r>
            <w:bookmarkEnd w:id="748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3、可串并联。</w:t>
            </w:r>
            <w:bookmarkEnd w:id="748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749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749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7492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初中教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学电源</w:t>
            </w:r>
            <w:bookmarkEnd w:id="74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三磊</w:t>
            </w:r>
            <w:bookmarkEnd w:id="74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04004</w:t>
            </w:r>
            <w:bookmarkEnd w:id="7495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4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交流, 2~12V, 每2V一挡; 共六档; 电流: 5A; 1.5V~12V,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分1.5V、3V、4.5V、6V、9V、12V六档; 电流: 2A</w:t>
            </w:r>
            <w:bookmarkEnd w:id="749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368.48</w:t>
            </w:r>
            <w:bookmarkEnd w:id="749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749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4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22108.80</w:t>
            </w:r>
            <w:bookmarkEnd w:id="7499"/>
          </w:p>
        </w:tc>
      </w:tr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放大镜</w:t>
            </w:r>
            <w:bookmarkEnd w:id="75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0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02051</w:t>
            </w:r>
            <w:bookmarkEnd w:id="7502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1、由凸透镜、透镜框及手柄组成；</w:t>
            </w:r>
            <w:bookmarkEnd w:id="750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2、凸透镜放大倍率：5×；</w:t>
            </w:r>
            <w:bookmarkEnd w:id="750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3、透镜应无明显条纹；</w:t>
            </w:r>
            <w:bookmarkEnd w:id="750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4、透镜框应能牢靠地夹持透镜。</w:t>
            </w:r>
            <w:bookmarkEnd w:id="750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750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750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7509"/>
          </w:p>
        </w:tc>
      </w:tr>
      <w:tr>
        <w:trPr>
          <w:trHeight w:hRule="atLeast" w:val="14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酒精喷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灯</w:t>
            </w:r>
            <w:bookmarkEnd w:id="75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金澜</w:t>
            </w:r>
            <w:bookmarkEnd w:id="751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02075</w:t>
            </w:r>
            <w:bookmarkEnd w:id="7512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结构为座式。金属制作，壁厚1mm，火焰温度可达900摄氏度。</w:t>
            </w:r>
            <w:bookmarkEnd w:id="751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1、主要由壶体、燃杯、壶嘴、喷管、火苗调节杆组成；</w:t>
            </w:r>
            <w:bookmarkEnd w:id="751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2、壶体外形尺寸: 容量250ml;</w:t>
            </w:r>
            <w:bookmarkEnd w:id="75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3、喷管与壶体连接螺纹、壶体密封盖无漏气现象；</w:t>
            </w:r>
            <w:bookmarkEnd w:id="75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4、焊接部位焊接牢固、光滑。</w:t>
            </w:r>
            <w:bookmarkEnd w:id="751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108.00</w:t>
            </w:r>
            <w:bookmarkEnd w:id="751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51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864.00</w:t>
            </w:r>
            <w:bookmarkEnd w:id="7520"/>
          </w:p>
        </w:tc>
      </w:tr>
      <w:tr>
        <w:trPr>
          <w:trHeight w:hRule="atLeast" w:val="8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液体压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强与深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度关系</w:t>
            </w:r>
            <w:bookmarkEnd w:id="75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21009</w:t>
            </w:r>
            <w:bookmarkEnd w:id="7523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1、产品由水槽1只、大筒1只、小筒、小压强计、附件等组成；</w:t>
            </w:r>
            <w:bookmarkEnd w:id="752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2、水槽1只，用工程塑料制作而成；</w:t>
            </w:r>
            <w:bookmarkEnd w:id="752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5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3、大筒1只，用透明塑料制作而成；</w:t>
            </w:r>
            <w:bookmarkEnd w:id="752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23.00</w:t>
            </w:r>
            <w:bookmarkEnd w:id="752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752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5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920.00</w:t>
            </w:r>
            <w:bookmarkEnd w:id="7529"/>
          </w:p>
        </w:tc>
      </w:tr>
    </w:tbl>
    <w:p>
      <w:pPr>
        <w:sectPr>
          <w:footerReference r:id="rId284"/>
          <w:headerReference r:id="rId285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80"/>
        <w:gridCol w:w="880"/>
        <w:gridCol w:w="5140"/>
        <w:gridCol w:w="780"/>
        <w:gridCol w:w="360"/>
        <w:gridCol w:w="940"/>
      </w:tblGrid>
      <w:tr>
        <w:trPr>
          <w:trHeight w:hRule="atLeast" w:val="2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实验器</w:t>
            </w:r>
            <w:bookmarkEnd w:id="75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53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5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53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532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4、小筒1只，用透明塑料制作而成。</w:t>
            </w:r>
            <w:bookmarkEnd w:id="753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53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53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53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53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53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536"/>
          </w:p>
        </w:tc>
      </w:tr>
      <w:tr>
        <w:trPr>
          <w:trHeight w:hRule="atLeast" w:val="15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流体压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强和流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速的关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系演示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5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21022</w:t>
            </w:r>
            <w:bookmarkEnd w:id="7539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气体/液体两用式</w:t>
            </w:r>
            <w:bookmarkEnd w:id="754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117.00</w:t>
            </w:r>
            <w:bookmarkEnd w:id="754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54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936.00</w:t>
            </w:r>
            <w:bookmarkEnd w:id="7543"/>
          </w:p>
        </w:tc>
      </w:tr>
      <w:tr>
        <w:trPr>
          <w:trHeight w:hRule="atLeast" w:val="9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液体内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部压强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实验器</w:t>
            </w:r>
            <w:bookmarkEnd w:id="75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21015</w:t>
            </w:r>
            <w:bookmarkEnd w:id="7546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1、产品由承压盒、胶膜、胶管、支杆、调节机构等组成；</w:t>
            </w:r>
            <w:bookmarkEnd w:id="75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2、承压盒侧面处有滑轮，底部有扎线凹槽，支杆成L型，短向顶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部有一凹柄。</w:t>
            </w:r>
            <w:bookmarkEnd w:id="754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754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55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360.00</w:t>
            </w:r>
            <w:bookmarkEnd w:id="7551"/>
          </w:p>
        </w:tc>
      </w:tr>
      <w:tr>
        <w:trPr>
          <w:trHeight w:hRule="atLeast" w:val="6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马德堡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半球</w:t>
            </w:r>
            <w:bookmarkEnd w:id="75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21019</w:t>
            </w:r>
            <w:bookmarkEnd w:id="7554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1、产品由两个附有拉手的铸铁半球组成；</w:t>
            </w:r>
            <w:bookmarkEnd w:id="75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2、铸铁件其中一个半球上装有开关和抽气管咀。</w:t>
            </w:r>
            <w:bookmarkEnd w:id="755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59.00</w:t>
            </w:r>
            <w:bookmarkEnd w:id="755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55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472.00</w:t>
            </w:r>
            <w:bookmarkEnd w:id="7559"/>
          </w:p>
        </w:tc>
      </w:tr>
      <w:tr>
        <w:trPr>
          <w:trHeight w:hRule="atLeast" w:val="26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大气压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系列实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验器</w:t>
            </w:r>
            <w:bookmarkEnd w:id="75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21020</w:t>
            </w:r>
            <w:bookmarkEnd w:id="756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1、由透明杯，橡胶套圈，胶塞，方格盖板，带嘴盖板，多孔球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盖，小气球，弹簧夹和乳胶管等组成。</w:t>
            </w:r>
            <w:bookmarkEnd w:id="756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2、透明杯：由聚苯之类的透明材料制成，高约96mm。</w:t>
            </w:r>
            <w:bookmarkEnd w:id="756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3、橡胶套圈：可环套在杯口上，下抵杯的环肩，上部与盖板配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合，实现对杯口的严紧密封。</w:t>
            </w:r>
            <w:bookmarkEnd w:id="756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4、胶塞：可堵塞在杯底的气咀内，实现杯的密封。</w:t>
            </w:r>
            <w:bookmarkEnd w:id="75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5、方格盖板：由聚苯之类的透明材料制成，φ80mm，厚约3mm。</w:t>
            </w:r>
            <w:bookmarkEnd w:id="756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6、带嘴盖板：由聚苯之类的透明材料制成，φ80mm，厚约3mm。</w:t>
            </w:r>
            <w:bookmarkEnd w:id="75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7、多空盖板外径约65mm。</w:t>
            </w:r>
            <w:bookmarkEnd w:id="756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20.00</w:t>
            </w:r>
            <w:bookmarkEnd w:id="75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57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160.00</w:t>
            </w:r>
            <w:bookmarkEnd w:id="7572"/>
          </w:p>
        </w:tc>
      </w:tr>
      <w:tr>
        <w:trPr>
          <w:trHeight w:hRule="atLeast" w:val="9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阿基米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德原理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实验器</w:t>
            </w:r>
            <w:bookmarkEnd w:id="75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21007</w:t>
            </w:r>
            <w:bookmarkEnd w:id="7575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本产品由塑料圆柱体重物、带有刻线的塑料圆形盛液筒、带有刻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度的溢水杯组成。</w:t>
            </w:r>
            <w:bookmarkEnd w:id="757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30.00</w:t>
            </w:r>
            <w:bookmarkEnd w:id="75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57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900.00</w:t>
            </w:r>
            <w:bookmarkEnd w:id="7579"/>
          </w:p>
        </w:tc>
      </w:tr>
      <w:tr>
        <w:trPr>
          <w:trHeight w:hRule="atLeast" w:val="29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阿基米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德原理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及其应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用实验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5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8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21008</w:t>
            </w:r>
            <w:bookmarkEnd w:id="758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1、透明溢杯、浮桶、塑料桶、圆柱体、铝柱二个组成。</w:t>
            </w:r>
            <w:bookmarkEnd w:id="75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60"/>
              <w:jc w:val="both"/>
              <w:textAlignment w:val="baseline"/>
              <w:rPr>
                <w:sz w:val="18"/>
              </w:rPr>
            </w:pPr>
            <w:bookmarkStart w:name="" w:id="75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2、透明溢杯φ65mm、高140mm、离杯口20mm处有一倾角的溢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水嘴，溢水嘴长15mm；</w:t>
            </w:r>
            <w:bookmarkEnd w:id="758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3、塑料桶为透明, 直径35mm、高100mm, 侧面有0至90mm刻度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标尺、底部有挂环；</w:t>
            </w:r>
            <w:bookmarkEnd w:id="758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4、浮桶为半透明塑料制成，上下均有挂环、外形尺寸：φ35mm、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高80mm，内壁上有两条刻线、刻线距离10mm、外壁上有毫米刻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度标示；</w:t>
            </w:r>
            <w:bookmarkEnd w:id="75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5、圆柱体为金属材料，，圆柱外径30mm、厚18mm，一端有挂环，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铝柱直径30mm、厚10mm，其中一个有挂环。</w:t>
            </w:r>
            <w:bookmarkEnd w:id="758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26.00</w:t>
            </w:r>
            <w:bookmarkEnd w:id="758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58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780.00</w:t>
            </w:r>
            <w:bookmarkEnd w:id="7590"/>
          </w:p>
        </w:tc>
      </w:tr>
      <w:tr>
        <w:trPr>
          <w:trHeight w:hRule="atLeast" w:val="9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杠杆</w:t>
            </w:r>
            <w:bookmarkEnd w:id="75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5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21030</w:t>
            </w:r>
            <w:bookmarkEnd w:id="7593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1、木质，木材质无节疤、无裂纹、无伤痕，并经脱脂干燥处理，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含水率 18%；漆面光亮；</w:t>
            </w:r>
            <w:bookmarkEnd w:id="75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2、产品由杠杆尺、轴、调平装置和六只挂钩组成。</w:t>
            </w:r>
            <w:bookmarkEnd w:id="759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14.00</w:t>
            </w:r>
            <w:bookmarkEnd w:id="759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59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420.00</w:t>
            </w:r>
            <w:bookmarkEnd w:id="7598"/>
          </w:p>
        </w:tc>
      </w:tr>
      <w:tr>
        <w:trPr>
          <w:trHeight w:hRule="atLeast" w:val="6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演示滑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轮组</w:t>
            </w:r>
            <w:bookmarkEnd w:id="759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21031</w:t>
            </w:r>
            <w:bookmarkEnd w:id="7601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6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单滑轮，三并滑轮，三串滑轮各2个，挂钩为金属制成。</w:t>
            </w:r>
            <w:bookmarkEnd w:id="760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760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0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544.00</w:t>
            </w:r>
            <w:bookmarkEnd w:id="7605"/>
          </w:p>
        </w:tc>
      </w:tr>
      <w:tr>
        <w:trPr>
          <w:trHeight w:hRule="atLeast" w:val="6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滑轮组</w:t>
            </w:r>
            <w:bookmarkEnd w:id="76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21032</w:t>
            </w:r>
            <w:bookmarkEnd w:id="7608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6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1、由单滑轮2个、二并滑轮2个组成；</w:t>
            </w:r>
            <w:bookmarkEnd w:id="76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6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2、滑轮用工程塑料制作，轮轴、框架用塑料制作。</w:t>
            </w:r>
            <w:bookmarkEnd w:id="761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76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761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4080.00</w:t>
            </w:r>
            <w:bookmarkEnd w:id="7613"/>
          </w:p>
        </w:tc>
      </w:tr>
      <w:tr>
        <w:trPr>
          <w:trHeight w:hRule="atLeast" w:val="3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滚摆</w:t>
            </w:r>
            <w:bookmarkEnd w:id="76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21033</w:t>
            </w:r>
            <w:bookmarkEnd w:id="7616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6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滚摆由摆体(摆轮和摆轴)、悬线、支柱、横梁和底座组成。</w:t>
            </w:r>
            <w:bookmarkEnd w:id="761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68.00</w:t>
            </w:r>
            <w:bookmarkEnd w:id="76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1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544.00</w:t>
            </w:r>
            <w:bookmarkEnd w:id="7620"/>
          </w:p>
        </w:tc>
      </w:tr>
      <w:tr>
        <w:trPr>
          <w:trHeight w:hRule="atLeast" w:val="6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演示测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力计</w:t>
            </w:r>
            <w:bookmarkEnd w:id="762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飞碟</w:t>
            </w:r>
            <w:bookmarkEnd w:id="76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14011</w:t>
            </w:r>
            <w:bookmarkEnd w:id="7623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6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1、由刻度板、弹簧、指针、拉杆、悬挂定位装置等组成；指针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可调；</w:t>
            </w:r>
            <w:bookmarkEnd w:id="762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33.00</w:t>
            </w:r>
            <w:bookmarkEnd w:id="762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2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6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264.00</w:t>
            </w:r>
            <w:bookmarkEnd w:id="7627"/>
          </w:p>
        </w:tc>
      </w:tr>
    </w:tbl>
    <w:p>
      <w:pPr>
        <w:sectPr>
          <w:footerReference r:id="rId286"/>
          <w:headerReference r:id="rId287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60"/>
        <w:gridCol w:w="860"/>
        <w:gridCol w:w="5320"/>
        <w:gridCol w:w="840"/>
        <w:gridCol w:w="400"/>
        <w:gridCol w:w="960"/>
      </w:tblGrid>
      <w:tr>
        <w:trPr>
          <w:trHeight w:hRule="atLeast" w:val="4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2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6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2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6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630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2、量程: 0~2N;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最小分度值0.1N;</w:t>
            </w:r>
            <w:bookmarkEnd w:id="763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3、示值允差全量程的4%，回零允差分度值的1/4。</w:t>
            </w:r>
            <w:bookmarkEnd w:id="763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6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63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635"/>
          </w:p>
        </w:tc>
      </w:tr>
      <w:tr>
        <w:trPr>
          <w:trHeight w:hRule="atLeast" w:val="10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3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液体对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器壁压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强演示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6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3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3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21017</w:t>
            </w:r>
            <w:bookmarkEnd w:id="7638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3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产品由透明的圆管和圆缸组成。</w:t>
            </w:r>
            <w:bookmarkEnd w:id="763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23.00</w:t>
            </w:r>
            <w:bookmarkEnd w:id="76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4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184.00</w:t>
            </w:r>
            <w:bookmarkEnd w:id="7642"/>
          </w:p>
        </w:tc>
      </w:tr>
      <w:tr>
        <w:trPr>
          <w:trHeight w:hRule="atLeast" w:val="8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浮力原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理演示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6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21012</w:t>
            </w:r>
            <w:bookmarkEnd w:id="7645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4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本产品由透明容器和沉浮器组成。</w:t>
            </w:r>
            <w:bookmarkEnd w:id="764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150.00</w:t>
            </w:r>
            <w:bookmarkEnd w:id="764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4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4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1200.00</w:t>
            </w:r>
            <w:bookmarkEnd w:id="7649"/>
          </w:p>
        </w:tc>
      </w:tr>
      <w:tr>
        <w:trPr>
          <w:trHeight w:hRule="atLeast" w:val="1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5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潜水艇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浮沉演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765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5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5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21014</w:t>
            </w:r>
            <w:bookmarkEnd w:id="7652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5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1、产品由透明球体、配重块、吸排气筒等组成；</w:t>
            </w:r>
            <w:bookmarkEnd w:id="765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5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2、透明球体直径 70mm;</w:t>
            </w:r>
            <w:bookmarkEnd w:id="765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5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3、吸排气筒容量: 0~20mL;</w:t>
            </w:r>
            <w:bookmarkEnd w:id="765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5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4、透明塑胶管长度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23cm;</w:t>
            </w:r>
            <w:bookmarkEnd w:id="765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5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5、各处配合无漏气现象。</w:t>
            </w:r>
            <w:bookmarkEnd w:id="765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5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53.00</w:t>
            </w:r>
            <w:bookmarkEnd w:id="765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5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5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6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424.00</w:t>
            </w:r>
            <w:bookmarkEnd w:id="7660"/>
          </w:p>
        </w:tc>
      </w:tr>
      <w:tr>
        <w:trPr>
          <w:trHeight w:hRule="atLeast" w:val="24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6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物体浮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沉条件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演示器</w:t>
            </w:r>
            <w:bookmarkEnd w:id="76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6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6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6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21013</w:t>
            </w:r>
            <w:bookmarkEnd w:id="7663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6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1、产品盛液筒、浮体及附件组成；</w:t>
            </w:r>
            <w:bookmarkEnd w:id="766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6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2、产品用于演示物体的沉浮条件，能说明如下问题：a、浸入液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体里的物体受到向上的浮力；b、浸入液体里的物体的浮、沉与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液体密度的关系；c、浸入液体里的物体的浮、沉与物体密度的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关系；</w:t>
            </w:r>
            <w:bookmarkEnd w:id="766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6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3、产品外观整洁，表面无凹痕、划伤、变形、毛刺、霉斑等缺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陷；</w:t>
            </w:r>
            <w:bookmarkEnd w:id="766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6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4、浮体在液体中可处于漂浮、悬浮或下沉状态；浮体处于任一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状态时均不应倾斜。</w:t>
            </w:r>
            <w:bookmarkEnd w:id="766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6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48.00</w:t>
            </w:r>
            <w:bookmarkEnd w:id="766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6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6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384.00</w:t>
            </w:r>
            <w:bookmarkEnd w:id="7670"/>
          </w:p>
        </w:tc>
      </w:tr>
      <w:tr>
        <w:trPr>
          <w:trHeight w:hRule="atLeast" w:val="13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摩擦力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演示器</w:t>
            </w:r>
            <w:bookmarkEnd w:id="76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群信</w:t>
            </w:r>
            <w:bookmarkEnd w:id="76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21024</w:t>
            </w:r>
            <w:bookmarkEnd w:id="7673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7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1、电动式摩擦力演示实验装置；</w:t>
            </w:r>
            <w:bookmarkEnd w:id="7674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7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2、滚筒转动带动橡皮带运动，通过橡皮带上物体的相对运动结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合仪器配备的演示测力计测量物理的最大静摩擦力；</w:t>
            </w:r>
            <w:bookmarkEnd w:id="767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7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3、额定电压: 交流220V; 频率: 50Hz; 电机功率: 50W。无极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调速。</w:t>
            </w:r>
            <w:bookmarkEnd w:id="767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293.00</w:t>
            </w:r>
            <w:bookmarkEnd w:id="767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767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7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3516.00</w:t>
            </w:r>
            <w:bookmarkEnd w:id="7679"/>
          </w:p>
        </w:tc>
      </w:tr>
      <w:tr>
        <w:trPr>
          <w:trHeight w:hRule="atLeast" w:val="5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惯性演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76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8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21004</w:t>
            </w:r>
            <w:bookmarkEnd w:id="7682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8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1、产品供中学物理演示物体的惯性；</w:t>
            </w:r>
            <w:bookmarkEnd w:id="768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8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2、产品由钢球、支架、底座、塑料片、弹簧等组成。</w:t>
            </w:r>
            <w:bookmarkEnd w:id="768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17.00</w:t>
            </w:r>
            <w:bookmarkEnd w:id="768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768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204.00</w:t>
            </w:r>
            <w:bookmarkEnd w:id="7687"/>
          </w:p>
        </w:tc>
      </w:tr>
      <w:tr>
        <w:trPr>
          <w:trHeight w:hRule="atLeast" w:val="5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磁悬浮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演示器</w:t>
            </w:r>
            <w:bookmarkEnd w:id="76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8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6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24026</w:t>
            </w:r>
            <w:bookmarkEnd w:id="7690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9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仪器由底座，浮体及挡板组成。</w:t>
            </w:r>
            <w:bookmarkEnd w:id="769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20.00</w:t>
            </w:r>
            <w:bookmarkEnd w:id="769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69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160.00</w:t>
            </w:r>
            <w:bookmarkEnd w:id="7694"/>
          </w:p>
        </w:tc>
      </w:tr>
      <w:tr>
        <w:trPr>
          <w:trHeight w:hRule="atLeast" w:val="10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机械能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热能互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变演示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6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钰婕</w:t>
            </w:r>
            <w:bookmarkEnd w:id="769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22205</w:t>
            </w:r>
            <w:bookmarkEnd w:id="7697"/>
          </w:p>
        </w:tc>
        <w:tc>
          <w:tcPr>
            <w:tcW w:w="53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69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1、产品由导热管、塞盖、弓形夹、摩擦绳等组成，表面抛光处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理。</w:t>
            </w:r>
            <w:bookmarkEnd w:id="769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69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36.00</w:t>
            </w:r>
            <w:bookmarkEnd w:id="769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0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70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0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288.00</w:t>
            </w:r>
            <w:bookmarkEnd w:id="7701"/>
          </w:p>
        </w:tc>
      </w:tr>
      <w:tr>
        <w:trPr>
          <w:trHeight w:hRule="atLeast" w:val="18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0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箔片验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电器</w:t>
            </w:r>
            <w:bookmarkEnd w:id="77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0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0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0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23005</w:t>
            </w:r>
            <w:bookmarkEnd w:id="7704"/>
          </w:p>
        </w:tc>
        <w:tc>
          <w:tcPr>
            <w:tcW w:w="53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70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教师用</w:t>
            </w:r>
            <w:bookmarkEnd w:id="770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70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1、本产品由外壳、导电杆、箔片及中位卡组成；</w:t>
            </w:r>
            <w:bookmarkEnd w:id="7706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70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2、外壳应牢固、平整、底座平稳，透光部分应光洁透明，无气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泡及划痕；</w:t>
            </w:r>
            <w:bookmarkEnd w:id="770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70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3、圆球或圆盘、导电杆及中位片用金属制成，镀铬抛光后，表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面光洁无毛刺；安装后应紧固无松动及歪斜现象；</w:t>
            </w:r>
            <w:bookmarkEnd w:id="770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770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4、导电杆与外壳间应有绝缘套管，安装后应无明显缝隙。</w:t>
            </w:r>
            <w:bookmarkEnd w:id="770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1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98.00</w:t>
            </w:r>
            <w:bookmarkEnd w:id="771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1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71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771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2940.00</w:t>
            </w:r>
            <w:bookmarkEnd w:id="7712"/>
          </w:p>
        </w:tc>
      </w:tr>
    </w:tbl>
    <w:p>
      <w:pPr>
        <w:sectPr>
          <w:footerReference r:id="rId288"/>
          <w:headerReference r:id="rId289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80"/>
        <w:gridCol w:w="5080"/>
        <w:gridCol w:w="800"/>
        <w:gridCol w:w="400"/>
        <w:gridCol w:w="900"/>
      </w:tblGrid>
      <w:tr>
        <w:trPr>
          <w:trHeight w:hRule="atLeast" w:val="8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指针验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电器</w:t>
            </w:r>
            <w:bookmarkEnd w:id="77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23007</w:t>
            </w:r>
            <w:bookmarkEnd w:id="7715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1、本产品由两只灵敏度相同的指针验电器组成。</w:t>
            </w:r>
            <w:bookmarkEnd w:id="77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2、壳体连接牢固；</w:t>
            </w:r>
            <w:bookmarkEnd w:id="771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3、导电杆用金属制成，镀铬抛光后，表面光洁无毛刺。</w:t>
            </w:r>
            <w:bookmarkEnd w:id="771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98.00</w:t>
            </w:r>
            <w:bookmarkEnd w:id="771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72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2940.00</w:t>
            </w:r>
            <w:bookmarkEnd w:id="7721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验电器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连接杆</w:t>
            </w:r>
            <w:bookmarkEnd w:id="77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2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23042</w:t>
            </w:r>
            <w:bookmarkEnd w:id="7724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验电器连接杆物理实验仪器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270mm。</w:t>
            </w:r>
            <w:bookmarkEnd w:id="77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9.00</w:t>
            </w:r>
            <w:bookmarkEnd w:id="772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</w:t>
            </w:r>
            <w:bookmarkEnd w:id="772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7728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玻棒</w:t>
            </w:r>
            <w:bookmarkEnd w:id="77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23002</w:t>
            </w:r>
            <w:bookmarkEnd w:id="7731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学生用</w:t>
            </w:r>
            <w:bookmarkEnd w:id="773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5.00</w:t>
            </w:r>
            <w:bookmarkEnd w:id="77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773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200.00</w:t>
            </w:r>
            <w:bookmarkEnd w:id="7735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胶棒</w:t>
            </w:r>
            <w:bookmarkEnd w:id="77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23004</w:t>
            </w:r>
            <w:bookmarkEnd w:id="7738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学生用</w:t>
            </w:r>
            <w:bookmarkEnd w:id="773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6.00</w:t>
            </w:r>
            <w:bookmarkEnd w:id="77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774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7742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感应起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电机</w:t>
            </w:r>
            <w:bookmarkEnd w:id="774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23008</w:t>
            </w:r>
            <w:bookmarkEnd w:id="7745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1、摇柄转速120转/分,</w:t>
            </w:r>
            <w:bookmarkEnd w:id="77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2、在温度为-10~40℃范围,</w:t>
            </w:r>
            <w:bookmarkEnd w:id="774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3、起电盘采用有机玻璃板制成。</w:t>
            </w:r>
            <w:bookmarkEnd w:id="774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158.00</w:t>
            </w:r>
            <w:bookmarkEnd w:id="774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75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1264.00</w:t>
            </w:r>
            <w:bookmarkEnd w:id="7751"/>
          </w:p>
        </w:tc>
      </w:tr>
      <w:tr>
        <w:trPr>
          <w:trHeight w:hRule="atLeast" w:val="9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小灯座</w:t>
            </w:r>
            <w:bookmarkEnd w:id="77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7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23010</w:t>
            </w:r>
            <w:bookmarkEnd w:id="7754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1、仪器由底板、冷冲接插件、接线柱组成；</w:t>
            </w:r>
            <w:bookmarkEnd w:id="775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2、接线柱为螺丝式；</w:t>
            </w:r>
            <w:bookmarkEnd w:id="77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3、底板用PVC工程塑料制作。</w:t>
            </w:r>
            <w:bookmarkEnd w:id="775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5.00</w:t>
            </w:r>
            <w:bookmarkEnd w:id="775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100</w:t>
            </w:r>
            <w:bookmarkEnd w:id="775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500.00</w:t>
            </w:r>
            <w:bookmarkEnd w:id="7760"/>
          </w:p>
        </w:tc>
      </w:tr>
      <w:tr>
        <w:trPr>
          <w:trHeight w:hRule="atLeast" w:val="3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滑动变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阻器</w:t>
            </w:r>
            <w:bookmarkEnd w:id="77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生中</w:t>
            </w:r>
            <w:bookmarkEnd w:id="776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23014</w:t>
            </w:r>
            <w:bookmarkEnd w:id="7763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1、技术规格：电阻5Ω，额定电流3A；</w:t>
            </w:r>
            <w:bookmarkEnd w:id="776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2、电阻值误差小于10%；</w:t>
            </w:r>
            <w:bookmarkEnd w:id="776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3、滑动变阻器绕线紧密排齐、平整；</w:t>
            </w:r>
            <w:bookmarkEnd w:id="776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4、电阻线绝缘层承受1.5kV的电压不被击穿，滑动变阻器承受</w:t>
            </w:r>
            <w:bookmarkEnd w:id="77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1.5kV的电压试验，不出现飞弧或击穿现象；</w:t>
            </w:r>
            <w:bookmarkEnd w:id="77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5、在额定电流下工作时，温升不超过300℃，试验后绕线无松动，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绝缘层无破损现象；</w:t>
            </w:r>
            <w:bookmarkEnd w:id="776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6、瓷管表面上釉，光滑平整，无裂纹；</w:t>
            </w:r>
            <w:bookmarkEnd w:id="777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7、常温常湿条件下绝缘电阻大于20MΩ；</w:t>
            </w:r>
            <w:bookmarkEnd w:id="7771"/>
          </w:p>
          <w:p>
            <w:pPr>
              <w:pageBreakBefore w:val="off"/>
              <w:tabs/>
              <w:wordWrap w:val="off"/>
              <w:spacing w:before="0" w:after="1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8、滑动头与电阻线、滑杆保持良好的弹性接触，触头圆滑，压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力均匀，滑动顺畅；滑动头在电阻线上滑动时，电阻值均匀变化，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没有间断跳跃现象。</w:t>
            </w:r>
            <w:bookmarkEnd w:id="777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38.00</w:t>
            </w:r>
            <w:bookmarkEnd w:id="777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77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1140.00</w:t>
            </w:r>
            <w:bookmarkEnd w:id="7775"/>
          </w:p>
        </w:tc>
      </w:tr>
      <w:tr>
        <w:trPr>
          <w:trHeight w:hRule="atLeast" w:val="35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滑动变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阻器</w:t>
            </w:r>
            <w:bookmarkEnd w:id="77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生中</w:t>
            </w:r>
            <w:bookmarkEnd w:id="777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23012</w:t>
            </w:r>
            <w:bookmarkEnd w:id="777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1、技术规格：电阻20Ω，额定电流2A；</w:t>
            </w:r>
            <w:bookmarkEnd w:id="777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2、电阻值误差小于10%；</w:t>
            </w:r>
            <w:bookmarkEnd w:id="778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3、滑动变阻器绕线紧密排齐、平整；</w:t>
            </w:r>
            <w:bookmarkEnd w:id="778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4、电阻线绝缘层承受1.5kV的电压不被击穿，滑动变阻器承受</w:t>
            </w:r>
            <w:bookmarkEnd w:id="778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1.5kV的电压试验，不出现飞弧或击穿现象；</w:t>
            </w:r>
            <w:bookmarkEnd w:id="778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5、在额定电流下工作时，温升300℃，试验后绕线无松动，绝缘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层无破损现象；</w:t>
            </w:r>
            <w:bookmarkEnd w:id="778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6、瓷管表面上釉，光滑平整，无裂纹；</w:t>
            </w:r>
            <w:bookmarkEnd w:id="778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7、常温常湿条件下绝缘电阻大于20MΩ；</w:t>
            </w:r>
            <w:bookmarkEnd w:id="7786"/>
          </w:p>
          <w:p>
            <w:pPr>
              <w:pageBreakBefore w:val="off"/>
              <w:tabs/>
              <w:wordWrap w:val="off"/>
              <w:spacing w:before="0" w:after="10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8、滑动头与电阻线、滑杆保持良好的弹性接触，触头圆滑，压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力均匀，滑动应顺畅；滑动头在电阻线上滑动时，电阻值均匀变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化，没有间断跳跃现象。</w:t>
            </w:r>
            <w:bookmarkEnd w:id="77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57.00</w:t>
            </w:r>
            <w:bookmarkEnd w:id="778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7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1710.00</w:t>
            </w:r>
            <w:bookmarkEnd w:id="7790"/>
          </w:p>
        </w:tc>
      </w:tr>
      <w:tr>
        <w:trPr>
          <w:trHeight w:hRule="atLeast" w:val="1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滑动变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阻器</w:t>
            </w:r>
            <w:bookmarkEnd w:id="779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生中</w:t>
            </w:r>
            <w:bookmarkEnd w:id="77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7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23013</w:t>
            </w:r>
            <w:bookmarkEnd w:id="7793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1、技术规格: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电阻50Ω, 额定电流1.5A;</w:t>
            </w:r>
            <w:bookmarkEnd w:id="779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2、电阻值误差小于10%；</w:t>
            </w:r>
            <w:bookmarkEnd w:id="779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3、滑动变阻器绕线紧密排齐、平整；</w:t>
            </w:r>
            <w:bookmarkEnd w:id="779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4、电阻线绝缘层承受1.5kV的电压不被击穿，滑动变阻器承受</w:t>
            </w:r>
            <w:bookmarkEnd w:id="779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1.5kV的电压试验，不出现飞弧或击穿现象；</w:t>
            </w:r>
            <w:bookmarkEnd w:id="779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77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5、在额定电流下工作时，温升不超过300℃，试验后绕线无松动，</w:t>
            </w:r>
            <w:bookmarkEnd w:id="779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8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57.00</w:t>
            </w:r>
            <w:bookmarkEnd w:id="780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8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80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78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1710.00</w:t>
            </w:r>
            <w:bookmarkEnd w:id="7802"/>
          </w:p>
        </w:tc>
      </w:tr>
    </w:tbl>
    <w:p>
      <w:pPr>
        <w:sectPr>
          <w:footerReference r:id="rId290"/>
          <w:headerReference r:id="rId291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80"/>
        <w:gridCol w:w="5240"/>
        <w:gridCol w:w="820"/>
        <w:gridCol w:w="380"/>
        <w:gridCol w:w="900"/>
      </w:tblGrid>
      <w:tr>
        <w:trPr>
          <w:trHeight w:hRule="atLeast" w:val="17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80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8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80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80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80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805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绝缘层无破损现象；</w:t>
            </w:r>
            <w:bookmarkEnd w:id="78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6、瓷管表面上釉，光滑平整，无裂纹；</w:t>
            </w:r>
            <w:bookmarkEnd w:id="78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7、常温常湿条件下绝缘电阻大于20MΩ；</w:t>
            </w:r>
            <w:bookmarkEnd w:id="78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8、滑动头与电阻线、滑杆保持良好的弹性接触，触头圆滑，压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力均匀，滑动顺畅；滑动头在电阻线上滑动时，电阻值均匀变化，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没有间断跳跃现象。</w:t>
            </w:r>
            <w:bookmarkEnd w:id="780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81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81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81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81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81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7812"/>
          </w:p>
        </w:tc>
      </w:tr>
      <w:tr>
        <w:trPr>
          <w:trHeight w:hRule="atLeast" w:val="21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滑动变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阻器</w:t>
            </w:r>
            <w:bookmarkEnd w:id="781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生中</w:t>
            </w:r>
            <w:bookmarkEnd w:id="78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2354</w:t>
            </w:r>
            <w:bookmarkEnd w:id="7815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1、技术规格: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电阻200Ω,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额定电流1.25A;</w:t>
            </w:r>
            <w:bookmarkEnd w:id="781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3、滑动变阻器有4个接线端；</w:t>
            </w:r>
            <w:bookmarkEnd w:id="78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4、电阻线绝缘层承受1.5KV的电压不被击穿；</w:t>
            </w:r>
            <w:bookmarkEnd w:id="78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5、在额定电流下工作时，温升不超过300℃，试验后绕线无松动，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绝缘层无破损现象；</w:t>
            </w:r>
            <w:bookmarkEnd w:id="78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6、瓷管表面上釉，光滑平整，无裂纹；</w:t>
            </w:r>
            <w:bookmarkEnd w:id="78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7、常温常湿条件下绝缘电阻大于20MΩ。</w:t>
            </w:r>
            <w:bookmarkEnd w:id="782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188.00</w:t>
            </w:r>
            <w:bookmarkEnd w:id="782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82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5640.00</w:t>
            </w:r>
            <w:bookmarkEnd w:id="7824"/>
          </w:p>
        </w:tc>
      </w:tr>
      <w:tr>
        <w:trPr>
          <w:trHeight w:hRule="atLeast" w:val="9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电阻定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律演示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82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2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23019</w:t>
            </w:r>
            <w:bookmarkEnd w:id="7827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1、由底板及铜、铁、镍铬三种金属导线、接线柱、连接片、支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撑架等组成；</w:t>
            </w:r>
            <w:bookmarkEnd w:id="78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2、金属导线精细均匀，在有效长度内没有弯折、锈蚀现象。</w:t>
            </w:r>
            <w:bookmarkEnd w:id="782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63.00</w:t>
            </w:r>
            <w:bookmarkEnd w:id="783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83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504.00</w:t>
            </w:r>
            <w:bookmarkEnd w:id="7832"/>
          </w:p>
        </w:tc>
      </w:tr>
      <w:tr>
        <w:trPr>
          <w:trHeight w:hRule="atLeast" w:val="9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电阻定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律实验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83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3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23020</w:t>
            </w:r>
            <w:bookmarkEnd w:id="7835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1、仪器由示教板、接线柱、电阻丝、铜丝、铁丝组成。</w:t>
            </w:r>
            <w:bookmarkEnd w:id="78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2、各标记点安装红、黑接线柱。</w:t>
            </w:r>
            <w:bookmarkEnd w:id="783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45.00</w:t>
            </w:r>
            <w:bookmarkEnd w:id="783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83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1350.00</w:t>
            </w:r>
            <w:bookmarkEnd w:id="7840"/>
          </w:p>
        </w:tc>
      </w:tr>
      <w:tr>
        <w:trPr>
          <w:trHeight w:hRule="atLeast" w:val="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演示线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路实验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</w:t>
            </w:r>
            <w:bookmarkEnd w:id="784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4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23030</w:t>
            </w:r>
            <w:bookmarkEnd w:id="7843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初中演示组</w:t>
            </w:r>
            <w:bookmarkEnd w:id="784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784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84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1920.00</w:t>
            </w:r>
            <w:bookmarkEnd w:id="7847"/>
          </w:p>
        </w:tc>
      </w:tr>
      <w:tr>
        <w:trPr>
          <w:trHeight w:hRule="atLeast" w:val="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路实验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</w:t>
            </w:r>
            <w:bookmarkEnd w:id="784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4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23032</w:t>
            </w:r>
            <w:bookmarkEnd w:id="7850"/>
          </w:p>
        </w:tc>
        <w:tc>
          <w:tcPr>
            <w:tcW w:w="52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高中学生组、本套线路板由基本电路元件、大小插座、接插器件、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专用接线、特质插头等组成，按照实验线路图进行链接测试和实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验。</w:t>
            </w:r>
            <w:bookmarkEnd w:id="785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83.00</w:t>
            </w:r>
            <w:bookmarkEnd w:id="785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85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2490.00</w:t>
            </w:r>
            <w:bookmarkEnd w:id="7854"/>
          </w:p>
        </w:tc>
      </w:tr>
      <w:tr>
        <w:trPr>
          <w:trHeight w:hRule="atLeast" w:val="20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焦耳定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律演示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85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5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23035</w:t>
            </w:r>
            <w:bookmarkEnd w:id="7857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1、该实验器可以验证焦耳定律，其演示介质是空气；灵敏度高，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操作方便，效果明显，供学生分组使用；</w:t>
            </w:r>
            <w:bookmarkEnd w:id="7858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2、由密闭容器、气门螺帽、连接软管、U形玻璃管、高度标尺等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组成；</w:t>
            </w:r>
            <w:bookmarkEnd w:id="785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3、电源电压: DC: 0~6V;</w:t>
            </w:r>
            <w:bookmarkEnd w:id="786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4、工作电流: &lt;2A;</w:t>
            </w:r>
            <w:bookmarkEnd w:id="78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5、标准电阻: 4Ω±0.5Ω。</w:t>
            </w:r>
            <w:bookmarkEnd w:id="786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50.00</w:t>
            </w:r>
            <w:bookmarkEnd w:id="786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786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1500.00</w:t>
            </w:r>
            <w:bookmarkEnd w:id="7865"/>
          </w:p>
        </w:tc>
      </w:tr>
      <w:tr>
        <w:trPr>
          <w:trHeight w:hRule="atLeast" w:val="17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焦耳定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律实验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86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23036</w:t>
            </w:r>
            <w:bookmarkEnd w:id="7868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1、该实验器可以验证焦耳定律，其演示介质是空气，灵敏度高，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操作方便，效果明显，供学生分组使用；</w:t>
            </w:r>
            <w:bookmarkEnd w:id="78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2、由贮气盒、标准电阻、温度计等组成；</w:t>
            </w:r>
            <w:bookmarkEnd w:id="787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3、电源电压: DC: 0~6V;</w:t>
            </w:r>
            <w:bookmarkEnd w:id="787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4、工作电流: &lt;2A;</w:t>
            </w:r>
            <w:bookmarkEnd w:id="78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5、标准电阻: 4Ω±0.5Ω。</w:t>
            </w:r>
            <w:bookmarkEnd w:id="787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50.00</w:t>
            </w:r>
            <w:bookmarkEnd w:id="787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787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2000.00</w:t>
            </w:r>
            <w:bookmarkEnd w:id="7876"/>
          </w:p>
        </w:tc>
      </w:tr>
      <w:tr>
        <w:trPr>
          <w:trHeight w:hRule="atLeast" w:val="14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单刀开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关</w:t>
            </w:r>
            <w:bookmarkEnd w:id="78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87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23011</w:t>
            </w:r>
            <w:bookmarkEnd w:id="7879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1、开关的最高工作电压36V，额定工作电流6A；</w:t>
            </w:r>
            <w:bookmarkEnd w:id="78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2、底板用塑料制作，开关闸刀与接线柱及垫片均为铁件镀铜；</w:t>
            </w:r>
            <w:bookmarkEnd w:id="788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3、接线柱直径为φ4mm;</w:t>
            </w:r>
            <w:bookmarkEnd w:id="78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78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4、开关的绝缘强度能承受1200V，漏电流为5mA，频率50Hz的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正弦交流。</w:t>
            </w:r>
            <w:bookmarkEnd w:id="788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7.00</w:t>
            </w:r>
            <w:bookmarkEnd w:id="788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</w:t>
            </w:r>
            <w:bookmarkEnd w:id="788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78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700.00</w:t>
            </w:r>
            <w:bookmarkEnd w:id="7886"/>
          </w:p>
        </w:tc>
      </w:tr>
    </w:tbl>
    <w:p>
      <w:pPr>
        <w:sectPr>
          <w:footerReference r:id="rId292"/>
          <w:headerReference r:id="rId293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080"/>
        <w:gridCol w:w="800"/>
        <w:gridCol w:w="380"/>
        <w:gridCol w:w="940"/>
      </w:tblGrid>
      <w:tr>
        <w:trPr>
          <w:trHeight w:hRule="atLeast" w:val="14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单刀双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掷开关</w:t>
            </w:r>
            <w:bookmarkEnd w:id="78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8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23033</w:t>
            </w:r>
            <w:bookmarkEnd w:id="788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4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8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1、开关的最高工作电压36V，额定工作电流6A；</w:t>
            </w:r>
            <w:bookmarkEnd w:id="78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8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2、底板用塑料制作，开关闸刀与接线柱及垫片均为铜质；</w:t>
            </w:r>
            <w:bookmarkEnd w:id="78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8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3、接线柱直径为φ4mm;</w:t>
            </w:r>
            <w:bookmarkEnd w:id="78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8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4、开关的绝缘强度能承受1200V，漏电流为5mA，频率50Hz的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正弦交流。</w:t>
            </w:r>
            <w:bookmarkEnd w:id="789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7.00</w:t>
            </w:r>
            <w:bookmarkEnd w:id="789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789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210.00</w:t>
            </w:r>
            <w:bookmarkEnd w:id="7896"/>
          </w:p>
        </w:tc>
      </w:tr>
      <w:tr>
        <w:trPr>
          <w:trHeight w:hRule="atLeast" w:val="1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条形磁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铁</w:t>
            </w:r>
            <w:bookmarkEnd w:id="789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89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8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24001</w:t>
            </w:r>
            <w:bookmarkEnd w:id="789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1、D-CG-LT-180, 磁感应强度应0.07T;</w:t>
            </w:r>
            <w:bookmarkEnd w:id="79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2、教学用磁钢极性标注，指北极(N)为红色，指南极(S)为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白色或蓝色；</w:t>
            </w:r>
            <w:bookmarkEnd w:id="790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3、N、S字母的颜色为蓝色或白色；</w:t>
            </w:r>
            <w:bookmarkEnd w:id="79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4、试验后磁感强度等于第1条的要求。</w:t>
            </w:r>
            <w:bookmarkEnd w:id="790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54.00</w:t>
            </w:r>
            <w:bookmarkEnd w:id="790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790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3240.00</w:t>
            </w:r>
            <w:bookmarkEnd w:id="7906"/>
          </w:p>
        </w:tc>
      </w:tr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蹄形磁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铁</w:t>
            </w:r>
            <w:bookmarkEnd w:id="790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24002</w:t>
            </w:r>
            <w:bookmarkEnd w:id="790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1、D-CG-LU-80型, 磁感应强度0.055T;</w:t>
            </w:r>
            <w:bookmarkEnd w:id="79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2、教学用磁钢极性标注，指北极 (N)为红色，指南极(S)为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白色或蓝色；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N、S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字母的颜色为蓝色或白色；</w:t>
            </w:r>
            <w:bookmarkEnd w:id="79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3、试验后磁感强度等于第1条的要求。</w:t>
            </w:r>
            <w:bookmarkEnd w:id="79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32.00</w:t>
            </w:r>
            <w:bookmarkEnd w:id="791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791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1920.00</w:t>
            </w:r>
            <w:bookmarkEnd w:id="7915"/>
          </w:p>
        </w:tc>
      </w:tr>
      <w:tr>
        <w:trPr>
          <w:trHeight w:hRule="atLeast" w:val="12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蹄形磁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铁</w:t>
            </w:r>
            <w:bookmarkEnd w:id="79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1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24002</w:t>
            </w:r>
            <w:bookmarkEnd w:id="791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1、D-CG-LU-80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型,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磁感应强度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0.055T;</w:t>
            </w:r>
            <w:bookmarkEnd w:id="79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2、教学用磁钢极性标注，指北极(N)为红色，指南极(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S)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白色或蓝色；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N、S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字母的颜色为蓝色或白色；</w:t>
            </w:r>
            <w:bookmarkEnd w:id="79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3、试验后磁感应强度等于第1条的要求。</w:t>
            </w:r>
            <w:bookmarkEnd w:id="792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32.00</w:t>
            </w:r>
            <w:bookmarkEnd w:id="792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792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1920.00</w:t>
            </w:r>
            <w:bookmarkEnd w:id="7924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蹄形电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磁铁</w:t>
            </w:r>
            <w:bookmarkEnd w:id="79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2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24011</w:t>
            </w:r>
            <w:bookmarkEnd w:id="7927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1、工作电压: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直流,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6V;</w:t>
            </w:r>
            <w:bookmarkEnd w:id="79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2、由一个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形铁芯，两个线圈和衔铁组成。铁芯插在线圈内，可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以拆下。铁芯和衔铁装有铁钩可以悬挂。</w:t>
            </w:r>
            <w:bookmarkEnd w:id="792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35.00</w:t>
            </w:r>
            <w:bookmarkEnd w:id="793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793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2100.00</w:t>
            </w:r>
            <w:bookmarkEnd w:id="7932"/>
          </w:p>
        </w:tc>
      </w:tr>
      <w:tr>
        <w:trPr>
          <w:trHeight w:hRule="atLeast" w:val="1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电磁铁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实验器</w:t>
            </w:r>
            <w:bookmarkEnd w:id="793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3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24012</w:t>
            </w:r>
            <w:bookmarkEnd w:id="7935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1、螺旋管3支、铁芯2支、连接片1个、衔铁1个、铃声1个及塑料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盒组成。</w:t>
            </w:r>
            <w:bookmarkEnd w:id="793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2、铁芯直径5mm,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长47mm。</w:t>
            </w:r>
            <w:bookmarkEnd w:id="793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3、线圈骨架长44mm，为弹簧装置。</w:t>
            </w:r>
            <w:bookmarkEnd w:id="79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4、盒体尺寸: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116mm×77mm×28mm。</w:t>
            </w:r>
            <w:bookmarkEnd w:id="793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17.00</w:t>
            </w:r>
            <w:bookmarkEnd w:id="794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794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1020.00</w:t>
            </w:r>
            <w:bookmarkEnd w:id="7942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磁感线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演示板</w:t>
            </w:r>
            <w:bookmarkEnd w:id="79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24005</w:t>
            </w:r>
            <w:bookmarkEnd w:id="7945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可投影，产品主要由含铁针演示板1块、条形磁铁1个组成。</w:t>
            </w:r>
            <w:bookmarkEnd w:id="794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53.00</w:t>
            </w:r>
            <w:bookmarkEnd w:id="794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9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424.00</w:t>
            </w:r>
            <w:bookmarkEnd w:id="7949"/>
          </w:p>
        </w:tc>
      </w:tr>
      <w:tr>
        <w:trPr>
          <w:trHeight w:hRule="atLeast" w:val="12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磁感线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795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24003</w:t>
            </w:r>
            <w:bookmarkEnd w:id="7952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1、本仪器由铁粉盒、生铁粉、磁铁组成；</w:t>
            </w:r>
            <w:bookmarkEnd w:id="795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2、铁粉盒用塑料制作，内腔呈长方形；</w:t>
            </w:r>
            <w:bookmarkEnd w:id="795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3、生铁粉选用颗粒状，质量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3G；</w:t>
            </w:r>
            <w:bookmarkEnd w:id="79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4、磁铁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N、S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板标示明显。</w:t>
            </w:r>
            <w:bookmarkEnd w:id="795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50.00</w:t>
            </w:r>
            <w:bookmarkEnd w:id="79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95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400.00</w:t>
            </w:r>
            <w:bookmarkEnd w:id="7959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立体磁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感线演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示器</w:t>
            </w:r>
            <w:bookmarkEnd w:id="79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24004</w:t>
            </w:r>
            <w:bookmarkEnd w:id="7962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产品为组合式，由六块含有小指针的透明塑料板与两块圆形镂空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透明塑料板组装而成，含蹄形磁铁1个，条形磁铁1个。</w:t>
            </w:r>
            <w:bookmarkEnd w:id="79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98.00</w:t>
            </w:r>
            <w:bookmarkEnd w:id="796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96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784.00</w:t>
            </w:r>
            <w:bookmarkEnd w:id="7966"/>
          </w:p>
        </w:tc>
      </w:tr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直导线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磁场演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示器</w:t>
            </w:r>
            <w:bookmarkEnd w:id="79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24006-1</w:t>
            </w:r>
            <w:bookmarkEnd w:id="7969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1、仪器由直线电流磁场演示器、环形电流磁场演示器、螺线管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电流磁场演示器等构成；2、输入电流2.5A；3、演示器的线圈骨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架和底座用全透明有机玻璃制作，切割面和表面必须光洁、明亮，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不得有明显创痕、伤疤等缺陷。</w:t>
            </w:r>
            <w:bookmarkEnd w:id="79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797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97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264.00</w:t>
            </w:r>
            <w:bookmarkEnd w:id="7973"/>
          </w:p>
        </w:tc>
      </w:tr>
      <w:tr>
        <w:trPr>
          <w:trHeight w:hRule="atLeast" w:val="11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环形电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流磁场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演示器</w:t>
            </w:r>
            <w:bookmarkEnd w:id="79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79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24006-2</w:t>
            </w:r>
            <w:bookmarkEnd w:id="7976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79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1、仪器由直线电流磁场演示器、环形电流磁场演示器、螺线管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电流磁场演示器等构成；2、输入电流2.5A；3、演示器的线圈骨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架和底座用全透明有机玻璃制作，切割面和表面必须光洁、明亮，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不得有明显创痕、伤疤等缺陷。</w:t>
            </w:r>
            <w:bookmarkEnd w:id="797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797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797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79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264.00</w:t>
            </w:r>
            <w:bookmarkEnd w:id="7980"/>
          </w:p>
        </w:tc>
      </w:tr>
    </w:tbl>
    <w:p>
      <w:pPr>
        <w:sectPr>
          <w:footerReference r:id="rId294"/>
          <w:headerReference r:id="rId295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40"/>
        <w:gridCol w:w="860"/>
        <w:gridCol w:w="5260"/>
        <w:gridCol w:w="820"/>
        <w:gridCol w:w="360"/>
        <w:gridCol w:w="1000"/>
      </w:tblGrid>
      <w:tr>
        <w:trPr>
          <w:trHeight w:hRule="atLeast" w:val="11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通电螺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线管磁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场演示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98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98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24006-3</w:t>
            </w:r>
            <w:bookmarkEnd w:id="7983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98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1、仪器由直线电流磁场演示器、环形电流磁场演示器、螺线管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电流磁场演示器等构成；2、输入电流2.5A；3、演示器的线圈骨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架和底座用全透明有机玻璃制作，切割面和表面必须光洁、明亮，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不得有明显创痕、伤疤等缺陷。</w:t>
            </w:r>
            <w:bookmarkEnd w:id="798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33.00</w:t>
            </w:r>
            <w:bookmarkEnd w:id="798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7986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264.00</w:t>
            </w:r>
            <w:bookmarkEnd w:id="7987"/>
          </w:p>
        </w:tc>
      </w:tr>
      <w:tr>
        <w:trPr>
          <w:trHeight w:hRule="atLeast" w:val="11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电铃</w:t>
            </w:r>
            <w:bookmarkEnd w:id="798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8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9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24013</w:t>
            </w:r>
            <w:bookmarkEnd w:id="7990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99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1、产品供中学物理教学中讲述及演示直流电铃的结构和工作原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理，配合抽气装置，还可以做空气传声试验；</w:t>
            </w:r>
            <w:bookmarkEnd w:id="799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99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2、电铃由电磁铁、衔铁、铁铃、衬板和底座组成；</w:t>
            </w:r>
            <w:bookmarkEnd w:id="799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799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3、工作电压: 直流3V~6V。</w:t>
            </w:r>
            <w:bookmarkEnd w:id="799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38.00</w:t>
            </w:r>
            <w:bookmarkEnd w:id="799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7995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1520.00</w:t>
            </w:r>
            <w:bookmarkEnd w:id="7996"/>
          </w:p>
        </w:tc>
      </w:tr>
      <w:tr>
        <w:trPr>
          <w:trHeight w:hRule="atLeast" w:val="9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演示电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磁继电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器</w:t>
            </w:r>
            <w:bookmarkEnd w:id="799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799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799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24014</w:t>
            </w:r>
            <w:bookmarkEnd w:id="7999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0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工作电压: 直流9V。电流: 60±10mA。尺寸155*93*80mm</w:t>
            </w:r>
            <w:bookmarkEnd w:id="800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53.00</w:t>
            </w:r>
            <w:bookmarkEnd w:id="800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8002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424.00</w:t>
            </w:r>
            <w:bookmarkEnd w:id="8003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电磁继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电器</w:t>
            </w:r>
            <w:bookmarkEnd w:id="800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0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24015</w:t>
            </w:r>
            <w:bookmarkEnd w:id="8006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0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本产品由底座和接线柱及电子继电器组成。</w:t>
            </w:r>
            <w:bookmarkEnd w:id="800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24.00</w:t>
            </w:r>
            <w:bookmarkEnd w:id="800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0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8009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192.00</w:t>
            </w:r>
            <w:bookmarkEnd w:id="8010"/>
          </w:p>
        </w:tc>
      </w:tr>
      <w:tr>
        <w:trPr>
          <w:trHeight w:hRule="atLeast" w:val="9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左右手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定则演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示器</w:t>
            </w:r>
            <w:bookmarkEnd w:id="801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生中</w:t>
            </w:r>
            <w:bookmarkEnd w:id="80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24017</w:t>
            </w:r>
            <w:bookmarkEnd w:id="8013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1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1、左右手定则演示器由底座、撑杆、接线板(棒)、方形线圈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组成；</w:t>
            </w:r>
            <w:bookmarkEnd w:id="801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1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2、底座用非金属材料制成。</w:t>
            </w:r>
            <w:bookmarkEnd w:id="801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54.00</w:t>
            </w:r>
            <w:bookmarkEnd w:id="801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8017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432.00</w:t>
            </w:r>
            <w:bookmarkEnd w:id="8018"/>
          </w:p>
        </w:tc>
      </w:tr>
      <w:tr>
        <w:trPr>
          <w:trHeight w:hRule="atLeast" w:val="27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1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手摇交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直流发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电机</w:t>
            </w:r>
            <w:bookmarkEnd w:id="801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2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0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2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24019</w:t>
            </w:r>
            <w:bookmarkEnd w:id="8021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2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1、本机两个电刷放在整流子两端时，输出为交流电，放在整流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子中间时，输出为直流电；</w:t>
            </w:r>
            <w:bookmarkEnd w:id="802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2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2、转子线圈用φ0.47~0.49mm高强度漆包线, 平绕440匝, 误差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±5%，转子外表刷绝缘清漆；</w:t>
            </w:r>
            <w:bookmarkEnd w:id="802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2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3、磁铁两极有明确的表示色，红色为N极，蓝色为S极；</w:t>
            </w:r>
            <w:bookmarkEnd w:id="802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2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4、电枢转轴，由元钢制成，电枢支架上两轴孔的不同轴度 0.1mm，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转手与极靴的距离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1.5mm，无碰撞和磨擦；</w:t>
            </w:r>
            <w:bookmarkEnd w:id="802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2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5、本机底座平面无变形，裂缝，四脚平放，不晃动，漆面应光洁，均匀；</w:t>
            </w:r>
            <w:bookmarkEnd w:id="8026"/>
          </w:p>
          <w:p>
            <w:pPr>
              <w:pageBreakBefore w:val="off"/>
              <w:tabs/>
              <w:wordWrap w:val="off"/>
              <w:spacing w:before="0" w:after="14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2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6、底板上各紧固件不得松动，转动部分应灵活，均匀，杂音小。</w:t>
            </w:r>
            <w:bookmarkEnd w:id="802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2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147.00</w:t>
            </w:r>
            <w:bookmarkEnd w:id="802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2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8029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1176.00</w:t>
            </w:r>
            <w:bookmarkEnd w:id="8030"/>
          </w:p>
        </w:tc>
      </w:tr>
      <w:tr>
        <w:trPr>
          <w:trHeight w:hRule="atLeast" w:val="12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教学示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波器</w:t>
            </w:r>
            <w:bookmarkEnd w:id="803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光扬</w:t>
            </w:r>
            <w:bookmarkEnd w:id="80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15020</w:t>
            </w:r>
            <w:bookmarkEnd w:id="8033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3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1、垂直系统频率响应: 直流DC~5MHz3dB, 交流10Hz~5MHz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3dB;</w:t>
            </w:r>
            <w:bookmarkEnd w:id="803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3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2、偏转因素: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20mVp-p/格,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误差±10%;</w:t>
            </w:r>
            <w:bookmarkEnd w:id="803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3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3、输入阻容: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1MΩ∥45PF。</w:t>
            </w:r>
            <w:bookmarkEnd w:id="803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1470.00</w:t>
            </w:r>
            <w:bookmarkEnd w:id="803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8038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3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11760.00</w:t>
            </w:r>
            <w:bookmarkEnd w:id="8039"/>
          </w:p>
        </w:tc>
      </w:tr>
      <w:tr>
        <w:trPr>
          <w:trHeight w:hRule="atLeast" w:val="12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玻璃砖</w:t>
            </w:r>
            <w:bookmarkEnd w:id="804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季光</w:t>
            </w:r>
            <w:bookmarkEnd w:id="804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25004</w:t>
            </w:r>
            <w:bookmarkEnd w:id="8042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4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1、玻璃砖为非等腰梯形，两底角分别为60°和45°；</w:t>
            </w:r>
            <w:bookmarkEnd w:id="804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4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2、玻璃砖用光学玻璃或普通玻璃磨制，其折射率应在1.50~1.55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范围内；</w:t>
            </w:r>
            <w:bookmarkEnd w:id="8044"/>
          </w:p>
          <w:p>
            <w:pPr>
              <w:pageBreakBefore w:val="off"/>
              <w:tabs/>
              <w:wordWrap w:val="off"/>
              <w:spacing w:before="0" w:after="3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4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3、可以用脱脂棉、纱布清洁。</w:t>
            </w:r>
            <w:bookmarkEnd w:id="804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12.00</w:t>
            </w:r>
            <w:bookmarkEnd w:id="804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047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720.00</w:t>
            </w:r>
            <w:bookmarkEnd w:id="8048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4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三棱镜</w:t>
            </w:r>
            <w:bookmarkEnd w:id="804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季光</w:t>
            </w:r>
            <w:bookmarkEnd w:id="805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25007</w:t>
            </w:r>
            <w:bookmarkEnd w:id="8051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5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1、产品由三棱镜、支柱、底座等组成；</w:t>
            </w:r>
            <w:bookmarkEnd w:id="805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5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2、三棱镜体外形为正三棱柱，相邻两角为60±0.5°。</w:t>
            </w:r>
            <w:bookmarkEnd w:id="805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17.00</w:t>
            </w:r>
            <w:bookmarkEnd w:id="805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055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510.00</w:t>
            </w:r>
            <w:bookmarkEnd w:id="8056"/>
          </w:p>
        </w:tc>
      </w:tr>
      <w:tr>
        <w:trPr>
          <w:trHeight w:hRule="atLeast" w:val="9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半导体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激光光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源</w:t>
            </w:r>
            <w:bookmarkEnd w:id="805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季光</w:t>
            </w:r>
            <w:bookmarkEnd w:id="80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5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2531</w:t>
            </w:r>
            <w:bookmarkEnd w:id="8059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6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满足教材规定的实验要求</w:t>
            </w:r>
            <w:bookmarkEnd w:id="806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87.00</w:t>
            </w:r>
            <w:bookmarkEnd w:id="806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062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2610.00</w:t>
            </w:r>
            <w:bookmarkEnd w:id="8063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光具盘</w:t>
            </w:r>
            <w:bookmarkEnd w:id="806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季光</w:t>
            </w:r>
            <w:bookmarkEnd w:id="80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25001</w:t>
            </w:r>
            <w:bookmarkEnd w:id="8066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6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产品由圆形光盘、光源、狭缝、光学零件等组成的磁吸附式光具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盘。</w:t>
            </w:r>
            <w:bookmarkEnd w:id="806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375.00</w:t>
            </w:r>
            <w:bookmarkEnd w:id="806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6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069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11250.00</w:t>
            </w:r>
            <w:bookmarkEnd w:id="8070"/>
          </w:p>
        </w:tc>
      </w:tr>
      <w:tr>
        <w:trPr>
          <w:trHeight w:hRule="atLeast" w:val="8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光具组</w:t>
            </w:r>
            <w:bookmarkEnd w:id="807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季光</w:t>
            </w:r>
            <w:bookmarkEnd w:id="80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25006</w:t>
            </w:r>
            <w:bookmarkEnd w:id="8073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7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1、由光学元件、毛玻璃屏、1字屏、白屏、烛台、底座、插杆、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支架及光源组成。</w:t>
            </w:r>
            <w:bookmarkEnd w:id="8074"/>
          </w:p>
          <w:p>
            <w:pPr>
              <w:pageBreakBefore w:val="off"/>
              <w:tabs/>
              <w:wordWrap w:val="off"/>
              <w:spacing w:before="0" w:after="24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07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2、平行光源；光源采用电压6~8V，功率3W的灯泡。</w:t>
            </w:r>
            <w:bookmarkEnd w:id="807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54.00</w:t>
            </w:r>
            <w:bookmarkEnd w:id="807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077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807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1620.00</w:t>
            </w:r>
            <w:bookmarkEnd w:id="8078"/>
          </w:p>
        </w:tc>
      </w:tr>
    </w:tbl>
    <w:p>
      <w:pPr>
        <w:sectPr>
          <w:footerReference r:id="rId296"/>
          <w:headerReference r:id="rId297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80"/>
        <w:gridCol w:w="5120"/>
        <w:gridCol w:w="780"/>
        <w:gridCol w:w="380"/>
        <w:gridCol w:w="920"/>
      </w:tblGrid>
      <w:tr>
        <w:trPr>
          <w:trHeight w:hRule="atLeast" w:val="14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0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0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081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380"/>
              <w:jc w:val="both"/>
              <w:textAlignment w:val="baseline"/>
              <w:rPr>
                <w:sz w:val="17"/>
              </w:rPr>
            </w:pPr>
            <w:bookmarkStart w:name="" w:id="80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3、透镜: F=100±2mm, φ=40mm; F=50±2mm, φ=30mm;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F=300±12mm, φ=50mm; F=-75±4.5mm, φ=30mm。</w:t>
            </w:r>
            <w:bookmarkEnd w:id="808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4、底座4只为塑料制品，底座上有锁紧螺丝、可使插杆上下移动。</w:t>
            </w:r>
            <w:bookmarkEnd w:id="808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0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5、插杆为金属制5根，表面电镀处理，直径6mm，长75mm，一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端为连接丝杆为M4。</w:t>
            </w:r>
            <w:bookmarkEnd w:id="808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08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08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087"/>
          </w:p>
        </w:tc>
      </w:tr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光具座</w:t>
            </w:r>
            <w:bookmarkEnd w:id="80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08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25005</w:t>
            </w:r>
            <w:bookmarkEnd w:id="8090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0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由铝铸件支架、φ16双元柱导轨、滑块、标尺、透镜(f=50，φ30、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f=100,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φ40),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(f=300,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φ50、f=-75,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φ30)、白屏毛玻璃屏、“1”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字屏，屏夹、及4支插杆等零部件组成。</w:t>
            </w:r>
            <w:bookmarkEnd w:id="809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09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09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5400.00</w:t>
            </w:r>
            <w:bookmarkEnd w:id="8094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砂轮机</w:t>
            </w:r>
            <w:bookmarkEnd w:id="80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09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0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81031</w:t>
            </w:r>
            <w:bookmarkEnd w:id="8097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1、砂轮直径150mm;</w:t>
            </w:r>
            <w:bookmarkEnd w:id="809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0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2、电压220V,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频率50Hz;</w:t>
            </w:r>
            <w:bookmarkEnd w:id="809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3、转速2800r/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min;</w:t>
            </w:r>
            <w:bookmarkEnd w:id="810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4、功率370W。</w:t>
            </w:r>
            <w:bookmarkEnd w:id="810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447.00</w:t>
            </w:r>
            <w:bookmarkEnd w:id="810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810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894.00</w:t>
            </w:r>
            <w:bookmarkEnd w:id="8104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20"/>
              <w:jc w:val="center"/>
              <w:textAlignment w:val="baseline"/>
              <w:rPr>
                <w:sz w:val="17"/>
              </w:rPr>
            </w:pPr>
            <w:bookmarkStart w:name="" w:id="81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多用工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具机</w:t>
            </w:r>
            <w:bookmarkEnd w:id="81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0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81032</w:t>
            </w:r>
            <w:bookmarkEnd w:id="8107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铝合金外壳,外形尺寸240*200*105mm,工作电压: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DC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12-24v,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推尺角度: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0-90度,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切割厚度26-29mm, 尖头范围1.5-10mm,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机转速：7000/分，锯片孔径：16/20mm，铝合金靠山，盐颗粒护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板，含锯片、钻头、电源等配件。</w:t>
            </w:r>
            <w:bookmarkEnd w:id="810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2550.00</w:t>
            </w:r>
            <w:bookmarkEnd w:id="810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811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5100.00</w:t>
            </w:r>
            <w:bookmarkEnd w:id="8111"/>
          </w:p>
        </w:tc>
      </w:tr>
      <w:tr>
        <w:trPr>
          <w:trHeight w:hRule="atLeast" w:val="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20"/>
              <w:jc w:val="center"/>
              <w:textAlignment w:val="baseline"/>
              <w:rPr>
                <w:sz w:val="17"/>
              </w:rPr>
            </w:pPr>
            <w:bookmarkStart w:name="" w:id="81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保险丝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作用演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示器</w:t>
            </w:r>
            <w:bookmarkEnd w:id="81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百事达</w:t>
            </w:r>
            <w:bookmarkEnd w:id="81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23037</w:t>
            </w:r>
            <w:bookmarkEnd w:id="8114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1、交流12V;</w:t>
            </w:r>
            <w:bookmarkEnd w:id="81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2、三根保险丝组成，正面有相应的实验电路图，电路图绘制正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确、清晰、不易脱落。</w:t>
            </w:r>
            <w:bookmarkEnd w:id="811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810.00</w:t>
            </w:r>
            <w:bookmarkEnd w:id="811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81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6480.00</w:t>
            </w:r>
            <w:bookmarkEnd w:id="8119"/>
          </w:p>
        </w:tc>
      </w:tr>
      <w:tr>
        <w:trPr>
          <w:trHeight w:hRule="atLeast" w:val="4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致密结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缔组织</w:t>
            </w:r>
            <w:bookmarkEnd w:id="812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100" w:right="0"/>
              <w:jc w:val="both"/>
              <w:textAlignment w:val="baseline"/>
              <w:rPr>
                <w:sz w:val="17"/>
              </w:rPr>
            </w:pPr>
            <w:bookmarkStart w:name="" w:id="81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(腱纵</w:t>
            </w:r>
            <w:bookmarkEnd w:id="8121"/>
          </w:p>
          <w:p>
            <w:pPr>
              <w:pageBreakBefore w:val="off"/>
              <w:tabs/>
              <w:wordWrap w:val="off"/>
              <w:spacing w:before="80" w:after="0" w:line="240" w:lineRule="atLeast"/>
              <w:ind w:left="200" w:right="0"/>
              <w:jc w:val="both"/>
              <w:textAlignment w:val="baseline"/>
              <w:rPr>
                <w:sz w:val="17"/>
              </w:rPr>
            </w:pPr>
            <w:bookmarkStart w:name="" w:id="81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切)</w:t>
            </w:r>
            <w:bookmarkEnd w:id="812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2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43505</w:t>
            </w:r>
            <w:bookmarkEnd w:id="8124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1、角质标本在400×生物显微镜下观察膛纵断面的结构；</w:t>
            </w:r>
            <w:bookmarkEnd w:id="812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2、能看清乎行排列的胶原纤维束和呈不规则四边形的腱细胞，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但在标本上由于腱细胞的切面方向不同，也可呈长条形；</w:t>
            </w:r>
            <w:bookmarkEnd w:id="8126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3、腱细胞核呈球形，偏于细胞一端，和邻近的细胞核并列在一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起，但在标本上由于腱细胞的切面方向不同，也可呈长圆或扁圆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形；</w:t>
            </w:r>
            <w:bookmarkEnd w:id="812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4、标本取材于哺乳动物或两栖动物的跟腱或尾腱，并应保持其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自然伸直状态；</w:t>
            </w:r>
            <w:bookmarkEnd w:id="812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5、作腱的纵断面切片，切片厚度在15μm以内，材料长度4mm；</w:t>
            </w:r>
            <w:bookmarkEnd w:id="8129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6、胶原纤维束应伸直，可有部分略呈波纹状，没有断裂或卷曲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现象；</w:t>
            </w:r>
            <w:bookmarkEnd w:id="8130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7、腱细胞核着色明显，胞质略着色，使其与胶原纤维束易于区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分；</w:t>
            </w:r>
            <w:bookmarkEnd w:id="8131"/>
          </w:p>
          <w:p>
            <w:pPr>
              <w:pageBreakBefore w:val="off"/>
              <w:tabs/>
              <w:wordWrap w:val="off"/>
              <w:spacing w:before="0" w:after="4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8、纵向裂隙不超过一处。</w:t>
            </w:r>
            <w:bookmarkEnd w:id="813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13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13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135"/>
          </w:p>
        </w:tc>
      </w:tr>
      <w:tr>
        <w:trPr>
          <w:trHeight w:hRule="atLeast" w:val="29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20"/>
              <w:jc w:val="center"/>
              <w:textAlignment w:val="baseline"/>
              <w:rPr>
                <w:sz w:val="17"/>
              </w:rPr>
            </w:pPr>
            <w:bookmarkStart w:name="" w:id="81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疏松结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缔组织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1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43506</w:t>
            </w:r>
            <w:bookmarkEnd w:id="8138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1、标本在80×和200×学生显微镜下观察疏松结缔组织的结构；</w:t>
            </w:r>
            <w:bookmarkEnd w:id="813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2、能看清纵横交错的胶原纤维和弹力纤维以及大量的成纤维细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胞，胞核较大呈卵圆形；</w:t>
            </w:r>
            <w:bookmarkEnd w:id="814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3、疏松结缔组织内的其他细胞不要求显示；</w:t>
            </w:r>
            <w:bookmarkEnd w:id="8141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4、标本取材于哺乳动物的皮下结缔组织，均匀平铺于载玻片正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中；</w:t>
            </w:r>
            <w:bookmarkEnd w:id="814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5、平铺的结缔组织中不得混人动物的毛；</w:t>
            </w:r>
            <w:bookmarkEnd w:id="814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6、标本用显示弹力纤维的方法染色，再复染胶原纤维等；</w:t>
            </w:r>
            <w:bookmarkEnd w:id="8144"/>
          </w:p>
          <w:p>
            <w:pPr>
              <w:pageBreakBefore w:val="off"/>
              <w:tabs/>
              <w:wordWrap w:val="off"/>
              <w:spacing w:before="0" w:after="180" w:line="240" w:lineRule="atLeast"/>
              <w:ind w:left="0" w:right="20"/>
              <w:jc w:val="both"/>
              <w:textAlignment w:val="baseline"/>
              <w:rPr>
                <w:sz w:val="17"/>
              </w:rPr>
            </w:pPr>
            <w:bookmarkStart w:name="" w:id="81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7、弹力纤维应明显，胶原纤维均匀、形态正常，没有溶解现象；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成纤维细胞的胞核不收缩，并可见胞质。</w:t>
            </w:r>
            <w:bookmarkEnd w:id="814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14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14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148"/>
          </w:p>
        </w:tc>
      </w:tr>
    </w:tbl>
    <w:p>
      <w:pPr>
        <w:sectPr>
          <w:footerReference r:id="rId298"/>
          <w:headerReference r:id="rId299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40"/>
        <w:gridCol w:w="5160"/>
        <w:gridCol w:w="780"/>
        <w:gridCol w:w="380"/>
        <w:gridCol w:w="920"/>
      </w:tblGrid>
      <w:tr>
        <w:trPr>
          <w:trHeight w:hRule="atLeast" w:val="21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人血涂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14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5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43507</w:t>
            </w:r>
            <w:bookmarkEnd w:id="8151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1、标本在400×生物显微镜下观察血液中血胞的形态；</w:t>
            </w:r>
            <w:bookmarkEnd w:id="815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2、能看清红血细胞和白血细胞，有时可见血小板：</w:t>
            </w:r>
            <w:bookmarkEnd w:id="815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3、标本取材于人的新鲜血液，血细胞变形者，不宜使用；</w:t>
            </w:r>
            <w:bookmarkEnd w:id="8154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4、血膜应涂布均匀、无污物，血细胞不重叠、无变形和自溶现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象：</w:t>
            </w:r>
            <w:bookmarkEnd w:id="815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5、用苏木精、曙红双重染色；</w:t>
            </w:r>
            <w:bookmarkEnd w:id="8156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6、染色均匀，白血细胞的胞核和血小板呈兰紫色，白血细胞的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胞质和红血细胞呈粉红色，血浆不着色。</w:t>
            </w:r>
            <w:bookmarkEnd w:id="815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15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15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160"/>
          </w:p>
        </w:tc>
      </w:tr>
      <w:tr>
        <w:trPr>
          <w:trHeight w:hRule="atLeast" w:val="30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骨骼肌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纵横切</w:t>
            </w:r>
            <w:bookmarkEnd w:id="81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6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43508</w:t>
            </w:r>
            <w:bookmarkEnd w:id="8163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1、标本在80×和200×学生显微镜下观察骨骼肌纵横切破片标志；</w:t>
            </w:r>
            <w:bookmarkEnd w:id="816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2、在纵断面上能起看清肌外膜和成束的股双维，股纤维上有显暗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相间的横纹，即明带和暗带。在肌膜下可见圆形或长形的胞核；</w:t>
            </w:r>
            <w:bookmarkEnd w:id="816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3、在横断面上能起看清肌外膜、肌束膜、肌纤维及其胞核和小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血管等；</w:t>
            </w:r>
            <w:bookmarkEnd w:id="81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4、标本取材于哺乳动物的隔肌；</w:t>
            </w:r>
            <w:bookmarkEnd w:id="81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5、纵横切片的厚度均在8μm以丸每张玻片放纵、横切各一片；</w:t>
            </w:r>
            <w:bookmarkEnd w:id="816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6、明暗带及胞核等应着色清晰，对比协调；</w:t>
            </w:r>
            <w:bookmarkEnd w:id="816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7、纵切材料的肌纤维应伸直，成纵断面的肌纤维不低于90%，肌膜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无裂隙；横切材料肌纤维囊应不收缩、无裂隙；纵横切材料的肌模，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肌外膜均完整无皱褶。</w:t>
            </w:r>
            <w:bookmarkEnd w:id="817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817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17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173"/>
          </w:p>
        </w:tc>
      </w:tr>
      <w:tr>
        <w:trPr>
          <w:trHeight w:hRule="atLeast" w:val="17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平滑肌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分离装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1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7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43509</w:t>
            </w:r>
            <w:bookmarkEnd w:id="817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1、标本在80×和200×学生显微镜下观察平滑肌细胞的形态；</w:t>
            </w:r>
            <w:bookmarkEnd w:id="817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2、能看清大部分被分离成单个的长棱形平滑肌细胞，在细胞中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部有被染成深色杆状或椭圆状的细胞核；</w:t>
            </w:r>
            <w:bookmarkEnd w:id="817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3、标本取材于两栖动物或哺乳动物消化道的肌层，去掉粘膜及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粘膜下层后作分离处理；</w:t>
            </w:r>
            <w:bookmarkEnd w:id="817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4、细胞应分离适中、形态正常；材料内没有污物。</w:t>
            </w:r>
            <w:bookmarkEnd w:id="818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18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18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183"/>
          </w:p>
        </w:tc>
      </w:tr>
      <w:tr>
        <w:trPr>
          <w:trHeight w:hRule="atLeast" w:val="3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心肌切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1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18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43510</w:t>
            </w:r>
            <w:bookmarkEnd w:id="8186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1、标本在80×和200×学生显微镜下观察心肌的结构；</w:t>
            </w:r>
            <w:bookmarkEnd w:id="818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2、在心肌的断面上能看清柱状并具有分枝的肌纤维(肌细胞)，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胞核呈圆形或椭圆形，位于肌纤维的中央；</w:t>
            </w:r>
            <w:bookmarkEnd w:id="818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3、在肌纤维彼此衔接的地方能看清心肌的特有结构——“闰盘”；</w:t>
            </w:r>
            <w:bookmarkEnd w:id="818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4、在肌纤维的横断面上能看清肌原纤维和圆形核的横断面结构；</w:t>
            </w:r>
            <w:bookmarkEnd w:id="819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5、在400×镜下能看清肌原纤维上有纤细的横纹；</w:t>
            </w:r>
            <w:bookmarkEnd w:id="819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6、标本取材于哺乳动物的心脏；</w:t>
            </w:r>
            <w:bookmarkEnd w:id="819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7、切片厚度在8μm以内,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材料面积4x4mm;</w:t>
            </w:r>
            <w:bookmarkEnd w:id="819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8、用能显示闰盘和横纹的方法染色！要求闰盘、胞核着色明显，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横纹清晰，胞质不着色或色淡；</w:t>
            </w:r>
            <w:bookmarkEnd w:id="819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9、呈纵断面的肌纤维为材料面积的2/5；</w:t>
            </w:r>
            <w:bookmarkEnd w:id="819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1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10、保持细胞结构正常。</w:t>
            </w:r>
            <w:bookmarkEnd w:id="819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819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19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1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199"/>
          </w:p>
        </w:tc>
      </w:tr>
      <w:tr>
        <w:trPr>
          <w:trHeight w:hRule="atLeast" w:val="1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运动神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经元装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2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0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43511</w:t>
            </w:r>
            <w:bookmarkEnd w:id="8202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1、标本在80x和200x学生显微镜下观察运动神经原的形态；</w:t>
            </w:r>
            <w:bookmarkEnd w:id="820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2、能看清运动神经原的细胞体和突起、细胞体内的胞核、少量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的神经纤维和神经胶质细胞的胞核；</w:t>
            </w:r>
            <w:bookmarkEnd w:id="820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3、不要求显示尼氏体；</w:t>
            </w:r>
            <w:bookmarkEnd w:id="820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4、标本取材于脊髓灰质前角中的运动神经原，作涂片或分离装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片；</w:t>
            </w:r>
            <w:bookmarkEnd w:id="8206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5、用能显示细胞结构和不易褪色的方法染色；</w:t>
            </w:r>
            <w:bookmarkEnd w:id="820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20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20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210"/>
          </w:p>
        </w:tc>
      </w:tr>
    </w:tbl>
    <w:p>
      <w:pPr>
        <w:sectPr>
          <w:footerReference r:id="rId300"/>
          <w:headerReference r:id="rId301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100"/>
        <w:gridCol w:w="800"/>
        <w:gridCol w:w="380"/>
        <w:gridCol w:w="940"/>
      </w:tblGrid>
      <w:tr>
        <w:trPr>
          <w:trHeight w:hRule="atLeast" w:val="5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1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1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6、神经原应分布均轧形态正执无破碎现象。在80x镜下盖玻片中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间部分的任一视野内有五个运动神经原。</w:t>
            </w:r>
            <w:bookmarkEnd w:id="82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1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17"/>
          </w:p>
        </w:tc>
      </w:tr>
      <w:tr>
        <w:trPr>
          <w:trHeight w:hRule="atLeast" w:val="27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脊髓横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切</w:t>
            </w:r>
            <w:bookmarkEnd w:id="821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1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43512</w:t>
            </w:r>
            <w:bookmarkEnd w:id="822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1、标本在80×和200×学生显微镜下观察脊髓横断面的结构；</w:t>
            </w:r>
            <w:bookmarkEnd w:id="822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2、在完整的脊髓横断面上能看清被膜、灰质和白质；</w:t>
            </w:r>
            <w:bookmarkEnd w:id="822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3、在灰质中能看清中央管、神经胶质细胞的胞核、交错的神经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纤维断面、前角处的运动神经原等；</w:t>
            </w:r>
            <w:bookmarkEnd w:id="822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4、能看清前正中裂、后正中沟和前、后根的痕迹以及白质中神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经纤维的轴索和髓鞘的横断结构；</w:t>
            </w:r>
            <w:bookmarkEnd w:id="822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5、标本取材于哺乳动物的脊髓，取材部位为颈膨大或腰膨大处；</w:t>
            </w:r>
            <w:bookmarkEnd w:id="822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6、切片厚度在8μm以内，被膜应完整；</w:t>
            </w:r>
            <w:bookmarkEnd w:id="822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7、脊髓外形应正常，灰、白质中没有空腔等病变现象；</w:t>
            </w:r>
            <w:bookmarkEnd w:id="822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8、运动神经原和灰质问可有轻微裂隙。</w:t>
            </w:r>
            <w:bookmarkEnd w:id="822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4.00</w:t>
            </w:r>
            <w:bookmarkEnd w:id="822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23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8231"/>
          </w:p>
        </w:tc>
      </w:tr>
      <w:tr>
        <w:trPr>
          <w:trHeight w:hRule="atLeast" w:val="28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运动神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经末梢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23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3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43513</w:t>
            </w:r>
            <w:bookmarkEnd w:id="823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1、标本在80×和200×学生显微镜下观察肌纤维和运动神经末梢的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形态；</w:t>
            </w:r>
            <w:bookmarkEnd w:id="823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2、能看清被染成蓝紫色或紫红色的肌纤维，有时可见横纹；</w:t>
            </w:r>
            <w:bookmarkEnd w:id="823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3、能看清蓝黑色成束的神经纤维及其分枝，在肌膜处形成爪状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的运动终板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(运动神经末梢)；</w:t>
            </w:r>
            <w:bookmarkEnd w:id="823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4、标本取材于小哺乳动物的肋间肌或其他动物的骨骼肌；</w:t>
            </w:r>
            <w:bookmarkEnd w:id="823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5、标本用甲酸、氯化金处理，显示神经纤维和运动神经末梢；</w:t>
            </w:r>
            <w:bookmarkEnd w:id="823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6、能看到一支完整的神经纤维及其分枝伸向肌纤维形成运动终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板；</w:t>
            </w:r>
            <w:bookmarkEnd w:id="824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7、肌纤维无缠绕和压碎现象，并不得与运动终板脱离。</w:t>
            </w:r>
            <w:bookmarkEnd w:id="824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4.00</w:t>
            </w:r>
            <w:bookmarkEnd w:id="824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24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8244"/>
          </w:p>
        </w:tc>
      </w:tr>
      <w:tr>
        <w:trPr>
          <w:trHeight w:hRule="atLeast" w:val="3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胃壁切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24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43514</w:t>
            </w:r>
            <w:bookmarkEnd w:id="824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1、标本在400×生物显微镜下观察胃壁的结构；</w:t>
            </w:r>
            <w:bookmarkEnd w:id="82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2、能看清粘膜皱疑、粘膜、粘膜肌层、粘膜下层、肌层、浆膜、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胃小凹和胃底腺等；</w:t>
            </w:r>
            <w:bookmarkEnd w:id="824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3、能看清粘膜的上皮为单层柱状上皮、胃底腺中的壁细胞和主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细胞；</w:t>
            </w:r>
            <w:bookmarkEnd w:id="825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4、粘膜下层能看清结缔组织、血管、淋巴管和神经的断面；</w:t>
            </w:r>
            <w:bookmarkEnd w:id="825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5、标本取材于小哺乳动物的胃，取材部位为胃体；</w:t>
            </w:r>
            <w:bookmarkEnd w:id="825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6、切片厚度在8μm以内，材料长度5mm，每张玻片横放材料一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片；</w:t>
            </w:r>
            <w:bookmarkEnd w:id="825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7、粘膜外没有附着粘液或未消化的食物，上皮细胞没有自溶现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象，其他组织无炎症及病变；</w:t>
            </w:r>
            <w:bookmarkEnd w:id="8254"/>
          </w:p>
          <w:p>
            <w:pPr>
              <w:pageBreakBefore w:val="off"/>
              <w:tabs/>
              <w:wordWrap w:val="off"/>
              <w:spacing w:before="0" w:after="20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8、染色对比协调，主细胞、壁细胞区分明显，粘膜与粘膜下层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之间不脱离，粘膜下层无破裂现象。</w:t>
            </w:r>
            <w:bookmarkEnd w:id="825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25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25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258"/>
          </w:p>
        </w:tc>
      </w:tr>
      <w:tr>
        <w:trPr>
          <w:trHeight w:hRule="atLeast" w:val="24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肾脏纵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切</w:t>
            </w:r>
            <w:bookmarkEnd w:id="825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43515</w:t>
            </w:r>
            <w:bookmarkEnd w:id="826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规格：1、标本在50x和400x生物显微镜下观察肾脏纵断面的结构。</w:t>
            </w:r>
            <w:bookmarkEnd w:id="826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2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2、看清经过肾门的肾脏整体纵断面，并区分出皮质、髓质和皮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质外的被膜在皮质内有髓放线、肾小体和肾小管髓质内有集合管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等断面结构皮质和髓质交界处可见较大血管的断面。3、肾小体、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肾小管、集合管等处能看清肾球囊、肾小球、近端小管、远端小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管和髓样等的结构。4、髓放线在个别标本上有时显示不清。5、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标本取材于哺乳动物的肾脏，以单乳头型的鼠类肾脏较好不会有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炎症和病变。6、标本为过肾门的肾脏整体纵切，切片厚度在8μm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以内，每张玻片纵放材料一片。7、染色适中，使之能区分细微</w:t>
            </w:r>
            <w:bookmarkEnd w:id="82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4.00</w:t>
            </w:r>
            <w:bookmarkEnd w:id="826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26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2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8266"/>
          </w:p>
        </w:tc>
      </w:tr>
    </w:tbl>
    <w:p>
      <w:pPr>
        <w:sectPr>
          <w:footerReference r:id="rId302"/>
          <w:headerReference r:id="rId303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60"/>
        <w:gridCol w:w="5280"/>
        <w:gridCol w:w="800"/>
        <w:gridCol w:w="360"/>
        <w:gridCol w:w="960"/>
      </w:tblGrid>
      <w:tr>
        <w:trPr>
          <w:trHeight w:hRule="atLeast" w:val="4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6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69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结构。8、使近端小管的刷状缘显示清楚肾小球不会从肾球囊中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脱出，但会有轻微收缩现象。</w:t>
            </w:r>
            <w:bookmarkEnd w:id="82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7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7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273"/>
          </w:p>
        </w:tc>
      </w:tr>
      <w:tr>
        <w:trPr>
          <w:trHeight w:hRule="atLeast" w:val="29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动静脉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血管横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切</w:t>
            </w:r>
            <w:bookmarkEnd w:id="82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43516</w:t>
            </w:r>
            <w:bookmarkEnd w:id="8276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1、标本在400×生物显微镜下观察动脉及静脉的结构；</w:t>
            </w:r>
            <w:bookmarkEnd w:id="82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2、动脉能看清内膜的内皮和内弹性膜、中膜的肌纤维、外膜的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外弹性膜：</w:t>
            </w:r>
            <w:bookmarkEnd w:id="82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3、静脉能看清内膜的内皮和富于纤维的外膜，中膜不明显；</w:t>
            </w:r>
            <w:bookmarkEnd w:id="82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4、在动静脉外围的结缔组织中，有时可见小血管、神经、淋巴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管和淋巴结等断面结构；</w:t>
            </w:r>
            <w:bookmarkEnd w:id="82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5、标本取材于哺乳动物的腹主动脉和下腔静脉。取材时不过多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的保留血管外围的其它组织；</w:t>
            </w:r>
            <w:bookmarkEnd w:id="82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6、标本轮廓完整，不切穿分枝处，厚度在9μm以内；</w:t>
            </w:r>
            <w:bookmarkEnd w:id="82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7、标本用苏木精、曙红双重染色；</w:t>
            </w:r>
            <w:bookmarkEnd w:id="82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8、内皮90%以上完整，无皱褶、刀痕和破裂等现象；</w:t>
            </w:r>
            <w:bookmarkEnd w:id="82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9、动静脉外围所附带的其它组织，不影响对主要结构的观察。</w:t>
            </w:r>
            <w:bookmarkEnd w:id="828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28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28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288"/>
          </w:p>
        </w:tc>
      </w:tr>
      <w:tr>
        <w:trPr>
          <w:trHeight w:hRule="atLeast" w:val="35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小肠切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2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29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2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43517</w:t>
            </w:r>
            <w:bookmarkEnd w:id="8291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1、标本在400×生物显微镜下观察小肠壁的结构；</w:t>
            </w:r>
            <w:bookmarkEnd w:id="82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2、能看清粘膜，包括绒毛、粘膜肌层和肠腺，粘膜下层、肌层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和浆膜等；</w:t>
            </w:r>
            <w:bookmarkEnd w:id="82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3、绒毛表面为单层柱状上皮，其间杂有杯状细胞；</w:t>
            </w:r>
            <w:bookmarkEnd w:id="82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4、在粘膜至粘膜下层间，有时可见淋巴小结的切面；</w:t>
            </w:r>
            <w:bookmarkEnd w:id="829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5、肌层为内环、外纵，标本上环行肌呈纵断面，纵行肌呈横断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面；</w:t>
            </w:r>
            <w:bookmarkEnd w:id="82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6、标本取材于哺乳动物的空肠或回肠；</w:t>
            </w:r>
            <w:bookmarkEnd w:id="82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7、作完整的小肠横断切片或小肠的部分横切片(长度5mm)，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厚度在8μm以内，绒毛较直，切穿绒毛基部呈纵断形态者有三条；</w:t>
            </w:r>
            <w:bookmarkEnd w:id="82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2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8、绒外不附着粘液，上皮细胞没有自溶现象，其它组织无炎症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或病变；</w:t>
            </w:r>
            <w:bookmarkEnd w:id="82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9、染色对比协调，着色均匀，粘膜肌层与粘膜下层不脱离，肌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层无破裂。</w:t>
            </w:r>
            <w:bookmarkEnd w:id="83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30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30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303"/>
          </w:p>
        </w:tc>
      </w:tr>
      <w:tr>
        <w:trPr>
          <w:trHeight w:hRule="atLeast" w:val="20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纤毛上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皮切片</w:t>
            </w:r>
            <w:bookmarkEnd w:id="83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3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4268</w:t>
            </w:r>
            <w:bookmarkEnd w:id="8306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1、标本在80x和200x学生显微镜下观察单层扁平上皮的结构；</w:t>
            </w:r>
            <w:bookmarkEnd w:id="83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2、能看清由一些边缘不规则而呈锯齿状的扁平细胞组成的单层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上皮，胞核在细胞中央，呈扁圆形；</w:t>
            </w:r>
            <w:bookmarkEnd w:id="830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3、标本得材于动物的肠系膜等；</w:t>
            </w:r>
            <w:bookmarkEnd w:id="830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4、平铺袋片，材料面积2X2mm，四周剪切整齐；</w:t>
            </w:r>
            <w:bookmarkEnd w:id="83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5、标本为硝酸银法处理，细胞界限清晰，胞核隐约可见，并有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两层细胞；</w:t>
            </w:r>
            <w:bookmarkEnd w:id="83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6、标本上没有硝酸银的沉淀物。细胞界限没有断续现象。</w:t>
            </w:r>
            <w:bookmarkEnd w:id="83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4.60</w:t>
            </w:r>
            <w:bookmarkEnd w:id="831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31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276.00</w:t>
            </w:r>
            <w:bookmarkEnd w:id="8315"/>
          </w:p>
        </w:tc>
      </w:tr>
      <w:tr>
        <w:trPr>
          <w:trHeight w:hRule="atLeast" w:val="1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正常人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染色体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3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31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43603</w:t>
            </w:r>
            <w:bookmarkEnd w:id="8318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1、标本在1000×生物显微镜下，观察46条人染色体；每组两片，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男性、女性各1片；</w:t>
            </w:r>
            <w:bookmarkEnd w:id="83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2、应能认出每条染色体含有两条染色单体，借着一个着丝粒彼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此连接；</w:t>
            </w:r>
            <w:bookmarkEnd w:id="83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3、能认出着丝粒向两端伸展的染色体臂以及区别长臂与短臂，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并在此基础上认出中央着丝粒、亚中着丝粒、近端着丝粒染色体；</w:t>
            </w:r>
            <w:bookmarkEnd w:id="83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4、标本取材于人工培养的正常淋巴系统；</w:t>
            </w:r>
            <w:bookmarkEnd w:id="83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5、吉姆萨 (Giemsa)染液或醋酸洋红染色。</w:t>
            </w:r>
            <w:bookmarkEnd w:id="83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8.30</w:t>
            </w:r>
            <w:bookmarkEnd w:id="832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3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32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3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498.00</w:t>
            </w:r>
            <w:bookmarkEnd w:id="8326"/>
          </w:p>
        </w:tc>
      </w:tr>
    </w:tbl>
    <w:p>
      <w:pPr>
        <w:sectPr>
          <w:footerReference r:id="rId304"/>
          <w:headerReference r:id="rId305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100"/>
        <w:gridCol w:w="780"/>
        <w:gridCol w:w="380"/>
        <w:gridCol w:w="920"/>
      </w:tblGrid>
      <w:tr>
        <w:trPr>
          <w:trHeight w:hRule="atLeast" w:val="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水蛭标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本</w:t>
            </w:r>
            <w:bookmarkEnd w:id="832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3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43007</w:t>
            </w:r>
            <w:bookmarkEnd w:id="832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水蛭完整，无影响观察的各种缺陷，液体用透明度高、无毒、无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味、无害的新型液体，长期使用不变色，不腐烂，使用弹性橡胶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型垫圈密封。</w:t>
            </w:r>
            <w:bookmarkEnd w:id="833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45.00</w:t>
            </w:r>
            <w:bookmarkEnd w:id="833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33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45.00</w:t>
            </w:r>
            <w:bookmarkEnd w:id="8333"/>
          </w:p>
        </w:tc>
      </w:tr>
      <w:tr>
        <w:trPr>
          <w:trHeight w:hRule="atLeast" w:val="14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寄生绦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虫囊尾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蚴猪肉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浸制标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本</w:t>
            </w:r>
            <w:bookmarkEnd w:id="833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33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43017</w:t>
            </w:r>
            <w:bookmarkEnd w:id="833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1、标本瓶采用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3mm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透明有机玻璃制作，正视为平面，以利于正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常观察，标本瓶为密封状态；</w:t>
            </w:r>
            <w:bookmarkEnd w:id="83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2、标本浸制保存。</w:t>
            </w:r>
            <w:bookmarkEnd w:id="833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33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34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341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蛔虫标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本</w:t>
            </w:r>
            <w:bookmarkEnd w:id="834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3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43008</w:t>
            </w:r>
            <w:bookmarkEnd w:id="834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1、本产品选用成熟的雌、雄各一条蛔虫制作而成；</w:t>
            </w:r>
            <w:bookmarkEnd w:id="83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2、整体浸制封闭在有机玻璃瓶内。</w:t>
            </w:r>
            <w:bookmarkEnd w:id="834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34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34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349"/>
          </w:p>
        </w:tc>
      </w:tr>
      <w:tr>
        <w:trPr>
          <w:trHeight w:hRule="atLeast" w:val="11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脊椎动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物五纲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脑比较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标本</w:t>
            </w:r>
            <w:bookmarkEnd w:id="835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4107</w:t>
            </w:r>
            <w:bookmarkEnd w:id="835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规格：标本瓶采用3mm透明有机玻璃制作，正视为平面，以利于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正常观察，标本瓶为密封状态，顶盖有可拧下来方便更换保存液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的塑料螺丝，标本瓶尺寸6.5*4.5*24cm；标本按从高等到底等的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顺序由上到下排列。浸制保存。</w:t>
            </w:r>
            <w:bookmarkEnd w:id="835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336.00</w:t>
            </w:r>
            <w:bookmarkEnd w:id="835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35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336.00</w:t>
            </w:r>
            <w:bookmarkEnd w:id="8356"/>
          </w:p>
        </w:tc>
      </w:tr>
      <w:tr>
        <w:trPr>
          <w:trHeight w:hRule="atLeast" w:val="12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脊椎动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物五纲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心比较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标本</w:t>
            </w:r>
            <w:bookmarkEnd w:id="835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4108</w:t>
            </w:r>
            <w:bookmarkEnd w:id="835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规格：标本瓶采用3mm透明有机玻璃制作，正视为平面，以利于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正常观察，标本瓶为密封状态，顶盖有可拧下来方便更换保存液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的塑料螺丝，标本瓶尺寸6.5*4.5*25cm；标本按从高等到底等的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顺序由上到下排列。浸制保存。</w:t>
            </w:r>
            <w:bookmarkEnd w:id="836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336.00</w:t>
            </w:r>
            <w:bookmarkEnd w:id="836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36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336.00</w:t>
            </w:r>
            <w:bookmarkEnd w:id="8363"/>
          </w:p>
        </w:tc>
      </w:tr>
      <w:tr>
        <w:trPr>
          <w:trHeight w:hRule="atLeast" w:val="9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蛙发育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顺序标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本</w:t>
            </w:r>
            <w:bookmarkEnd w:id="836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43053</w:t>
            </w:r>
            <w:bookmarkEnd w:id="836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应由蛙的8个发育期组成，形体完整，姿态自然，无明显干瘪发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黑现象。</w:t>
            </w:r>
            <w:bookmarkEnd w:id="836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50.00</w:t>
            </w:r>
            <w:bookmarkEnd w:id="836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36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50.00</w:t>
            </w:r>
            <w:bookmarkEnd w:id="8370"/>
          </w:p>
        </w:tc>
      </w:tr>
      <w:tr>
        <w:trPr>
          <w:trHeight w:hRule="atLeast" w:val="17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竹节虫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拟态标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本</w:t>
            </w:r>
            <w:bookmarkEnd w:id="837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43103</w:t>
            </w:r>
            <w:bookmarkEnd w:id="837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1、标本以选用竹节虫制作；</w:t>
            </w:r>
            <w:bookmarkEnd w:id="8374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2、标本由一个竹节虫和竹叶组成，虫体腹面向下，定位于植株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上；</w:t>
            </w:r>
            <w:bookmarkEnd w:id="837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3、植株的形状以及主干的粗细应与虫体相似；</w:t>
            </w:r>
            <w:bookmarkEnd w:id="83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4、虫体前足自然前伸，中后足支持身体；</w:t>
            </w:r>
            <w:bookmarkEnd w:id="83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5、标本完整无缺、并保持自然色。</w:t>
            </w:r>
            <w:bookmarkEnd w:id="837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31.50</w:t>
            </w:r>
            <w:bookmarkEnd w:id="837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38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31.50</w:t>
            </w:r>
            <w:bookmarkEnd w:id="8381"/>
          </w:p>
        </w:tc>
      </w:tr>
      <w:tr>
        <w:trPr>
          <w:trHeight w:hRule="atLeast" w:val="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桑蚕生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活史标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本</w:t>
            </w:r>
            <w:bookmarkEnd w:id="838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8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43151</w:t>
            </w:r>
            <w:bookmarkEnd w:id="8384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1、由卵、幼虫(四龄)、蛹、雌雄成虫及茧组成；按生活史顺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序排列；</w:t>
            </w:r>
            <w:bookmarkEnd w:id="83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2、蚕体洁净，茧1个，大小、色泽相似，示完整的外形。</w:t>
            </w:r>
            <w:bookmarkEnd w:id="838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33.00</w:t>
            </w:r>
            <w:bookmarkEnd w:id="838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38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33.00</w:t>
            </w:r>
            <w:bookmarkEnd w:id="8389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花粉萌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发装片</w:t>
            </w:r>
            <w:bookmarkEnd w:id="839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43216</w:t>
            </w:r>
            <w:bookmarkEnd w:id="839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3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用途：标本在80×和200×学生显微镜下，观察花粉萌发</w:t>
            </w:r>
            <w:bookmarkEnd w:id="839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39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39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396"/>
          </w:p>
        </w:tc>
      </w:tr>
      <w:tr>
        <w:trPr>
          <w:trHeight w:hRule="atLeast" w:val="26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百合子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房切片</w:t>
            </w:r>
            <w:bookmarkEnd w:id="839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39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3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43217</w:t>
            </w:r>
            <w:bookmarkEnd w:id="839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1、取材于百合科(Liliaceae)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百合(Liliumbrowniivarviridulum)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或卷丹 (Liliumlancifolium) 的子房;</w:t>
            </w:r>
            <w:bookmarkEnd w:id="840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2、显示出子房横切面的背缝线、子房壁和胚珠的结构；</w:t>
            </w:r>
            <w:bookmarkEnd w:id="840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3、显示出子房每室各有二个倒生胚珠，示内珠被、外珠被、珠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孔、珠柄和有胞核的胚囊；</w:t>
            </w:r>
            <w:bookmarkEnd w:id="84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4、标本为单一、双重或多重染色，分色适当，色泽协调；</w:t>
            </w:r>
            <w:bookmarkEnd w:id="840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5、标本为子房的横切片，切片厚度8μm，有一个胚珠纵切面达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到3的要求；</w:t>
            </w:r>
            <w:bookmarkEnd w:id="84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6、子房各部位完整，细胞不收缩，胚囊形态正常。</w:t>
            </w:r>
            <w:bookmarkEnd w:id="840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40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40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408"/>
          </w:p>
        </w:tc>
      </w:tr>
      <w:tr>
        <w:trPr>
          <w:trHeight w:hRule="atLeast" w:val="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百合花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药切片</w:t>
            </w:r>
            <w:bookmarkEnd w:id="84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4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43218</w:t>
            </w:r>
            <w:bookmarkEnd w:id="841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4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作用：示成熟花粉</w:t>
            </w:r>
            <w:bookmarkEnd w:id="841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41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41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4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415"/>
          </w:p>
        </w:tc>
      </w:tr>
    </w:tbl>
    <w:p>
      <w:pPr>
        <w:sectPr>
          <w:footerReference r:id="rId306"/>
          <w:headerReference r:id="rId30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60"/>
        <w:gridCol w:w="860"/>
        <w:gridCol w:w="5100"/>
        <w:gridCol w:w="820"/>
        <w:gridCol w:w="380"/>
        <w:gridCol w:w="900"/>
      </w:tblGrid>
      <w:tr>
        <w:trPr>
          <w:trHeight w:hRule="atLeast" w:val="25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迎春叶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横切</w:t>
            </w:r>
            <w:bookmarkEnd w:id="84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41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43221</w:t>
            </w:r>
            <w:bookmarkEnd w:id="8418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1、标本在80×和200×学生显微镜下，观察迎春叶横断面；</w:t>
            </w:r>
            <w:bookmarkEnd w:id="8419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2、能看清上下表皮，气孔的断面、栅状组织、海绵组织、叶脉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等；</w:t>
            </w:r>
            <w:bookmarkEnd w:id="842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3、在栅栏组织和海绵组织的细胞中能看清胞核和叶绿体；</w:t>
            </w:r>
            <w:bookmarkEnd w:id="842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4、在主脉的横切断面上看清木质部韧皮部形成层和机械组织；</w:t>
            </w:r>
            <w:bookmarkEnd w:id="842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5、在主脉两侧可见到侧脉的横或纵断面，看清木质部和韧皮部，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有时可见木质部导管的纵切面；</w:t>
            </w:r>
            <w:bookmarkEnd w:id="842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6、标本取材为迎春叶；</w:t>
            </w:r>
            <w:bookmarkEnd w:id="84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7、作过主脉的横切片厚度为8微米，每张玻片横放材料一片。</w:t>
            </w:r>
            <w:bookmarkEnd w:id="842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42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42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428"/>
          </w:p>
        </w:tc>
      </w:tr>
      <w:tr>
        <w:trPr>
          <w:trHeight w:hRule="atLeast" w:val="34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团藻装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4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4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43308</w:t>
            </w:r>
            <w:bookmarkEnd w:id="843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1、标本在50×和100×生物显微镜下，观察团藻具子群体的形态；</w:t>
            </w:r>
            <w:bookmarkEnd w:id="843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2、能看清由大量细胞构成的一个空心球体和球体内不同发育期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的若干子群体；</w:t>
            </w:r>
            <w:bookmarkEnd w:id="843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3、能认出形成球体的细胞只有一层，并且形态相同，从表面上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观察细胞为多边形，中间有核；</w:t>
            </w:r>
            <w:bookmarkEnd w:id="843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4、标本取材具子群体期，具有性生殖期的材料更好；</w:t>
            </w:r>
            <w:bookmarkEnd w:id="843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5、标本为洋红或苏木精与固绿的双重染色，分色适当，细胞界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限及核清楚，子群体能显示；</w:t>
            </w:r>
            <w:bookmarkEnd w:id="8436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6、作团藻的整体装片，每张玻片内团藻数量五个，并具有不同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时期的子群体；</w:t>
            </w:r>
            <w:bookmarkEnd w:id="843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7、团藻基本呈球形，无明显收缩，压碎等情况；</w:t>
            </w:r>
            <w:bookmarkEnd w:id="84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8、团藻为厚装片标本，封盖剂充分干燥，材料不在盖玻下移动。</w:t>
            </w:r>
            <w:bookmarkEnd w:id="843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844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44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442"/>
          </w:p>
        </w:tc>
      </w:tr>
      <w:tr>
        <w:trPr>
          <w:trHeight w:hRule="atLeast" w:val="23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43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玉米种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子纵切</w:t>
            </w:r>
            <w:bookmarkEnd w:id="84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4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43222</w:t>
            </w:r>
            <w:bookmarkEnd w:id="844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1、标本在50×和200×显微镜下观察玉米种子纵切面的结构；</w:t>
            </w:r>
            <w:bookmarkEnd w:id="844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2、能看清果皮、种皮、糊粉层、胚和胚乳；</w:t>
            </w:r>
            <w:bookmarkEnd w:id="844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140"/>
              <w:jc w:val="both"/>
              <w:textAlignment w:val="baseline"/>
              <w:rPr>
                <w:sz w:val="17"/>
              </w:rPr>
            </w:pPr>
            <w:bookmarkStart w:name="" w:id="84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3、能看清胚内的胚芽(包括幼叶和生长锥)、胚芽鞘、胚根、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胚根鞘、胚轴及一侧的一片子叶，并可见维管束；</w:t>
            </w:r>
            <w:bookmarkEnd w:id="844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4、取材于为成熟的玉米种子；</w:t>
            </w:r>
            <w:bookmarkEnd w:id="84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5、做玉米种子的纵切，每张玻片放材料一片；</w:t>
            </w:r>
            <w:bookmarkEnd w:id="845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6、果皮与种皮不得脱离；</w:t>
            </w:r>
            <w:bookmarkEnd w:id="84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7、胚内的各种结构应完整。</w:t>
            </w:r>
            <w:bookmarkEnd w:id="845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3.60</w:t>
            </w:r>
            <w:bookmarkEnd w:id="845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45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216.00</w:t>
            </w:r>
            <w:bookmarkEnd w:id="8455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菜豆种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子纵切</w:t>
            </w:r>
            <w:bookmarkEnd w:id="845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45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4319</w:t>
            </w:r>
            <w:bookmarkEnd w:id="845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结构应清晰且典型</w:t>
            </w:r>
            <w:bookmarkEnd w:id="845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4.50</w:t>
            </w:r>
            <w:bookmarkEnd w:id="846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46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270.00</w:t>
            </w:r>
            <w:bookmarkEnd w:id="8462"/>
          </w:p>
        </w:tc>
      </w:tr>
      <w:tr>
        <w:trPr>
          <w:trHeight w:hRule="atLeast" w:val="6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黑根霉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46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46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43311</w:t>
            </w:r>
            <w:bookmarkEnd w:id="846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能看清黑根霉的营养菌丝、匍匐菌丝、假根、孢子梗、孢子囊的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形态结构。</w:t>
            </w:r>
            <w:bookmarkEnd w:id="846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846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46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469"/>
          </w:p>
        </w:tc>
      </w:tr>
      <w:tr>
        <w:trPr>
          <w:trHeight w:hRule="atLeast" w:val="28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青霉装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4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47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43301</w:t>
            </w:r>
            <w:bookmarkEnd w:id="847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1、标本在200×学生显微镜下观察青霉的形态；</w:t>
            </w:r>
            <w:bookmarkEnd w:id="847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2、在400×镜下能看清帚状枝的梗基和小梗及小梗上呈链状的分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生孢子；</w:t>
            </w:r>
            <w:bookmarkEnd w:id="847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3、标本取材为人工培养的典型青霉。</w:t>
            </w:r>
            <w:bookmarkEnd w:id="84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4、视菌株培养清况可做装片或切氏切片方向应平行于分生孢子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梗，厚度根据菌株培养情况决定；</w:t>
            </w:r>
            <w:bookmarkEnd w:id="847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5、标本单一染色，菌丝、分生孢子梗、分生孢子着色明显、对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比协调；</w:t>
            </w:r>
            <w:bookmarkEnd w:id="84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6、分生孢子梗不断裂，散落的抱子不影响对特征的观察；</w:t>
            </w:r>
            <w:bookmarkEnd w:id="84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7、菌丝、孢子梗、孢子无收缩现象；</w:t>
            </w:r>
            <w:bookmarkEnd w:id="84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48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48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482"/>
          </w:p>
        </w:tc>
      </w:tr>
    </w:tbl>
    <w:p>
      <w:pPr>
        <w:sectPr>
          <w:footerReference r:id="rId308"/>
          <w:headerReference r:id="rId309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920"/>
        <w:gridCol w:w="5140"/>
        <w:gridCol w:w="780"/>
        <w:gridCol w:w="380"/>
        <w:gridCol w:w="920"/>
      </w:tblGrid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48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48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485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8、应能看到五个模式的帚状枝；</w:t>
            </w:r>
            <w:bookmarkEnd w:id="848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9、无杂菌、无污物，培养基和包埋剂无色。</w:t>
            </w:r>
            <w:bookmarkEnd w:id="848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48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48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490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放线菌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装片</w:t>
            </w:r>
            <w:bookmarkEnd w:id="849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49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43302</w:t>
            </w:r>
            <w:bookmarkEnd w:id="8493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4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494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5.80</w:t>
            </w:r>
            <w:bookmarkEnd w:id="849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49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348.00</w:t>
            </w:r>
            <w:bookmarkEnd w:id="8497"/>
          </w:p>
        </w:tc>
      </w:tr>
      <w:tr>
        <w:trPr>
          <w:trHeight w:hRule="atLeast" w:val="18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口腔上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皮细胞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装片</w:t>
            </w:r>
            <w:bookmarkEnd w:id="849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4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49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43523</w:t>
            </w:r>
            <w:bookmarkEnd w:id="8500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1、标本在100×和400×生物显微镜下，观察口腔上皮装片结构；</w:t>
            </w:r>
            <w:bookmarkEnd w:id="850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2、能认出细胞膜、细胞质、细胞核的结构；</w:t>
            </w:r>
            <w:bookmarkEnd w:id="850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3、标本取材于人口腔内两侧粘膜上皮；</w:t>
            </w:r>
            <w:bookmarkEnd w:id="850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4、标本为平铺在玻片上的扁平细胞；</w:t>
            </w:r>
            <w:bookmarkEnd w:id="850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5、细胞形态正常，近圆形或椭圆形；</w:t>
            </w:r>
            <w:bookmarkEnd w:id="8505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6、苏木精与曙红双重染色，对比协调。</w:t>
            </w:r>
            <w:bookmarkEnd w:id="850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50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50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509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单层扁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平上皮</w:t>
            </w:r>
            <w:bookmarkEnd w:id="851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1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43501</w:t>
            </w:r>
            <w:bookmarkEnd w:id="8512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51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3.30</w:t>
            </w:r>
            <w:bookmarkEnd w:id="851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51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198.00</w:t>
            </w:r>
            <w:bookmarkEnd w:id="8516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复层扁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平上皮</w:t>
            </w:r>
            <w:bookmarkEnd w:id="851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43502</w:t>
            </w:r>
            <w:bookmarkEnd w:id="8519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52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52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52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523"/>
          </w:p>
        </w:tc>
      </w:tr>
      <w:tr>
        <w:trPr>
          <w:trHeight w:hRule="atLeast" w:val="46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人皮过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汗腺切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</w:t>
            </w:r>
            <w:bookmarkEnd w:id="852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2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43504</w:t>
            </w:r>
            <w:bookmarkEnd w:id="8526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1、标本在80×和200×学生显微镜下观察皮肤过汗腺的结构；</w:t>
            </w:r>
            <w:bookmarkEnd w:id="852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2、能看清表皮、真皮和皮下组织；</w:t>
            </w:r>
            <w:bookmarkEnd w:id="852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3、在表皮部分看清角质层、透明层、颗粒层、棘细胞层和基底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层以及穿过各层的汗腺导管；</w:t>
            </w:r>
            <w:bookmarkEnd w:id="852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4、在真皮部分除看清真皮乳头、结缔组织纤维、汗腺导管的断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面外，在真皮下部和皮下组织中还看清汗腺分泌部的断面结构；</w:t>
            </w:r>
            <w:bookmarkEnd w:id="853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5、标本在死亡不久的尸体上取材，以成年人为好，取材部位为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手掌或足部；</w:t>
            </w:r>
            <w:bookmarkEnd w:id="853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6、平行于皮嵴切片，切片厚度在20μm以内，每张玻片横放材料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一片；</w:t>
            </w:r>
            <w:bookmarkEnd w:id="853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7、材料上有一条与汗腺分泌或汗腺开口连接的汗腺导管，其显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示长度是汗腺分泌部至表皮的1/3；</w:t>
            </w:r>
            <w:bookmarkEnd w:id="853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8、染色对比协调，棘细胞层、基底层和汗腺导管细胞的胞质着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深并微呈蓝色，如为火棉胶切片，则火棉胶无色、无污物；</w:t>
            </w:r>
            <w:bookmarkEnd w:id="8534"/>
          </w:p>
          <w:p>
            <w:pPr>
              <w:pageBreakBefore w:val="off"/>
              <w:tabs/>
              <w:wordWrap w:val="off"/>
              <w:spacing w:before="0" w:after="1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9、组织无病变，非主要观察部位的刀痕或破损、裂隙不超过一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处，且裂隙不得超过材料长度的1/3。</w:t>
            </w:r>
            <w:bookmarkEnd w:id="853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6.60</w:t>
            </w:r>
            <w:bookmarkEnd w:id="853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53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396.00</w:t>
            </w:r>
            <w:bookmarkEnd w:id="8538"/>
          </w:p>
        </w:tc>
      </w:tr>
      <w:tr>
        <w:trPr>
          <w:trHeight w:hRule="atLeast" w:val="6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尺蠖拟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态标本</w:t>
            </w:r>
            <w:bookmarkEnd w:id="853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4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4139</w:t>
            </w:r>
            <w:bookmarkEnd w:id="8541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尺寸、185*140*25mm, 干制</w:t>
            </w:r>
            <w:bookmarkEnd w:id="854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37.00</w:t>
            </w:r>
            <w:bookmarkEnd w:id="854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54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37.00</w:t>
            </w:r>
            <w:bookmarkEnd w:id="8545"/>
          </w:p>
        </w:tc>
      </w:tr>
      <w:tr>
        <w:trPr>
          <w:trHeight w:hRule="atLeast" w:val="6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节肢动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物标本</w:t>
            </w:r>
            <w:bookmarkEnd w:id="854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4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43118</w:t>
            </w:r>
            <w:bookmarkEnd w:id="8548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由土元、蟋蟀、蜜蜂、河虾、蝗虫、金龟子六种标本。</w:t>
            </w:r>
            <w:bookmarkEnd w:id="854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37.00</w:t>
            </w:r>
            <w:bookmarkEnd w:id="85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55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37.00</w:t>
            </w:r>
            <w:bookmarkEnd w:id="8552"/>
          </w:p>
        </w:tc>
      </w:tr>
      <w:tr>
        <w:trPr>
          <w:trHeight w:hRule="atLeast" w:val="11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鱼骨骼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标本</w:t>
            </w:r>
            <w:bookmarkEnd w:id="855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5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43107</w:t>
            </w:r>
            <w:bookmarkEnd w:id="8555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1、标本由鳍条完整，骨骼形态正常的鲫鱼或鲤鱼制作；</w:t>
            </w:r>
            <w:bookmarkEnd w:id="85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2、标本以自然形态安装定位，从左右两面显示中轴骨骼的颅骨、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脊柱、肋骨；附肢骨骼的胸鳍骨、腹鳍、尾鳍骨等；</w:t>
            </w:r>
            <w:bookmarkEnd w:id="855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3、骨骼以原位组装。</w:t>
            </w:r>
            <w:bookmarkEnd w:id="8558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69.00</w:t>
            </w:r>
            <w:bookmarkEnd w:id="855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56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69.00</w:t>
            </w:r>
            <w:bookmarkEnd w:id="8561"/>
          </w:p>
        </w:tc>
      </w:tr>
      <w:tr>
        <w:trPr>
          <w:trHeight w:hRule="atLeast" w:val="1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蛙骨骼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标本</w:t>
            </w:r>
            <w:bookmarkEnd w:id="856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6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43108</w:t>
            </w:r>
            <w:bookmarkEnd w:id="8564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1、标本以自然蹲伏姿态固定在底盘上封装在有机玻璃壳内；</w:t>
            </w:r>
            <w:bookmarkEnd w:id="856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2、标本显示中轴骨的头骨、舌器骨、脊柱；附肢骨的肩带骨、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肱骨、桡尺骨、腕骨、掌骨、指骨、腰带、断骨、胫腓骨跗骨、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足庶骨、趾骨和距骨。</w:t>
            </w:r>
            <w:bookmarkEnd w:id="856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133.50</w:t>
            </w:r>
            <w:bookmarkEnd w:id="856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56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133.50</w:t>
            </w:r>
            <w:bookmarkEnd w:id="8569"/>
          </w:p>
        </w:tc>
      </w:tr>
      <w:tr>
        <w:trPr>
          <w:trHeight w:hRule="atLeast" w:val="2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兔骨骼</w:t>
            </w:r>
            <w:bookmarkEnd w:id="857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57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43106</w:t>
            </w:r>
            <w:bookmarkEnd w:id="8572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5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(一)适用范围：</w:t>
            </w:r>
            <w:bookmarkEnd w:id="8573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160.50</w:t>
            </w:r>
            <w:bookmarkEnd w:id="857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857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5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160.50</w:t>
            </w:r>
            <w:bookmarkEnd w:id="8576"/>
          </w:p>
        </w:tc>
      </w:tr>
    </w:tbl>
    <w:p>
      <w:pPr>
        <w:sectPr>
          <w:footerReference r:id="rId310"/>
          <w:headerReference r:id="rId311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900"/>
        <w:gridCol w:w="5100"/>
        <w:gridCol w:w="760"/>
        <w:gridCol w:w="360"/>
        <w:gridCol w:w="900"/>
      </w:tblGrid>
      <w:tr>
        <w:trPr>
          <w:trHeight w:hRule="atLeast" w:val="2280"/>
        </w:trPr>
        <w:tc>
          <w:tcPr>
            <w:tcW w:w="6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5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</w:t>
            </w:r>
            <w:bookmarkEnd w:id="85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57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5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57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57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1、适用于初中生物学课堂演示。</w:t>
            </w:r>
            <w:bookmarkEnd w:id="85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85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(二)技术要求：</w:t>
            </w:r>
            <w:bookmarkEnd w:id="85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1、标本显示中轴骨骼的头骨、舌器骨、颈骨、胸骨、腰骨、荐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椎骨、尾椎骨、肋骨、胸骨；</w:t>
            </w:r>
            <w:bookmarkEnd w:id="8582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2、标本显示附肢骨骼的肩胛骨、锁骨、肱骨、尺骨、桡骨、腕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骨、掌骨、指骨、骨盆、股骨、膝盖骨、胫骨、腓骨、跗骨、趾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骨；</w:t>
            </w:r>
            <w:bookmarkEnd w:id="85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3、标本有防虫措施。</w:t>
            </w:r>
            <w:bookmarkEnd w:id="8584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58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58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58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58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58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587"/>
          </w:p>
        </w:tc>
      </w:tr>
      <w:tr>
        <w:trPr>
          <w:trHeight w:hRule="atLeast" w:val="26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鸽骨骼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标本</w:t>
            </w:r>
            <w:bookmarkEnd w:id="858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5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43109</w:t>
            </w:r>
            <w:bookmarkEnd w:id="859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8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(一)适用范围：</w:t>
            </w:r>
            <w:bookmarkEnd w:id="85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1、适用于初中生物学课堂演示。</w:t>
            </w:r>
            <w:bookmarkEnd w:id="85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80" w:right="0"/>
              <w:jc w:val="both"/>
              <w:textAlignment w:val="baseline"/>
              <w:rPr>
                <w:sz w:val="18"/>
              </w:rPr>
            </w:pPr>
            <w:bookmarkStart w:name="" w:id="8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(二)技术要求：</w:t>
            </w:r>
            <w:bookmarkEnd w:id="85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1、标本选用成熟家鸽制作；</w:t>
            </w:r>
            <w:bookmarkEnd w:id="85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2、标本以自然站立姿态固定在底座上，附颈椎骨一块；</w:t>
            </w:r>
            <w:bookmarkEnd w:id="85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3、标本显示中轴骨骼的头骨、舌器骨、颈椎、胸椎、荐椎、尾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椎、尾综骨、肋骨、龙骨；</w:t>
            </w:r>
            <w:bookmarkEnd w:id="85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4、标本显示附肢骨骼的肩带、肱骨、桡骨、尺骨、腕骨、掌骨、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指骨、腰带、股骨、膝盖骨、胫跗骨、腓骨、跗蟅骨、趾骨。</w:t>
            </w:r>
            <w:bookmarkEnd w:id="859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204.00</w:t>
            </w:r>
            <w:bookmarkEnd w:id="859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59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204.00</w:t>
            </w:r>
            <w:bookmarkEnd w:id="8600"/>
          </w:p>
        </w:tc>
      </w:tr>
      <w:tr>
        <w:trPr>
          <w:trHeight w:hRule="atLeast" w:val="23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水绵装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60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6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43307</w:t>
            </w:r>
            <w:bookmarkEnd w:id="860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1、标本在80×和200×学生显微镜下观察水绵营养时期的结构；</w:t>
            </w:r>
            <w:bookmarkEnd w:id="86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2、能看清丝状体内圆柱形的营养细胞，位于中央的胞核，呈星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芒状的原生质、平立的细胞横壁，作螺旋盘绕的叶绿体呈带状，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以及纵列于叶绿体上的蛋白核等；</w:t>
            </w:r>
            <w:bookmarkEnd w:id="86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3、取材于营养时期的水绵材料，细胞不收缩，藻丝不严重堆集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或缠绕(不影响观察)；</w:t>
            </w:r>
            <w:bookmarkEnd w:id="86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4、标本为铁苏木精与固绿双重染色，标本清洁无污物，不混有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其他藻类。</w:t>
            </w:r>
            <w:bookmarkEnd w:id="860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60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6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610"/>
          </w:p>
        </w:tc>
      </w:tr>
      <w:tr>
        <w:trPr>
          <w:trHeight w:hRule="atLeast" w:val="17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水绵接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合生殖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61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61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43306</w:t>
            </w:r>
            <w:bookmarkEnd w:id="861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1、标本取用具梯形接合的、细胞壁为平滑型的任一种水绵；</w:t>
            </w:r>
            <w:bookmarkEnd w:id="861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180"/>
              <w:jc w:val="both"/>
              <w:textAlignment w:val="baseline"/>
              <w:rPr>
                <w:sz w:val="18"/>
              </w:rPr>
            </w:pPr>
            <w:bookmarkStart w:name="" w:id="86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2、标本包括有营养细胞和接合生殖各期的藻丝，细胞不收缩，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藻丝不堆集或缠绕；</w:t>
            </w:r>
            <w:bookmarkEnd w:id="86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3、标本为铁苏木精染色，可复染固绿。核、叶绿体等明显，胞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质均匀，接合子内的胞核叶绿体也应区别清楚；</w:t>
            </w:r>
            <w:bookmarkEnd w:id="86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4、除少数接合管处，标本清洁无污物，不混有其它藻类。</w:t>
            </w:r>
            <w:bookmarkEnd w:id="861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6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5.40</w:t>
            </w:r>
            <w:bookmarkEnd w:id="86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6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61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6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324.00</w:t>
            </w:r>
            <w:bookmarkEnd w:id="8620"/>
          </w:p>
        </w:tc>
      </w:tr>
      <w:tr>
        <w:trPr>
          <w:trHeight w:hRule="atLeast" w:val="17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水螅带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芽整体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62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62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43411</w:t>
            </w:r>
            <w:bookmarkEnd w:id="862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1、标本在100×显微镜下观察；</w:t>
            </w:r>
            <w:bookmarkEnd w:id="86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2、取材为形体完整并带芽体的水螅；</w:t>
            </w:r>
            <w:bookmarkEnd w:id="86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3、水螅体壁不皱缩、不破损、芽体无脱开现象；</w:t>
            </w:r>
            <w:bookmarkEnd w:id="862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4、能看清芽体空腔与消化循环腔相通；</w:t>
            </w:r>
            <w:bookmarkEnd w:id="862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80"/>
              <w:jc w:val="both"/>
              <w:textAlignment w:val="baseline"/>
              <w:rPr>
                <w:sz w:val="18"/>
              </w:rPr>
            </w:pPr>
            <w:bookmarkStart w:name="" w:id="86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5、封盖后水螅体无挤压现象，可在水螅体四周填以玻璃小片，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再行封固。</w:t>
            </w:r>
            <w:bookmarkEnd w:id="8628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4.00</w:t>
            </w:r>
            <w:bookmarkEnd w:id="862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63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8631"/>
          </w:p>
        </w:tc>
      </w:tr>
      <w:tr>
        <w:trPr>
          <w:trHeight w:hRule="atLeast" w:val="8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蜜蜂第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三对胸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足装片</w:t>
            </w:r>
            <w:bookmarkEnd w:id="863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63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4322</w:t>
            </w:r>
            <w:bookmarkEnd w:id="863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结构应清晰且典型</w:t>
            </w:r>
            <w:bookmarkEnd w:id="863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6.00</w:t>
            </w:r>
            <w:bookmarkEnd w:id="863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63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360.00</w:t>
            </w:r>
            <w:bookmarkEnd w:id="8638"/>
          </w:p>
        </w:tc>
      </w:tr>
      <w:tr>
        <w:trPr>
          <w:trHeight w:hRule="atLeast" w:val="5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蜜蜂口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器装片</w:t>
            </w:r>
            <w:bookmarkEnd w:id="863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64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4323</w:t>
            </w:r>
            <w:bookmarkEnd w:id="864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结构应清晰且典型</w:t>
            </w:r>
            <w:bookmarkEnd w:id="8642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6.60</w:t>
            </w:r>
            <w:bookmarkEnd w:id="864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64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396.00</w:t>
            </w:r>
            <w:bookmarkEnd w:id="8645"/>
          </w:p>
        </w:tc>
      </w:tr>
      <w:tr>
        <w:trPr>
          <w:trHeight w:hRule="atLeast" w:val="2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苍蝇口</w:t>
            </w:r>
            <w:bookmarkEnd w:id="864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64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4324</w:t>
            </w:r>
            <w:bookmarkEnd w:id="864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结构应清晰且典型</w:t>
            </w:r>
            <w:bookmarkEnd w:id="8649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6.60</w:t>
            </w:r>
            <w:bookmarkEnd w:id="865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6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396.00</w:t>
            </w:r>
            <w:bookmarkEnd w:id="8652"/>
          </w:p>
        </w:tc>
      </w:tr>
    </w:tbl>
    <w:p>
      <w:pPr>
        <w:sectPr>
          <w:footerReference r:id="rId312"/>
          <w:headerReference r:id="rId313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880"/>
        <w:gridCol w:w="860"/>
        <w:gridCol w:w="5100"/>
        <w:gridCol w:w="800"/>
        <w:gridCol w:w="360"/>
        <w:gridCol w:w="960"/>
      </w:tblGrid>
      <w:tr>
        <w:trPr>
          <w:trHeight w:hRule="atLeast" w:val="3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器装片</w:t>
            </w:r>
            <w:bookmarkEnd w:id="865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6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65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65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65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65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659"/>
          </w:p>
        </w:tc>
      </w:tr>
      <w:tr>
        <w:trPr>
          <w:trHeight w:hRule="atLeast" w:val="5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蝴蝶口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器装片</w:t>
            </w:r>
            <w:bookmarkEnd w:id="866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6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4325</w:t>
            </w:r>
            <w:bookmarkEnd w:id="866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6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8.30</w:t>
            </w:r>
            <w:bookmarkEnd w:id="866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66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498.00</w:t>
            </w:r>
            <w:bookmarkEnd w:id="8666"/>
          </w:p>
        </w:tc>
      </w:tr>
      <w:tr>
        <w:trPr>
          <w:trHeight w:hRule="atLeast" w:val="23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8667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家蚊</w:t>
            </w:r>
            <w:bookmarkEnd w:id="86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8668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(雌)口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器装片</w:t>
            </w:r>
            <w:bookmarkEnd w:id="866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69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66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43410</w:t>
            </w:r>
            <w:bookmarkEnd w:id="867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1、标本在50×显微镜下观察家蚊(雌)口器的形态结构；</w:t>
            </w:r>
            <w:bookmarkEnd w:id="86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2、能看清家蚊口器的上唇、下唇、下颚须，可见上下颚及舌包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在下唇之鞘内；</w:t>
            </w:r>
            <w:bookmarkEnd w:id="86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3、取材于家蚊(雌)的头部；</w:t>
            </w:r>
            <w:bookmarkEnd w:id="86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4、标本为装片，每张玻片放材料一片；</w:t>
            </w:r>
            <w:bookmarkEnd w:id="867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5、至少上唇从下唇鞘中分出，一对下颚须分列两侧，上下颚及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舌从下唇鞘中挑出则更好；</w:t>
            </w:r>
            <w:bookmarkEnd w:id="867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6、口器各部没有破损现象。</w:t>
            </w:r>
            <w:bookmarkEnd w:id="867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5.00</w:t>
            </w:r>
            <w:bookmarkEnd w:id="86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67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300.00</w:t>
            </w:r>
            <w:bookmarkEnd w:id="8679"/>
          </w:p>
        </w:tc>
      </w:tr>
      <w:tr>
        <w:trPr>
          <w:trHeight w:hRule="atLeast" w:val="6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蝗虫口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器装片</w:t>
            </w:r>
            <w:bookmarkEnd w:id="86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68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4328</w:t>
            </w:r>
            <w:bookmarkEnd w:id="868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68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13.20</w:t>
            </w:r>
            <w:bookmarkEnd w:id="868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68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792.00</w:t>
            </w:r>
            <w:bookmarkEnd w:id="8686"/>
          </w:p>
        </w:tc>
      </w:tr>
      <w:tr>
        <w:trPr>
          <w:trHeight w:hRule="atLeast" w:val="35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7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血吸虫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雌雄合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抱装片</w:t>
            </w:r>
            <w:bookmarkEnd w:id="86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6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43407</w:t>
            </w:r>
            <w:bookmarkEnd w:id="8689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1、标本在50×和100×生物显微镜下，观察血吸虫雌雄合抱的形态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和结构；</w:t>
            </w:r>
            <w:bookmarkEnd w:id="86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2、分别认出雌、雄虫的各部主要结构：口吸盘、腹吸盘、精巢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和卵巢等；</w:t>
            </w:r>
            <w:bookmarkEnd w:id="86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3、重点观察雌虫在雄虫抱雌沟内的形态；</w:t>
            </w:r>
            <w:bookmarkEnd w:id="86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00" w:right="1260" w:hanging="100"/>
              <w:jc w:val="both"/>
              <w:textAlignment w:val="baseline"/>
              <w:rPr>
                <w:sz w:val="18"/>
              </w:rPr>
            </w:pPr>
            <w:bookmarkStart w:name="" w:id="8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4、标本选用经人工感染哺乳物后的日本血吸虫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(SchistosomaJaponicum) 雌雄虫合抱期的材料;</w:t>
            </w:r>
            <w:bookmarkEnd w:id="86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5、标本为洋红或苏木精染色。分色适当，各部结构显示清晰；</w:t>
            </w:r>
            <w:bookmarkEnd w:id="86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6、雌雄虫体形正常，雌体可有部分离开雌沟的现象，体外及口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吸盘部位可有轻度污物，虫体可有轻度扭曲现象；</w:t>
            </w:r>
            <w:bookmarkEnd w:id="8695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7、每张玻片放雌雄合抱期的虫体一条，口吸盘部向前，体侧面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向上。</w:t>
            </w:r>
            <w:bookmarkEnd w:id="86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49.50</w:t>
            </w:r>
            <w:bookmarkEnd w:id="869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69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6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2970.00</w:t>
            </w:r>
            <w:bookmarkEnd w:id="8699"/>
          </w:p>
        </w:tc>
      </w:tr>
      <w:tr>
        <w:trPr>
          <w:trHeight w:hRule="atLeast" w:val="9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绦虫成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熟节片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7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7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4314</w:t>
            </w:r>
            <w:bookmarkEnd w:id="870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70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16.50</w:t>
            </w:r>
            <w:bookmarkEnd w:id="870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70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990.00</w:t>
            </w:r>
            <w:bookmarkEnd w:id="8706"/>
          </w:p>
        </w:tc>
      </w:tr>
      <w:tr>
        <w:trPr>
          <w:trHeight w:hRule="atLeast" w:val="9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血吸虫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雄虫装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7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43408</w:t>
            </w:r>
            <w:bookmarkEnd w:id="870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7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8.30</w:t>
            </w:r>
            <w:bookmarkEnd w:id="87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7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498.00</w:t>
            </w:r>
            <w:bookmarkEnd w:id="8713"/>
          </w:p>
        </w:tc>
      </w:tr>
      <w:tr>
        <w:trPr>
          <w:trHeight w:hRule="atLeast" w:val="92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4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血吸虫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雌虫装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片</w:t>
            </w:r>
            <w:bookmarkEnd w:id="87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43409</w:t>
            </w:r>
            <w:bookmarkEnd w:id="871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71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16.50</w:t>
            </w:r>
            <w:bookmarkEnd w:id="87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71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990.00</w:t>
            </w:r>
            <w:bookmarkEnd w:id="8720"/>
          </w:p>
        </w:tc>
      </w:tr>
      <w:tr>
        <w:trPr>
          <w:trHeight w:hRule="atLeast" w:val="8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87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蛔虫</w:t>
            </w:r>
            <w:bookmarkEnd w:id="87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87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雌、雄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横切片</w:t>
            </w:r>
            <w:bookmarkEnd w:id="87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4320</w:t>
            </w:r>
            <w:bookmarkEnd w:id="872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结构应清晰且典型</w:t>
            </w:r>
            <w:bookmarkEnd w:id="87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6.00</w:t>
            </w:r>
            <w:bookmarkEnd w:id="87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72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360.00</w:t>
            </w:r>
            <w:bookmarkEnd w:id="8728"/>
          </w:p>
        </w:tc>
      </w:tr>
      <w:tr>
        <w:trPr>
          <w:trHeight w:hRule="atLeast" w:val="174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蛔虫卵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装片</w:t>
            </w:r>
            <w:bookmarkEnd w:id="87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43524</w:t>
            </w:r>
            <w:bookmarkEnd w:id="873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1、标本在100×和400×生物显微镜下观察动物细胞有丝分裂的各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期形态；</w:t>
            </w:r>
            <w:bookmarkEnd w:id="87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2、能看清细胞分裂过程中的三个时期：前期、中期和后期或中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期、后期和末期；</w:t>
            </w:r>
            <w:bookmarkEnd w:id="873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87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3、能看清分裂前的细胞核和分裂各期的中心体(中期和后期显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著)、染色体以及卵壳、为宫壁等，纺锤体隐约可见；</w:t>
            </w:r>
            <w:bookmarkEnd w:id="87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9.90</w:t>
            </w:r>
            <w:bookmarkEnd w:id="873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73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87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594.00</w:t>
            </w:r>
            <w:bookmarkEnd w:id="8737"/>
          </w:p>
        </w:tc>
      </w:tr>
    </w:tbl>
    <w:p>
      <w:pPr>
        <w:sectPr>
          <w:footerReference r:id="rId314"/>
          <w:headerReference r:id="rId31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60"/>
        <w:gridCol w:w="880"/>
        <w:gridCol w:w="5360"/>
        <w:gridCol w:w="800"/>
        <w:gridCol w:w="400"/>
        <w:gridCol w:w="900"/>
      </w:tblGrid>
      <w:tr>
        <w:trPr>
          <w:trHeight w:hRule="atLeast" w:val="1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73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7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740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4、标本得材于马蛔虫子宫，作子宫的纵切片，材料长度不小于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10mm，每张玻片板放材料一片；也可作子宫的横切片，每张玻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片放不同部位的横切片2~4片，以保证观察到细胞分裂的各个时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期。</w:t>
            </w:r>
            <w:bookmarkEnd w:id="87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5、切片厚度为6~8μm;</w:t>
            </w:r>
            <w:bookmarkEnd w:id="8742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6、卵和卵壳基本呈圆形，子宫内卵应饱满，卵不得脱出卵壳外，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胞核、染色体、中心体着色明显，子官壁完整。</w:t>
            </w:r>
            <w:bookmarkEnd w:id="874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74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74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746"/>
          </w:p>
        </w:tc>
      </w:tr>
      <w:tr>
        <w:trPr>
          <w:trHeight w:hRule="atLeast" w:val="22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葫芦藓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生活史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标本</w:t>
            </w:r>
            <w:bookmarkEnd w:id="87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4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43022</w:t>
            </w:r>
            <w:bookmarkEnd w:id="8749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1、产品用葫芦藓(FunariaHygrometrica) 制作, 示藓类植物的不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同世代；</w:t>
            </w:r>
            <w:bookmarkEnd w:id="875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2、标本由(1)原丝体；(2)成长中的配子体；(3)幼嫩孢萌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的配子体；(4)成熟孢萌的配子体；(5)孢子体组成，按生活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史顺序排列；定位，封装于安瓿中；</w:t>
            </w:r>
            <w:bookmarkEnd w:id="875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3、标本经保色或染色处理；</w:t>
            </w:r>
            <w:bookmarkEnd w:id="875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4、标本固定在无色透明面的标本盒内；</w:t>
            </w:r>
            <w:bookmarkEnd w:id="87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5、在各标本的下面贴名签。</w:t>
            </w:r>
            <w:bookmarkEnd w:id="875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75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75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757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蕨生活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史标本</w:t>
            </w:r>
            <w:bookmarkEnd w:id="87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7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43023</w:t>
            </w:r>
            <w:bookmarkEnd w:id="8760"/>
          </w:p>
        </w:tc>
        <w:tc>
          <w:tcPr>
            <w:tcW w:w="5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1、标本采用塑料材质制作，正视为平面，以利于正常观察；干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燥处理保存。</w:t>
            </w:r>
            <w:bookmarkEnd w:id="876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76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76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33.00</w:t>
            </w:r>
            <w:bookmarkEnd w:id="8764"/>
          </w:p>
        </w:tc>
      </w:tr>
      <w:tr>
        <w:trPr>
          <w:trHeight w:hRule="atLeast" w:val="25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植物根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尖纵切</w:t>
            </w:r>
            <w:bookmarkEnd w:id="87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43201</w:t>
            </w:r>
            <w:bookmarkEnd w:id="8767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1、标本在80×和200×学生显微镜下观察根尖的结构；</w:t>
            </w:r>
            <w:bookmarkEnd w:id="87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2、能看清根冠、分生区、伸长区、根毛区和原形成层等；</w:t>
            </w:r>
            <w:bookmarkEnd w:id="876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3、根毛与表皮细胞无间隔，可不要求看到根毛内的胞核；</w:t>
            </w:r>
            <w:bookmarkEnd w:id="877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4、标本取于人工培养的玉米根，取材部位为根冠至根毛区；</w:t>
            </w:r>
            <w:bookmarkEnd w:id="877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5、标本的纵切面与原形成层平行，并过原形成层。原形成层顶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端至分生区顶端的距离在基本分生组织厚度的1/3以内。如无完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整根毛时，有一处表皮细胞能显示形成根毛之特征；</w:t>
            </w:r>
            <w:bookmarkEnd w:id="877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6、切片厚度在8μm以内，每张玻片垂放材料1~2片；</w:t>
            </w:r>
            <w:bookmarkEnd w:id="87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7、胞核着色明显，可见核仁，胞质着色均匀。</w:t>
            </w:r>
            <w:bookmarkEnd w:id="877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877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77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777"/>
          </w:p>
        </w:tc>
      </w:tr>
      <w:tr>
        <w:trPr>
          <w:trHeight w:hRule="atLeast" w:val="2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植物幼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根横切</w:t>
            </w:r>
            <w:bookmarkEnd w:id="877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77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43201</w:t>
            </w:r>
            <w:bookmarkEnd w:id="8780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1、标本在80x和200x学生显微镜下观察根尖的结构；</w:t>
            </w:r>
            <w:bookmarkEnd w:id="878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2、能看清根冠、分生区、伸长区、根毛区和原形成层等；</w:t>
            </w:r>
            <w:bookmarkEnd w:id="878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3、根毛与表皮细胞无间隔，可不要求看到根毛内的胞核；</w:t>
            </w:r>
            <w:bookmarkEnd w:id="87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4、标本取于人工培养的玉米根，取材部位为根冠至根毛区；</w:t>
            </w:r>
            <w:bookmarkEnd w:id="87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5、标本的纵切面与原形成层平行，并过原形成层。原形成层顶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端至分生区顶端的距离在基本分生组织厚度的1/3以内。如无完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整根毛时，有一处表皮细胞能显示形成根毛之特征。</w:t>
            </w:r>
            <w:bookmarkEnd w:id="878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6、切片厚度在8μm以内，每张玻片垂放材料1~2片；</w:t>
            </w:r>
            <w:bookmarkEnd w:id="87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7、胞核着色明显，可见核仁，胞质着色均匀。</w:t>
            </w:r>
            <w:bookmarkEnd w:id="87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78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78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790"/>
          </w:p>
        </w:tc>
      </w:tr>
      <w:tr>
        <w:trPr>
          <w:trHeight w:hRule="atLeast" w:val="21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顶芽纵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切</w:t>
            </w:r>
            <w:bookmarkEnd w:id="87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7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7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43202</w:t>
            </w:r>
            <w:bookmarkEnd w:id="8793"/>
          </w:p>
        </w:tc>
        <w:tc>
          <w:tcPr>
            <w:tcW w:w="53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1、标本在100×和400×生物显微镜下观察顶芽纵断面的结构；</w:t>
            </w:r>
            <w:bookmarkEnd w:id="879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2、能看清生长锥、叶原基、幼叶、腋芽原基和芽轴等；</w:t>
            </w:r>
            <w:bookmarkEnd w:id="879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3、生长锥最外层为排列整齐的原套细胞；</w:t>
            </w:r>
            <w:bookmarkEnd w:id="879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4、原套内为排列不整齐细胞体较大的原体细胞；</w:t>
            </w:r>
            <w:bookmarkEnd w:id="87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5、标本取材为黑藻顶芽；</w:t>
            </w:r>
            <w:bookmarkEnd w:id="879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7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6、做芽的中部纵切，切片厚度在8μm以内，每张玻片垂直放材料一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片；</w:t>
            </w:r>
            <w:bookmarkEnd w:id="87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88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7、幼叶完全包在生长锥上，原套细胞形态正常；</w:t>
            </w:r>
            <w:bookmarkEnd w:id="88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8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80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8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8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88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803"/>
          </w:p>
        </w:tc>
      </w:tr>
    </w:tbl>
    <w:p>
      <w:pPr>
        <w:sectPr>
          <w:footerReference r:id="rId316"/>
          <w:headerReference r:id="rId317" w:type="default"/>
          <w:type w:val="nextPage"/>
          <w:pgSz w:w="11900" w:h="16820"/>
          <w:pgMar w:left="1000" w:top="1420" w:right="10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80"/>
        <w:gridCol w:w="860"/>
        <w:gridCol w:w="5100"/>
        <w:gridCol w:w="820"/>
        <w:gridCol w:w="380"/>
        <w:gridCol w:w="940"/>
      </w:tblGrid>
      <w:tr>
        <w:trPr>
          <w:trHeight w:hRule="atLeast" w:val="2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0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0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8、生长锥及幼叶处细胞无“质壁分离”现象。</w:t>
            </w:r>
            <w:bookmarkEnd w:id="880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0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0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10"/>
          </w:p>
        </w:tc>
      </w:tr>
      <w:tr>
        <w:trPr>
          <w:trHeight w:hRule="atLeast" w:val="37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南瓜茎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纵切</w:t>
            </w:r>
            <w:bookmarkEnd w:id="881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8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43203</w:t>
            </w:r>
            <w:bookmarkEnd w:id="881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1、基本在80×和200×学生显微镜下观察南瓜茎纵横断面的结构；</w:t>
            </w:r>
            <w:bookmarkEnd w:id="881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2、在演断面上能看清皮层、机械组织、薄壁组织、双韧维管束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和髓腔，在表皮上可见表皮毛，在纵断面上能看清上述组织的纵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断结构；</w:t>
            </w:r>
            <w:bookmarkEnd w:id="88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3、在双韧维管束的横断面上能看清导管、形成层、筛管和筛板，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筛板上有筛孔；</w:t>
            </w:r>
            <w:bookmarkEnd w:id="88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4、在纵断面上能看清网纹导管或环纹导管或螺纹导管中的两种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和筛管、筛板等的结构；</w:t>
            </w:r>
            <w:bookmarkEnd w:id="881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5、标本取材于田间种植的南瓜茎，注意老幼适中；</w:t>
            </w:r>
            <w:bookmarkEnd w:id="881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6、纵横切片的厚度为15~25μm;</w:t>
            </w:r>
            <w:bookmarkEnd w:id="881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7、纵切材料两端整齐，长度5mm，表皮细胞完整，木质导管基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本连续；</w:t>
            </w:r>
            <w:bookmarkEnd w:id="882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8、标本用蕾红、固绿染色，机械组织、木质部导管红色，其他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组织绿色，筛板可呈红或绿色。</w:t>
            </w:r>
            <w:bookmarkEnd w:id="882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82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82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824"/>
          </w:p>
        </w:tc>
      </w:tr>
      <w:tr>
        <w:trPr>
          <w:trHeight w:hRule="atLeast" w:val="26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单子叶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植物茎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横切</w:t>
            </w:r>
            <w:bookmarkEnd w:id="882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82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43204</w:t>
            </w:r>
            <w:bookmarkEnd w:id="882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1、标本在80x和200x学生显微镜下观察单子叶植物茎横断面的结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构；</w:t>
            </w:r>
            <w:bookmarkEnd w:id="882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2、能看清表皮、散生维管束、薄壁组织；</w:t>
            </w:r>
            <w:bookmarkEnd w:id="882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3、表皮为一层排列整齐的细胞，表皮下有一圈机械组织；</w:t>
            </w:r>
            <w:bookmarkEnd w:id="883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4、标本取材于人工培养的玉米茎，取节间部位。</w:t>
            </w:r>
            <w:bookmarkEnd w:id="883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5、切片厚度在25μm以内；</w:t>
            </w:r>
            <w:bookmarkEnd w:id="883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6、切面与纵轴垂直，表皮、机械组织、薄壁组织、维管束等处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细胞倾斜为茎的1/4；</w:t>
            </w:r>
            <w:bookmarkEnd w:id="883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7、标本用蕃红、固绿染色，木质导管、机械组织呈红色，其他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组织绿色。</w:t>
            </w:r>
            <w:bookmarkEnd w:id="883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83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83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837"/>
          </w:p>
        </w:tc>
      </w:tr>
      <w:tr>
        <w:trPr>
          <w:trHeight w:hRule="atLeast" w:val="31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双子叶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植物茎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横切</w:t>
            </w:r>
            <w:bookmarkEnd w:id="88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83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43205</w:t>
            </w:r>
            <w:bookmarkEnd w:id="884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1、标本在80×和200×学生显微镜下，观察双子叶植物茎横断面的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结构；</w:t>
            </w:r>
            <w:bookmarkEnd w:id="884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2、能看清表皮(有时可看到表皮毛)厚角组织、薄壁组织、髓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及环列于茎中的维管束等；</w:t>
            </w:r>
            <w:bookmarkEnd w:id="884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88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3、能看清维管束为外韧型，分别认出韧皮纤维、筛板、筛管、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形成层和木质导管等横断结构；</w:t>
            </w:r>
            <w:bookmarkEnd w:id="884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4、标本取材于椴木；</w:t>
            </w:r>
            <w:bookmarkEnd w:id="884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5、切片厚度在25μm以内；</w:t>
            </w:r>
            <w:bookmarkEnd w:id="88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6、表皮、厚角组织、薄壁组织和维管束等处细胞倾斜部分是茎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横断面的1/4。形成层形态正常；</w:t>
            </w:r>
            <w:bookmarkEnd w:id="884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7、标本用番红、固绿染色，导管、厚壁组织，呈红色，其它组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织绿色，厚角组织、筛板等有时也可呈红色。</w:t>
            </w:r>
            <w:bookmarkEnd w:id="884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8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84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850"/>
          </w:p>
        </w:tc>
      </w:tr>
      <w:tr>
        <w:trPr>
          <w:trHeight w:hRule="atLeast" w:val="18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木本双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子叶植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物茎横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切</w:t>
            </w:r>
            <w:bookmarkEnd w:id="88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8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43206</w:t>
            </w:r>
            <w:bookmarkEnd w:id="8853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1、标本在80×和200×学生显微镜下，观察双子叶植物茎横断面的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结构；</w:t>
            </w:r>
            <w:bookmarkEnd w:id="885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2、能看清表皮(有时可看到表皮毛)厚角组织、薄壁组织、髓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及环列于茎中的维管束等；</w:t>
            </w:r>
            <w:bookmarkEnd w:id="885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120"/>
              <w:jc w:val="both"/>
              <w:textAlignment w:val="baseline"/>
              <w:rPr>
                <w:sz w:val="17"/>
              </w:rPr>
            </w:pPr>
            <w:bookmarkStart w:name="" w:id="88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3、能看清维管束为外韧型，分别认出韧皮纤维、筛板、筛管、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形成层和木质导管等横断结构；</w:t>
            </w:r>
            <w:bookmarkEnd w:id="88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4、标本取材于椴木；</w:t>
            </w:r>
            <w:bookmarkEnd w:id="885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2.30</w:t>
            </w:r>
            <w:bookmarkEnd w:id="885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885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138.00</w:t>
            </w:r>
            <w:bookmarkEnd w:id="8860"/>
          </w:p>
        </w:tc>
      </w:tr>
    </w:tbl>
    <w:p>
      <w:pPr>
        <w:sectPr>
          <w:footerReference r:id="rId318"/>
          <w:headerReference r:id="rId319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40"/>
        <w:gridCol w:w="880"/>
        <w:gridCol w:w="5220"/>
        <w:gridCol w:w="800"/>
        <w:gridCol w:w="360"/>
        <w:gridCol w:w="900"/>
      </w:tblGrid>
      <w:tr>
        <w:trPr>
          <w:trHeight w:hRule="atLeast" w:val="14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6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6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63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5、切片厚度在25μm以内；</w:t>
            </w:r>
            <w:bookmarkEnd w:id="88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6、表皮、厚角组织、薄壁组织和维管束等处细胞倾斜部分是茎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横断面的1/4。形成层形态正常；</w:t>
            </w:r>
            <w:bookmarkEnd w:id="88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7、标本用番红、固绿染色，导管、厚壁组织，呈红色，其它组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织绿色，厚角组织、筛板等有时也可呈红色。</w:t>
            </w:r>
            <w:bookmarkEnd w:id="886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6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6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869"/>
          </w:p>
        </w:tc>
      </w:tr>
      <w:tr>
        <w:trPr>
          <w:trHeight w:hRule="atLeast" w:val="32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蚕豆叶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下表皮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87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87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43208</w:t>
            </w:r>
            <w:bookmarkEnd w:id="8872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0" w:after="40" w:line="260" w:lineRule="atLeast"/>
              <w:ind w:left="0" w:right="140"/>
              <w:jc w:val="both"/>
              <w:textAlignment w:val="baseline"/>
              <w:rPr>
                <w:sz w:val="17"/>
              </w:rPr>
            </w:pPr>
            <w:bookmarkStart w:name="" w:id="88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1、标本在80x和200x学生显微镜下观察叶下表皮形态和气孔结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构；</w:t>
            </w:r>
            <w:bookmarkEnd w:id="88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2、能看清不规则形的下表皮细胞，及其胞核和分散在下表皮细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胞间的气孔；</w:t>
            </w:r>
            <w:bookmarkEnd w:id="8874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3、能看清正常开放的气孔形态和新月形的保卫细胞、胞核和叶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绿体；</w:t>
            </w:r>
            <w:bookmarkEnd w:id="88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4、标本取材于新鲜的、气孔开放的蚕豆叶；</w:t>
            </w:r>
            <w:bookmarkEnd w:id="88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5、标本为平铺装片，四周剪切整齐；</w:t>
            </w:r>
            <w:bookmarkEnd w:id="887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6、材料整洁，不附带叶肉等其他组织，保卫细胞不收缩；</w:t>
            </w:r>
            <w:bookmarkEnd w:id="887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7、闭合气孔不超过2/3；</w:t>
            </w:r>
            <w:bookmarkEnd w:id="8879"/>
          </w:p>
          <w:p>
            <w:pPr>
              <w:pageBreakBefore w:val="off"/>
              <w:tabs/>
              <w:wordWrap w:val="off"/>
              <w:spacing w:before="0" w:after="40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8、胞质着色均匀，胞核明显，细胞界限清晰。</w:t>
            </w:r>
            <w:bookmarkEnd w:id="888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88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88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883"/>
          </w:p>
        </w:tc>
      </w:tr>
      <w:tr>
        <w:trPr>
          <w:trHeight w:hRule="atLeast" w:val="12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洋葱鳞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片叶表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皮装片</w:t>
            </w:r>
            <w:bookmarkEnd w:id="888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88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43223</w:t>
            </w:r>
            <w:bookmarkEnd w:id="8886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1、标本在80×和200×学生显微镜下观察鳞片叶表皮形态和结构；</w:t>
            </w:r>
            <w:bookmarkEnd w:id="88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2、能看清鳞片叶表皮的长方形细胞，并具细胞核；</w:t>
            </w:r>
            <w:bookmarkEnd w:id="88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3、标本取材于洋葱鳞片叶表皮；</w:t>
            </w:r>
            <w:bookmarkEnd w:id="88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4、标本为平铺装片，每片材料2×2mm，四周须剪整齐。</w:t>
            </w:r>
            <w:bookmarkEnd w:id="889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89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89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893"/>
          </w:p>
        </w:tc>
      </w:tr>
      <w:tr>
        <w:trPr>
          <w:trHeight w:hRule="atLeast" w:val="27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衣藻装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片</w:t>
            </w:r>
            <w:bookmarkEnd w:id="889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89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8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43303</w:t>
            </w:r>
            <w:bookmarkEnd w:id="8896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1、产品取材于绿藻门(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Chlorophyta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衣藻属(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Chlamydomonas)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中个体较大者，示衣藻细胞的结构；</w:t>
            </w:r>
            <w:bookmarkEnd w:id="889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2、显示衣藻为单细胞，球形或卵形；</w:t>
            </w:r>
            <w:bookmarkEnd w:id="88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8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3、显示细胞壁，杯状叶绿体，蛋白核(造粉核、淀粉核)细胞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核，鞭毛；</w:t>
            </w:r>
            <w:bookmarkEnd w:id="889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4、标本染色清晰，分色适当，色泽协调；</w:t>
            </w:r>
            <w:bookmarkEnd w:id="89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5、材料纯净，不密集成团，细胞不皱缩；</w:t>
            </w:r>
            <w:bookmarkEnd w:id="89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6、在100×镜下的任一视野内，衣藻数20个，其中有鞭毛的衣藻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是总数的1/5。</w:t>
            </w:r>
            <w:bookmarkEnd w:id="890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890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90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180.00</w:t>
            </w:r>
            <w:bookmarkEnd w:id="8905"/>
          </w:p>
        </w:tc>
      </w:tr>
      <w:tr>
        <w:trPr>
          <w:trHeight w:hRule="atLeast" w:val="26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松叶横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切切片</w:t>
            </w:r>
            <w:bookmarkEnd w:id="890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9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43210</w:t>
            </w:r>
            <w:bookmarkEnd w:id="8908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1、标本在80×和200×学生显微镜下，观察迎春叶横断面；</w:t>
            </w:r>
            <w:bookmarkEnd w:id="8909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2、能看清上下表皮、气孔的断面、栅状组织、海绵组织、叶脉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等；</w:t>
            </w:r>
            <w:bookmarkEnd w:id="8910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3、在栅栏组织和海绵组织的细胞中能看清胞核和叶绿体；</w:t>
            </w:r>
            <w:bookmarkEnd w:id="891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4、在主脉的横切断面上看清木质部韧皮部形成层和机械组织；</w:t>
            </w:r>
            <w:bookmarkEnd w:id="891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5、在主脉两侧可见到侧脉的横或纵断面，可看清木质部和韧皮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部，有时可见木质部导管的纵切面；</w:t>
            </w:r>
            <w:bookmarkEnd w:id="8913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6、标本取材为迎春叶。作过主脉的横切片厚度为8微米，每张玻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片横放材料一片。</w:t>
            </w:r>
            <w:bookmarkEnd w:id="89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91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91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917"/>
          </w:p>
        </w:tc>
      </w:tr>
      <w:tr>
        <w:trPr>
          <w:trHeight w:hRule="atLeast" w:val="14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细菌三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型涂片</w:t>
            </w:r>
            <w:bookmarkEnd w:id="891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89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43304</w:t>
            </w:r>
            <w:bookmarkEnd w:id="8920"/>
          </w:p>
        </w:tc>
        <w:tc>
          <w:tcPr>
            <w:tcW w:w="52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1、在500x生物显微镜下观察细菌的三种基本形态；</w:t>
            </w:r>
            <w:bookmarkEnd w:id="89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2、清晰地看出球菌、杆菌、螺旋菌的形态，不要求显示鞭毛；</w:t>
            </w:r>
            <w:bookmarkEnd w:id="89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3、标本一般取材于人工培养的球菌、杆菌、螺旋菌。球菌可用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单球菌、双球菌成葡萄球菌，杆菌可用枯草杆菌、大肠杆菌或炭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疽杆菌，螺旋菌可用具有一个穹以上的任一种螺旋菌；</w:t>
            </w:r>
            <w:bookmarkEnd w:id="89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92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92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926"/>
          </w:p>
        </w:tc>
      </w:tr>
    </w:tbl>
    <w:p>
      <w:pPr>
        <w:sectPr>
          <w:footerReference r:id="rId320"/>
          <w:headerReference r:id="rId321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40"/>
        <w:gridCol w:w="860"/>
        <w:gridCol w:w="5080"/>
        <w:gridCol w:w="800"/>
        <w:gridCol w:w="380"/>
        <w:gridCol w:w="940"/>
      </w:tblGrid>
      <w:tr>
        <w:trPr>
          <w:trHeight w:hRule="atLeast" w:val="1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92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92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92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9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92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929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4、在自然界的污水中可采到三种形态的细菌混合物，其中无原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生动物时也可应用；</w:t>
            </w:r>
            <w:bookmarkEnd w:id="893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5、作三种细菌的混合涂片，所用载玻片经洗液清洗；</w:t>
            </w:r>
            <w:bookmarkEnd w:id="893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6、选用能清晰显示菌体的染色方法，没有任何沉淀物。</w:t>
            </w:r>
            <w:bookmarkEnd w:id="893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93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93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93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93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893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8935"/>
          </w:p>
        </w:tc>
      </w:tr>
      <w:tr>
        <w:trPr>
          <w:trHeight w:hRule="atLeast" w:val="20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酵母菌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93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9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43305</w:t>
            </w:r>
            <w:bookmarkEnd w:id="8938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1、标本在100×和400×生物显微镜下观察酵母菌的形态；</w:t>
            </w:r>
            <w:bookmarkEnd w:id="893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2、酵母菌为单细胞卵圆形；</w:t>
            </w:r>
            <w:bookmarkEnd w:id="8940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3、在不同的染色情况下，能看清细胞壁、细胞质、细胞核和液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泡等；</w:t>
            </w:r>
            <w:bookmarkEnd w:id="894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4、在菌体上可看清出芽生殖，分别具一、二或多个芽；</w:t>
            </w:r>
            <w:bookmarkEnd w:id="894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5、标本取材于人工培养的体大的酵母菌；</w:t>
            </w:r>
            <w:bookmarkEnd w:id="894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6、材料纯净，无杂菌、污物，不密集成团。</w:t>
            </w:r>
            <w:bookmarkEnd w:id="894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94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94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947"/>
          </w:p>
        </w:tc>
      </w:tr>
      <w:tr>
        <w:trPr>
          <w:trHeight w:hRule="atLeast" w:val="3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曲霉装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片</w:t>
            </w:r>
            <w:bookmarkEnd w:id="894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94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43309</w:t>
            </w:r>
            <w:bookmarkEnd w:id="8950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1、标本在100×和400×生物显微镜下，观察曲霉的形态；</w:t>
            </w:r>
            <w:bookmarkEnd w:id="8951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2、能看清营养菌丝，及其上的分生孢子梗、顶囊和顶端的分生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孢子；</w:t>
            </w:r>
            <w:bookmarkEnd w:id="895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3、能认出分生孢子穗的小梗和成串的分生孢子；</w:t>
            </w:r>
            <w:bookmarkEnd w:id="895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4、标本取材于人工培养的曲霉属任一种；</w:t>
            </w:r>
            <w:bookmarkEnd w:id="895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5、视菌株培养的情况，可做装片或切片，切片方向应平行于分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生孢子梗，切片厚度根据茵株培养情况决定；</w:t>
            </w:r>
            <w:bookmarkEnd w:id="895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6、标本为单一染色，不复染。菌丝，分生孢子梗，分生孢子应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着色明显；</w:t>
            </w:r>
            <w:bookmarkEnd w:id="89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7、分生孢子玻没有断裂，散落的老孢子不影响对特征的观察；</w:t>
            </w:r>
            <w:bookmarkEnd w:id="895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8、菌丝、孢子玻和孢子无收短现象；</w:t>
            </w:r>
            <w:bookmarkEnd w:id="895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9、能看到五个模式的分生孢子穗；</w:t>
            </w:r>
            <w:bookmarkEnd w:id="8959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10、无杂菌，无污物，培养基或包埋剂无色。</w:t>
            </w:r>
            <w:bookmarkEnd w:id="896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96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96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963"/>
          </w:p>
        </w:tc>
      </w:tr>
      <w:tr>
        <w:trPr>
          <w:trHeight w:hRule="atLeast" w:val="12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字母“e”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装片</w:t>
            </w:r>
            <w:bookmarkEnd w:id="896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9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43601</w:t>
            </w:r>
            <w:bookmarkEnd w:id="896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1、标本在80×学生显微镜下能观察整体字母“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e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”；</w:t>
            </w:r>
            <w:bookmarkEnd w:id="89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2、使学生了解掌握显微镜成像与标本实体反方向的性能；</w:t>
            </w:r>
            <w:bookmarkEnd w:id="896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3、标本字母“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e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”字迹清晰，无污物；</w:t>
            </w:r>
            <w:bookmarkEnd w:id="896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4、字母不能脱落，放置不能歪斜。</w:t>
            </w:r>
            <w:bookmarkEnd w:id="89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2.30</w:t>
            </w:r>
            <w:bookmarkEnd w:id="897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897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138.00</w:t>
            </w:r>
            <w:bookmarkEnd w:id="8973"/>
          </w:p>
        </w:tc>
      </w:tr>
      <w:tr>
        <w:trPr>
          <w:trHeight w:hRule="atLeast" w:val="17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电子天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平</w:t>
            </w:r>
            <w:bookmarkEnd w:id="897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百灵</w:t>
            </w:r>
            <w:bookmarkEnd w:id="89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11010</w:t>
            </w:r>
            <w:bookmarkEnd w:id="8976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1、量程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100g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感量0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.001g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数字显示6位;</w:t>
            </w:r>
            <w:bookmarkEnd w:id="897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2、以电子元件，称重传感器，放大电路，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AD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转换电路，单片机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电路，显示电路，键盘电路，通讯接口电路，稳压电源电路等电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路组成；</w:t>
            </w:r>
            <w:bookmarkEnd w:id="8978"/>
          </w:p>
          <w:p>
            <w:pPr>
              <w:pageBreakBefore w:val="off"/>
              <w:tabs/>
              <w:wordWrap w:val="off"/>
              <w:spacing w:before="0" w:after="3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3、功能，液晶显示，自动零位跟踪可调，自动故障诊断，自动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校准，全量程范围去皮，过载保护等。</w:t>
            </w:r>
            <w:bookmarkEnd w:id="89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350.00</w:t>
            </w:r>
            <w:bookmarkEnd w:id="898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898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350.00</w:t>
            </w:r>
            <w:bookmarkEnd w:id="8982"/>
          </w:p>
        </w:tc>
      </w:tr>
      <w:tr>
        <w:trPr>
          <w:trHeight w:hRule="atLeast" w:val="9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三脚架</w:t>
            </w:r>
            <w:bookmarkEnd w:id="898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9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03006</w:t>
            </w:r>
            <w:bookmarkEnd w:id="8985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1、由铁环和3只脚组成；</w:t>
            </w:r>
            <w:bookmarkEnd w:id="898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2、三只脚与铁环焊接紧固，脚距相等，立放台上时圆环与台面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平行，所支承的容器不得有滑动。</w:t>
            </w:r>
            <w:bookmarkEnd w:id="89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7.50</w:t>
            </w:r>
            <w:bookmarkEnd w:id="898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98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225.00</w:t>
            </w:r>
            <w:bookmarkEnd w:id="8990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试管架</w:t>
            </w:r>
            <w:bookmarkEnd w:id="899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899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03008</w:t>
            </w:r>
            <w:bookmarkEnd w:id="8993"/>
          </w:p>
        </w:tc>
        <w:tc>
          <w:tcPr>
            <w:tcW w:w="50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1、塑料制、注塑成型；</w:t>
            </w:r>
            <w:bookmarkEnd w:id="899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89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2、产品由顶板、底板、插杆组成，8孔。</w:t>
            </w:r>
            <w:bookmarkEnd w:id="899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9.80</w:t>
            </w:r>
            <w:bookmarkEnd w:id="899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899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294.00</w:t>
            </w:r>
            <w:bookmarkEnd w:id="8998"/>
          </w:p>
        </w:tc>
      </w:tr>
      <w:tr>
        <w:trPr>
          <w:trHeight w:hRule="atLeast" w:val="11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89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放大镜</w:t>
            </w:r>
            <w:bookmarkEnd w:id="899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0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02051</w:t>
            </w:r>
            <w:bookmarkEnd w:id="9001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1、由凸透镜、透镜框及手柄组成；</w:t>
            </w:r>
            <w:bookmarkEnd w:id="900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2、凸透镜放大倍率：5×；</w:t>
            </w:r>
            <w:bookmarkEnd w:id="9003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3、透镜应无明显条纹；</w:t>
            </w:r>
            <w:bookmarkEnd w:id="900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4、透镜框能牢靠地夹持透镜。</w:t>
            </w:r>
            <w:bookmarkEnd w:id="90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5.00</w:t>
            </w:r>
            <w:bookmarkEnd w:id="900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900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300.00</w:t>
            </w:r>
            <w:bookmarkEnd w:id="9008"/>
          </w:p>
        </w:tc>
      </w:tr>
    </w:tbl>
    <w:p>
      <w:pPr>
        <w:sectPr>
          <w:footerReference r:id="rId322"/>
          <w:headerReference r:id="rId32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20"/>
        <w:gridCol w:w="880"/>
        <w:gridCol w:w="5180"/>
        <w:gridCol w:w="800"/>
        <w:gridCol w:w="360"/>
        <w:gridCol w:w="940"/>
      </w:tblGrid>
      <w:tr>
        <w:trPr>
          <w:trHeight w:hRule="atLeast" w:val="8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恒温培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养箱</w:t>
            </w:r>
            <w:bookmarkEnd w:id="900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嘉远</w:t>
            </w:r>
            <w:bookmarkEnd w:id="901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02087</w:t>
            </w:r>
            <w:bookmarkEnd w:id="9011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1、自然对流式通风结构，电子控温仪控制温度；</w:t>
            </w:r>
            <w:bookmarkEnd w:id="90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2、控温范围+5℃-60℃,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温度波动允差: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不大于1℃;</w:t>
            </w:r>
            <w:bookmarkEnd w:id="90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3、温度均匀性允差：±1℃。</w:t>
            </w:r>
            <w:bookmarkEnd w:id="90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1115.00</w:t>
            </w:r>
            <w:bookmarkEnd w:id="901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01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1115.00</w:t>
            </w:r>
            <w:bookmarkEnd w:id="9017"/>
          </w:p>
        </w:tc>
      </w:tr>
      <w:tr>
        <w:trPr>
          <w:trHeight w:hRule="atLeast" w:val="1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恒温水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浴锅</w:t>
            </w:r>
            <w:bookmarkEnd w:id="90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力辰</w:t>
            </w:r>
            <w:bookmarkEnd w:id="90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02082</w:t>
            </w:r>
            <w:bookmarkEnd w:id="9020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1、注塑外壳；</w:t>
            </w:r>
            <w:bookmarkEnd w:id="90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2、容器孔数：单孔；</w:t>
            </w:r>
            <w:bookmarkEnd w:id="90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3、工作电压: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AC220V·50Hz;</w:t>
            </w:r>
            <w:bookmarkEnd w:id="90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4A、300W,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室温-100℃;</w:t>
            </w:r>
            <w:bookmarkEnd w:id="90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5、温控精度 ±0.3℃。</w:t>
            </w:r>
            <w:bookmarkEnd w:id="90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387.00</w:t>
            </w:r>
            <w:bookmarkEnd w:id="90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02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387.00</w:t>
            </w:r>
            <w:bookmarkEnd w:id="9028"/>
          </w:p>
        </w:tc>
      </w:tr>
      <w:tr>
        <w:trPr>
          <w:trHeight w:hRule="atLeast" w:val="1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超净工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作台</w:t>
            </w:r>
            <w:bookmarkEnd w:id="902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力辰</w:t>
            </w:r>
            <w:bookmarkEnd w:id="90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02089</w:t>
            </w:r>
            <w:bookmarkEnd w:id="9031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1、过滤效果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0.3~0.5微米的尘埃粒子每升小于三个2、震动：工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作台面5微米。</w:t>
            </w:r>
            <w:bookmarkEnd w:id="90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3、风速: 0.25~0.45米/秒。</w:t>
            </w:r>
            <w:bookmarkEnd w:id="90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4、噪音：一档噪音 65分贝。</w:t>
            </w:r>
            <w:bookmarkEnd w:id="90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5、启动紫外线光管30分钟后，工作区可达到无菌。</w:t>
            </w:r>
            <w:bookmarkEnd w:id="90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6、工作电压(AC) : 220V±10%50Hz7、电机功率: 80W</w:t>
            </w:r>
            <w:bookmarkEnd w:id="903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3300.00</w:t>
            </w:r>
            <w:bookmarkEnd w:id="903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03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3300.00</w:t>
            </w:r>
            <w:bookmarkEnd w:id="9039"/>
          </w:p>
        </w:tc>
      </w:tr>
      <w:tr>
        <w:trPr>
          <w:trHeight w:hRule="atLeast" w:val="1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仪器车</w:t>
            </w:r>
            <w:bookmarkEnd w:id="904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04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02020</w:t>
            </w:r>
            <w:bookmarkEnd w:id="9042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1、规格尺寸: 590mm×400mm×800mm;</w:t>
            </w:r>
            <w:bookmarkEnd w:id="90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2、仪器车额定载重量为60kg，上、下层托盘承载重量均60kg；</w:t>
            </w:r>
            <w:bookmarkEnd w:id="90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3、采用双层结构，有上、下二层托盘，不锈钢材料；</w:t>
            </w:r>
            <w:bookmarkEnd w:id="90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4、车架用不锈钢管制成；</w:t>
            </w:r>
            <w:bookmarkEnd w:id="90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5、万向轮部件可以绕固定管作360°旋转；在仪器车载重为额定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值时，车轮转动灵活，并且万向轮的方向也能自动调整，无卡阻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现象。</w:t>
            </w:r>
            <w:bookmarkEnd w:id="904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435.00</w:t>
            </w:r>
            <w:bookmarkEnd w:id="904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04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435.00</w:t>
            </w:r>
            <w:bookmarkEnd w:id="9050"/>
          </w:p>
        </w:tc>
      </w:tr>
      <w:tr>
        <w:trPr>
          <w:trHeight w:hRule="atLeast" w:val="6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人体骨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骼模型</w:t>
            </w:r>
            <w:bookmarkEnd w:id="905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0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33204</w:t>
            </w:r>
            <w:bookmarkEnd w:id="9053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1、产品为男性成年骨骼模型，高85cm，串制成正常直立姿势立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于支架上；</w:t>
            </w:r>
            <w:bookmarkEnd w:id="90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2、产品由颅、脊柱、胸廓、骨盆、上肢骨、下肢骨组成，结构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比例正确；</w:t>
            </w:r>
            <w:bookmarkEnd w:id="90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3、颅骨与身体的比例为1：7，颅的各骨的比例，大小合适；骨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缝应清楚，骨性鼻腔，眶及所有孔、管、沟、裂显示正确自然，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牙咬合正常，上、下齿共三十二个；</w:t>
            </w:r>
            <w:bookmarkEnd w:id="90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4、脊柱：椎骨的各部及椎间盘的结构要准确，正确表示出脊柱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的四个生理弯曲，第一颈椎，第二胸椎前缘，第十二胸椎体前缘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和骶岬，在同在一垂直线上；</w:t>
            </w:r>
            <w:bookmarkEnd w:id="90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5、胸骨柄的上缘平对第二、三胸椎之间的椎间盘，肋弓左右对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称，浮肋的形态位置应正确，胸廓下角应为75°；</w:t>
            </w:r>
            <w:bookmarkEnd w:id="90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6、骨盆：骨盆的上口平面与水平面成50°~55°角，髂前上棘的连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线和耻骨结节的连线在同一垂直平面上，耻骨下角约为70°~75°，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骶骨应做出岬部，有正确的弯曲度；</w:t>
            </w:r>
            <w:bookmarkEnd w:id="90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7、上肢骨：肩胛骨应固定，内侧角平第二肋骨上缘，下角平第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七肋或七肋或肋间隙；腕、掌、指骨连在一起，显示腕骨沟；</w:t>
            </w:r>
            <w:bookmarkEnd w:id="90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8、跗、踮、趾骨连在一起，显示足弓；</w:t>
            </w:r>
            <w:bookmarkEnd w:id="90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9、软骨与骨在质感上，有明显的区别；</w:t>
            </w:r>
            <w:bookmarkEnd w:id="90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10、骨的形态特征，正确清晰；</w:t>
            </w:r>
            <w:bookmarkEnd w:id="90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11、骨、软骨，有色别，在同一模型上，同一种颜色的零件，没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有目视的色差；</w:t>
            </w:r>
            <w:bookmarkEnd w:id="9064"/>
          </w:p>
          <w:p>
            <w:pPr>
              <w:pageBreakBefore w:val="off"/>
              <w:tabs/>
              <w:wordWrap w:val="off"/>
              <w:spacing w:before="0" w:after="3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0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12、为了防止变形或脆裂，模型采用硬塑或混合树脂制作，不采</w:t>
            </w:r>
            <w:bookmarkEnd w:id="906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185.00</w:t>
            </w:r>
            <w:bookmarkEnd w:id="906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06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0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185.00</w:t>
            </w:r>
            <w:bookmarkEnd w:id="9068"/>
          </w:p>
        </w:tc>
      </w:tr>
    </w:tbl>
    <w:p>
      <w:pPr>
        <w:sectPr>
          <w:footerReference r:id="rId324"/>
          <w:headerReference r:id="rId325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60"/>
        <w:gridCol w:w="5100"/>
        <w:gridCol w:w="820"/>
        <w:gridCol w:w="360"/>
        <w:gridCol w:w="940"/>
      </w:tblGrid>
      <w:tr>
        <w:trPr>
          <w:trHeight w:hRule="atLeast" w:val="2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06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0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07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用软塑料。</w:t>
            </w:r>
            <w:bookmarkEnd w:id="90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07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07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075"/>
          </w:p>
        </w:tc>
      </w:tr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眼球仪</w:t>
            </w:r>
            <w:bookmarkEnd w:id="90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0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33206</w:t>
            </w:r>
            <w:bookmarkEnd w:id="907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产品由成人眼球、光源、校正镜片、活动成像显示屏及底座组成。</w:t>
            </w:r>
            <w:bookmarkEnd w:id="90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222.00</w:t>
            </w:r>
            <w:bookmarkEnd w:id="908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08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222.00</w:t>
            </w:r>
            <w:bookmarkEnd w:id="9082"/>
          </w:p>
        </w:tc>
      </w:tr>
      <w:tr>
        <w:trPr>
          <w:trHeight w:hRule="atLeast" w:val="61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心脏解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剖模型</w:t>
            </w:r>
            <w:bookmarkEnd w:id="90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0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33207</w:t>
            </w:r>
            <w:bookmarkEnd w:id="908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1、规格：3倍自然大；</w:t>
            </w:r>
            <w:bookmarkEnd w:id="90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2、模型的外形按照标本复制，沿左右心耳的上方和左右心房、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心室的两侧至心尖，剖开心脏的胸肋面，将心脏分成前后两部分。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前面主要显示心脏的外形、冠状动静脉、出入心脏的大血管、左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右心房和心室的结构、形态、毗邻、位置关系等；</w:t>
            </w:r>
            <w:bookmarkEnd w:id="90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3、心脏模型的后面主要显示：连接出入心脏的升主动脉、肺动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脉、肺静脉及上下腔静脉等；</w:t>
            </w:r>
            <w:bookmarkEnd w:id="90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4、出入心脏的大血管主要显示它们的位置关系、主动脉弓、肺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动脉的主要分支及上下腔静脉、肺静脉的主要属支，同时还显示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主动脉、肺动脉半月瓣；</w:t>
            </w:r>
            <w:bookmarkEnd w:id="90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5、心外形主要显示：浅层心肌纤维、冠状沟、前室间沟、后室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间沟、心尖切迹和房间沟等。心腔主要显示左右心房、心室的结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构和四腔的位置关系；</w:t>
            </w:r>
            <w:bookmarkEnd w:id="90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6、右心房：显示上下腔静脉口、冠状窦口、冠状窦瓣、卵圆窝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和右房室口；</w:t>
            </w:r>
            <w:bookmarkEnd w:id="90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7、右心室：显示肉柱、乳头肌、隔缘肉柱、三尖瓣环、动脉圆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锥、肺动脉瓣等；</w:t>
            </w:r>
            <w:bookmarkEnd w:id="90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8、左心房：显示前部的左心耳和左肺静脉、右肺静脉、左房室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口的开口；</w:t>
            </w:r>
            <w:bookmarkEnd w:id="9093"/>
          </w:p>
          <w:p>
            <w:pPr>
              <w:pageBreakBefore w:val="off"/>
              <w:tabs/>
              <w:wordWrap w:val="off"/>
              <w:spacing w:before="0" w:after="1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0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9、左心室：显示位于窦部的二尖瓣和主动脉前庭部的主动脉口、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主动脉瓣等。</w:t>
            </w:r>
            <w:bookmarkEnd w:id="909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64.50</w:t>
            </w:r>
            <w:bookmarkEnd w:id="909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09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64.50</w:t>
            </w:r>
            <w:bookmarkEnd w:id="9097"/>
          </w:p>
        </w:tc>
      </w:tr>
      <w:tr>
        <w:trPr>
          <w:trHeight w:hRule="atLeast" w:val="26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脑解剖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90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0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09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33211</w:t>
            </w:r>
            <w:bookmarkEnd w:id="9100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自然大</w:t>
            </w:r>
            <w:bookmarkEnd w:id="910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1、要参照正常人脑标本，将各部的形态、位置、比例、毗邻做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正确，内部的主要结构要轮廓清楚；</w:t>
            </w:r>
            <w:bookmarkEnd w:id="910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2、在大脑正中矢状断面上，显示前连合、透明隔、穹窿等结构，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不显示胼胝体横断面的内部结构；</w:t>
            </w:r>
            <w:bookmarkEnd w:id="910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3、小脑表面的横沟的走向及小脑正中矢状切面的小脑皮质、髓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质正确清晰；</w:t>
            </w:r>
            <w:bookmarkEnd w:id="91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4、为了防止变形或脆裂，模型采用硬塑或混合树脂制作，不采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用软塑料。</w:t>
            </w:r>
            <w:bookmarkEnd w:id="910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60.00</w:t>
            </w:r>
            <w:bookmarkEnd w:id="910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0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60.00</w:t>
            </w:r>
            <w:bookmarkEnd w:id="9108"/>
          </w:p>
        </w:tc>
      </w:tr>
      <w:tr>
        <w:trPr>
          <w:trHeight w:hRule="atLeast" w:val="12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眼球解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剖模型</w:t>
            </w:r>
            <w:bookmarkEnd w:id="910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33205</w:t>
            </w:r>
            <w:bookmarkEnd w:id="911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6倍自然大</w:t>
            </w:r>
            <w:bookmarkEnd w:id="91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1、通过眼球前、后极作水平切面。球壁断面示外、中、内三层。</w:t>
            </w:r>
            <w:bookmarkEnd w:id="91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2、眼球内有透明晶状体和玻璃体。</w:t>
            </w:r>
            <w:bookmarkEnd w:id="91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3、产品由高分子塑料组成，质轻牢固。</w:t>
            </w:r>
            <w:bookmarkEnd w:id="911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60.00</w:t>
            </w:r>
            <w:bookmarkEnd w:id="911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911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480.00</w:t>
            </w:r>
            <w:bookmarkEnd w:id="9118"/>
          </w:p>
        </w:tc>
      </w:tr>
      <w:tr>
        <w:trPr>
          <w:trHeight w:hRule="atLeast" w:val="12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耳解剖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911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33212</w:t>
            </w:r>
            <w:bookmarkEnd w:id="912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5倍自然大</w:t>
            </w:r>
            <w:bookmarkEnd w:id="91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1、各部分的形态、位置、比例和颜色等均应正确自然；</w:t>
            </w:r>
            <w:bookmarkEnd w:id="91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2、为了防止变形或脆裂，采用硬塑或混合树脂制作，不得采用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软塑料。</w:t>
            </w:r>
            <w:bookmarkEnd w:id="912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81.00</w:t>
            </w:r>
            <w:bookmarkEnd w:id="912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2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81.00</w:t>
            </w:r>
            <w:bookmarkEnd w:id="9127"/>
          </w:p>
        </w:tc>
      </w:tr>
      <w:tr>
        <w:trPr>
          <w:trHeight w:hRule="atLeast" w:val="8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91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肾单</w:t>
            </w:r>
            <w:bookmarkEnd w:id="912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位、肾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小体模</w:t>
            </w:r>
            <w:bookmarkEnd w:id="91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33217</w:t>
            </w:r>
            <w:bookmarkEnd w:id="913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1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本模型由肾解剖放大和肾小体放大平面、浮雕两倍分组成。肾解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剖放大模型表面显示其外部形态；解剖面显示肾纤维、肾盂、肾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皮质、肾髓质、肾椎体、肾柱、肾大、肾小盏以及肾动、静脉等。</w:t>
            </w:r>
            <w:bookmarkEnd w:id="913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67.00</w:t>
            </w:r>
            <w:bookmarkEnd w:id="913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3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1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67.00</w:t>
            </w:r>
            <w:bookmarkEnd w:id="9135"/>
          </w:p>
        </w:tc>
      </w:tr>
    </w:tbl>
    <w:p>
      <w:pPr>
        <w:sectPr>
          <w:footerReference r:id="rId326"/>
          <w:headerReference r:id="rId327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260"/>
        <w:gridCol w:w="820"/>
        <w:gridCol w:w="360"/>
        <w:gridCol w:w="940"/>
      </w:tblGrid>
      <w:tr>
        <w:trPr>
          <w:trHeight w:hRule="atLeast" w:val="5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型</w:t>
            </w:r>
            <w:bookmarkEnd w:id="91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1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138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肾小体放大模型显示肾小体和肾小管的构造。本模型用树脂制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作。</w:t>
            </w:r>
            <w:bookmarkEnd w:id="913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14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14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142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脊椎骨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91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3319</w:t>
            </w:r>
            <w:bookmarkEnd w:id="9145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国家部标，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制作</w:t>
            </w:r>
            <w:bookmarkEnd w:id="914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177.00</w:t>
            </w:r>
            <w:bookmarkEnd w:id="914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177.00</w:t>
            </w:r>
            <w:bookmarkEnd w:id="9149"/>
          </w:p>
        </w:tc>
      </w:tr>
      <w:tr>
        <w:trPr>
          <w:trHeight w:hRule="atLeast" w:val="11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人体呼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吸运动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模型</w:t>
            </w:r>
            <w:bookmarkEnd w:id="915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33224</w:t>
            </w:r>
            <w:bookmarkEnd w:id="9152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木模型适用于中小学院校讲解人体呼吸运动时作直观教具，由透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明的塑料人体胸廊外部形态和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塑料的肋骨、胸骨、膈肌等内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部结构构成。模型是由力学机械和同步电子电路组合组成的，能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动态模拟人体呼吸运动。</w:t>
            </w:r>
            <w:bookmarkEnd w:id="915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378.00</w:t>
            </w:r>
            <w:bookmarkEnd w:id="915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5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378.00</w:t>
            </w:r>
            <w:bookmarkEnd w:id="9156"/>
          </w:p>
        </w:tc>
      </w:tr>
      <w:tr>
        <w:trPr>
          <w:trHeight w:hRule="atLeast" w:val="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ABO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型磁性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演示块</w:t>
            </w:r>
            <w:bookmarkEnd w:id="915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3233</w:t>
            </w:r>
            <w:bookmarkEnd w:id="9159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演示板带有磁性、整体尺寸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570*410</w:t>
            </w:r>
            <w:bookmarkEnd w:id="916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267.00</w:t>
            </w:r>
            <w:bookmarkEnd w:id="916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916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534.00</w:t>
            </w:r>
            <w:bookmarkEnd w:id="9163"/>
          </w:p>
        </w:tc>
      </w:tr>
      <w:tr>
        <w:trPr>
          <w:trHeight w:hRule="atLeast" w:val="15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膈肌运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动模拟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器</w:t>
            </w:r>
            <w:bookmarkEnd w:id="916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1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33225</w:t>
            </w:r>
            <w:bookmarkEnd w:id="9166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1、本产品由透明密封瓶体、二个气囊、隔肌橡胶膜、支架等组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成；</w:t>
            </w:r>
            <w:bookmarkEnd w:id="91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2、真空瓶直径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高度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200MM;</w:t>
            </w:r>
            <w:bookmarkEnd w:id="9168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3、采用空气压强原理使气囊收缩和舒张，模拟演示人体隔肌运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动形成的呼吸机理。</w:t>
            </w:r>
            <w:bookmarkEnd w:id="916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378.00</w:t>
            </w:r>
            <w:bookmarkEnd w:id="91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7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378.00</w:t>
            </w:r>
            <w:bookmarkEnd w:id="9172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电冰箱</w:t>
            </w:r>
            <w:bookmarkEnd w:id="91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海尔</w:t>
            </w:r>
            <w:bookmarkEnd w:id="91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BCD-180T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MPS</w:t>
            </w:r>
            <w:bookmarkEnd w:id="9175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、适用于实验室设备，制取低温物品，保存生化制剂；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2、双门有效容积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180L。</w:t>
            </w:r>
            <w:bookmarkEnd w:id="917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1950.00</w:t>
            </w:r>
            <w:bookmarkEnd w:id="91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7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1950.00</w:t>
            </w:r>
            <w:bookmarkEnd w:id="9179"/>
          </w:p>
        </w:tc>
      </w:tr>
      <w:tr>
        <w:trPr>
          <w:trHeight w:hRule="atLeast" w:val="21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光照培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养箱</w:t>
            </w:r>
            <w:bookmarkEnd w:id="91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力辰</w:t>
            </w:r>
            <w:bookmarkEnd w:id="918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02088</w:t>
            </w:r>
            <w:bookmarkEnd w:id="9182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4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1、工作电源: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220V±22V, 50Hz±0.5Hz。</w:t>
            </w:r>
            <w:bookmarkEnd w:id="91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2、容积: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150L~250L。</w:t>
            </w:r>
            <w:bookmarkEnd w:id="91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3、控温范围: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0~50℃。</w:t>
            </w:r>
            <w:bookmarkEnd w:id="91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4、光照度: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0~3500~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5000LX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。</w:t>
            </w:r>
            <w:bookmarkEnd w:id="91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5、光照培养箱两面光照、中空观察窗。</w:t>
            </w:r>
            <w:bookmarkEnd w:id="91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6、有超温保护系统。</w:t>
            </w:r>
            <w:bookmarkEnd w:id="91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7、有断电保护功能。</w:t>
            </w:r>
            <w:bookmarkEnd w:id="918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4290.00</w:t>
            </w:r>
            <w:bookmarkEnd w:id="919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9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4290.00</w:t>
            </w:r>
            <w:bookmarkEnd w:id="9192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移液器</w:t>
            </w:r>
            <w:bookmarkEnd w:id="91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力辰</w:t>
            </w:r>
            <w:bookmarkEnd w:id="91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02090</w:t>
            </w:r>
            <w:bookmarkEnd w:id="9195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1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由活塞、调节杆、推杆及吸头等组成。在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0.5~5mL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内快速可调。</w:t>
            </w:r>
            <w:bookmarkEnd w:id="919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25.00</w:t>
            </w:r>
            <w:bookmarkEnd w:id="919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19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1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25.00</w:t>
            </w:r>
            <w:bookmarkEnd w:id="9199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研磨过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滤器</w:t>
            </w:r>
            <w:bookmarkEnd w:id="92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2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27011</w:t>
            </w:r>
            <w:bookmarkEnd w:id="9202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本产品是由顶盖、研磨杆、过滤网、研磨头、外套筒组成。</w:t>
            </w:r>
            <w:bookmarkEnd w:id="920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13.50</w:t>
            </w:r>
            <w:bookmarkEnd w:id="920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20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13.50</w:t>
            </w:r>
            <w:bookmarkEnd w:id="9206"/>
          </w:p>
        </w:tc>
      </w:tr>
      <w:tr>
        <w:trPr>
          <w:trHeight w:hRule="atLeast" w:val="2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数码显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微镜</w:t>
            </w:r>
            <w:bookmarkEnd w:id="920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SOPTOP</w:t>
            </w:r>
            <w:bookmarkEnd w:id="92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M-100FL</w:t>
            </w:r>
            <w:bookmarkEnd w:id="9209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1、电子目镜、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USB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接口，相关图像处理软件，产品由镜座、镜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臂、镜筒、准焦螺旋、物镜转换器、载物台、反光镜、目镜、物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镜等组成；</w:t>
            </w:r>
            <w:bookmarkEnd w:id="92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2、物镜系统: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消色差物10×40×100×;</w:t>
            </w:r>
            <w:bookmarkEnd w:id="921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3、目镜系统: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广角目镜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WF10×;</w:t>
            </w:r>
            <w:bookmarkEnd w:id="921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4、放大倍数: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放大1000×;</w:t>
            </w:r>
            <w:bookmarkEnd w:id="92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5、照明系统：充电式冷光源；</w:t>
            </w:r>
            <w:bookmarkEnd w:id="92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6、工作台：双层载物台；</w:t>
            </w:r>
            <w:bookmarkEnd w:id="921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7、调焦系统：粗微动分轴。</w:t>
            </w:r>
            <w:bookmarkEnd w:id="921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1209.00</w:t>
            </w:r>
            <w:bookmarkEnd w:id="921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</w:t>
            </w:r>
            <w:bookmarkEnd w:id="921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60450.00</w:t>
            </w:r>
            <w:bookmarkEnd w:id="9219"/>
          </w:p>
        </w:tc>
      </w:tr>
      <w:tr>
        <w:trPr>
          <w:trHeight w:hRule="atLeast" w:val="14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孵化器</w:t>
            </w:r>
            <w:bookmarkEnd w:id="922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2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27010</w:t>
            </w:r>
            <w:bookmarkEnd w:id="9222"/>
          </w:p>
        </w:tc>
        <w:tc>
          <w:tcPr>
            <w:tcW w:w="52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1、仪器用智能化的控制方式，可自动恒温、自动翻蛋、自动加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温等优点。</w:t>
            </w:r>
            <w:bookmarkEnd w:id="922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2、工作电压: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220V/50Hz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;消耗功率: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20W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;工作温度:10℃~35℃;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温稳范围;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26℃~42℃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;恒温精度; ±0.5%; 定时时间: 0~60天;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单次孵化数量6个蛋。</w:t>
            </w:r>
            <w:bookmarkEnd w:id="922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285.00</w:t>
            </w:r>
            <w:bookmarkEnd w:id="922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22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285.00</w:t>
            </w:r>
            <w:bookmarkEnd w:id="9227"/>
          </w:p>
        </w:tc>
      </w:tr>
      <w:tr>
        <w:trPr>
          <w:trHeight w:hRule="atLeast" w:val="2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展翅板</w:t>
            </w:r>
            <w:bookmarkEnd w:id="922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2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81110</w:t>
            </w:r>
            <w:bookmarkEnd w:id="9230"/>
          </w:p>
        </w:tc>
        <w:tc>
          <w:tcPr>
            <w:tcW w:w="52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1、展翅板的两板面用木材制成；</w:t>
            </w:r>
            <w:bookmarkEnd w:id="923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15.00</w:t>
            </w:r>
            <w:bookmarkEnd w:id="923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923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150.00</w:t>
            </w:r>
            <w:bookmarkEnd w:id="9234"/>
          </w:p>
        </w:tc>
      </w:tr>
    </w:tbl>
    <w:p>
      <w:pPr>
        <w:sectPr>
          <w:footerReference r:id="rId328"/>
          <w:headerReference r:id="rId329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20"/>
        <w:gridCol w:w="860"/>
        <w:gridCol w:w="5100"/>
        <w:gridCol w:w="800"/>
        <w:gridCol w:w="380"/>
        <w:gridCol w:w="920"/>
      </w:tblGrid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23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2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23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2、木材经过脱脂干燥处理，表面平滑、无节疤、无裂纹、无毛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刺。并涂清漆，漆面光亮。</w:t>
            </w:r>
            <w:bookmarkEnd w:id="92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23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24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241"/>
          </w:p>
        </w:tc>
      </w:tr>
      <w:tr>
        <w:trPr>
          <w:trHeight w:hRule="atLeast" w:val="8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枝剪</w:t>
            </w:r>
            <w:bookmarkEnd w:id="924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81112</w:t>
            </w:r>
            <w:bookmarkEnd w:id="924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1、刀体长200mm呈“V”形，刀口弧形，靠柄端加反向加强筋；</w:t>
            </w:r>
            <w:bookmarkEnd w:id="92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2、剪刀应采用钢制成；</w:t>
            </w:r>
            <w:bookmarkEnd w:id="92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3、刀柄后端有合口皮扣。</w:t>
            </w:r>
            <w:bookmarkEnd w:id="924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37.50</w:t>
            </w:r>
            <w:bookmarkEnd w:id="92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24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37.50</w:t>
            </w:r>
            <w:bookmarkEnd w:id="9250"/>
          </w:p>
        </w:tc>
      </w:tr>
      <w:tr>
        <w:trPr>
          <w:trHeight w:hRule="atLeast" w:val="9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血压计</w:t>
            </w:r>
            <w:bookmarkEnd w:id="925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和美</w:t>
            </w:r>
            <w:bookmarkEnd w:id="92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16015</w:t>
            </w:r>
            <w:bookmarkEnd w:id="925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1、本产品为普通医用汞柱式血压计。</w:t>
            </w:r>
            <w:bookmarkEnd w:id="92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0"/>
              <w:jc w:val="both"/>
              <w:textAlignment w:val="baseline"/>
              <w:rPr>
                <w:sz w:val="18"/>
              </w:rPr>
            </w:pPr>
            <w:bookmarkStart w:name="" w:id="92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2、产品由刻度盛水银的玻璃管、橡皮管、橡皮囊袖带、打气球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等组成。</w:t>
            </w:r>
            <w:bookmarkEnd w:id="925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158.00</w:t>
            </w:r>
            <w:bookmarkEnd w:id="925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25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158.00</w:t>
            </w:r>
            <w:bookmarkEnd w:id="9258"/>
          </w:p>
        </w:tc>
      </w:tr>
      <w:tr>
        <w:trPr>
          <w:trHeight w:hRule="atLeast" w:val="15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听诊器</w:t>
            </w:r>
            <w:bookmarkEnd w:id="925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6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02101</w:t>
            </w:r>
            <w:bookmarkEnd w:id="9261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1、听诊器传音清晰；</w:t>
            </w:r>
            <w:bookmarkEnd w:id="926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2、耳环弹片用弹簧钢制成；</w:t>
            </w:r>
            <w:bookmarkEnd w:id="926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3、耳环的弹力适宜，弹性良好；</w:t>
            </w:r>
            <w:bookmarkEnd w:id="92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60"/>
              <w:jc w:val="both"/>
              <w:textAlignment w:val="baseline"/>
              <w:rPr>
                <w:sz w:val="18"/>
              </w:rPr>
            </w:pPr>
            <w:bookmarkStart w:name="" w:id="92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4、听诊器导管材料用乳胶导管，抗拉强度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17MPG，伸长率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700%。</w:t>
            </w:r>
            <w:bookmarkEnd w:id="926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26.00</w:t>
            </w:r>
            <w:bookmarkEnd w:id="926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26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26.00</w:t>
            </w:r>
            <w:bookmarkEnd w:id="9268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镊子</w:t>
            </w:r>
            <w:bookmarkEnd w:id="926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7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64005</w:t>
            </w:r>
            <w:bookmarkEnd w:id="927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16cm</w:t>
            </w:r>
            <w:bookmarkEnd w:id="927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27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27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9275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剪子</w:t>
            </w:r>
            <w:bookmarkEnd w:id="927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81032</w:t>
            </w:r>
            <w:bookmarkEnd w:id="927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长16CM</w:t>
            </w:r>
            <w:bookmarkEnd w:id="92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7.50</w:t>
            </w:r>
            <w:bookmarkEnd w:id="928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28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450.00</w:t>
            </w:r>
            <w:bookmarkEnd w:id="9282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解剖针</w:t>
            </w:r>
            <w:bookmarkEnd w:id="928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27017</w:t>
            </w:r>
            <w:bookmarkEnd w:id="928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棒长度约8.5cm, 针长度约5.15cm</w:t>
            </w:r>
            <w:bookmarkEnd w:id="928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2.50</w:t>
            </w:r>
            <w:bookmarkEnd w:id="928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28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150.00</w:t>
            </w:r>
            <w:bookmarkEnd w:id="9289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解剖刀</w:t>
            </w:r>
            <w:bookmarkEnd w:id="929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29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2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(4号刀柄+23号刀片)</w:t>
            </w:r>
            <w:bookmarkEnd w:id="929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8.30</w:t>
            </w:r>
            <w:bookmarkEnd w:id="929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29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498.00</w:t>
            </w:r>
            <w:bookmarkEnd w:id="9296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刮胡双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面刀片</w:t>
            </w:r>
            <w:bookmarkEnd w:id="929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29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2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6片/盒</w:t>
            </w:r>
            <w:bookmarkEnd w:id="929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6片/盒</w:t>
            </w:r>
            <w:bookmarkEnd w:id="93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930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30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120.00</w:t>
            </w:r>
            <w:bookmarkEnd w:id="9303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白色滴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瓶</w:t>
            </w:r>
            <w:bookmarkEnd w:id="930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3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63041</w:t>
            </w:r>
            <w:bookmarkEnd w:id="930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规格: 30ml, 材质: 玻璃</w:t>
            </w:r>
            <w:bookmarkEnd w:id="930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2.80</w:t>
            </w:r>
            <w:bookmarkEnd w:id="930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200</w:t>
            </w:r>
            <w:bookmarkEnd w:id="930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560.00</w:t>
            </w:r>
            <w:bookmarkEnd w:id="9310"/>
          </w:p>
        </w:tc>
      </w:tr>
      <w:tr>
        <w:trPr>
          <w:trHeight w:hRule="atLeast" w:val="6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棕色滴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瓶</w:t>
            </w:r>
            <w:bookmarkEnd w:id="931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3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63041</w:t>
            </w:r>
            <w:bookmarkEnd w:id="931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规格: 30ml, 材质: 玻璃</w:t>
            </w:r>
            <w:bookmarkEnd w:id="931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2.80</w:t>
            </w:r>
            <w:bookmarkEnd w:id="931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31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168.00</w:t>
            </w:r>
            <w:bookmarkEnd w:id="9317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载玻片</w:t>
            </w:r>
            <w:bookmarkEnd w:id="931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1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80302</w:t>
            </w:r>
            <w:bookmarkEnd w:id="932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规格：50片，材质：玻璃</w:t>
            </w:r>
            <w:bookmarkEnd w:id="932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4.50</w:t>
            </w:r>
            <w:bookmarkEnd w:id="932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32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45.00</w:t>
            </w:r>
            <w:bookmarkEnd w:id="9324"/>
          </w:p>
        </w:tc>
      </w:tr>
      <w:tr>
        <w:trPr>
          <w:trHeight w:hRule="atLeast" w:val="3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盖玻片</w:t>
            </w:r>
            <w:bookmarkEnd w:id="932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2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80303</w:t>
            </w:r>
            <w:bookmarkEnd w:id="932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规格：200片，材质：玻璃</w:t>
            </w:r>
            <w:bookmarkEnd w:id="932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4.50</w:t>
            </w:r>
            <w:bookmarkEnd w:id="932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33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45.00</w:t>
            </w:r>
            <w:bookmarkEnd w:id="9331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牙签</w:t>
            </w:r>
            <w:bookmarkEnd w:id="933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3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33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约200支/包</w:t>
            </w:r>
            <w:bookmarkEnd w:id="933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33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933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9338"/>
          </w:p>
        </w:tc>
      </w:tr>
      <w:tr>
        <w:trPr>
          <w:trHeight w:hRule="atLeast" w:val="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一次性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滴管</w:t>
            </w:r>
            <w:bookmarkEnd w:id="933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4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62073</w:t>
            </w:r>
            <w:bookmarkEnd w:id="934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2ml, 100支/包</w:t>
            </w:r>
            <w:bookmarkEnd w:id="934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10.50</w:t>
            </w:r>
            <w:bookmarkEnd w:id="934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34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105.00</w:t>
            </w:r>
            <w:bookmarkEnd w:id="9345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棉球</w:t>
            </w:r>
            <w:bookmarkEnd w:id="934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9110</w:t>
            </w:r>
            <w:bookmarkEnd w:id="934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500g/包</w:t>
            </w:r>
            <w:bookmarkEnd w:id="934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34.50</w:t>
            </w:r>
            <w:bookmarkEnd w:id="935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</w:t>
            </w:r>
            <w:bookmarkEnd w:id="935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103.50</w:t>
            </w:r>
            <w:bookmarkEnd w:id="9352"/>
          </w:p>
        </w:tc>
      </w:tr>
      <w:tr>
        <w:trPr>
          <w:trHeight w:hRule="atLeast" w:val="6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培养皿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直径</w:t>
            </w:r>
            <w:bookmarkEnd w:id="935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3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64085</w:t>
            </w:r>
            <w:bookmarkEnd w:id="9355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56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100mm</w:t>
            </w:r>
            <w:bookmarkEnd w:id="935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5.30</w:t>
            </w:r>
            <w:bookmarkEnd w:id="93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35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318.00</w:t>
            </w:r>
            <w:bookmarkEnd w:id="9359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一次性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手套</w:t>
            </w:r>
            <w:bookmarkEnd w:id="936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82008</w:t>
            </w:r>
            <w:bookmarkEnd w:id="9362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100只/袋</w:t>
            </w:r>
            <w:bookmarkEnd w:id="93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13.00</w:t>
            </w:r>
            <w:bookmarkEnd w:id="936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36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130.00</w:t>
            </w:r>
            <w:bookmarkEnd w:id="9366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记号笔</w:t>
            </w:r>
            <w:bookmarkEnd w:id="936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69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SK221-5</w:t>
            </w:r>
            <w:bookmarkEnd w:id="9369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双头</w:t>
            </w:r>
            <w:bookmarkEnd w:id="937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37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37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9373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石棉网</w:t>
            </w:r>
            <w:bookmarkEnd w:id="937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7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64032</w:t>
            </w:r>
            <w:bookmarkEnd w:id="9376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250*250mm</w:t>
            </w:r>
            <w:bookmarkEnd w:id="937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5.30</w:t>
            </w:r>
            <w:bookmarkEnd w:id="937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37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318.00</w:t>
            </w:r>
            <w:bookmarkEnd w:id="9380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酒精灯</w:t>
            </w:r>
            <w:bookmarkEnd w:id="938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38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62001</w:t>
            </w:r>
            <w:bookmarkEnd w:id="938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250ml</w:t>
            </w:r>
            <w:bookmarkEnd w:id="938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4.60</w:t>
            </w:r>
            <w:bookmarkEnd w:id="938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38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276.00</w:t>
            </w:r>
            <w:bookmarkEnd w:id="9387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红墨水</w:t>
            </w:r>
            <w:bookmarkEnd w:id="938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8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0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7822</w:t>
            </w:r>
            <w:bookmarkEnd w:id="9390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91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100ml</w:t>
            </w:r>
            <w:bookmarkEnd w:id="939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16.00</w:t>
            </w:r>
            <w:bookmarkEnd w:id="939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39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32.00</w:t>
            </w:r>
            <w:bookmarkEnd w:id="9394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卫生香</w:t>
            </w:r>
            <w:bookmarkEnd w:id="939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39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397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3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96盘/盒</w:t>
            </w:r>
            <w:bookmarkEnd w:id="939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3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19.00</w:t>
            </w:r>
            <w:bookmarkEnd w:id="939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40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38.00</w:t>
            </w:r>
            <w:bookmarkEnd w:id="9401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火柴</w:t>
            </w:r>
            <w:bookmarkEnd w:id="940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40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80201-1</w:t>
            </w:r>
            <w:bookmarkEnd w:id="9404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4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符合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JY0001-2003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《教学仪器一般质量要求》的有关规定。</w:t>
            </w:r>
            <w:bookmarkEnd w:id="94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0.80</w:t>
            </w:r>
            <w:bookmarkEnd w:id="940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0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48.00</w:t>
            </w:r>
            <w:bookmarkEnd w:id="9408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玻璃试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管</w:t>
            </w:r>
            <w:bookmarkEnd w:id="940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61005</w:t>
            </w:r>
            <w:bookmarkEnd w:id="9411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4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平口,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直径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长200mm</w:t>
            </w:r>
            <w:bookmarkEnd w:id="94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0.50</w:t>
            </w:r>
            <w:bookmarkEnd w:id="941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120</w:t>
            </w:r>
            <w:bookmarkEnd w:id="941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4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60.00</w:t>
            </w:r>
            <w:bookmarkEnd w:id="9415"/>
          </w:p>
        </w:tc>
      </w:tr>
    </w:tbl>
    <w:p>
      <w:pPr>
        <w:sectPr>
          <w:footerReference r:id="rId330"/>
          <w:headerReference r:id="rId331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20"/>
        <w:gridCol w:w="840"/>
        <w:gridCol w:w="5180"/>
        <w:gridCol w:w="800"/>
        <w:gridCol w:w="360"/>
        <w:gridCol w:w="960"/>
      </w:tblGrid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玻璃试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管</w:t>
            </w:r>
            <w:bookmarkEnd w:id="941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1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61002</w:t>
            </w:r>
            <w:bookmarkEnd w:id="9418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平口,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直径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15mm长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100mm</w:t>
            </w:r>
            <w:bookmarkEnd w:id="941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0.30</w:t>
            </w:r>
            <w:bookmarkEnd w:id="942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120</w:t>
            </w:r>
            <w:bookmarkEnd w:id="942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36.00</w:t>
            </w:r>
            <w:bookmarkEnd w:id="9422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滤纸</w:t>
            </w:r>
            <w:bookmarkEnd w:id="942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42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72091</w:t>
            </w:r>
            <w:bookmarkEnd w:id="9425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11cm中速(100张/盒)</w:t>
            </w:r>
            <w:bookmarkEnd w:id="942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13.00</w:t>
            </w:r>
            <w:bookmarkEnd w:id="942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42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26.00</w:t>
            </w:r>
            <w:bookmarkEnd w:id="9429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锥形瓶</w:t>
            </w:r>
            <w:bookmarkEnd w:id="943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3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61041</w:t>
            </w:r>
            <w:bookmarkEnd w:id="9432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50ml,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材质: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</w:t>
            </w:r>
            <w:bookmarkEnd w:id="943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943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3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240.00</w:t>
            </w:r>
            <w:bookmarkEnd w:id="9436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杯</w:t>
            </w:r>
            <w:bookmarkEnd w:id="943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3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61020</w:t>
            </w:r>
            <w:bookmarkEnd w:id="9439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规格: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150ml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, 材质: 玻璃</w:t>
            </w:r>
            <w:bookmarkEnd w:id="944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2.80</w:t>
            </w:r>
            <w:bookmarkEnd w:id="944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4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168.00</w:t>
            </w:r>
            <w:bookmarkEnd w:id="9443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杯</w:t>
            </w:r>
            <w:bookmarkEnd w:id="944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4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61020</w:t>
            </w:r>
            <w:bookmarkEnd w:id="9446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4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规格: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1000ml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, 材质: 玻璃</w:t>
            </w:r>
            <w:bookmarkEnd w:id="944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12.00</w:t>
            </w:r>
            <w:bookmarkEnd w:id="944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4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720.00</w:t>
            </w:r>
            <w:bookmarkEnd w:id="9450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杯</w:t>
            </w:r>
            <w:bookmarkEnd w:id="945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5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61020</w:t>
            </w:r>
            <w:bookmarkEnd w:id="9453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5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100ml, 材质: 玻璃</w:t>
            </w:r>
            <w:bookmarkEnd w:id="945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45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5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9457"/>
          </w:p>
        </w:tc>
      </w:tr>
      <w:tr>
        <w:trPr>
          <w:trHeight w:hRule="atLeast" w:val="6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杯</w:t>
            </w:r>
            <w:bookmarkEnd w:id="945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5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61020</w:t>
            </w:r>
            <w:bookmarkEnd w:id="9460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50ml, 材质: 玻璃</w:t>
            </w:r>
            <w:bookmarkEnd w:id="946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2.80</w:t>
            </w:r>
            <w:bookmarkEnd w:id="946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6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168.00</w:t>
            </w:r>
            <w:bookmarkEnd w:id="9464"/>
          </w:p>
        </w:tc>
      </w:tr>
      <w:tr>
        <w:trPr>
          <w:trHeight w:hRule="atLeast" w:val="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玻璃棒</w:t>
            </w:r>
            <w:bookmarkEnd w:id="946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6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64053</w:t>
            </w:r>
            <w:bookmarkEnd w:id="9467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6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5x300mm, 材质: 玻璃</w:t>
            </w:r>
            <w:bookmarkEnd w:id="946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2.50</w:t>
            </w:r>
            <w:bookmarkEnd w:id="946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7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150.00</w:t>
            </w:r>
            <w:bookmarkEnd w:id="9471"/>
          </w:p>
        </w:tc>
      </w:tr>
      <w:tr>
        <w:trPr>
          <w:trHeight w:hRule="atLeast" w:val="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量筒</w:t>
            </w:r>
            <w:bookmarkEnd w:id="94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7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60002</w:t>
            </w:r>
            <w:bookmarkEnd w:id="9474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50ml, 材质: 玻璃</w:t>
            </w:r>
            <w:bookmarkEnd w:id="947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4.60</w:t>
            </w:r>
            <w:bookmarkEnd w:id="947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47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46.00</w:t>
            </w:r>
            <w:bookmarkEnd w:id="9478"/>
          </w:p>
        </w:tc>
      </w:tr>
      <w:tr>
        <w:trPr>
          <w:trHeight w:hRule="atLeast" w:val="3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量筒</w:t>
            </w:r>
            <w:bookmarkEnd w:id="94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8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60001</w:t>
            </w:r>
            <w:bookmarkEnd w:id="9481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8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规格: 10ml, 材质: 玻璃</w:t>
            </w:r>
            <w:bookmarkEnd w:id="948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48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8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9485"/>
          </w:p>
        </w:tc>
      </w:tr>
      <w:tr>
        <w:trPr>
          <w:trHeight w:hRule="atLeast" w:val="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量筒</w:t>
            </w:r>
            <w:bookmarkEnd w:id="948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48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8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60001</w:t>
            </w:r>
            <w:bookmarkEnd w:id="9488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8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规格：5ml，材质：玻璃</w:t>
            </w:r>
            <w:bookmarkEnd w:id="948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49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49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180.00</w:t>
            </w:r>
            <w:bookmarkEnd w:id="9492"/>
          </w:p>
        </w:tc>
      </w:tr>
      <w:tr>
        <w:trPr>
          <w:trHeight w:hRule="atLeast" w:val="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纱布</w:t>
            </w:r>
            <w:bookmarkEnd w:id="949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49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495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49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10x600cm</w:t>
            </w:r>
            <w:bookmarkEnd w:id="94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3.80</w:t>
            </w:r>
            <w:bookmarkEnd w:id="949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49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49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499"/>
          </w:p>
        </w:tc>
      </w:tr>
      <w:tr>
        <w:trPr>
          <w:trHeight w:hRule="atLeast" w:val="3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漏斗</w:t>
            </w:r>
            <w:bookmarkEnd w:id="950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精工</w:t>
            </w:r>
            <w:bookmarkEnd w:id="950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62032</w:t>
            </w:r>
            <w:bookmarkEnd w:id="9502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0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口径75mm，材质：玻璃</w:t>
            </w:r>
            <w:bookmarkEnd w:id="950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4.60</w:t>
            </w:r>
            <w:bookmarkEnd w:id="950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50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276.00</w:t>
            </w:r>
            <w:bookmarkEnd w:id="9506"/>
          </w:p>
        </w:tc>
      </w:tr>
      <w:tr>
        <w:trPr>
          <w:trHeight w:hRule="atLeast" w:val="6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搪瓷托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盘</w:t>
            </w:r>
            <w:bookmarkEnd w:id="950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0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0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509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1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16*22cm</w:t>
            </w:r>
            <w:bookmarkEnd w:id="95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28.50</w:t>
            </w:r>
            <w:bookmarkEnd w:id="95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5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1710.00</w:t>
            </w:r>
            <w:bookmarkEnd w:id="9513"/>
          </w:p>
        </w:tc>
      </w:tr>
      <w:tr>
        <w:trPr>
          <w:trHeight w:hRule="atLeast" w:val="6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搪瓷托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盘</w:t>
            </w:r>
            <w:bookmarkEnd w:id="951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1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516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1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20*30cm</w:t>
            </w:r>
            <w:bookmarkEnd w:id="951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42.00</w:t>
            </w:r>
            <w:bookmarkEnd w:id="95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1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51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2520.00</w:t>
            </w:r>
            <w:bookmarkEnd w:id="9520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塑料烧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杯</w:t>
            </w:r>
            <w:bookmarkEnd w:id="952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2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61020</w:t>
            </w:r>
            <w:bookmarkEnd w:id="9523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2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25ml</w:t>
            </w:r>
            <w:bookmarkEnd w:id="952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3.30</w:t>
            </w:r>
            <w:bookmarkEnd w:id="952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52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198.00</w:t>
            </w:r>
            <w:bookmarkEnd w:id="9527"/>
          </w:p>
        </w:tc>
      </w:tr>
      <w:tr>
        <w:trPr>
          <w:trHeight w:hRule="atLeast" w:val="6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塑料烧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杯带把</w:t>
            </w:r>
            <w:bookmarkEnd w:id="952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2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2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61022</w:t>
            </w:r>
            <w:bookmarkEnd w:id="9530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3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塑料, 1000ml</w:t>
            </w:r>
            <w:bookmarkEnd w:id="953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8.30</w:t>
            </w:r>
            <w:bookmarkEnd w:id="953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53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498.00</w:t>
            </w:r>
            <w:bookmarkEnd w:id="9534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彩色曲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别针</w:t>
            </w:r>
            <w:bookmarkEnd w:id="953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3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537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3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彩色盒装100枚*1盒</w:t>
            </w:r>
            <w:bookmarkEnd w:id="95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3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5.30</w:t>
            </w:r>
            <w:bookmarkEnd w:id="953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54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53.00</w:t>
            </w:r>
            <w:bookmarkEnd w:id="9541"/>
          </w:p>
        </w:tc>
      </w:tr>
      <w:tr>
        <w:trPr>
          <w:trHeight w:hRule="atLeast" w:val="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黑白棋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子</w:t>
            </w:r>
            <w:bookmarkEnd w:id="954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4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181粒</w:t>
            </w:r>
            <w:bookmarkEnd w:id="9544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4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2.2cm仿玉子181粒</w:t>
            </w:r>
            <w:bookmarkEnd w:id="954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40.00</w:t>
            </w:r>
            <w:bookmarkEnd w:id="954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954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480.00</w:t>
            </w:r>
            <w:bookmarkEnd w:id="9548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4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榨汁机</w:t>
            </w:r>
            <w:bookmarkEnd w:id="954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九阳</w:t>
            </w:r>
            <w:bookmarkEnd w:id="955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L4-LJ525</w:t>
            </w:r>
            <w:bookmarkEnd w:id="9551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5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电机转速: 25000转/分钟, 容量: 450ml, 加热功率: 500W</w:t>
            </w:r>
            <w:bookmarkEnd w:id="955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188.00</w:t>
            </w:r>
            <w:bookmarkEnd w:id="955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55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188.00</w:t>
            </w:r>
            <w:bookmarkEnd w:id="9555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微波炉</w:t>
            </w:r>
            <w:bookmarkEnd w:id="955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海尔</w:t>
            </w:r>
            <w:bookmarkEnd w:id="955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HW-Z20E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1S</w:t>
            </w:r>
            <w:bookmarkEnd w:id="9558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容积: 20L, 额定功率: 1150W</w:t>
            </w:r>
            <w:bookmarkEnd w:id="955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525.00</w:t>
            </w:r>
            <w:bookmarkEnd w:id="956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56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525.00</w:t>
            </w:r>
            <w:bookmarkEnd w:id="9562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40" w:right="0"/>
              <w:jc w:val="both"/>
              <w:textAlignment w:val="baseline"/>
              <w:rPr>
                <w:sz w:val="16"/>
              </w:rPr>
            </w:pPr>
            <w:bookmarkStart w:name="" w:id="956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小方巾</w:t>
            </w:r>
            <w:bookmarkEnd w:id="9563"/>
          </w:p>
          <w:p>
            <w:pPr>
              <w:pageBreakBefore w:val="off"/>
              <w:tabs/>
              <w:wordWrap w:val="off"/>
              <w:spacing w:before="0" w:after="0" w:line="220" w:lineRule="atLeast"/>
              <w:ind w:left="180" w:right="0"/>
              <w:jc w:val="both"/>
              <w:textAlignment w:val="baseline"/>
              <w:rPr>
                <w:sz w:val="16"/>
              </w:rPr>
            </w:pPr>
            <w:bookmarkStart w:name="" w:id="95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(抹</w:t>
            </w:r>
            <w:bookmarkEnd w:id="9564"/>
          </w:p>
          <w:p>
            <w:pPr>
              <w:pageBreakBefore w:val="off"/>
              <w:tabs/>
              <w:wordWrap w:val="off"/>
              <w:spacing w:before="80" w:after="0" w:line="220" w:lineRule="atLeast"/>
              <w:ind w:left="100" w:right="0"/>
              <w:jc w:val="both"/>
              <w:textAlignment w:val="baseline"/>
              <w:rPr>
                <w:sz w:val="16"/>
              </w:rPr>
            </w:pPr>
            <w:bookmarkStart w:name="" w:id="95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布)</w:t>
            </w:r>
            <w:bookmarkEnd w:id="956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6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6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567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6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30*30cm</w:t>
            </w:r>
            <w:bookmarkEnd w:id="956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4.50</w:t>
            </w:r>
            <w:bookmarkEnd w:id="956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60</w:t>
            </w:r>
            <w:bookmarkEnd w:id="957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270.00</w:t>
            </w:r>
            <w:bookmarkEnd w:id="9571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胶塞</w:t>
            </w:r>
            <w:bookmarkEnd w:id="95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57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574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规格：0-7号，材质：橡胶</w:t>
            </w:r>
            <w:bookmarkEnd w:id="957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28.00</w:t>
            </w:r>
            <w:bookmarkEnd w:id="957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57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28.00</w:t>
            </w:r>
            <w:bookmarkEnd w:id="9578"/>
          </w:p>
        </w:tc>
      </w:tr>
      <w:tr>
        <w:trPr>
          <w:trHeight w:hRule="atLeast" w:val="11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7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铁架台</w:t>
            </w:r>
            <w:bookmarkEnd w:id="95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8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7.60</w:t>
            </w:r>
            <w:bookmarkEnd w:id="958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8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03002</w:t>
            </w:r>
            <w:bookmarkEnd w:id="9581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958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1.由矩形底座、立杆、烧瓶夹、大小铁环、垂直夹(2只)、平行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夹等组成。方座支架的底座尺寸为210×135mm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，立杆直径为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φ12mm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，一端有M10×18mm螺纹，底座和立杆表面应作防锈处理。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底座放置平稳，无明显晃动现象，支承夹持可靠。立杆与方座</w:t>
            </w:r>
            <w:bookmarkEnd w:id="958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8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52.50</w:t>
            </w:r>
            <w:bookmarkEnd w:id="958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8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25</w:t>
            </w:r>
            <w:bookmarkEnd w:id="958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6"/>
              </w:rPr>
            </w:pPr>
            <w:bookmarkStart w:name="" w:id="958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1312.50</w:t>
            </w:r>
            <w:bookmarkEnd w:id="9585"/>
          </w:p>
        </w:tc>
      </w:tr>
    </w:tbl>
    <w:p>
      <w:pPr>
        <w:sectPr>
          <w:footerReference r:id="rId332"/>
          <w:headerReference r:id="rId33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80"/>
        <w:gridCol w:w="5060"/>
        <w:gridCol w:w="800"/>
        <w:gridCol w:w="380"/>
        <w:gridCol w:w="920"/>
      </w:tblGrid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58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5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58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组装后应垂直。</w:t>
            </w:r>
            <w:bookmarkEnd w:id="958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59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59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592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95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铁夹</w:t>
            </w:r>
            <w:bookmarkEnd w:id="95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 w:firstLine="80"/>
              <w:jc w:val="both"/>
              <w:textAlignment w:val="baseline"/>
              <w:rPr>
                <w:sz w:val="18"/>
              </w:rPr>
            </w:pPr>
            <w:bookmarkStart w:name="" w:id="95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(配铁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架台)</w:t>
            </w:r>
            <w:bookmarkEnd w:id="959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5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59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5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59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5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烧瓶夹、垂直夹</w:t>
            </w:r>
            <w:bookmarkEnd w:id="959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5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15.00</w:t>
            </w:r>
            <w:bookmarkEnd w:id="959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5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</w:t>
            </w:r>
            <w:bookmarkEnd w:id="959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375.00</w:t>
            </w:r>
            <w:bookmarkEnd w:id="9600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96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铁环</w:t>
            </w:r>
            <w:bookmarkEnd w:id="96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 w:firstLine="80"/>
              <w:jc w:val="both"/>
              <w:textAlignment w:val="baseline"/>
              <w:rPr>
                <w:sz w:val="18"/>
              </w:rPr>
            </w:pPr>
            <w:bookmarkStart w:name="" w:id="96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(配铁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架台)</w:t>
            </w:r>
            <w:bookmarkEnd w:id="960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0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0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大小铁环，大铁环φ9cm，小铁环φ6cm</w:t>
            </w:r>
            <w:bookmarkEnd w:id="960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15.00</w:t>
            </w:r>
            <w:bookmarkEnd w:id="960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</w:t>
            </w:r>
            <w:bookmarkEnd w:id="960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375.00</w:t>
            </w:r>
            <w:bookmarkEnd w:id="9608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止水夹</w:t>
            </w:r>
            <w:bookmarkEnd w:id="960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1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64007</w:t>
            </w:r>
            <w:bookmarkEnd w:id="9611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φ1-3mm钢丝制成，作防锈处理，夹持角度 60°，弹性好，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不漏液。</w:t>
            </w:r>
            <w:bookmarkEnd w:id="961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0.80</w:t>
            </w:r>
            <w:bookmarkEnd w:id="961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1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24.00</w:t>
            </w:r>
            <w:bookmarkEnd w:id="9615"/>
          </w:p>
        </w:tc>
      </w:tr>
      <w:tr>
        <w:trPr>
          <w:trHeight w:hRule="atLeast" w:val="8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试管夹</w:t>
            </w:r>
            <w:bookmarkEnd w:id="961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1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64006</w:t>
            </w:r>
            <w:bookmarkEnd w:id="961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木制或者竹制，长度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200mm，宽度约20mm，厚度不小于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mm。试管夹闭口缝 1mm，开口距离 25mm。试管夹弹簧作防锈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处理。试管夹持部位圆弧内径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15mm。</w:t>
            </w:r>
            <w:bookmarkEnd w:id="961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1.20</w:t>
            </w:r>
            <w:bookmarkEnd w:id="962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2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36.00</w:t>
            </w:r>
            <w:bookmarkEnd w:id="9622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试管刷</w:t>
            </w:r>
            <w:bookmarkEnd w:id="962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64071</w:t>
            </w:r>
            <w:bookmarkEnd w:id="962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φ18mm 手持部分顶端为环状，顶部要有刷丝，铁丝不可外露。</w:t>
            </w:r>
            <w:bookmarkEnd w:id="962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0.90</w:t>
            </w:r>
            <w:bookmarkEnd w:id="962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2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27.00</w:t>
            </w:r>
            <w:bookmarkEnd w:id="9629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一次性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离心管</w:t>
            </w:r>
            <w:bookmarkEnd w:id="963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32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15mL,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罗圆</w:t>
            </w:r>
            <w:bookmarkEnd w:id="963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28.00</w:t>
            </w:r>
            <w:bookmarkEnd w:id="963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963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56.00</w:t>
            </w:r>
            <w:bookmarkEnd w:id="9636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一次性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滴管</w:t>
            </w:r>
            <w:bookmarkEnd w:id="963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39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规格：5mL，材质：塑料</w:t>
            </w:r>
            <w:bookmarkEnd w:id="964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10.50</w:t>
            </w:r>
            <w:bookmarkEnd w:id="964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964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21.00</w:t>
            </w:r>
            <w:bookmarkEnd w:id="9643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一次性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培养皿</w:t>
            </w:r>
            <w:bookmarkEnd w:id="964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4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4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φ90mm</w:t>
            </w:r>
            <w:bookmarkEnd w:id="964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330.00</w:t>
            </w:r>
            <w:bookmarkEnd w:id="96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64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330.00</w:t>
            </w:r>
            <w:bookmarkEnd w:id="9650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解剖器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七件套</w:t>
            </w:r>
            <w:bookmarkEnd w:id="965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5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27001</w:t>
            </w:r>
            <w:bookmarkEnd w:id="9653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不锈钢材料，7件(大、小剪刀，大、小镊子，解剖刀，解剖针，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弯头镊)</w:t>
            </w:r>
            <w:bookmarkEnd w:id="965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37.50</w:t>
            </w:r>
            <w:bookmarkEnd w:id="965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5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1125.00</w:t>
            </w:r>
            <w:bookmarkEnd w:id="9657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眼科剪</w:t>
            </w:r>
            <w:bookmarkEnd w:id="965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5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60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直,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95mm</w:t>
            </w:r>
            <w:bookmarkEnd w:id="966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19.00</w:t>
            </w:r>
            <w:bookmarkEnd w:id="966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6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570.00</w:t>
            </w:r>
            <w:bookmarkEnd w:id="9664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眼科镊</w:t>
            </w:r>
            <w:bookmarkEnd w:id="966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67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直, 100mm</w:t>
            </w:r>
            <w:bookmarkEnd w:id="966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4.00</w:t>
            </w:r>
            <w:bookmarkEnd w:id="9669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7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120.00</w:t>
            </w:r>
            <w:bookmarkEnd w:id="9671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枪装镊</w:t>
            </w:r>
            <w:bookmarkEnd w:id="967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7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15-16cm</w:t>
            </w:r>
            <w:bookmarkEnd w:id="967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6.00</w:t>
            </w:r>
            <w:bookmarkEnd w:id="967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967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360.00</w:t>
            </w:r>
            <w:bookmarkEnd w:id="9678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封口膜</w:t>
            </w:r>
            <w:bookmarkEnd w:id="967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681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15cm</w:t>
            </w:r>
            <w:bookmarkEnd w:id="968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28.50</w:t>
            </w:r>
            <w:bookmarkEnd w:id="968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</w:t>
            </w:r>
            <w:bookmarkEnd w:id="968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142.50</w:t>
            </w:r>
            <w:bookmarkEnd w:id="9685"/>
          </w:p>
        </w:tc>
      </w:tr>
      <w:tr>
        <w:trPr>
          <w:trHeight w:hRule="atLeast" w:val="3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接种环</w:t>
            </w:r>
            <w:bookmarkEnd w:id="968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27006</w:t>
            </w:r>
            <w:bookmarkEnd w:id="968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金属手柄，合金金属丝</w:t>
            </w:r>
            <w:bookmarkEnd w:id="968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8.00</w:t>
            </w:r>
            <w:bookmarkEnd w:id="969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9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240.00</w:t>
            </w:r>
            <w:bookmarkEnd w:id="9692"/>
          </w:p>
        </w:tc>
      </w:tr>
      <w:tr>
        <w:trPr>
          <w:trHeight w:hRule="atLeast" w:val="6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涂布器</w:t>
            </w:r>
            <w:bookmarkEnd w:id="969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6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27035</w:t>
            </w:r>
            <w:bookmarkEnd w:id="969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玻璃制，形状为7字型。玻璃棒直径为5mm，柄长100mm，7字头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长25mm。</w:t>
            </w:r>
            <w:bookmarkEnd w:id="96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3.50</w:t>
            </w:r>
            <w:bookmarkEnd w:id="969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969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6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105.00</w:t>
            </w:r>
            <w:bookmarkEnd w:id="9699"/>
          </w:p>
        </w:tc>
      </w:tr>
      <w:tr>
        <w:trPr>
          <w:trHeight w:hRule="atLeast" w:val="11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垂直电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泳槽</w:t>
            </w:r>
            <w:bookmarkEnd w:id="970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嘉远</w:t>
            </w:r>
            <w:bookmarkEnd w:id="970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27023</w:t>
            </w:r>
            <w:bookmarkEnd w:id="9702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7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长、宽、高150*100*140mm,聚碳酸脂注塑成型槽体,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实现原位制胶功能，凝胶板规格：75mm×83mm，同时可以两块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凝胶电泳,试样格1.0mm10齿、1.0mm15齿、1.5mm10齿、1.5mm15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齿,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小玻璃板102×74mm,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最大输入电压200V。</w:t>
            </w:r>
            <w:bookmarkEnd w:id="970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197.00</w:t>
            </w:r>
            <w:bookmarkEnd w:id="970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970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394.00</w:t>
            </w:r>
            <w:bookmarkEnd w:id="9706"/>
          </w:p>
        </w:tc>
      </w:tr>
      <w:tr>
        <w:trPr>
          <w:trHeight w:hRule="atLeast" w:val="26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水平电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泳槽</w:t>
            </w:r>
            <w:bookmarkEnd w:id="970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嘉远</w:t>
            </w:r>
            <w:bookmarkEnd w:id="970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27022</w:t>
            </w:r>
            <w:bookmarkEnd w:id="9709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7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规格：长、宽、高197*96*60mm，聚碳酸脂注塑成型，凝胶托盘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带有荧光标尺，具有开盖断电功能，1.材料：高透明度聚碳酸酯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注塑成型，经久耐用，方便观察，耐高温，不变形；专用制胶器，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制胶方便；2.桥式设计；限位功能，方便准确操作；3.高柔韧性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导线，开盖断电设计，确保安全；可更换电极条及电磁头，方便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彻底清洗和维修；4.贵金属电极丝；5.凝胶托盘带有荧光标尺和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加样衬色带，便于结果分析和加样；上盖开口，增强散热，避免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形成水雾, 利于观察。6.凝胶板规格: 60×60mm; 7.试样格: 6、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8、11齿, 1.5mm厚; 11齿, 1.0mm厚; 最大输入电压100V。</w:t>
            </w:r>
            <w:bookmarkEnd w:id="97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93.00</w:t>
            </w:r>
            <w:bookmarkEnd w:id="971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971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186.00</w:t>
            </w:r>
            <w:bookmarkEnd w:id="9713"/>
          </w:p>
        </w:tc>
      </w:tr>
      <w:tr>
        <w:trPr>
          <w:trHeight w:hRule="atLeast" w:val="3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4"/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PCR</w:t>
            </w:r>
            <w:r>
              <w:rPr>
                <w:rFonts w:ascii="楷体" w:hAnsi="楷体" w:cs="楷体" w:eastAsia="楷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管</w:t>
            </w:r>
            <w:bookmarkEnd w:id="97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慧月</w:t>
            </w:r>
            <w:bookmarkEnd w:id="971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71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7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放1.5和2.0mlPCR管</w:t>
            </w:r>
            <w:bookmarkEnd w:id="971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971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971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7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30.00</w:t>
            </w:r>
            <w:bookmarkEnd w:id="9720"/>
          </w:p>
        </w:tc>
      </w:tr>
    </w:tbl>
    <w:p>
      <w:pPr>
        <w:sectPr>
          <w:footerReference r:id="rId334"/>
          <w:headerReference r:id="rId335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40"/>
        <w:gridCol w:w="860"/>
        <w:gridCol w:w="5160"/>
        <w:gridCol w:w="840"/>
        <w:gridCol w:w="420"/>
        <w:gridCol w:w="1000"/>
      </w:tblGrid>
      <w:tr>
        <w:trPr>
          <w:trHeight w:hRule="atLeast" w:val="3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972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72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723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72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725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726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727"/>
          </w:p>
        </w:tc>
      </w:tr>
      <w:tr>
        <w:trPr>
          <w:trHeight w:hRule="atLeast" w:val="5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一次性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注射器</w:t>
            </w:r>
            <w:bookmarkEnd w:id="972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7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29042</w:t>
            </w:r>
            <w:bookmarkEnd w:id="9730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25ml</w:t>
            </w:r>
            <w:bookmarkEnd w:id="973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9732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733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6.00</w:t>
            </w:r>
            <w:bookmarkEnd w:id="9734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血细胞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计数板</w:t>
            </w:r>
            <w:bookmarkEnd w:id="973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73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64096</w:t>
            </w:r>
            <w:bookmarkEnd w:id="9737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玻璃制,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0.1mm1/400mm²</w:t>
            </w:r>
            <w:bookmarkEnd w:id="973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26.00</w:t>
            </w:r>
            <w:bookmarkEnd w:id="9739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30</w:t>
            </w:r>
            <w:bookmarkEnd w:id="9740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780.00</w:t>
            </w:r>
            <w:bookmarkEnd w:id="9741"/>
          </w:p>
        </w:tc>
      </w:tr>
      <w:tr>
        <w:trPr>
          <w:trHeight w:hRule="atLeast" w:val="14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可折叠</w:t>
            </w:r>
            <w:bookmarkEnd w:id="974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100" w:right="0"/>
              <w:jc w:val="both"/>
              <w:textAlignment w:val="baseline"/>
              <w:rPr>
                <w:sz w:val="17"/>
              </w:rPr>
            </w:pPr>
            <w:bookmarkStart w:name="" w:id="97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推车</w:t>
            </w:r>
            <w:bookmarkEnd w:id="974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100" w:right="0"/>
              <w:jc w:val="both"/>
              <w:textAlignment w:val="baseline"/>
              <w:rPr>
                <w:sz w:val="17"/>
              </w:rPr>
            </w:pPr>
            <w:bookmarkStart w:name="" w:id="97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(安放</w:t>
            </w:r>
            <w:bookmarkEnd w:id="9744"/>
          </w:p>
          <w:p>
            <w:pPr>
              <w:pageBreakBefore w:val="off"/>
              <w:tabs/>
              <w:wordWrap w:val="off"/>
              <w:spacing w:before="8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仪器)</w:t>
            </w:r>
            <w:bookmarkEnd w:id="974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7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747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外形尺寸:70*50cm+2cm</w:t>
            </w:r>
            <w:bookmarkEnd w:id="974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最大载重:200kg</w:t>
            </w:r>
            <w:bookmarkEnd w:id="974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脚轮采用：4英寸轴承PVC轮(钢支架)</w:t>
            </w:r>
            <w:bookmarkEnd w:id="975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扶手采用：可折叠(喷塑)</w:t>
            </w:r>
            <w:bookmarkEnd w:id="975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车板采用：标准PP尼龙车板</w:t>
            </w:r>
            <w:bookmarkEnd w:id="975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195.00</w:t>
            </w:r>
            <w:bookmarkEnd w:id="975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754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390.00</w:t>
            </w:r>
            <w:bookmarkEnd w:id="9755"/>
          </w:p>
        </w:tc>
      </w:tr>
      <w:tr>
        <w:trPr>
          <w:trHeight w:hRule="atLeast" w:val="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培养皿</w:t>
            </w:r>
            <w:bookmarkEnd w:id="975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75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6254</w:t>
            </w:r>
            <w:bookmarkEnd w:id="9758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15-20cm</w:t>
            </w:r>
            <w:bookmarkEnd w:id="975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9760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</w:t>
            </w:r>
            <w:bookmarkEnd w:id="9761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80.00</w:t>
            </w:r>
            <w:bookmarkEnd w:id="9762"/>
          </w:p>
        </w:tc>
      </w:tr>
      <w:tr>
        <w:trPr>
          <w:trHeight w:hRule="atLeast" w:val="27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高压灭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菌锅</w:t>
            </w:r>
            <w:bookmarkEnd w:id="976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力辰</w:t>
            </w:r>
            <w:bookmarkEnd w:id="976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LC-18</w:t>
            </w:r>
            <w:bookmarkEnd w:id="9765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1、全部采用(SUS304)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不锈钢材料;</w:t>
            </w:r>
            <w:bookmarkEnd w:id="976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2、额定工作压力: 0.14Mpa;</w:t>
            </w:r>
            <w:bookmarkEnd w:id="976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3、额定功率: 2KW;</w:t>
            </w:r>
            <w:bookmarkEnd w:id="97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4、温度设定范围: 50-135℃;</w:t>
            </w:r>
            <w:bookmarkEnd w:id="976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5、自胀式硅橡胶密封圈，浸入式电热管，双刻度二类读数压力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表；</w:t>
            </w:r>
            <w:bookmarkEnd w:id="977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6、容器盖与容器桶一次压延成型，具有灭菌定时功能，定时范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围: 0-9999min;</w:t>
            </w:r>
            <w:bookmarkEnd w:id="9771"/>
          </w:p>
          <w:p>
            <w:pPr>
              <w:pageBreakBefore w:val="off"/>
              <w:tabs/>
              <w:wordWrap w:val="off"/>
              <w:spacing w:before="0" w:after="38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7、容积18L。</w:t>
            </w:r>
            <w:bookmarkEnd w:id="977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2625.00</w:t>
            </w:r>
            <w:bookmarkEnd w:id="977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774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2625.00</w:t>
            </w:r>
            <w:bookmarkEnd w:id="9775"/>
          </w:p>
        </w:tc>
      </w:tr>
      <w:tr>
        <w:trPr>
          <w:trHeight w:hRule="atLeast" w:val="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电子称</w:t>
            </w:r>
            <w:bookmarkEnd w:id="977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7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11010</w:t>
            </w:r>
            <w:bookmarkEnd w:id="9778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500g</w:t>
            </w:r>
            <w:bookmarkEnd w:id="977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65.00</w:t>
            </w:r>
            <w:bookmarkEnd w:id="9780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</w:t>
            </w:r>
            <w:bookmarkEnd w:id="9781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650.00</w:t>
            </w:r>
            <w:bookmarkEnd w:id="9782"/>
          </w:p>
        </w:tc>
      </w:tr>
      <w:tr>
        <w:trPr>
          <w:trHeight w:hRule="atLeast" w:val="21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光照培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养架</w:t>
            </w:r>
            <w:bookmarkEnd w:id="978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7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9785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6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主架材质：冷轧钢</w:t>
            </w:r>
            <w:bookmarkEnd w:id="978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层板材质：防火防潮特制板</w:t>
            </w:r>
            <w:bookmarkEnd w:id="978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实用层数：3层</w:t>
            </w:r>
            <w:bookmarkEnd w:id="978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1070*500*2000mm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(长宽高)</w:t>
            </w:r>
            <w:bookmarkEnd w:id="978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配组培灯：每层标配组培灯</w:t>
            </w:r>
            <w:bookmarkEnd w:id="9790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组培灯功率:18W/支500Olux</w:t>
            </w:r>
            <w:bookmarkEnd w:id="979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光源可控：配备时控开关</w:t>
            </w:r>
            <w:bookmarkEnd w:id="979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900.00</w:t>
            </w:r>
            <w:bookmarkEnd w:id="979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794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900.00</w:t>
            </w:r>
            <w:bookmarkEnd w:id="9795"/>
          </w:p>
        </w:tc>
      </w:tr>
      <w:tr>
        <w:trPr>
          <w:trHeight w:hRule="atLeast" w:val="6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制冰机</w:t>
            </w:r>
            <w:bookmarkEnd w:id="979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惠康</w:t>
            </w:r>
            <w:bookmarkEnd w:id="979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7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HZB-16M</w:t>
            </w:r>
            <w:bookmarkEnd w:id="9798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7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额定功率95W，水箱容量：1.3L，出冰时间：6-8分钟，储冰量：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06kg, 日产量: 15kg</w:t>
            </w:r>
            <w:bookmarkEnd w:id="979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550.00</w:t>
            </w:r>
            <w:bookmarkEnd w:id="9800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801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550.00</w:t>
            </w:r>
            <w:bookmarkEnd w:id="9802"/>
          </w:p>
        </w:tc>
      </w:tr>
      <w:tr>
        <w:trPr>
          <w:trHeight w:hRule="atLeast" w:val="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pH计</w:t>
            </w:r>
            <w:bookmarkEnd w:id="980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8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16003</w:t>
            </w:r>
            <w:bookmarkEnd w:id="9805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笔式, 测量范围pH0.0~14.0 。分辨率: 0.1</w:t>
            </w:r>
            <w:bookmarkEnd w:id="980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40.00</w:t>
            </w:r>
            <w:bookmarkEnd w:id="9807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9808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160.00</w:t>
            </w:r>
            <w:bookmarkEnd w:id="9809"/>
          </w:p>
        </w:tc>
      </w:tr>
      <w:tr>
        <w:trPr>
          <w:trHeight w:hRule="atLeast" w:val="6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磁力搅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拌器</w:t>
            </w:r>
            <w:bookmarkEnd w:id="981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嘉远</w:t>
            </w:r>
            <w:bookmarkEnd w:id="98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02073</w:t>
            </w:r>
            <w:bookmarkEnd w:id="9812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带加热</w:t>
            </w:r>
            <w:bookmarkEnd w:id="981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158.00</w:t>
            </w:r>
            <w:bookmarkEnd w:id="9814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9815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316.00</w:t>
            </w:r>
            <w:bookmarkEnd w:id="9816"/>
          </w:p>
        </w:tc>
      </w:tr>
      <w:tr>
        <w:trPr>
          <w:trHeight w:hRule="atLeast" w:val="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电炉</w:t>
            </w:r>
            <w:bookmarkEnd w:id="981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慧月</w:t>
            </w:r>
            <w:bookmarkEnd w:id="98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02076</w:t>
            </w:r>
            <w:bookmarkEnd w:id="9819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额定功率:1000W ,密封式</w:t>
            </w:r>
            <w:bookmarkEnd w:id="982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88.50</w:t>
            </w:r>
            <w:bookmarkEnd w:id="9821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822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88.50</w:t>
            </w:r>
            <w:bookmarkEnd w:id="9823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电磁炉</w:t>
            </w:r>
            <w:bookmarkEnd w:id="982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海尔</w:t>
            </w:r>
            <w:bookmarkEnd w:id="98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HIC-TK1A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2210</w:t>
            </w:r>
            <w:bookmarkEnd w:id="9826"/>
          </w:p>
        </w:tc>
        <w:tc>
          <w:tcPr>
            <w:tcW w:w="51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功率可调，额定功率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1600W</w:t>
            </w:r>
            <w:bookmarkEnd w:id="982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225.00</w:t>
            </w:r>
            <w:bookmarkEnd w:id="9828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9829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225.00</w:t>
            </w:r>
            <w:bookmarkEnd w:id="9830"/>
          </w:p>
        </w:tc>
      </w:tr>
      <w:tr>
        <w:trPr>
          <w:trHeight w:hRule="atLeast" w:val="17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教师一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开两温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开立式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机</w:t>
            </w:r>
            <w:bookmarkEnd w:id="983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碧涞</w:t>
            </w:r>
            <w:bookmarkEnd w:id="98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JN-A-3AH</w:t>
            </w:r>
            <w:r>
              <w:rPr>
                <w:rFonts w:ascii="楷体" w:hAnsi="楷体" w:cs="楷体" w:eastAsia="楷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RO200-4</w:t>
            </w:r>
            <w:bookmarkEnd w:id="9833"/>
          </w:p>
        </w:tc>
        <w:tc>
          <w:tcPr>
            <w:tcW w:w="51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1.电源;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220V50Hz,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功率: 3KW, 出水方式: 一开二温;</w:t>
            </w:r>
            <w:bookmarkEnd w:id="983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2.外形尺寸; (长*宽*高)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860×500×1500mm(±10%)。</w:t>
            </w:r>
            <w:bookmarkEnd w:id="983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3.制水能力: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开水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40L/h; 温开水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60L/h。</w:t>
            </w:r>
            <w:bookmarkEnd w:id="983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4.过滤配置：5级过滤(PP棉+颗粒活性炭+压缩活性炭+反渗透+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颗粒活性炭)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净水流量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1.05L/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min水胆容量;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24L。</w:t>
            </w:r>
            <w:bookmarkEnd w:id="983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5.根据GB34914—2021《净水机水效限定值及水效等级》，所投产</w:t>
            </w:r>
            <w:bookmarkEnd w:id="983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20000.00</w:t>
            </w:r>
            <w:bookmarkEnd w:id="9839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</w:t>
            </w:r>
            <w:bookmarkEnd w:id="9840"/>
          </w:p>
        </w:tc>
        <w:tc>
          <w:tcPr>
            <w:tcW w:w="10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240000.00</w:t>
            </w:r>
            <w:bookmarkEnd w:id="9841"/>
          </w:p>
        </w:tc>
      </w:tr>
    </w:tbl>
    <w:p>
      <w:pPr>
        <w:sectPr>
          <w:footerReference r:id="rId336"/>
          <w:headerReference r:id="rId337" w:type="default"/>
          <w:type w:val="nextPage"/>
          <w:pgSz w:w="11900" w:h="16820"/>
          <w:pgMar w:left="1040" w:top="1380" w:right="1040" w:bottom="1380" w:header="1080" w:footer="108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120"/>
        <w:gridCol w:w="820"/>
        <w:gridCol w:w="360"/>
        <w:gridCol w:w="960"/>
      </w:tblGrid>
      <w:tr>
        <w:trPr>
          <w:trHeight w:hRule="atLeast" w:val="58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4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44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品为一级水效。</w:t>
            </w:r>
            <w:bookmarkEnd w:id="98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6.整机采用304不锈钢材质，枪灰色喷涂机身，机身四周采用圆弧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设计，防止不小心碰撞受伤。主机控制触摸功能区域为全屏黑色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钢化玻璃或同等效果的材质。</w:t>
            </w:r>
            <w:bookmarkEnd w:id="98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7.设有液晶中文显示屏，包含但不限于以下内容：温度、时间、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净水TDS、滤芯使用寿命，故障代码和中文报警等显示。</w:t>
            </w:r>
            <w:bookmarkEnd w:id="98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8.核心涉水部件：发热管、加热内胆组件、龙头、热交换器、波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纹管、滤壳。</w:t>
            </w:r>
            <w:bookmarkEnd w:id="98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#9.1设备箱体防腐蚀符合GB/T 10125-2021《人造气氛腐蚀试验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盐雾试验》标准，箱体试验周期 720小时盐雾测试；</w:t>
            </w:r>
            <w:bookmarkEnd w:id="98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10.智能要求：</w:t>
            </w:r>
            <w:bookmarkEnd w:id="98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①高温杀菌功能：通过操作控制面板上的选项对温水胆、交换器、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温水流经管路及龙头进行高温消毒；</w:t>
            </w:r>
            <w:bookmarkEnd w:id="98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②隔夜排空功能：每日开机时，可自动或手动对双核饮水机隔夜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水进行排空，排空电磁阀启动时间可以根据水罐容量设定在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1~10min之间。</w:t>
            </w:r>
            <w:bookmarkEnd w:id="98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③滤芯管理功能：能通过主机显示及远程发送过滤芯提醒信息，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智能控制系统预设滤芯更换提醒。</w:t>
            </w:r>
            <w:bookmarkEnd w:id="98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④所投产品具有物联网平台，可通过厂家自有平台软件在手机端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或对接电脑端实时查看设备状态，运行状况、维保记录、远程一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键式开关机、锁机、远程设置设备工作参数、过滤自冲洗、监控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水位、监控原水TDS值、净水TDS值，滤芯更换提醒、实时推送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设备故障提醒。</w:t>
            </w:r>
            <w:bookmarkEnd w:id="985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5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5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57"/>
          </w:p>
        </w:tc>
      </w:tr>
      <w:tr>
        <w:trPr>
          <w:trHeight w:hRule="atLeast" w:val="53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8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学生一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开三温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开立式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机</w:t>
            </w:r>
            <w:bookmarkEnd w:id="985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8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碧涞</w:t>
            </w:r>
            <w:bookmarkEnd w:id="98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40" w:right="0" w:hanging="40"/>
              <w:jc w:val="both"/>
              <w:textAlignment w:val="baseline"/>
              <w:rPr>
                <w:sz w:val="18"/>
              </w:rPr>
            </w:pPr>
            <w:bookmarkStart w:name="" w:id="98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JN-A-4AH</w:t>
            </w:r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RO200-4</w:t>
            </w:r>
            <w:bookmarkEnd w:id="9860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1.电源: 380V50Hz, 功率:  6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6KW，出水方式：一开三温。</w:t>
            </w:r>
            <w:bookmarkEnd w:id="98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2.外形尺寸:  (长*宽*高) :  1200×500×1500mm(±10%)。</w:t>
            </w:r>
            <w:bookmarkEnd w:id="98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3.制热能力: 开水 60L/h; 温开水 126L/h。</w:t>
            </w:r>
            <w:bookmarkEnd w:id="98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4.过滤配置：5级过滤(PP棉+颗粒活性炭+压缩活性炭+反渗透+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颗粒活性炭) , 净水流量 1.05L/ min, 水胆容量: 35L;</w:t>
            </w:r>
            <w:bookmarkEnd w:id="98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5.根据GB34914——2021《净水机水效限定值及水效等级》，所投产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品为一级水效。</w:t>
            </w:r>
            <w:bookmarkEnd w:id="98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6.整机采用304不锈钢材质，枪灰色喷涂机身，机身四周采用圆弧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设计，防止不小心碰撞受伤。主机控制触摸功能区域为全屏黑色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钢化玻璃或同等效果的材质。</w:t>
            </w:r>
            <w:bookmarkEnd w:id="98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7.设有液晶中文显示屏，包含但不限于以下内容：温度、时间、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净水TDS、滤芯使用寿命，故障代码和中文报警等显示。</w:t>
            </w:r>
            <w:bookmarkEnd w:id="98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8.核心涉水部件：发热管、加热内胆组件、龙头、热交换器、波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纹管、滤壳。</w:t>
            </w:r>
            <w:bookmarkEnd w:id="98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9.产品箱体防腐蚀符合GB/T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10125-2021《人造气氛腐蚀试验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雾试验》标准，箱体试验周期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720小时盐雾测试。</w:t>
            </w:r>
            <w:bookmarkEnd w:id="98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10.智能要求：</w:t>
            </w:r>
            <w:bookmarkEnd w:id="98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①高温杀菌功能：通过操作控制面板上的选项对温水胆、交换器、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温水流经管路及龙头进行高温消毒；</w:t>
            </w:r>
            <w:bookmarkEnd w:id="98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98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②隔夜排空功能：每日开机时，可自动或手动对双核饮水机隔夜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水进行排空，排空电磁阀启动时间可以根据水罐容量设定在</w:t>
            </w:r>
            <w:bookmarkEnd w:id="98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8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21800.00</w:t>
            </w:r>
            <w:bookmarkEnd w:id="987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8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</w:t>
            </w:r>
            <w:bookmarkEnd w:id="987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98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523200.00</w:t>
            </w:r>
            <w:bookmarkEnd w:id="9875"/>
          </w:p>
        </w:tc>
      </w:tr>
    </w:tbl>
    <w:p>
      <w:pPr>
        <w:sectPr>
          <w:footerReference r:id="rId338"/>
          <w:headerReference r:id="rId339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80"/>
        <w:gridCol w:w="5340"/>
        <w:gridCol w:w="800"/>
        <w:gridCol w:w="380"/>
        <w:gridCol w:w="880"/>
      </w:tblGrid>
      <w:tr>
        <w:trPr>
          <w:trHeight w:hRule="atLeast" w:val="22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7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7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7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7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7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78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7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1~10min之间。</w:t>
            </w:r>
            <w:bookmarkEnd w:id="98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③滤芯管理功能：能通过主机显示及远程发送过滤芯提醒信息，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智能控制系统预设滤芯更换提醒。</w:t>
            </w:r>
            <w:bookmarkEnd w:id="9880"/>
          </w:p>
          <w:p>
            <w:pPr>
              <w:pageBreakBefore w:val="off"/>
              <w:tabs/>
              <w:wordWrap w:val="off"/>
              <w:spacing w:before="0" w:after="28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④所投产品具有物联网平台，可通过厂家自有平台软件在手机端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或对接电脑端实时查看设备状态，运行状况、维保记录、远程一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键式开关机、锁机、远程设置设备工作参数、过滤自冲洗、监控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水位、监控原水TDS值、净水TDS值，滤芯更换提醒、实时推送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设备故障提醒。</w:t>
            </w:r>
            <w:bookmarkEnd w:id="988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8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8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884"/>
          </w:p>
        </w:tc>
      </w:tr>
      <w:tr>
        <w:trPr>
          <w:trHeight w:hRule="atLeast" w:val="3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88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窗帘</w:t>
            </w:r>
            <w:bookmarkEnd w:id="988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88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金灿</w:t>
            </w:r>
            <w:bookmarkEnd w:id="988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88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887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20" w:after="6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面料：环保遮光布，遮光率 80%，材质100%聚酯纤维，重量350g/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m²,</w:t>
            </w:r>
            <w:bookmarkEnd w:id="98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8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制作工艺：韩式打折制作，2倍褶皱工艺</w:t>
            </w:r>
            <w:bookmarkEnd w:id="988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面料符合以下标准：</w:t>
            </w:r>
            <w:bookmarkEnd w:id="989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1.甲醛含量 20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符合GB/T2912.1-2009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标准</w:t>
            </w:r>
            <w:bookmarkEnd w:id="9891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2.可分解致癌芳香胺燃料 禁用(20)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符合GB/T17592-2001标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准</w:t>
            </w:r>
            <w:bookmarkEnd w:id="989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PH值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4.0-7.5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符合GB/T7573-2009标准</w:t>
            </w:r>
            <w:bookmarkEnd w:id="9893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4.耐水色牢度/级 3-4级 符合GB/T5713-2013</w:t>
            </w:r>
            <w:bookmarkEnd w:id="989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5.耐汉色牢度/级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3-4级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符合GB/T3922-2013</w:t>
            </w:r>
            <w:bookmarkEnd w:id="9895"/>
          </w:p>
          <w:p>
            <w:pPr>
              <w:pageBreakBefore w:val="off"/>
              <w:tabs/>
              <w:wordWrap w:val="off"/>
              <w:spacing w:before="0" w:after="38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89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6.耐摩擦色牢度/级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3-4级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符合GB/T3920-2008</w:t>
            </w:r>
            <w:bookmarkEnd w:id="989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89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50.00</w:t>
            </w:r>
            <w:bookmarkEnd w:id="989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89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438</w:t>
            </w:r>
            <w:bookmarkEnd w:id="98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89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21900.00</w:t>
            </w:r>
            <w:bookmarkEnd w:id="9899"/>
          </w:p>
        </w:tc>
      </w:tr>
      <w:tr>
        <w:trPr>
          <w:trHeight w:hRule="atLeast" w:val="33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00"/>
            <w:r>
              <w:rPr>
                <w:rFonts w:ascii="仿宋" w:hAnsi="仿宋" w:cs="仿宋" w:eastAsia="仿宋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窗帘</w:t>
            </w:r>
            <w:bookmarkEnd w:id="99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0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金灿</w:t>
            </w:r>
            <w:bookmarkEnd w:id="990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0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902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面料：环保遮光布，遮光率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80%，材质100%聚酯纤维，重量280g/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m²,</w:t>
            </w:r>
            <w:bookmarkEnd w:id="99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制作工艺：韩式打折制作，2倍褶皱工艺</w:t>
            </w:r>
            <w:bookmarkEnd w:id="990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面料符合以下标准：</w:t>
            </w:r>
            <w:bookmarkEnd w:id="9905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1.甲醛含量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符合GB/T2912.1-2009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标准</w:t>
            </w:r>
            <w:bookmarkEnd w:id="9906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2.可分解致癌芳香胺燃料 禁用(20)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符合GB/T17592-2001标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准</w:t>
            </w:r>
            <w:bookmarkEnd w:id="99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PH值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4.0-7.5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符合GB/T7573-2009标准</w:t>
            </w:r>
            <w:bookmarkEnd w:id="990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0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4.耐水色牢度/级 3-4级 符合GB/T5713-2013</w:t>
            </w:r>
            <w:bookmarkEnd w:id="99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1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5.耐汉色牢度/级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3-4级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符合GB/T3922-2013</w:t>
            </w:r>
            <w:bookmarkEnd w:id="9910"/>
          </w:p>
          <w:p>
            <w:pPr>
              <w:pageBreakBefore w:val="off"/>
              <w:tabs/>
              <w:wordWrap w:val="off"/>
              <w:spacing w:before="0" w:after="5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1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6.耐摩擦色牢度/级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3-4级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符合GB/T3920-2008</w:t>
            </w:r>
            <w:bookmarkEnd w:id="991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1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50.00</w:t>
            </w:r>
            <w:bookmarkEnd w:id="991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1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1560</w:t>
            </w:r>
            <w:bookmarkEnd w:id="99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1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78000.00</w:t>
            </w:r>
            <w:bookmarkEnd w:id="9914"/>
          </w:p>
        </w:tc>
      </w:tr>
      <w:tr>
        <w:trPr>
          <w:trHeight w:hRule="atLeast" w:val="32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1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柔纱帘</w:t>
            </w:r>
            <w:bookmarkEnd w:id="99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1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金灿</w:t>
            </w:r>
            <w:bookmarkEnd w:id="991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1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917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1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面料：环保遮光布，遮光率 80%，材质100%聚酯纤维，重量350g/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m²,</w:t>
            </w:r>
            <w:bookmarkEnd w:id="99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1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制作工艺：打折制作，2倍褶皱工艺</w:t>
            </w:r>
            <w:bookmarkEnd w:id="99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面料符合以下标准：</w:t>
            </w:r>
            <w:bookmarkEnd w:id="99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1.甲醛含量 20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符合GB/T2912.1-2009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标准</w:t>
            </w:r>
            <w:bookmarkEnd w:id="992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2.可分解致癌芳香胺燃料 禁用(20)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符合GB/T17592-2001标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准</w:t>
            </w:r>
            <w:bookmarkEnd w:id="992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PH值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4.0-7.5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符合GB/T7573-2009标准</w:t>
            </w:r>
            <w:bookmarkEnd w:id="992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4.耐水色牢度/级 3-4级 符合GB/T5713-2013</w:t>
            </w:r>
            <w:bookmarkEnd w:id="992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5.耐汉色牢度/级 3-4级 符合GB/T3922-2013</w:t>
            </w:r>
            <w:bookmarkEnd w:id="9925"/>
          </w:p>
          <w:p>
            <w:pPr>
              <w:pageBreakBefore w:val="off"/>
              <w:tabs/>
              <w:wordWrap w:val="off"/>
              <w:spacing w:before="0" w:after="38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2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6.耐摩擦色牢度/级 3-4级 符合GB/T3920-2008</w:t>
            </w:r>
            <w:bookmarkEnd w:id="992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2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100.00</w:t>
            </w:r>
            <w:bookmarkEnd w:id="992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2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438</w:t>
            </w:r>
            <w:bookmarkEnd w:id="992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2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43800.00</w:t>
            </w:r>
            <w:bookmarkEnd w:id="9929"/>
          </w:p>
        </w:tc>
      </w:tr>
      <w:tr>
        <w:trPr>
          <w:trHeight w:hRule="atLeast" w:val="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3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窗帘轨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道</w:t>
            </w:r>
            <w:bookmarkEnd w:id="99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3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金灿</w:t>
            </w:r>
            <w:bookmarkEnd w:id="99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3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9932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3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铝合金材质，壁厚；铝合厚的方位0.88mm</w:t>
            </w:r>
            <w:bookmarkEnd w:id="9933"/>
          </w:p>
          <w:p>
            <w:pPr>
              <w:pageBreakBefore w:val="off"/>
              <w:tabs/>
              <w:wordWrap w:val="off"/>
              <w:spacing w:before="0" w:after="160" w:line="26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993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加纳米条: 1.8mm, 大小; 23mm*28mm; 符合GB/T5237.4-2017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标准</w:t>
            </w:r>
            <w:bookmarkEnd w:id="99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3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47.00</w:t>
            </w:r>
            <w:bookmarkEnd w:id="993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3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2000</w:t>
            </w:r>
            <w:bookmarkEnd w:id="99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993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>94000.00</w:t>
            </w:r>
            <w:bookmarkEnd w:id="9937"/>
          </w:p>
        </w:tc>
      </w:tr>
    </w:tbl>
    <w:p>
      <w:pPr>
        <w:sectPr>
          <w:footerReference r:id="rId340"/>
          <w:headerReference r:id="rId341" w:type="default"/>
          <w:type w:val="nextPage"/>
          <w:pgSz w:w="11900" w:h="16820"/>
          <w:pgMar w:left="1020" w:top="1420" w:right="10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60"/>
        <w:gridCol w:w="5020"/>
        <w:gridCol w:w="780"/>
        <w:gridCol w:w="380"/>
        <w:gridCol w:w="900"/>
      </w:tblGrid>
      <w:tr>
        <w:trPr>
          <w:trHeight w:hRule="atLeast" w:val="60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20" w:right="0"/>
              <w:jc w:val="both"/>
              <w:textAlignment w:val="baseline"/>
              <w:rPr>
                <w:sz w:val="17"/>
              </w:rPr>
            </w:pPr>
            <w:bookmarkStart w:name="" w:id="9938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篮球架</w:t>
            </w:r>
            <w:bookmarkEnd w:id="99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200" w:right="0"/>
              <w:jc w:val="both"/>
              <w:textAlignment w:val="baseline"/>
              <w:rPr>
                <w:sz w:val="17"/>
              </w:rPr>
            </w:pPr>
            <w:bookmarkStart w:name="" w:id="9939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(室</w:t>
            </w:r>
            <w:bookmarkEnd w:id="99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00" w:right="0"/>
              <w:jc w:val="both"/>
              <w:textAlignment w:val="baseline"/>
              <w:rPr>
                <w:sz w:val="17"/>
              </w:rPr>
            </w:pPr>
            <w:bookmarkStart w:name="" w:id="9940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外)</w:t>
            </w:r>
            <w:bookmarkEnd w:id="994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41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金陵</w:t>
            </w:r>
            <w:bookmarkEnd w:id="994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GDJ-1A B</w:t>
            </w:r>
            <w:bookmarkEnd w:id="9942"/>
          </w:p>
        </w:tc>
        <w:tc>
          <w:tcPr>
            <w:tcW w:w="50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1、规格</w:t>
            </w:r>
            <w:bookmarkEnd w:id="99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篮球架伸臂长2.25m，篮圈上沿离地面3.05m。</w:t>
            </w:r>
            <w:bookmarkEnd w:id="99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2、用材</w:t>
            </w:r>
            <w:bookmarkEnd w:id="994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球架立柱采用定制□180×180×4大圆角方管制作，圆角R40mm，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既美观又安全性能好；篮架伸臂采用铁板一次冲压成型后在专用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折边机上折边，伸臂上拉杆固定孔均采用冲压成型后焊接内置焊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接螺母，篮架立柱法兰、伸臂头部组件和伸臂底板均采用一次冲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压成型制作，且立柱底部配备防护装饰罩，采用冷扎钢板一次成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型，造型美观大方，性能安全可靠，篮架上拉杆采用φ48×2圆管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在弯管机上一次成型，通过精密铸钢件接头与铝压铸篮板耳片连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接，后拉杆采用口50×40×3方管在弯管机上一次而成，避免了电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焊及焊渣易引起生锈的隐患，篮球架通过调节上拉杆可调节篮板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的平面度和垂直度，通过调节下拉杆，可调节篮圈与地面的平行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度。</w:t>
            </w:r>
            <w:bookmarkEnd w:id="99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3、篮板</w:t>
            </w:r>
            <w:bookmarkEnd w:id="99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规格：1800×1050(mm)，篮板配用国际通用的高强度安全玻璃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篮板，具有安全性好、透明度高、耐候性好、抗老化、耐腐蚀、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不易模糊等特点，并在篮板下沿及侧面覆盖有保护条，能保护运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动员运动时不受伤害。</w:t>
            </w:r>
            <w:bookmarkEnd w:id="99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4、篮圈</w:t>
            </w:r>
            <w:bookmarkEnd w:id="99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篮圈采用φ19实心圆钢制作，圈下焊有冲压成型的圆弧形网钩，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十二段均匀分布留适当间隙，配篮网。篮圈抗弯性能好，水平固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定在篮板上，与篮架连接的钢板和篮圈盖板均采用钢板一次冲压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成型。</w:t>
            </w:r>
            <w:bookmarkEnd w:id="9950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22000.00</w:t>
            </w:r>
            <w:bookmarkEnd w:id="995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995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44000.00</w:t>
            </w:r>
            <w:bookmarkEnd w:id="9953"/>
          </w:p>
        </w:tc>
      </w:tr>
      <w:tr>
        <w:trPr>
          <w:trHeight w:hRule="atLeast" w:val="50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54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移动式</w:t>
            </w:r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篮球架</w:t>
            </w:r>
            <w:bookmarkEnd w:id="995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55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金陵</w:t>
            </w:r>
            <w:bookmarkEnd w:id="995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YDJ-2B</w:t>
            </w:r>
            <w:bookmarkEnd w:id="9956"/>
          </w:p>
        </w:tc>
        <w:tc>
          <w:tcPr>
            <w:tcW w:w="50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1.规格。篮球架伸臂长2250mm，篮圈上沿离地面3050mm，篮架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底座尺寸长x宽=2000x1000mm。</w:t>
            </w:r>
            <w:bookmarkEnd w:id="99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2.用材。球架立柱采用定制口150x150x4mm大圆角方管制作，圆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角R30mm，安全性高；篮架伸臂采用铁板在连续模中进行冲压成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型，保持统配性，伸臂上拉杆固定孔均采用冲压成型后焊接内置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焊接螺母，篮架立柱底板采用精密铸钢件制作，性能安全可靠，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篮架上拉杆采用φ48×2mm圆管与后拉杆采用口50×40×3mm方管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在特制弯管设备上一次成型，避免了电焊及焊渣易引起生锈的隐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患。球架底座轮廓采用铁板在自动机器人线辅助冲压成型后再由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全自动焊接线进行焊接。为了增强球架的使用安全性，单只球架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可放置配重物510kg。</w:t>
            </w:r>
            <w:bookmarkEnd w:id="99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3.篮板。规格：1800x1050mm，篮板配用国际通用的高强度安全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玻璃篮板，具有透明度高、耐侯性好、抗老化、耐腐蚀、不易模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糊等特点，并在篮板下沿及侧面覆盖有保护条，能保护运动员运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动时不受伤害。</w:t>
            </w:r>
            <w:bookmarkEnd w:id="99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4.篮圈。篮圈采用φ19mm实心圆钢制作，圈下焊有冲压成型的圆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弧形网钩，十二段均匀分布留适当间隙，配篮网。篮圈抗弯性能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好，水平固定在篮板上，与篮架连接的钢板和篮圈盖板均采用钢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板一次冲压成型。</w:t>
            </w:r>
            <w:bookmarkEnd w:id="99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5.紧固件：篮架所有紧固件均采用热镀锌处理。</w:t>
            </w:r>
            <w:bookmarkEnd w:id="9961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22000.00</w:t>
            </w:r>
            <w:bookmarkEnd w:id="996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996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22000.00</w:t>
            </w:r>
            <w:bookmarkEnd w:id="9964"/>
          </w:p>
        </w:tc>
      </w:tr>
    </w:tbl>
    <w:p>
      <w:pPr>
        <w:sectPr>
          <w:footerReference r:id="rId342"/>
          <w:headerReference r:id="rId343" w:type="default"/>
          <w:type w:val="nextPage"/>
          <w:pgSz w:w="11900" w:h="16820"/>
          <w:pgMar w:left="1160" w:top="1420" w:right="116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80"/>
        <w:gridCol w:w="860"/>
        <w:gridCol w:w="5040"/>
        <w:gridCol w:w="760"/>
        <w:gridCol w:w="360"/>
        <w:gridCol w:w="880"/>
      </w:tblGrid>
      <w:tr>
        <w:trPr>
          <w:trHeight w:hRule="atLeast" w:val="23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96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96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967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6.防护措施。篮架前立柱、底座前部能配专用护套，能有效地保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护运动员免受撞击，底座下部设有防震垫，有效的保证使用时的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安全性。</w:t>
            </w:r>
            <w:bookmarkEnd w:id="9968"/>
          </w:p>
          <w:p>
            <w:pPr>
              <w:pageBreakBefore w:val="off"/>
              <w:tabs/>
              <w:wordWrap w:val="off"/>
              <w:spacing w:before="0" w:after="1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7.表面处理，经抛丸——水洗——脱脂——水洗——纯水洗——无磷转化——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纯水洗——纯水洗——吹干——水份烘干——静电粉末——固化——强冷等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过程。产品涂层厚70—80um，铅笔硬度达3H+。产品具有耐酸碱、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耐湿热、抗老化，能适合潮湿和酸雨环境，且前处理过程以及产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品涂料配方均不含有毒元素，避免损害使用者的健康。</w:t>
            </w:r>
            <w:bookmarkEnd w:id="9969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97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97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9972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篮球网</w:t>
            </w:r>
            <w:bookmarkEnd w:id="99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金陵</w:t>
            </w:r>
            <w:bookmarkEnd w:id="997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75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M400</w:t>
            </w:r>
            <w:bookmarkEnd w:id="9975"/>
          </w:p>
        </w:tc>
        <w:tc>
          <w:tcPr>
            <w:tcW w:w="50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篮网长400mm~450mm,网口直径450mm,网底直径350mm,材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质：尼龙，标准篮球网，红白蓝三色</w:t>
            </w:r>
            <w:bookmarkEnd w:id="9976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80.00</w:t>
            </w:r>
            <w:bookmarkEnd w:id="997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997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1600.00</w:t>
            </w:r>
            <w:bookmarkEnd w:id="9979"/>
          </w:p>
        </w:tc>
      </w:tr>
      <w:tr>
        <w:trPr>
          <w:trHeight w:hRule="atLeast" w:val="14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双杠</w:t>
            </w:r>
            <w:bookmarkEnd w:id="99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998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L-S1003</w:t>
            </w:r>
            <w:bookmarkEnd w:id="9982"/>
          </w:p>
        </w:tc>
        <w:tc>
          <w:tcPr>
            <w:tcW w:w="50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双杠底座为铸铁材质，底座长2800mm，宽1200mm，双杠立柱高度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可调,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调节范围1300-1700mm,杠面长度为3500mm,杠面外表为高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强度尼龙，内置25mm弹簧钢，椭圆形杠面，直径40/50mm，杠面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宽度420-520mm可调节，双杠底座立柱均采用抛丸除锈，静电喷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涂,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色彩均匀,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产品标准符合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GB/T 19851.2-2005。</w:t>
            </w:r>
            <w:bookmarkEnd w:id="9983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7000.00</w:t>
            </w:r>
            <w:bookmarkEnd w:id="998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</w:t>
            </w:r>
            <w:bookmarkEnd w:id="998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21000.00</w:t>
            </w:r>
            <w:bookmarkEnd w:id="9986"/>
          </w:p>
        </w:tc>
      </w:tr>
      <w:tr>
        <w:trPr>
          <w:trHeight w:hRule="atLeast" w:val="12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单杠</w:t>
            </w:r>
            <w:bookmarkEnd w:id="998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99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L-D008</w:t>
            </w:r>
            <w:bookmarkEnd w:id="9989"/>
          </w:p>
        </w:tc>
        <w:tc>
          <w:tcPr>
            <w:tcW w:w="50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高2m, 宽2m, 立柱φ114mm*2.5mm国标钢管拉伸半圆盖帽,杠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面为直径28mm弹簧钢，单杠外表抛丸除锈，静电喷涂，产品的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涂料配方不含有毒元素,产品标准符合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GB/T 19851.2-2005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,地埋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深度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500MM*500MM*100MM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支撑层</w:t>
            </w:r>
            <w:bookmarkEnd w:id="9990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999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99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12000.00</w:t>
            </w:r>
            <w:bookmarkEnd w:id="9993"/>
          </w:p>
        </w:tc>
      </w:tr>
      <w:tr>
        <w:trPr>
          <w:trHeight w:hRule="atLeast" w:val="18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乒乓球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台(室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外)</w:t>
            </w:r>
            <w:bookmarkEnd w:id="999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99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L-Q401</w:t>
            </w:r>
            <w:bookmarkEnd w:id="9996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4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球台台面采用材质为SMC材料整体高温模压一次成型。要求符合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半张台面1370mm×1525mm,面板厚度5mm-6mm, 翻边宽度不小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于50mm。背面采用“井”字加“米”字双加强筋结构，台面背部应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采用20mm*30mm*2mm钢管支撑，每半块板面支撑框架为4横4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纵支撑管连接；</w:t>
            </w:r>
            <w:bookmarkEnd w:id="9997"/>
          </w:p>
          <w:p>
            <w:pPr>
              <w:pageBreakBefore w:val="off"/>
              <w:tabs/>
              <w:wordWrap w:val="off"/>
              <w:spacing w:before="0" w:after="4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99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彩虹腿规格: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直径60mm×1.5mm圆管。</w:t>
            </w:r>
            <w:bookmarkEnd w:id="9998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99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999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1000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21000.00</w:t>
            </w:r>
            <w:bookmarkEnd w:id="10001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乒乓球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网</w:t>
            </w:r>
            <w:bookmarkEnd w:id="1000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红双喜</w:t>
            </w:r>
            <w:bookmarkEnd w:id="1000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409</w:t>
            </w:r>
            <w:bookmarkEnd w:id="10004"/>
          </w:p>
        </w:tc>
        <w:tc>
          <w:tcPr>
            <w:tcW w:w="50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球网高度 145mm</w:t>
            </w:r>
            <w:bookmarkEnd w:id="10005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100.00</w:t>
            </w:r>
            <w:bookmarkEnd w:id="1000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1000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800.00</w:t>
            </w:r>
            <w:bookmarkEnd w:id="10008"/>
          </w:p>
        </w:tc>
      </w:tr>
      <w:tr>
        <w:trPr>
          <w:trHeight w:hRule="atLeast" w:val="29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羽毛球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架</w:t>
            </w:r>
            <w:bookmarkEnd w:id="1000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1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L-Y1430</w:t>
            </w:r>
            <w:bookmarkEnd w:id="10011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1.产品结构：底座、立柱、立柱支架</w:t>
            </w:r>
            <w:bookmarkEnd w:id="1001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2.规格:网柱高度为1550mm±8mm,拉网中央高度1524mm±5mm。</w:t>
            </w:r>
            <w:bookmarkEnd w:id="1001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底座：铸铁移动式，平稳，无晃动，100kg/每付铸铁配重；</w:t>
            </w:r>
            <w:bookmarkEnd w:id="1001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立柱: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采用直径42mm的钢管,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壁厚2.5mm,</w:t>
            </w:r>
            <w:bookmarkEnd w:id="1001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立柱支架：配有钢丝紧线器，收紧方便，稳定性好。</w:t>
            </w:r>
            <w:bookmarkEnd w:id="1001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3.产品工艺：原材料经二氧气体保护焊焊接成型后经抛丸喷砂吹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尘，静电喷涂、高温固化成型。</w:t>
            </w:r>
            <w:bookmarkEnd w:id="1001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4.产品功能：拉网使用</w:t>
            </w:r>
            <w:bookmarkEnd w:id="1001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5.执行标准: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GB/T19851.13-2007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标准</w:t>
            </w:r>
            <w:bookmarkEnd w:id="10019"/>
          </w:p>
          <w:p>
            <w:pPr>
              <w:pageBreakBefore w:val="off"/>
              <w:tabs/>
              <w:wordWrap w:val="off"/>
              <w:spacing w:before="0" w:after="80" w:line="240" w:lineRule="atLeast"/>
              <w:ind w:left="160" w:right="0"/>
              <w:jc w:val="both"/>
              <w:textAlignment w:val="baseline"/>
              <w:rPr>
                <w:sz w:val="17"/>
              </w:rPr>
            </w:pPr>
            <w:bookmarkStart w:name="" w:id="100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符合中学体育器材设施配备标准</w:t>
            </w:r>
            <w:bookmarkEnd w:id="10020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1002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100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14000.00</w:t>
            </w:r>
            <w:bookmarkEnd w:id="10023"/>
          </w:p>
        </w:tc>
      </w:tr>
      <w:tr>
        <w:trPr>
          <w:trHeight w:hRule="atLeast" w:val="5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羽毛球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网</w:t>
            </w:r>
            <w:bookmarkEnd w:id="1002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MY02</w:t>
            </w:r>
            <w:bookmarkEnd w:id="10026"/>
          </w:p>
        </w:tc>
        <w:tc>
          <w:tcPr>
            <w:tcW w:w="50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羽毛球网长度 6100mm,宽度500mm±25mm, 单边, 钢丝绳,抗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老化</w:t>
            </w:r>
            <w:bookmarkEnd w:id="10027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120.00</w:t>
            </w:r>
            <w:bookmarkEnd w:id="1002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1002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960.00</w:t>
            </w:r>
            <w:bookmarkEnd w:id="10030"/>
          </w:p>
        </w:tc>
      </w:tr>
      <w:tr>
        <w:trPr>
          <w:trHeight w:hRule="atLeast" w:val="11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排球架</w:t>
            </w:r>
            <w:bookmarkEnd w:id="1003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L-P006</w:t>
            </w:r>
            <w:bookmarkEnd w:id="10033"/>
          </w:p>
        </w:tc>
        <w:tc>
          <w:tcPr>
            <w:tcW w:w="50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1.产品结构：箱体、立柱、齿轮升降</w:t>
            </w:r>
            <w:bookmarkEnd w:id="1003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2.规格: 网柱高度2300, 拉网中央高度1800-2200mm,</w:t>
            </w:r>
            <w:bookmarkEnd w:id="1003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0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箱体：为移动配重式，长800*420*260mm，重量能够承受拉网紧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线器的拉力，每付配重大于150kg；底部有滚轮，移动方便；</w:t>
            </w:r>
            <w:bookmarkEnd w:id="10036"/>
          </w:p>
        </w:tc>
        <w:tc>
          <w:tcPr>
            <w:tcW w:w="7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7000.00</w:t>
            </w:r>
            <w:bookmarkEnd w:id="1003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003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0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7000.00</w:t>
            </w:r>
            <w:bookmarkEnd w:id="10039"/>
          </w:p>
        </w:tc>
      </w:tr>
    </w:tbl>
    <w:p>
      <w:pPr>
        <w:sectPr>
          <w:footerReference r:id="rId344"/>
          <w:headerReference r:id="rId345" w:type="default"/>
          <w:type w:val="nextPage"/>
          <w:pgSz w:w="11900" w:h="16820"/>
          <w:pgMar w:left="1220" w:top="1420" w:right="12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60"/>
        <w:gridCol w:w="860"/>
        <w:gridCol w:w="5060"/>
        <w:gridCol w:w="820"/>
        <w:gridCol w:w="360"/>
        <w:gridCol w:w="960"/>
      </w:tblGrid>
      <w:tr>
        <w:trPr>
          <w:trHeight w:hRule="atLeast" w:val="19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04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04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042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立柱：钢管为直径89mm，壁厚2.75mm的国标圆管，升降柱直径为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76mm，壁厚2.75mm，顶部有圆形拉伸封头，配有钢丝紧线器，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收紧方便，稳定性好。</w:t>
            </w:r>
            <w:bookmarkEnd w:id="100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3.产品工艺：原材料经二氧气体保护焊焊接成型后经抛丸喷砂吹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尘，静电喷涂、高温固化成型。</w:t>
            </w:r>
            <w:bookmarkEnd w:id="100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4.产品功能：配合排球网使用</w:t>
            </w:r>
            <w:bookmarkEnd w:id="100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5.执行标准: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GB/T19851.13-2007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标准。</w:t>
            </w:r>
            <w:bookmarkEnd w:id="100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符合小学、初中体育器材设施配备标准</w:t>
            </w:r>
            <w:bookmarkEnd w:id="1004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04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4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04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exac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5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050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排球网</w:t>
            </w:r>
            <w:bookmarkEnd w:id="100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M97</w:t>
            </w:r>
            <w:bookmarkEnd w:id="10053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5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排球网长度9500mm~10000mm, 宽度700mm±25mm, Pe合股网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绳，穿钢丝绳</w:t>
            </w:r>
            <w:bookmarkEnd w:id="1005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600.00</w:t>
            </w:r>
            <w:bookmarkEnd w:id="1005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056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1200.00</w:t>
            </w:r>
            <w:bookmarkEnd w:id="10057"/>
          </w:p>
        </w:tc>
      </w:tr>
      <w:tr>
        <w:trPr>
          <w:trHeight w:hRule="atLeast" w:val="1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篮球电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子记分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牌</w:t>
            </w:r>
            <w:bookmarkEnd w:id="100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5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爱思</w:t>
            </w:r>
            <w:bookmarkEnd w:id="100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A-SL2</w:t>
            </w:r>
            <w:bookmarkEnd w:id="10060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6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基本参数1.输入电压: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AC~220V±5%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2.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整机最大功率: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160W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3.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尺寸: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长180cm*宽95cm厚10cm 4.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材料::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铁机箱喷塑、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LED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显示屏。5.颜色：黑色哑光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配置：1.显示屏：1台。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2.主控台：1台(无线)。3.操作说明书：功能：队名，比分，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球权，节次，全场时间，24秒，犯规，暂停节次最大到9循环，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犯规，暂停最大到9循环，全场时间随意设置最大99.59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24秒可以设置最大99s</w:t>
            </w:r>
            <w:bookmarkEnd w:id="1006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8580.00</w:t>
            </w:r>
            <w:bookmarkEnd w:id="10062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0063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8580.00</w:t>
            </w:r>
            <w:bookmarkEnd w:id="10064"/>
          </w:p>
        </w:tc>
      </w:tr>
      <w:tr>
        <w:trPr>
          <w:trHeight w:hRule="atLeast" w:val="17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足球门</w:t>
            </w:r>
            <w:bookmarkEnd w:id="100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6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L-Z07</w:t>
            </w:r>
            <w:bookmarkEnd w:id="10067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6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7人制整体钢制5500mm×2000mmmm, 框架整体可移动, 拆装方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便。钢管直径76mm,壁厚2.5mm,后支架直径48mm,壁厚2.5mm,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侧面有穿网扣，每500mm1个，均匀的分布在框架上。球网一副，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用尼龙绳制成网眼 120mm，金属外表面采用喷砂抛丸、酸洗磷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化除锈，表面静电喷涂全部使用纯聚酯室外粉末，颜色是白色。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安装完毕应与地面用4根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φ12×120mm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膨胀螺丝固定。质量符合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GB/T19851.15-2005相关规定。</w:t>
            </w:r>
            <w:bookmarkEnd w:id="1006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6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4840.00</w:t>
            </w:r>
            <w:bookmarkEnd w:id="10069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1</w:t>
            </w:r>
            <w:bookmarkEnd w:id="10070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4840.00</w:t>
            </w:r>
            <w:bookmarkEnd w:id="10071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足球网</w:t>
            </w:r>
            <w:bookmarkEnd w:id="100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7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M071</w:t>
            </w:r>
            <w:bookmarkEnd w:id="10074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7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根据选定的球门，选择符合相应标准要求的足球网</w:t>
            </w:r>
            <w:bookmarkEnd w:id="1007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700.00</w:t>
            </w:r>
            <w:bookmarkEnd w:id="1007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07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1400.00</w:t>
            </w:r>
            <w:bookmarkEnd w:id="10078"/>
          </w:p>
        </w:tc>
      </w:tr>
      <w:tr>
        <w:trPr>
          <w:trHeight w:hRule="atLeast" w:val="6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7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拔河绳</w:t>
            </w:r>
            <w:bookmarkEnd w:id="100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8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L-B30</w:t>
            </w:r>
            <w:bookmarkEnd w:id="10081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 w:firstLine="80"/>
              <w:jc w:val="both"/>
              <w:textAlignment w:val="baseline"/>
              <w:rPr>
                <w:sz w:val="20"/>
              </w:rPr>
            </w:pPr>
            <w:bookmarkStart w:name="" w:id="1008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1.拔河绳应用麻绳多股绞合而成。2.绳长约30m，直径φ30mm；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3.绳的两端结孔，绳的质地无霉变、腐朽、虫咬等缺陷。</w:t>
            </w:r>
            <w:bookmarkEnd w:id="1008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580.00</w:t>
            </w:r>
            <w:bookmarkEnd w:id="10083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10084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3480.00</w:t>
            </w:r>
            <w:bookmarkEnd w:id="10085"/>
          </w:p>
        </w:tc>
      </w:tr>
      <w:tr>
        <w:trPr>
          <w:trHeight w:hRule="atLeast" w:val="9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接力棒</w:t>
            </w:r>
            <w:bookmarkEnd w:id="1008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08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8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L-J50</w:t>
            </w:r>
            <w:bookmarkEnd w:id="1008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8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长度为300mm,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直径直径φ28-30mmmm,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重量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40克,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铝合金材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质，光滑空心圆管，两端堵口与棒身一体连接，选用机器包边，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无毛刺。不能使用塑料堵口，棒的两端倒角卷边处理。表面氧化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或静电喷涂，色泽均匀鲜艳。</w:t>
            </w:r>
            <w:bookmarkEnd w:id="1008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18.00</w:t>
            </w:r>
            <w:bookmarkEnd w:id="1009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10091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360.00</w:t>
            </w:r>
            <w:bookmarkEnd w:id="10092"/>
          </w:p>
        </w:tc>
      </w:tr>
      <w:tr>
        <w:trPr>
          <w:trHeight w:hRule="atLeast" w:val="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长跳绳</w:t>
            </w:r>
            <w:bookmarkEnd w:id="100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昂拓</w:t>
            </w:r>
            <w:bookmarkEnd w:id="100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AT-C8000</w:t>
            </w:r>
            <w:bookmarkEnd w:id="1009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09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长跳绳,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绳长度4000mm~6000mm,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直径8~9mm,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质量140g~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235g; 柄(2个): 长度140mm~170mm, 直径26mm~33mm, 质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量70g~90g</w:t>
            </w:r>
            <w:bookmarkEnd w:id="1009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38.00</w:t>
            </w:r>
            <w:bookmarkEnd w:id="1009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10098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09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760.00</w:t>
            </w:r>
            <w:bookmarkEnd w:id="10099"/>
          </w:p>
        </w:tc>
      </w:tr>
      <w:tr>
        <w:trPr>
          <w:trHeight w:hRule="atLeast" w:val="7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短跳绳</w:t>
            </w:r>
            <w:bookmarkEnd w:id="101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昂拓</w:t>
            </w:r>
            <w:bookmarkEnd w:id="1010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AT-C2000</w:t>
            </w:r>
            <w:bookmarkEnd w:id="10102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10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短跳绳, 绳长度2600mm~2800mm, 直径5mm.塑料手柄, 带计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数功能,手柄长度为100-120mm, 直径18mm~28mm。绳材质为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pvc不透明磨砂材料制成</w:t>
            </w:r>
            <w:bookmarkEnd w:id="1010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28.00</w:t>
            </w:r>
            <w:bookmarkEnd w:id="1010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100</w:t>
            </w:r>
            <w:bookmarkEnd w:id="1010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2800.00</w:t>
            </w:r>
            <w:bookmarkEnd w:id="10106"/>
          </w:p>
        </w:tc>
      </w:tr>
      <w:tr>
        <w:trPr>
          <w:trHeight w:hRule="atLeast" w:val="4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球车</w:t>
            </w:r>
            <w:bookmarkEnd w:id="1010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1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0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L-Q1280</w:t>
            </w:r>
            <w:bookmarkEnd w:id="10109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11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可四轮移动，可折叠。用于装篮球、排球、足球等球类物品，球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车四角为圆角</w:t>
            </w:r>
            <w:bookmarkEnd w:id="1011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1200.00</w:t>
            </w:r>
            <w:bookmarkEnd w:id="10111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</w:t>
            </w:r>
            <w:bookmarkEnd w:id="10112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3600.00</w:t>
            </w:r>
            <w:bookmarkEnd w:id="10113"/>
          </w:p>
        </w:tc>
      </w:tr>
      <w:tr>
        <w:trPr>
          <w:trHeight w:hRule="atLeast" w:val="2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皮尺</w:t>
            </w:r>
            <w:bookmarkEnd w:id="1011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奇克</w:t>
            </w:r>
            <w:bookmarkEnd w:id="101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QK-5016</w:t>
            </w:r>
            <w:bookmarkEnd w:id="1011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11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n"/>
                <w:i w:val="off"/>
              </w:rPr>
              <w:rPr>
                <w:shd/>
              </w:rPr>
              <w:t>50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米皮尺</w:t>
            </w:r>
            <w:bookmarkEnd w:id="1011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120.00</w:t>
            </w:r>
            <w:bookmarkEnd w:id="10118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19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10119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0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960.00</w:t>
            </w:r>
            <w:bookmarkEnd w:id="10120"/>
          </w:p>
        </w:tc>
      </w:tr>
      <w:tr>
        <w:trPr>
          <w:trHeight w:hRule="atLeast" w:val="7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1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秒表</w:t>
            </w:r>
            <w:bookmarkEnd w:id="1012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2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天福</w:t>
            </w:r>
            <w:bookmarkEnd w:id="1012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3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PC3860A</w:t>
            </w:r>
            <w:bookmarkEnd w:id="10123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124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1、电子秒表，供体育教学及比赛训练用；</w:t>
            </w:r>
            <w:bookmarkEnd w:id="101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20"/>
              </w:rPr>
            </w:pPr>
            <w:bookmarkStart w:name="" w:id="10125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2、99道，精度1/100秒。三排数码显示，具有分散、重叠和累计</w:t>
            </w:r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时间显示功能；</w:t>
            </w:r>
            <w:bookmarkEnd w:id="1012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6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500.00</w:t>
            </w:r>
            <w:bookmarkEnd w:id="101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7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10127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center"/>
              <w:textAlignment w:val="baseline"/>
              <w:rPr>
                <w:sz w:val="20"/>
              </w:rPr>
            </w:pPr>
            <w:bookmarkStart w:name="" w:id="10128"/>
            <w:r>
              <w:rPr>
                <w:rFonts w:ascii="宋体" w:hAnsi="宋体" w:cs="宋体" w:eastAsia="宋体"/>
                <w:sz w:val="20"/>
                <w:spacing w:val="0"/>
                <w:color w:val="000000"/>
                <w:b w:val="off"/>
                <w:i w:val="off"/>
              </w:rPr>
              <w:rPr>
                <w:shd/>
              </w:rPr>
              <w:t>4000.00</w:t>
            </w:r>
            <w:bookmarkEnd w:id="10128"/>
          </w:p>
        </w:tc>
      </w:tr>
    </w:tbl>
    <w:p>
      <w:pPr>
        <w:sectPr>
          <w:footerReference r:id="rId346"/>
          <w:headerReference r:id="rId347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20"/>
        <w:gridCol w:w="860"/>
        <w:gridCol w:w="5280"/>
        <w:gridCol w:w="820"/>
        <w:gridCol w:w="400"/>
        <w:gridCol w:w="940"/>
      </w:tblGrid>
      <w:tr>
        <w:trPr>
          <w:trHeight w:hRule="atLeast" w:val="3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12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1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131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3、具有记忆、存储、重现功能。</w:t>
            </w:r>
            <w:bookmarkEnd w:id="1013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1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13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135"/>
          </w:p>
        </w:tc>
      </w:tr>
      <w:tr>
        <w:trPr>
          <w:trHeight w:hRule="atLeast" w:val="5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乒乓球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拍</w:t>
            </w:r>
            <w:bookmarkEnd w:id="1013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红双喜</w:t>
            </w:r>
            <w:bookmarkEnd w:id="101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H3002(3)</w:t>
            </w:r>
            <w:bookmarkEnd w:id="10138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双胶面直握拍。</w:t>
            </w:r>
            <w:bookmarkEnd w:id="1013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120.00</w:t>
            </w:r>
            <w:bookmarkEnd w:id="101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</w:t>
            </w:r>
            <w:bookmarkEnd w:id="1014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3600.00</w:t>
            </w:r>
            <w:bookmarkEnd w:id="10142"/>
          </w:p>
        </w:tc>
      </w:tr>
      <w:tr>
        <w:trPr>
          <w:trHeight w:hRule="atLeast" w:val="8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羽毛球</w:t>
            </w:r>
            <w:bookmarkEnd w:id="1014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红双喜</w:t>
            </w:r>
            <w:bookmarkEnd w:id="101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H401</w:t>
            </w:r>
            <w:bookmarkEnd w:id="10145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1、球口外径65mm~68mm; 2、球头直径25mm~27mm; 3、球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头高度24mm~26mm;4、毛片插长63mm~64mm;5、质量4.50g~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5.80g; 6、毛片数量16片。</w:t>
            </w:r>
            <w:bookmarkEnd w:id="1014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6.00</w:t>
            </w:r>
            <w:bookmarkEnd w:id="1014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200</w:t>
            </w:r>
            <w:bookmarkEnd w:id="101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1200.00</w:t>
            </w:r>
            <w:bookmarkEnd w:id="10149"/>
          </w:p>
        </w:tc>
      </w:tr>
      <w:tr>
        <w:trPr>
          <w:trHeight w:hRule="atLeast" w:val="9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羽毛球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拍</w:t>
            </w:r>
            <w:bookmarkEnd w:id="1015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红双喜</w:t>
            </w:r>
            <w:bookmarkEnd w:id="101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P1021</w:t>
            </w:r>
            <w:bookmarkEnd w:id="10152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1、一副，框柄一体羽毛球拍，性能要求：拍体长度650mm，球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拍宽度200mm, 球拍弦面长度240mm, 拍弦直径0.9mm; 2、网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线张力: 20ibs, 握柄直径约25mm, 整体重量约100g。</w:t>
            </w:r>
            <w:bookmarkEnd w:id="1015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300.00</w:t>
            </w:r>
            <w:bookmarkEnd w:id="1015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1015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10156"/>
          </w:p>
        </w:tc>
      </w:tr>
      <w:tr>
        <w:trPr>
          <w:trHeight w:hRule="atLeast" w:val="6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板羽球</w:t>
            </w:r>
            <w:bookmarkEnd w:id="1015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1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L-B76</w:t>
            </w:r>
            <w:bookmarkEnd w:id="10159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材质: 羽毛乳胶, 长度10-12厘米, 球重4-6g, 高约14cm, 球头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高2cm, 直径1.4cm, 3根羽毛。</w:t>
            </w:r>
            <w:bookmarkEnd w:id="1016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1016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</w:t>
            </w:r>
            <w:bookmarkEnd w:id="1016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300.00</w:t>
            </w:r>
            <w:bookmarkEnd w:id="10163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板羽球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拍</w:t>
            </w:r>
            <w:bookmarkEnd w:id="1016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1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L-BP9</w:t>
            </w:r>
            <w:bookmarkEnd w:id="10166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球拍为木制,总长32cm,宽17.5cm,手柄长约11cm,宽2.7-3.5cm。</w:t>
            </w:r>
            <w:bookmarkEnd w:id="1016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15.00</w:t>
            </w:r>
            <w:bookmarkEnd w:id="1016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</w:t>
            </w:r>
            <w:bookmarkEnd w:id="1016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150.00</w:t>
            </w:r>
            <w:bookmarkEnd w:id="10170"/>
          </w:p>
        </w:tc>
      </w:tr>
      <w:tr>
        <w:trPr>
          <w:trHeight w:hRule="atLeast" w:val="6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毽球</w:t>
            </w:r>
            <w:bookmarkEnd w:id="1017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17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L-J22</w:t>
            </w:r>
            <w:bookmarkEnd w:id="10173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 w:firstLine="60"/>
              <w:jc w:val="both"/>
              <w:textAlignment w:val="baseline"/>
              <w:rPr>
                <w:sz w:val="17"/>
              </w:rPr>
            </w:pPr>
            <w:bookmarkStart w:name="" w:id="101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鹅毛 高度约22cm 硬毛花键 牛筋底单层加厚钢垫三层加厚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塑料垫</w:t>
            </w:r>
            <w:bookmarkEnd w:id="1017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15.00</w:t>
            </w:r>
            <w:bookmarkEnd w:id="1017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</w:t>
            </w:r>
            <w:bookmarkEnd w:id="1017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4500.00</w:t>
            </w:r>
            <w:bookmarkEnd w:id="10177"/>
          </w:p>
        </w:tc>
      </w:tr>
      <w:tr>
        <w:trPr>
          <w:trHeight w:hRule="atLeast" w:val="9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实心球</w:t>
            </w:r>
            <w:bookmarkEnd w:id="1017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17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L-S020</w:t>
            </w:r>
            <w:bookmarkEnd w:id="10180"/>
          </w:p>
        </w:tc>
        <w:tc>
          <w:tcPr>
            <w:tcW w:w="5280" w:type="dxa"/>
            <w:vAlign w:val="top"/>
          </w:tcPr>
          <w:p>
            <w:pPr>
              <w:pageBreakBefore w:val="off"/>
              <w:tabs/>
              <w:wordWrap w:val="off"/>
              <w:spacing w:before="4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1、重量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1Kg, 常态状态下直径135mm,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壁厚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1.5mm;</w:t>
            </w:r>
            <w:bookmarkEnd w:id="10181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2、材质为塑胶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(PU)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；表面手感有弹性，平滑、无毛刺；</w:t>
            </w:r>
            <w:bookmarkEnd w:id="101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3、色彩鲜艳，符合学生心理特点。</w:t>
            </w:r>
            <w:bookmarkEnd w:id="1018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50.00</w:t>
            </w:r>
            <w:bookmarkEnd w:id="1018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80</w:t>
            </w:r>
            <w:bookmarkEnd w:id="1018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4000.00</w:t>
            </w:r>
            <w:bookmarkEnd w:id="10186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器材架</w:t>
            </w:r>
            <w:bookmarkEnd w:id="1018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龙玉鑫</w:t>
            </w:r>
            <w:bookmarkEnd w:id="1018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L-Q5020</w:t>
            </w:r>
            <w:bookmarkEnd w:id="10189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2000*500*2000mm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四层,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立柱为冲孔立柱,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横梁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40*80*1.0P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管，隔板为0.8板材</w:t>
            </w:r>
            <w:bookmarkEnd w:id="1019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1400.00</w:t>
            </w:r>
            <w:bookmarkEnd w:id="1019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</w:t>
            </w:r>
            <w:bookmarkEnd w:id="1019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11200.00</w:t>
            </w:r>
            <w:bookmarkEnd w:id="10193"/>
          </w:p>
        </w:tc>
      </w:tr>
      <w:tr>
        <w:trPr>
          <w:trHeight w:hRule="atLeast" w:val="6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木尺</w:t>
            </w:r>
            <w:bookmarkEnd w:id="1019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龙玉鑫</w:t>
            </w:r>
            <w:bookmarkEnd w:id="1019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L=M40</w:t>
            </w:r>
            <w:bookmarkEnd w:id="10196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1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高2米(满刻度,刻度均匀、准确、清晰) , 宽40mm, 厚10mm,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两边倒棱。</w:t>
            </w:r>
            <w:bookmarkEnd w:id="1019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30.00</w:t>
            </w:r>
            <w:bookmarkEnd w:id="1019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1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19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60.00</w:t>
            </w:r>
            <w:bookmarkEnd w:id="10200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小体操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垫</w:t>
            </w:r>
            <w:bookmarkEnd w:id="1020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20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L-D1260</w:t>
            </w:r>
            <w:bookmarkEnd w:id="10203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120cm*60cm*5cm,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帆布面,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色泽一致,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垫内填充整块海绵,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硬一致，手感舒适，密度均匀、平整，缝合均匀牢固</w:t>
            </w:r>
            <w:bookmarkEnd w:id="1020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350.00</w:t>
            </w:r>
            <w:bookmarkEnd w:id="1020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</w:t>
            </w:r>
            <w:bookmarkEnd w:id="1020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21000.00</w:t>
            </w:r>
            <w:bookmarkEnd w:id="10207"/>
          </w:p>
        </w:tc>
      </w:tr>
      <w:tr>
        <w:trPr>
          <w:trHeight w:hRule="atLeast" w:val="6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大体操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垫</w:t>
            </w:r>
            <w:bookmarkEnd w:id="1020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20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L-D1020</w:t>
            </w:r>
            <w:bookmarkEnd w:id="10210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200cm*100cm*10cm,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帆布面,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色泽一致, 垫内填充整块海绵,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软硬一致手感舒适，密度均匀、平整，缝合均匀牢固</w:t>
            </w:r>
            <w:bookmarkEnd w:id="1021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1500.00</w:t>
            </w:r>
            <w:bookmarkEnd w:id="1021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</w:t>
            </w:r>
            <w:bookmarkEnd w:id="10213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12000.00</w:t>
            </w:r>
            <w:bookmarkEnd w:id="10214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篮球</w:t>
            </w:r>
            <w:bookmarkEnd w:id="1021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李宁</w:t>
            </w:r>
            <w:bookmarkEnd w:id="1021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LBQG044-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P</w:t>
            </w:r>
            <w:bookmarkEnd w:id="10217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天然革,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7号,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圆周长750~760mm, 质量600g~650g, 圆周差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5mm。</w:t>
            </w:r>
            <w:bookmarkEnd w:id="10218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116.00</w:t>
            </w:r>
            <w:bookmarkEnd w:id="1021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</w:t>
            </w:r>
            <w:bookmarkEnd w:id="1022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5800.00</w:t>
            </w:r>
            <w:bookmarkEnd w:id="10221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排球</w:t>
            </w:r>
            <w:bookmarkEnd w:id="1022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李宁</w:t>
            </w:r>
            <w:bookmarkEnd w:id="1022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4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LVQK709-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0224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排球：橡胶内胆，尼龙缠纱，加厚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软皮，机器贴皮，拼缝整齐，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手感舒适柔软，不伤手。</w:t>
            </w:r>
            <w:bookmarkEnd w:id="1022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150.00</w:t>
            </w:r>
            <w:bookmarkEnd w:id="1022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1022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10228"/>
          </w:p>
        </w:tc>
      </w:tr>
      <w:tr>
        <w:trPr>
          <w:trHeight w:hRule="atLeast" w:val="6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软式排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</w:t>
            </w:r>
            <w:bookmarkEnd w:id="1022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众乐星</w:t>
            </w:r>
            <w:bookmarkEnd w:id="1023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1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Z-560</w:t>
            </w:r>
            <w:bookmarkEnd w:id="10231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32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圆周长</w:t>
            </w:r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560mm~580mm</w:t>
            </w:r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,质量</w:t>
            </w:r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170g~220g</w:t>
            </w:r>
            <w:bookmarkEnd w:id="1023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70.00</w:t>
            </w:r>
            <w:bookmarkEnd w:id="102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1023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1400.00</w:t>
            </w:r>
            <w:bookmarkEnd w:id="10235"/>
          </w:p>
        </w:tc>
      </w:tr>
      <w:tr>
        <w:trPr>
          <w:trHeight w:hRule="atLeast" w:val="6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标志杆</w:t>
            </w:r>
            <w:bookmarkEnd w:id="1023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龙玉鑫</w:t>
            </w:r>
            <w:bookmarkEnd w:id="1023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38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L-B1825</w:t>
            </w:r>
            <w:bookmarkEnd w:id="10238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长度: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1800±30mm。直径10±2mm。塑料材质。标志杆顶端800mm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上，每100mm涂有红白相间油漆。底座。</w:t>
            </w:r>
            <w:bookmarkEnd w:id="1023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50.00</w:t>
            </w:r>
            <w:bookmarkEnd w:id="102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</w:t>
            </w:r>
            <w:bookmarkEnd w:id="1024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1000.00</w:t>
            </w:r>
            <w:bookmarkEnd w:id="10242"/>
          </w:p>
        </w:tc>
      </w:tr>
      <w:tr>
        <w:trPr>
          <w:trHeight w:hRule="atLeast" w:val="12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足球</w:t>
            </w:r>
            <w:bookmarkEnd w:id="1024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李宁</w:t>
            </w:r>
            <w:bookmarkEnd w:id="1024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LFQK711-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245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规格亮面机缝足球,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重量: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350-400克,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圆周: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620-640毫米,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压标准：6-8磅，皮革材质：TPU皮革，内胆材质：高档比赛级内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胆，足球构造：内胆，皮革两层，适用场地：室内室外通用，足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球级别：训练比赛用球，足球特点：脚感好，耐磨，弹性极佳</w:t>
            </w:r>
            <w:bookmarkEnd w:id="1024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65.90</w:t>
            </w:r>
            <w:bookmarkEnd w:id="1024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</w:t>
            </w:r>
            <w:bookmarkEnd w:id="10248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3295.00</w:t>
            </w:r>
            <w:bookmarkEnd w:id="10249"/>
          </w:p>
        </w:tc>
      </w:tr>
      <w:tr>
        <w:trPr>
          <w:trHeight w:hRule="atLeast" w:val="9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乒乓球</w:t>
            </w:r>
            <w:bookmarkEnd w:id="1025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红双喜</w:t>
            </w:r>
            <w:bookmarkEnd w:id="1025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RS40C</w:t>
            </w:r>
            <w:bookmarkEnd w:id="10252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1、直径43.4mm~44.4mm;2、圆度0.40mm;3、重量2.20g~2.60g;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4、弹跳220mm~250mm; 5、牢度; 受冲击700次无破裂; 外观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接缝整齐，表面不反光。</w:t>
            </w:r>
            <w:bookmarkEnd w:id="1025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1025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</w:t>
            </w:r>
            <w:bookmarkEnd w:id="1025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1500.00</w:t>
            </w:r>
            <w:bookmarkEnd w:id="10256"/>
          </w:p>
        </w:tc>
      </w:tr>
      <w:tr>
        <w:trPr>
          <w:trHeight w:hRule="atLeast" w:val="30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多媒体</w:t>
            </w:r>
            <w:bookmarkEnd w:id="1025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</w:t>
            </w:r>
            <w:bookmarkEnd w:id="102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0259"/>
          </w:p>
        </w:tc>
        <w:tc>
          <w:tcPr>
            <w:tcW w:w="52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尺寸：定制，依据学校场地实际情况设计，且与学校确认后方可</w:t>
            </w:r>
            <w:bookmarkEnd w:id="1026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816.00</w:t>
            </w:r>
            <w:bookmarkEnd w:id="1026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</w:t>
            </w:r>
            <w:bookmarkEnd w:id="1026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2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8976.00</w:t>
            </w:r>
            <w:bookmarkEnd w:id="10263"/>
          </w:p>
        </w:tc>
      </w:tr>
    </w:tbl>
    <w:p>
      <w:pPr>
        <w:sectPr>
          <w:footerReference r:id="rId348"/>
          <w:headerReference r:id="rId349" w:type="default"/>
          <w:type w:val="nextPage"/>
          <w:pgSz w:w="11900" w:h="16820"/>
          <w:pgMar w:left="1060" w:top="1300" w:right="1060" w:bottom="1300" w:header="1000" w:footer="100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80"/>
        <w:gridCol w:w="5120"/>
        <w:gridCol w:w="800"/>
        <w:gridCol w:w="380"/>
        <w:gridCol w:w="920"/>
      </w:tblGrid>
      <w:tr>
        <w:trPr>
          <w:trHeight w:hRule="atLeast" w:val="1520"/>
        </w:trPr>
        <w:tc>
          <w:tcPr>
            <w:tcW w:w="6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6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讲台</w:t>
            </w:r>
            <w:bookmarkEnd w:id="1026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6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6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供货。</w:t>
            </w:r>
            <w:bookmarkEnd w:id="102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材质：钢木结合，钢制部分采用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1.2mm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冷轧钢板，经酸洗、磷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化、防腐、防锈、钝化、静电喷塑处理，颜色按学校要求，木质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部分可用于扶手、台面、装饰板等局部，采用橡木漆饰而成，平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滑圆弧设计、无棱边及毛刺、漆饰按学校要求。</w:t>
            </w:r>
            <w:bookmarkEnd w:id="1026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依据学校实际情况设置设备放置隔层和理线器</w:t>
            </w:r>
            <w:bookmarkEnd w:id="1026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7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7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72"/>
          </w:p>
        </w:tc>
      </w:tr>
      <w:tr>
        <w:trPr>
          <w:trHeight w:hRule="atLeast" w:val="97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机房管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理软件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(信创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版)</w:t>
            </w:r>
            <w:bookmarkEnd w:id="102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极域</w:t>
            </w:r>
            <w:bookmarkEnd w:id="1027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75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V6.0</w:t>
            </w:r>
            <w:bookmarkEnd w:id="10275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1.共享白板：支持主控端通过共享白板与选定的学生端共同完成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学习任务，并提供多种工具，包括插入图片、插入时实截图、设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置背景颜色、图片等，还可选择画笔、图形、颜色、文本、填充、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橡皮擦等功能，主控端和学生端可同时绘画。支持查看历史记录，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白板历史内容记录，支持批量导入和导出白板记录文件。</w:t>
            </w:r>
            <w:bookmarkEnd w:id="102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2.多系统兼容支持:全面兼容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Windows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10、 Windows 11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操作系统,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以及银河麒麟、统信、中科方德、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Loon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gnix等国产桌面操作系统，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Windows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操作系统和国产桌面操作系统的混合使用。</w:t>
            </w:r>
            <w:bookmarkEnd w:id="1027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3.屏幕广播：学生在接收屏幕广播时可进行拍照保存、自主更改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显示模式包括自动对焦、平移、缩放显示三种。支持主控端选定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一台学生机来远程控制主控机，代替主控端来完成相关教学操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作。支持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4K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画质的屏幕广播和多种画面质量的调节。</w:t>
            </w:r>
            <w:bookmarkEnd w:id="1027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4.学生演示：支持主控端选定一台学生机作为示范展示或多台学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生机进行同屏演示，可选择向所有学生、选定的学生或选定的组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进行演示，演示过程中主控端可随时接管学生机。</w:t>
            </w:r>
            <w:bookmarkEnd w:id="1027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60"/>
              <w:jc w:val="both"/>
              <w:textAlignment w:val="baseline"/>
              <w:rPr>
                <w:sz w:val="18"/>
              </w:rPr>
            </w:pPr>
            <w:bookmarkStart w:name="" w:id="102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5.文件收集：可预定义多个文件收集任务，预设文件收集类型、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收集路径、收集后保存路径，从而实现对学生文件的批量收集，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支持收集前清空主控端端文件夹或收集后删除学生端文件。</w:t>
            </w:r>
            <w:bookmarkEnd w:id="102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6.文件共享：支持通过课件点播实现主控端上传文件供学生查看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和下载；支持通过共享中心实现主控端和学生上传文件，供全体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师生查看和下载。</w:t>
            </w:r>
            <w:bookmarkEnd w:id="102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7.讨论：支持主控端发起分组讨论或主题讨论，分组支持按随机、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配对等方式将学生分成若干组，同组的组员之间可以相互讨论，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主控端可以参加任意组的讨论；主题讨论支持主控端建立若干个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主题，学生选择自己感兴趣的主题开展讨论。在讨论对话框，支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持发送文字、画布、图片、文件等与学生进行讨论。</w:t>
            </w:r>
            <w:bookmarkEnd w:id="102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8.学生举手：支持学生发起举手寻求主控端的帮助，主控端端可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远程遥控帮助学生解决问题。</w:t>
            </w:r>
            <w:bookmarkEnd w:id="10283"/>
          </w:p>
          <w:p>
            <w:pPr>
              <w:pageBreakBefore w:val="off"/>
              <w:tabs/>
              <w:wordWrap w:val="off"/>
              <w:spacing w:before="0" w:after="6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9.多模式互动：支持主控端实时截屏、添加本地图片、手动输入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问题三种模式发起互动答题，答题类型支持单选、多选、判断、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算数、简答、投票、演示等，答题模式支持全体作答、挑人、抢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答。</w:t>
            </w:r>
            <w:bookmarkEnd w:id="102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10.答题统计：支持主控端对客观题预设答案，学生作答完成后即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时接收反馈，全体学生作答完成后，主控端将会收到学生的作答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详情及答题数据统计。</w:t>
            </w:r>
            <w:bookmarkEnd w:id="102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11.课堂报告：支持主控端查看正在进行课堂和已结束课堂的参与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人数、发起答题数、答题正确率、答题详情、答案分布等信息。</w:t>
            </w:r>
            <w:bookmarkEnd w:id="102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2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12.考试：支持对全体学生发起统一的考试，支持添加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ABCD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卷对</w:t>
            </w:r>
            <w:bookmarkEnd w:id="1028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15600.00</w:t>
            </w:r>
            <w:bookmarkEnd w:id="1028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28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2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31200.00</w:t>
            </w:r>
            <w:bookmarkEnd w:id="10290"/>
          </w:p>
        </w:tc>
      </w:tr>
    </w:tbl>
    <w:p>
      <w:pPr>
        <w:sectPr>
          <w:footerReference r:id="rId350"/>
          <w:headerReference r:id="rId35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40"/>
        <w:gridCol w:w="880"/>
        <w:gridCol w:w="5240"/>
        <w:gridCol w:w="800"/>
        <w:gridCol w:w="400"/>
        <w:gridCol w:w="900"/>
      </w:tblGrid>
      <w:tr>
        <w:trPr>
          <w:trHeight w:hRule="atLeast" w:val="85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9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9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293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不同组别的学生发送不同试卷。支持主控端实时查看学生答题进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度。</w:t>
            </w:r>
            <w:bookmarkEnd w:id="102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13.阅卷评分：支持客观题自动评分，主观题主控端手动打分并支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持将考试结果导出。</w:t>
            </w:r>
            <w:bookmarkEnd w:id="102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14.试卷编辑：主控端可通过答题卡编辑器插入图片，直接生成答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题卡用于学生作答，试题类型包含选择题、判断题、填空题、论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述题和手写题。主控端可在答题卡中为客观题设置正确答案，为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主观题设置参考答案。</w:t>
            </w:r>
            <w:bookmarkEnd w:id="102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15.快速考试：主控端可使用快速答题卡用于学生作答，输入考试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名称、考试时间、试题类型、试题数量和试题分数即可快速发起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考试，试题类型包含选择题、判断题、填空题、论述题和手写题。</w:t>
            </w:r>
            <w:bookmarkEnd w:id="102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16.网络影院：采用流媒体技术，可实现教师机播放的视频同步无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延时广播到学生机，学生无需下载该文件，教师也无需共享该文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件。支持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VCD、DVD、AVI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等主流文件格式,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支持720p、1080p、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4K高清视频。</w:t>
            </w:r>
            <w:bookmarkEnd w:id="102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2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17.签到：提供学生名单管理工具，为软件和考试模块提供实名验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证。提供点名功能，支持保留学生多次登录记录、考勤统计、签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到信息的导出与对比，支持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csv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格式的导出。</w:t>
            </w:r>
            <w:bookmarkEnd w:id="1029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18.分组讨论：可以进行主控端将学生分组，同组的组员可以相互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讨论，主控端可以参加任意组的讨论。</w:t>
            </w:r>
            <w:bookmarkEnd w:id="1030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19.主题讨论：可以进行主控端建立主题，学生选择主题进行讨论。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文件收集：可以选择接收和拒绝学生提交的文件，并可限制学生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提交文件的数目和大小。</w:t>
            </w:r>
            <w:bookmarkEnd w:id="1030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20.自动锁屏：断线保护自动锁屏技术，通过网卡的是否激活来锁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定屏幕，避免学生拔掉网线违反纪律。</w:t>
            </w:r>
            <w:bookmarkEnd w:id="1030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21.班级模型：支持创建和编辑不同班级的学生名单列表，并支持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将学生名单导入和导出。</w:t>
            </w:r>
            <w:bookmarkEnd w:id="103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22.防杀进程：为安全起见，学生端程序运行后，防止学生通过任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务管理器结束学生端程序进程来逃脱主控端控制。</w:t>
            </w:r>
            <w:bookmarkEnd w:id="103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23.请求帮助：学生端遇到问题可请求帮助，主控端端可远程遥控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帮助学生解决问题。</w:t>
            </w:r>
            <w:bookmarkEnd w:id="103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24.黑屏肃静：主控端可以对单一、部分、全体学生执行或解除黑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屏操作，主控端可自定义黑屏的内容与图片。</w:t>
            </w:r>
            <w:bookmarkEnd w:id="103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25.键鼠禁用：主控端可以对单一、部分、全体学生禁用键鼠操作，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禁用时学生端鼠标和键盘被锁定，学生无法进行任何操作。</w:t>
            </w:r>
            <w:bookmarkEnd w:id="103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26.网页限制：支持对学生访问网站权限的设定(全部开放、黑名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单、白名单、完全阻止四种策略)，对学生可以访问的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Internet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站点进行管理，并支持多浏览器限制。</w:t>
            </w:r>
            <w:bookmarkEnd w:id="103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27.学生属性：支持主控端远程查看学生机登录名、IP地址、系统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类型、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MAC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地址、磁盘空间、进程、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使用情况、内存使用情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况、网络利用率等信息。</w:t>
            </w:r>
            <w:bookmarkEnd w:id="103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28.控制中心；支持通过单独的控制中心界面，快速开启或关闭面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向学生机的行为控制，包括自动连接、黑屏安静、联网权限、举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手权限、发送消息权限、发送文件权限、键鼠权限、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盘权限等。</w:t>
            </w:r>
            <w:bookmarkEnd w:id="103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1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1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13"/>
          </w:p>
        </w:tc>
      </w:tr>
    </w:tbl>
    <w:p>
      <w:pPr>
        <w:sectPr>
          <w:footerReference r:id="rId352"/>
          <w:headerReference r:id="rId353" w:type="default"/>
          <w:type w:val="nextPage"/>
          <w:pgSz w:w="11900" w:h="16820"/>
          <w:pgMar w:left="1060" w:top="1380" w:right="1060" w:bottom="1380" w:header="1080" w:footer="108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80"/>
        <w:gridCol w:w="860"/>
        <w:gridCol w:w="5120"/>
        <w:gridCol w:w="800"/>
        <w:gridCol w:w="400"/>
        <w:gridCol w:w="940"/>
      </w:tblGrid>
      <w:tr>
        <w:trPr>
          <w:trHeight w:hRule="atLeast" w:val="54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16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29.远程设置：支持选择学生机连接主控端机的登录方式包括选择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主控端登录、自动登录、IP段登录；支持调节音量、设置学生端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密码、学生机是否自动登录计算机、学生恶意离线时是否锁定学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生机屏幕、是否隐藏设置名称按钮、是否显示学生端浮动工具栏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等高级设置。</w:t>
            </w:r>
            <w:bookmarkEnd w:id="1031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30.远程消息：支持主控端与学生使用远程消息进行交流，并支持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设置消息在学生机显示时长、消息提示音等。</w:t>
            </w:r>
            <w:bookmarkEnd w:id="10318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31.远程命令：可远程启动、关闭。重新启动学生电脑；可以远程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执行学生电脑上的应用程序；可以远程打开学生电脑上的网页。</w:t>
            </w:r>
            <w:bookmarkEnd w:id="10319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32.图标监看：可以显示学生机桌面的缩图，并可控制缩图的大小。</w:t>
            </w:r>
            <w:bookmarkEnd w:id="10320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33.另具备屏幕广播、学生演示、网络影院、远程开关机、远程命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令、屏幕监看、举手、发言、防杀进程、黑屏肃静、文件分发、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文件收集等功能。</w:t>
            </w:r>
            <w:bookmarkEnd w:id="1032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34.加密方式：服务器端授权、在线序列号加密、离线文件加密、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自定义短码激活、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mac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地址预置激活等多种方式的激活方式。</w:t>
            </w:r>
            <w:bookmarkEnd w:id="10322"/>
          </w:p>
          <w:p>
            <w:pPr>
              <w:pageBreakBefore w:val="off"/>
              <w:tabs/>
              <w:wordWrap w:val="off"/>
              <w:spacing w:before="0" w:after="6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35.学生限制：可以对学生机设置U盘、网页、应用程序的使用限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制。</w:t>
            </w:r>
            <w:bookmarkEnd w:id="1032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36.集控管理：支持本地服务器通过主控端对多个教室的电脑进行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远程管控、合班授课、分发文件、监控、广播等功能，实现和机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房教学同样的管理。</w:t>
            </w:r>
            <w:bookmarkEnd w:id="1032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2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2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27"/>
          </w:p>
        </w:tc>
      </w:tr>
      <w:tr>
        <w:trPr>
          <w:trHeight w:hRule="atLeast" w:val="666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28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还原系</w:t>
            </w:r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统(信</w:t>
            </w:r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创版)</w:t>
            </w:r>
            <w:bookmarkEnd w:id="1032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29"/>
            <w:r>
              <w:rPr>
                <w:rFonts w:ascii="仿宋" w:hAnsi="仿宋" w:cs="仿宋" w:eastAsia="仿宋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东方亿盟</w:t>
            </w:r>
            <w:bookmarkEnd w:id="1032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V1.0</w:t>
            </w:r>
            <w:bookmarkEnd w:id="10330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1、管理软件为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B/S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架构，全中文图形化管理界面，服务器支持端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口映射、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DMZ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等方式访问，支持现有网络环境下的跨网段、跨路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由管理，在跨网段、跨路由的环境中，不需要增加任何硬件设备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和调整网络设置。</w:t>
            </w:r>
            <w:bookmarkEnd w:id="10331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2、采用中央服务器管理模式，服务端支持主流的国产硬件平台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和国产操作系统(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UOS、kylin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等)，通过一台服务器管理不同品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牌、不同架构的终端和主流操作系统。</w:t>
            </w:r>
            <w:bookmarkEnd w:id="10332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3、软件负载要求：单台入门级的服务器(或主流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)可管理客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户端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600台;</w:t>
            </w:r>
            <w:bookmarkEnd w:id="10333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4、管理系统可以统计终端用户数量、终端数量、虚拟磁盘数量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和镜像数量等信息，同时可以统计服务器信息、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CPU、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内存及硬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盘的使用率。</w:t>
            </w:r>
            <w:bookmarkEnd w:id="10334"/>
          </w:p>
          <w:p>
            <w:pPr>
              <w:pageBreakBefore w:val="off"/>
              <w:tabs/>
              <w:wordWrap w:val="off"/>
              <w:spacing w:before="0" w:after="6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5、服务端授权采用数量授权方式，不绑定终端硬件信息，可以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在终端设备发生故障时，在不超过授权数量的情况下，可以随意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替换损坏的终端，不需要和厂商再次申请授权的过程，减少因为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设备损坏时申请授权的等待时间，及时的恢复教学环境的正常运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行。</w:t>
            </w:r>
            <w:bookmarkEnd w:id="10335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6、系统服务端集成不同硬件架构的底层系统、客户端程序及数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据库导入导出工具等，维护人员根据需求可以直接从服务端进行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下载，无需找原始安装文件。</w:t>
            </w:r>
            <w:bookmarkEnd w:id="10336"/>
          </w:p>
          <w:p>
            <w:pPr>
              <w:pageBreakBefore w:val="off"/>
              <w:tabs/>
              <w:wordWrap w:val="off"/>
              <w:spacing w:before="0" w:after="2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7、具有独立的前端可视化管理平台，并且只有执行权限，管理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员可以根据需求，提前设定好的指令和策略的操作模块，减少一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线操作员的误操作儿率的发生。</w:t>
            </w:r>
            <w:bookmarkEnd w:id="10337"/>
          </w:p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8、系统采用自主可控的底层维护通道技术，部署时不受网络架</w:t>
            </w:r>
            <w:bookmarkEnd w:id="1033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650.00</w:t>
            </w:r>
            <w:bookmarkEnd w:id="1033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96</w:t>
            </w:r>
            <w:bookmarkEnd w:id="10340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62400.00</w:t>
            </w:r>
            <w:bookmarkEnd w:id="10341"/>
          </w:p>
        </w:tc>
      </w:tr>
    </w:tbl>
    <w:p>
      <w:pPr>
        <w:sectPr>
          <w:footerReference r:id="rId354"/>
          <w:headerReference r:id="rId35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580"/>
        <w:gridCol w:w="840"/>
        <w:gridCol w:w="860"/>
        <w:gridCol w:w="5340"/>
        <w:gridCol w:w="820"/>
        <w:gridCol w:w="380"/>
        <w:gridCol w:w="900"/>
      </w:tblGrid>
      <w:tr>
        <w:trPr>
          <w:trHeight w:hRule="atLeast" w:val="196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4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4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44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构及网络环境的限制，支持有线、无线、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4G、5G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等多种部署方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式。</w:t>
            </w:r>
            <w:bookmarkEnd w:id="1034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9、在受保护的系统或分区中，可以自定义某个文件夹内的所有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内容，不进行还原，即保护了系统，也可以对一些特殊的应用程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序特有的属性进行独立保护。</w:t>
            </w:r>
            <w:bookmarkEnd w:id="10346"/>
          </w:p>
          <w:p>
            <w:pPr>
              <w:pageBreakBefore w:val="off"/>
              <w:tabs/>
              <w:wordWrap w:val="off"/>
              <w:spacing w:before="0" w:after="20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10、系统支持软、硬件异构融合功能，相同硬件架构不同配置的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终端可以使用同一镜像进行下发部署。</w:t>
            </w:r>
            <w:bookmarkEnd w:id="1034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4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4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350"/>
          </w:p>
        </w:tc>
      </w:tr>
      <w:tr>
        <w:trPr>
          <w:trHeight w:hRule="atLeast" w:val="312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学生桌</w:t>
            </w:r>
            <w:bookmarkEnd w:id="1035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03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0353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计算机电脑桌单人长800mm, 宽600mm*高760mm, 颜色可根据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要求定制。</w:t>
            </w:r>
            <w:bookmarkEnd w:id="1035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1、桌面基材采用25mm厚实木颗粒板，表面贴免漆纸饰面，饰面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具有硬度大，耐磨，耐热性好，能抵抗一般的酸、碱、油脂及酒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精等溶剂的磨蚀，易维护清洗，四边采用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PVC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封边条、热熔胶。</w:t>
            </w:r>
            <w:bookmarkEnd w:id="10355"/>
          </w:p>
          <w:p>
            <w:pPr>
              <w:pageBreakBefore w:val="off"/>
              <w:tabs/>
              <w:wordWrap w:val="off"/>
              <w:spacing w:before="0" w:after="36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2、桌体采用钢制结构，桌腿采用方形或弧形设计，钢腿采用钢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管切割焊接,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钢管尺寸50mm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*15mm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壁厚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1.2mm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, 钢腿侧面安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装冷轧钢板，可以遮挡左右之间线材，桌体带钢制拉板，拉板钢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制带装饰孔，钢板切割采用全自动数控激光切割裁板，二氧化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碳保护焊工艺制作，表面经酸洗、磷化防腐防锈处理后静电喷涂。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桌面下带主机隔层，可存放插排和电脑主机箱。</w:t>
            </w:r>
            <w:bookmarkEnd w:id="1035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812.00</w:t>
            </w:r>
            <w:bookmarkEnd w:id="1035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96</w:t>
            </w:r>
            <w:bookmarkEnd w:id="1035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77952.00</w:t>
            </w:r>
            <w:bookmarkEnd w:id="10359"/>
          </w:p>
        </w:tc>
      </w:tr>
      <w:tr>
        <w:trPr>
          <w:trHeight w:hRule="atLeast" w:val="60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学生椅</w:t>
            </w:r>
            <w:bookmarkEnd w:id="1036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大德相行</w:t>
            </w:r>
            <w:bookmarkEnd w:id="1036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0362"/>
          </w:p>
        </w:tc>
        <w:tc>
          <w:tcPr>
            <w:tcW w:w="53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学生椅，椅子整体钢塑结构，符合人体工学的座背，坚固耐用，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经防锈处理后喷塑处理。</w:t>
            </w:r>
            <w:bookmarkEnd w:id="1036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220.00</w:t>
            </w:r>
            <w:bookmarkEnd w:id="1036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96</w:t>
            </w:r>
            <w:bookmarkEnd w:id="10365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21120.00</w:t>
            </w:r>
            <w:bookmarkEnd w:id="10366"/>
          </w:p>
        </w:tc>
      </w:tr>
      <w:tr>
        <w:trPr>
          <w:trHeight w:hRule="atLeast" w:val="178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24口接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入交换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</w:t>
            </w:r>
            <w:bookmarkEnd w:id="1036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锐捷</w:t>
            </w:r>
            <w:bookmarkEnd w:id="103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RG-IF2920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-24GT4MS|</w:t>
            </w:r>
            <w:bookmarkEnd w:id="10369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三层网管交换机,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交换容量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396Gbps/3.96Tbps,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包转发率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108Mpps/144Mpps,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24口10/100/1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000Mbps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自适应电口交换机,固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化4个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SFP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千兆光口，支持静态路由、三层聚合口、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ACL、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端口镜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像等功能</w:t>
            </w:r>
            <w:bookmarkEnd w:id="10370"/>
          </w:p>
          <w:p>
            <w:pPr>
              <w:pageBreakBefore w:val="off"/>
              <w:tabs/>
              <w:wordWrap w:val="off"/>
              <w:spacing w:before="0" w:after="3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★投标文件已提供所投产品的中华人民共和国工业和信息化部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颁发的有效的《电信设备进网许可证》电子件并加盖供应商公章。</w:t>
            </w:r>
            <w:bookmarkEnd w:id="1037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10372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37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10374"/>
          </w:p>
        </w:tc>
      </w:tr>
      <w:tr>
        <w:trPr>
          <w:trHeight w:hRule="atLeast" w:val="176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48口接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入交换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</w:t>
            </w:r>
            <w:bookmarkEnd w:id="1037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锐捷</w:t>
            </w:r>
            <w:bookmarkEnd w:id="1037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RG-IF2920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-48GT4MS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|</w:t>
            </w:r>
            <w:bookmarkEnd w:id="10377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三层网管交换机,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交换容量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758Gbps/7.58Tbps,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包转发率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148Mpps/222Mpps,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48个10/100/1000Mbps自适应电口交换机,固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化4个SFP千兆光口，支持静态路由、三层聚合口、ACL、端口镜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像等功能</w:t>
            </w:r>
            <w:bookmarkEnd w:id="10378"/>
          </w:p>
          <w:p>
            <w:pPr>
              <w:pageBreakBefore w:val="off"/>
              <w:tabs/>
              <w:wordWrap w:val="off"/>
              <w:spacing w:before="0" w:after="3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★投标文件已提供所投产品的中华人民共和国工业和信息化部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颁发的有效的《电信设备进网许可证》电子件并加盖供应商公章。</w:t>
            </w:r>
            <w:bookmarkEnd w:id="103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5200.00</w:t>
            </w:r>
            <w:bookmarkEnd w:id="1038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38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10400.00</w:t>
            </w:r>
            <w:bookmarkEnd w:id="10382"/>
          </w:p>
        </w:tc>
      </w:tr>
      <w:tr>
        <w:trPr>
          <w:trHeight w:hRule="atLeast" w:val="3000"/>
        </w:trPr>
        <w:tc>
          <w:tcPr>
            <w:tcW w:w="5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耳机</w:t>
            </w:r>
            <w:bookmarkEnd w:id="1038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黄鹂智能</w:t>
            </w:r>
            <w:bookmarkEnd w:id="103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G100u</w:t>
            </w:r>
            <w:bookmarkEnd w:id="10385"/>
          </w:p>
        </w:tc>
        <w:tc>
          <w:tcPr>
            <w:tcW w:w="53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主麦克风：</w:t>
            </w:r>
            <w:bookmarkEnd w:id="1038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φ9.7x5.0mm</w:t>
            </w:r>
            <w:bookmarkEnd w:id="1038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灵敏度: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44db+3db</w:t>
            </w:r>
            <w:bookmarkEnd w:id="1038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信噪比: &gt;60dB</w:t>
            </w:r>
            <w:bookmarkEnd w:id="1038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方向性; Unidirectional/单指向</w:t>
            </w:r>
            <w:bookmarkEnd w:id="1039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喇叭：</w:t>
            </w:r>
            <w:bookmarkEnd w:id="1039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喇叭直径: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φ40mm</w:t>
            </w:r>
            <w:bookmarkEnd w:id="1039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输出声压; 100+3dB(1mW @1KHz)</w:t>
            </w:r>
            <w:bookmarkEnd w:id="1039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额定功率: 20mW</w:t>
            </w:r>
            <w:bookmarkEnd w:id="1039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频率响应: 20Hz-20KHz</w:t>
            </w:r>
            <w:bookmarkEnd w:id="1039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3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阻抗: 32Ω</w:t>
            </w:r>
            <w:bookmarkEnd w:id="10396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399.50</w:t>
            </w:r>
            <w:bookmarkEnd w:id="10397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98</w:t>
            </w:r>
            <w:bookmarkEnd w:id="1039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3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39151.00</w:t>
            </w:r>
            <w:bookmarkEnd w:id="10399"/>
          </w:p>
        </w:tc>
      </w:tr>
    </w:tbl>
    <w:p>
      <w:pPr>
        <w:sectPr>
          <w:footerReference r:id="rId356"/>
          <w:headerReference r:id="rId357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80"/>
        <w:gridCol w:w="900"/>
        <w:gridCol w:w="880"/>
        <w:gridCol w:w="5140"/>
        <w:gridCol w:w="800"/>
        <w:gridCol w:w="360"/>
        <w:gridCol w:w="920"/>
      </w:tblGrid>
      <w:tr>
        <w:trPr>
          <w:trHeight w:hRule="atLeast" w:val="18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0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0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0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降噪：通话降噪最大40dB</w:t>
            </w:r>
            <w:bookmarkEnd w:id="1040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副麦克：</w:t>
            </w:r>
            <w:bookmarkEnd w:id="1040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尺寸: φ6×2.7mm</w:t>
            </w:r>
            <w:bookmarkEnd w:id="1040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灵敏度: - 44db+3db</w:t>
            </w:r>
            <w:bookmarkEnd w:id="1040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方向性：全指向</w:t>
            </w:r>
            <w:bookmarkEnd w:id="1040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信噪比: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&gt;60dB</w:t>
            </w:r>
            <w:bookmarkEnd w:id="104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插头: USB</w:t>
            </w:r>
            <w:bookmarkEnd w:id="1040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10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1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12"/>
          </w:p>
        </w:tc>
      </w:tr>
      <w:tr>
        <w:trPr>
          <w:trHeight w:hRule="atLeast" w:val="438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1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设备机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柜</w:t>
            </w:r>
            <w:bookmarkEnd w:id="1041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1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三拓</w:t>
            </w:r>
            <w:bookmarkEnd w:id="1041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1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T2.6622</w:t>
            </w:r>
            <w:bookmarkEnd w:id="10415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1.标准:22U;</w:t>
            </w:r>
            <w:bookmarkEnd w:id="104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2.尺寸:600mm*600mm*1200mm(宽*深*高);</w:t>
            </w:r>
            <w:bookmarkEnd w:id="104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3.黑色，前后网孔门；</w:t>
            </w:r>
            <w:bookmarkEnd w:id="104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1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4.柜体以拆装式结构设计，机柜侧板采用两段式侧板，支持带侧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板与不带侧板机柜并排安装，采用落地式设计，安装立柱可以前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后任意调节，便于现场安装施工；</w:t>
            </w:r>
            <w:bookmarkEnd w:id="1041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2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5.线条简洁流畅的高通风率网孔门，蜂窝六角孔直径 6.35mm，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搭边 0.72mm, 通风率 75%;</w:t>
            </w:r>
            <w:bookmarkEnd w:id="104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2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6.门内侧附有方钢管起加强作用；</w:t>
            </w:r>
            <w:bookmarkEnd w:id="104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2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7.四点推拉式锁具，适合工作状态下使用，可扩展密码锁、磁卡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锁等功能；</w:t>
            </w:r>
            <w:bookmarkEnd w:id="104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2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8.侧横梁 17mm*73mm，有五排孔可灵活安装支架或零件；</w:t>
            </w:r>
            <w:bookmarkEnd w:id="1042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2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9.接地安全，机柜内设置多点接地及提供多种可选接地附件，机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柜的各项技术标准均符合MIL-STD810E振动标准检验、IEC529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的IP测试、UL测试1244、接地标准VDE0100T540标准;</w:t>
            </w:r>
            <w:bookmarkEnd w:id="104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2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10.表面处理采用环保纳米陶瓷技术和静电粉末喷涂。</w:t>
            </w:r>
            <w:bookmarkEnd w:id="10425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2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3000.00</w:t>
            </w:r>
            <w:bookmarkEnd w:id="10426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2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42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2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6000.00</w:t>
            </w:r>
            <w:bookmarkEnd w:id="10428"/>
          </w:p>
        </w:tc>
      </w:tr>
      <w:tr>
        <w:trPr>
          <w:trHeight w:hRule="atLeast" w:val="8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2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PDU</w:t>
            </w:r>
            <w:bookmarkEnd w:id="10429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三拓</w:t>
            </w:r>
            <w:bookmarkEnd w:id="104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TS8108</w:t>
            </w:r>
            <w:bookmarkEnd w:id="10431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3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1.输入接口: 8位, 10A国标5孔;</w:t>
            </w:r>
            <w:bookmarkEnd w:id="104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2.输入电流: 10A;</w:t>
            </w:r>
            <w:bookmarkEnd w:id="1043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3.输出功率: 2500W。</w:t>
            </w:r>
            <w:bookmarkEnd w:id="1043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320.00</w:t>
            </w:r>
            <w:bookmarkEnd w:id="10435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43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640.00</w:t>
            </w:r>
            <w:bookmarkEnd w:id="10437"/>
          </w:p>
        </w:tc>
      </w:tr>
      <w:tr>
        <w:trPr>
          <w:trHeight w:hRule="atLeast" w:val="466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六类非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屏蔽线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缆</w:t>
            </w:r>
            <w:bookmarkEnd w:id="1043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3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海康威视</w:t>
            </w:r>
            <w:bookmarkEnd w:id="1043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4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DS-1LN6-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UE</w:t>
            </w:r>
            <w:bookmarkEnd w:id="10440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1、符合标准: ISO/IEC 11801; IEC 61156-5-2009; TIA/EIA-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441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2、通过标准250MHz带宽测试要求 可扩展到550MHz带宽；</w:t>
            </w:r>
            <w:bookmarkEnd w:id="104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3、单根导体直流电阻: 9.0Ω/100m;</w:t>
            </w:r>
            <w:bookmarkEnd w:id="104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4、额定传输速率(NVP): 68%;</w:t>
            </w:r>
            <w:bookmarkEnd w:id="1044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5、电缆对数：4对；</w:t>
            </w:r>
            <w:bookmarkEnd w:id="104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6、十字骨架材料：PE混合物；</w:t>
            </w:r>
            <w:bookmarkEnd w:id="104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7、导体材料: 无氧圆铜(纯度99.99%);</w:t>
            </w:r>
            <w:bookmarkEnd w:id="1044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8、导体线规: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23AWG;</w:t>
            </w:r>
            <w:bookmarkEnd w:id="104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9、绝缘材料: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HDPE;</w:t>
            </w:r>
            <w:bookmarkEnd w:id="104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10、屏蔽方式: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U/UTP;</w:t>
            </w:r>
            <w:bookmarkEnd w:id="104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11、电缆外径: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6.3±0.3mm;</w:t>
            </w:r>
            <w:bookmarkEnd w:id="104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12、外护套材料: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PVC;</w:t>
            </w:r>
            <w:bookmarkEnd w:id="1045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13、工作温度;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20℃~+60℃;</w:t>
            </w:r>
            <w:bookmarkEnd w:id="104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14、交货长度(米/盘)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305米/箱;</w:t>
            </w:r>
            <w:bookmarkEnd w:id="104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15、包装方式：箱装；</w:t>
            </w:r>
            <w:bookmarkEnd w:id="104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16、最小弯曲半径：10倍电缆外径。</w:t>
            </w:r>
            <w:bookmarkEnd w:id="1045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980.00</w:t>
            </w:r>
            <w:bookmarkEnd w:id="10457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1045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5880.00</w:t>
            </w:r>
            <w:bookmarkEnd w:id="10459"/>
          </w:p>
        </w:tc>
      </w:tr>
      <w:tr>
        <w:trPr>
          <w:trHeight w:hRule="atLeast" w:val="300"/>
        </w:trPr>
        <w:tc>
          <w:tcPr>
            <w:tcW w:w="6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24口非</w:t>
            </w:r>
            <w:bookmarkEnd w:id="1046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46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70423</w:t>
            </w:r>
            <w:bookmarkEnd w:id="10462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4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1、符合标准;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ISO/IEC 11801; YD/T 926.3-2009; TIA/EIA-</w:t>
            </w:r>
            <w:bookmarkEnd w:id="1046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1050.00</w:t>
            </w:r>
            <w:bookmarkEnd w:id="1046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1046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4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4200.00</w:t>
            </w:r>
            <w:bookmarkEnd w:id="10466"/>
          </w:p>
        </w:tc>
      </w:tr>
    </w:tbl>
    <w:p>
      <w:pPr>
        <w:sectPr>
          <w:footerReference r:id="rId358"/>
          <w:headerReference r:id="rId359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</w:p>
    <w:p>
      <w:pPr>
        <w:pageBreakBefore w:val="off"/>
        <w:tabs/>
        <w:wordWrap w:val="off"/>
        <w:spacing w:before="0" w:after="0" w:line="0" w:lineRule="atLeast"/>
        <w:ind w:left="0" w:right="0"/>
        <w:jc w:val="both"/>
        <w:textAlignment w:val="baseline"/>
      </w:pPr>
      <w:bookmarkStart w:name="" w:id="10467"/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7429500</wp:posOffset>
                </wp:positionH>
                <wp:positionV relativeFrom="page">
                  <wp:posOffset>4406900</wp:posOffset>
                </wp:positionV>
                <wp:extent cx="241300" cy="228600"/>
                <wp:wrapNone/>
                <wp:docPr id="5" name="文本框 5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4130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28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20"/>
                              </w:rPr>
                            </w:pPr>
                            <w:bookmarkStart w:name="" w:id="10468"/>
                            <w:r>
                              <w:rPr>
                                <w:rFonts w:ascii="宋体" w:hAnsi="宋体" w:cs="宋体" w:eastAsia="宋体"/>
                                <w:sz w:val="20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)0</w:t>
                            </w:r>
                            <w:bookmarkEnd w:id="10468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585pt;margin-top:347pt;width:19pt;height:18pt;mso-position-vertical:absolute;mso-position-vertical-relative:page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280" w:lineRule="atLeast"/>
                        <w:ind w:left="0" w:right="0"/>
                        <w:jc w:val="both"/>
                        <w:textAlignment w:val="baseline"/>
                        <w:rPr>
                          <w:sz w:val="20"/>
                        </w:rPr>
                      </w:pPr>
                      <w:bookmarkStart w:name="" w:id="10469"/>
                      <w:r>
                        <w:rPr>
                          <w:rFonts w:ascii="宋体" w:hAnsi="宋体" w:cs="宋体" w:eastAsia="宋体"/>
                          <w:sz w:val="20"/>
                          <w:spacing w:val="0"/>
                          <w:color w:val="000000"/>
                          <w:b w:val="off"/>
                          <w:i w:val="off"/>
                        </w:rPr>
                        <w:rPr>
                          <w:shd/>
                        </w:rPr>
                        <w:t>)0</w:t>
                      </w:r>
                      <w:bookmarkEnd w:id="10469"/>
                    </w:p>
                  </w:txbxContent>
                </v:textbox>
              </v:shape>
            </w:pict>
          </mc:Fallback>
        </mc:AlternateContent>
      </w:r>
      <w:bookmarkEnd w:id="10467"/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00"/>
        <w:gridCol w:w="820"/>
        <w:gridCol w:w="840"/>
        <w:gridCol w:w="5140"/>
        <w:gridCol w:w="800"/>
        <w:gridCol w:w="400"/>
        <w:gridCol w:w="920"/>
      </w:tblGrid>
      <w:tr>
        <w:trPr>
          <w:trHeight w:hRule="atLeast" w:val="1660"/>
        </w:trPr>
        <w:tc>
          <w:tcPr>
            <w:tcW w:w="6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屏蔽配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线架</w:t>
            </w:r>
            <w:bookmarkEnd w:id="1047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7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72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47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2、标准19英寸机架式安装；</w:t>
            </w:r>
            <w:bookmarkEnd w:id="1047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3、端口数量: 24位;</w:t>
            </w:r>
            <w:bookmarkEnd w:id="1047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4、屏蔽方式：非屏蔽；</w:t>
            </w:r>
            <w:bookmarkEnd w:id="1047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5、卡线后座及线缆保护盖：PC材料；</w:t>
            </w:r>
            <w:bookmarkEnd w:id="1047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6、工作温度: 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25~60℃。</w:t>
            </w:r>
            <w:bookmarkEnd w:id="1047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7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8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481"/>
          </w:p>
        </w:tc>
      </w:tr>
      <w:tr>
        <w:trPr>
          <w:trHeight w:hRule="atLeast" w:val="112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1U高水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平理线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1048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48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70424</w:t>
            </w:r>
            <w:bookmarkEnd w:id="10484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1、线缆管理架(带盖板)1U；</w:t>
            </w:r>
            <w:bookmarkEnd w:id="1048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2、材料: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SPCC冷轧钢板;</w:t>
            </w:r>
            <w:bookmarkEnd w:id="1048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3、厚度: 1.2MM;</w:t>
            </w:r>
            <w:bookmarkEnd w:id="1048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4、理线口位: 24位。</w:t>
            </w:r>
            <w:bookmarkEnd w:id="10488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80.00</w:t>
            </w:r>
            <w:bookmarkEnd w:id="1048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1049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480.00</w:t>
            </w:r>
            <w:bookmarkEnd w:id="10491"/>
          </w:p>
        </w:tc>
      </w:tr>
      <w:tr>
        <w:trPr>
          <w:trHeight w:hRule="atLeast" w:val="406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六类非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屏蔽软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跳线</w:t>
            </w:r>
            <w:bookmarkEnd w:id="1049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9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49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49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NW102</w:t>
            </w:r>
            <w:bookmarkEnd w:id="10494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40" w:after="0" w:line="240" w:lineRule="atLeast"/>
              <w:ind w:left="0" w:right="300"/>
              <w:jc w:val="both"/>
              <w:textAlignment w:val="baseline"/>
              <w:rPr>
                <w:sz w:val="17"/>
              </w:rPr>
            </w:pPr>
            <w:bookmarkStart w:name="" w:id="104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1、符合标准: ISO/IEC 11801; YD/T 926.3-2009; TIA /EIA-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49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2、导体结构：多股绞合；</w:t>
            </w:r>
            <w:bookmarkEnd w:id="1049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3、跳线长度: 2M;</w:t>
            </w:r>
            <w:bookmarkEnd w:id="1049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4、导体材料: 无氧圆铜(纯度99.99%),;</w:t>
            </w:r>
            <w:bookmarkEnd w:id="1049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4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5、屏蔽方式: U/UTP;</w:t>
            </w:r>
            <w:bookmarkEnd w:id="1049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6、RJ45接口: 8P8C;</w:t>
            </w:r>
            <w:bookmarkEnd w:id="1050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7、RJ45簧片材料：磷青铜表面镀金；</w:t>
            </w:r>
            <w:bookmarkEnd w:id="1050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8、导体线规: 23AWG;</w:t>
            </w:r>
            <w:bookmarkEnd w:id="1050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9、RJ45接口 插拔次数1000次;</w:t>
            </w:r>
            <w:bookmarkEnd w:id="1050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10、插头护套: 聚氯乙烯(PVC);</w:t>
            </w:r>
            <w:bookmarkEnd w:id="1050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11、跳线包装方式: 1根/袋(PE彩袋) ;</w:t>
            </w:r>
            <w:bookmarkEnd w:id="1050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12、使用温度: - 20℃~+60℃;</w:t>
            </w:r>
            <w:bookmarkEnd w:id="10506"/>
          </w:p>
          <w:p>
            <w:pPr>
              <w:pageBreakBefore w:val="off"/>
              <w:tabs/>
              <w:wordWrap w:val="off"/>
              <w:spacing w:before="0" w:after="10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13、护套颜色: GY-灰、BL-蓝、RE-红、YE-黄、GR-绿。</w:t>
            </w:r>
            <w:bookmarkEnd w:id="1050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26.50</w:t>
            </w:r>
            <w:bookmarkEnd w:id="1050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196</w:t>
            </w:r>
            <w:bookmarkEnd w:id="1050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5194.00</w:t>
            </w:r>
            <w:bookmarkEnd w:id="10510"/>
          </w:p>
        </w:tc>
      </w:tr>
      <w:tr>
        <w:trPr>
          <w:trHeight w:hRule="atLeast" w:val="32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六类非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屏蔽模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块</w:t>
            </w:r>
            <w:bookmarkEnd w:id="10511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51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35973</w:t>
            </w:r>
            <w:bookmarkEnd w:id="10513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40" w:lineRule="atLeast"/>
              <w:ind w:left="0" w:right="300"/>
              <w:jc w:val="both"/>
              <w:textAlignment w:val="baseline"/>
              <w:rPr>
                <w:sz w:val="17"/>
              </w:rPr>
            </w:pPr>
            <w:bookmarkStart w:name="" w:id="105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1、符合标准: ISO/IEC 11801; YD/T 926.3-2009; TIA /EIA-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51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2、IDC 采用45度自锁式结构交叉设计；</w:t>
            </w:r>
            <w:bookmarkEnd w:id="1051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3、IDC材料: 磷青铜;</w:t>
            </w:r>
            <w:bookmarkEnd w:id="1051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4、金针：磷青铜表面镀金；</w:t>
            </w:r>
            <w:bookmarkEnd w:id="1051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5、防尘盖：透明PC材料；</w:t>
            </w:r>
            <w:bookmarkEnd w:id="10518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6、插头与插座插合次数：1000次；</w:t>
            </w:r>
            <w:bookmarkEnd w:id="1051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7、导线端接次数：250次；</w:t>
            </w:r>
            <w:bookmarkEnd w:id="1052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8、打线方式：110工具端接方式，兼容T568A/B两种端接方式；</w:t>
            </w:r>
            <w:bookmarkEnd w:id="10521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9、卡接导体线规: 22~26AWG;</w:t>
            </w:r>
            <w:bookmarkEnd w:id="1052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10、工作温度: - 25~60℃。</w:t>
            </w:r>
            <w:bookmarkEnd w:id="105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25.50</w:t>
            </w:r>
            <w:bookmarkEnd w:id="1052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</w:t>
            </w:r>
            <w:bookmarkEnd w:id="1052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2499.00</w:t>
            </w:r>
            <w:bookmarkEnd w:id="10526"/>
          </w:p>
        </w:tc>
      </w:tr>
      <w:tr>
        <w:trPr>
          <w:trHeight w:hRule="atLeast" w:val="204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单口网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络面板</w:t>
            </w:r>
            <w:bookmarkEnd w:id="1052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52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80180</w:t>
            </w:r>
            <w:bookmarkEnd w:id="10529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1、单口与86型底盒配套使用；</w:t>
            </w:r>
            <w:bookmarkEnd w:id="1053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2、组合式结构，前后双层面板设计，避免固定螺丝孔外露；</w:t>
            </w:r>
            <w:bookmarkEnd w:id="1053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3、带有防尘盖，防止灰尘侵入接口；</w:t>
            </w:r>
            <w:bookmarkEnd w:id="1053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4、带有标识条或应用标识；</w:t>
            </w:r>
            <w:bookmarkEnd w:id="1053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5、面板尺寸: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86×86;</w:t>
            </w:r>
            <w:bookmarkEnd w:id="10534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6、颜色；瓷白色；</w:t>
            </w:r>
            <w:bookmarkEnd w:id="1053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7、材料: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PC或ABS。</w:t>
            </w:r>
            <w:bookmarkEnd w:id="1053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1053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</w:t>
            </w:r>
            <w:bookmarkEnd w:id="1053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392.00</w:t>
            </w:r>
            <w:bookmarkEnd w:id="10539"/>
          </w:p>
        </w:tc>
      </w:tr>
      <w:tr>
        <w:trPr>
          <w:trHeight w:hRule="atLeast" w:val="280"/>
        </w:trPr>
        <w:tc>
          <w:tcPr>
            <w:tcW w:w="6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电源面</w:t>
            </w:r>
            <w:bookmarkEnd w:id="10540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公牛</w:t>
            </w:r>
            <w:bookmarkEnd w:id="10541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G12Z223A</w:t>
            </w:r>
            <w:bookmarkEnd w:id="10542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5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1、与86型底盒配套使用；</w:t>
            </w:r>
            <w:bookmarkEnd w:id="1054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16.00</w:t>
            </w:r>
            <w:bookmarkEnd w:id="1054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98</w:t>
            </w:r>
            <w:bookmarkEnd w:id="1054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5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1568.00</w:t>
            </w:r>
            <w:bookmarkEnd w:id="10546"/>
          </w:p>
        </w:tc>
      </w:tr>
    </w:tbl>
    <w:p>
      <w:pPr>
        <w:sectPr>
          <w:footerReference r:id="rId360"/>
          <w:headerReference r:id="rId361" w:type="default"/>
          <w:type w:val="nextPage"/>
          <w:pgSz w:w="11900" w:h="16820"/>
          <w:pgMar w:left="1140" w:top="1420" w:right="11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60"/>
        <w:gridCol w:w="5060"/>
        <w:gridCol w:w="800"/>
        <w:gridCol w:w="400"/>
        <w:gridCol w:w="920"/>
      </w:tblGrid>
      <w:tr>
        <w:trPr>
          <w:trHeight w:hRule="atLeast" w:val="1400"/>
        </w:trPr>
        <w:tc>
          <w:tcPr>
            <w:tcW w:w="66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4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板</w:t>
            </w:r>
            <w:bookmarkEnd w:id="1054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4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48"/>
          </w:p>
        </w:tc>
        <w:tc>
          <w:tcPr>
            <w:tcW w:w="860" w:type="dxa"/>
            <w:vAlign w:val="top"/>
          </w:tcPr>
          <w:p>
            <w:pPr>
              <w:pageBreakBefore w:val="off"/>
              <w:tabs/>
              <w:wordWrap w:val="off"/>
              <w:spacing w:before="4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4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s</w:t>
            </w:r>
            <w:bookmarkEnd w:id="10549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2、组合式结构，前后双层面板设计，避免固定螺丝孔外露；</w:t>
            </w:r>
            <w:bookmarkEnd w:id="1055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3、10A五孔插座面板；</w:t>
            </w:r>
            <w:bookmarkEnd w:id="1055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4、面板尺寸: 86×86;</w:t>
            </w:r>
            <w:bookmarkEnd w:id="1055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5、颜色：瓷白色；</w:t>
            </w:r>
            <w:bookmarkEnd w:id="1055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6、材料: PC或ABS。</w:t>
            </w:r>
            <w:bookmarkEnd w:id="10554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55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5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5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557"/>
          </w:p>
        </w:tc>
      </w:tr>
      <w:tr>
        <w:trPr>
          <w:trHeight w:hRule="atLeast" w:val="3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5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86底盒</w:t>
            </w:r>
            <w:bookmarkEnd w:id="1055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5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公牛</w:t>
            </w:r>
            <w:bookmarkEnd w:id="1055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H5</w:t>
            </w:r>
            <w:bookmarkEnd w:id="10560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6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86型国标金属底盒。</w:t>
            </w:r>
            <w:bookmarkEnd w:id="10561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3.00</w:t>
            </w:r>
            <w:bookmarkEnd w:id="1056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196</w:t>
            </w:r>
            <w:bookmarkEnd w:id="10563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588.00</w:t>
            </w:r>
            <w:bookmarkEnd w:id="10564"/>
          </w:p>
        </w:tc>
      </w:tr>
      <w:tr>
        <w:trPr>
          <w:trHeight w:hRule="atLeast" w:val="14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防静电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地板</w:t>
            </w:r>
            <w:bookmarkEnd w:id="1056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皇杰</w:t>
            </w:r>
            <w:bookmarkEnd w:id="1056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6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0567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6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集中荷载1960N</w:t>
            </w:r>
            <w:bookmarkEnd w:id="1056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6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均布荷载9720N每平米</w:t>
            </w:r>
            <w:bookmarkEnd w:id="1056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7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极限集中荷载5880N</w:t>
            </w:r>
            <w:bookmarkEnd w:id="1057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7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规格600*600*38mm</w:t>
            </w:r>
            <w:bookmarkEnd w:id="1057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7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贴面为瓷砖贴面</w:t>
            </w:r>
            <w:bookmarkEnd w:id="1057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7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250.00</w:t>
            </w:r>
            <w:bookmarkEnd w:id="1057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7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184</w:t>
            </w:r>
            <w:bookmarkEnd w:id="1057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7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46000.00</w:t>
            </w:r>
            <w:bookmarkEnd w:id="10575"/>
          </w:p>
        </w:tc>
      </w:tr>
      <w:tr>
        <w:trPr>
          <w:trHeight w:hRule="atLeast" w:val="3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7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配电箱</w:t>
            </w:r>
            <w:bookmarkEnd w:id="1057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7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德力西</w:t>
            </w:r>
            <w:bookmarkEnd w:id="105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7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CDEN1</w:t>
            </w:r>
            <w:bookmarkEnd w:id="10578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7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冷轧钢板，单排，根据现场情况定制配电箱，含空开等模块</w:t>
            </w:r>
            <w:bookmarkEnd w:id="1057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2500.00</w:t>
            </w:r>
            <w:bookmarkEnd w:id="1058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58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5000.00</w:t>
            </w:r>
            <w:bookmarkEnd w:id="10582"/>
          </w:p>
        </w:tc>
      </w:tr>
      <w:tr>
        <w:trPr>
          <w:trHeight w:hRule="atLeast" w:val="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金属桥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1058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泓昌</w:t>
            </w:r>
            <w:bookmarkEnd w:id="105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0585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8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规格: 100mm*100mm*1.0mm</w:t>
            </w:r>
            <w:bookmarkEnd w:id="10586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32.40</w:t>
            </w:r>
            <w:bookmarkEnd w:id="1058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40</w:t>
            </w:r>
            <w:bookmarkEnd w:id="1058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8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1296.00</w:t>
            </w:r>
            <w:bookmarkEnd w:id="10589"/>
          </w:p>
        </w:tc>
      </w:tr>
      <w:tr>
        <w:trPr>
          <w:trHeight w:hRule="atLeast" w:val="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电源线</w:t>
            </w:r>
            <w:bookmarkEnd w:id="1059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津猫</w:t>
            </w:r>
            <w:bookmarkEnd w:id="1059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BV1.5</w:t>
            </w:r>
            <w:bookmarkEnd w:id="10592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59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规格: 3芯*1.5平方电源线; 100米/盘</w:t>
            </w:r>
            <w:bookmarkEnd w:id="1059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470.00</w:t>
            </w:r>
            <w:bookmarkEnd w:id="1059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10595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2820.00</w:t>
            </w:r>
            <w:bookmarkEnd w:id="10596"/>
          </w:p>
        </w:tc>
      </w:tr>
      <w:tr>
        <w:trPr>
          <w:trHeight w:hRule="atLeast" w:val="5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防雷控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制</w:t>
            </w:r>
            <w:bookmarkEnd w:id="1059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059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59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0599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0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铜带，四周及中部整体衔接部署，闸箱防雷处理；</w:t>
            </w:r>
            <w:bookmarkEnd w:id="1060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3500.00</w:t>
            </w:r>
            <w:bookmarkEnd w:id="1060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60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7000.00</w:t>
            </w:r>
            <w:bookmarkEnd w:id="10603"/>
          </w:p>
        </w:tc>
      </w:tr>
      <w:tr>
        <w:trPr>
          <w:trHeight w:hRule="atLeast" w:val="32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辅材</w:t>
            </w:r>
            <w:bookmarkEnd w:id="106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开拓永创</w:t>
            </w:r>
            <w:bookmarkEnd w:id="1060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按需定做</w:t>
            </w:r>
            <w:bookmarkEnd w:id="10606"/>
          </w:p>
        </w:tc>
        <w:tc>
          <w:tcPr>
            <w:tcW w:w="50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0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所需的管材插接件、线槽、插排、涨栓、胶布、连接线等</w:t>
            </w:r>
            <w:bookmarkEnd w:id="10607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1960.00</w:t>
            </w:r>
            <w:bookmarkEnd w:id="1060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0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60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1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3920.00</w:t>
            </w:r>
            <w:bookmarkEnd w:id="10610"/>
          </w:p>
        </w:tc>
      </w:tr>
      <w:tr>
        <w:trPr>
          <w:trHeight w:hRule="atLeast" w:val="704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1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英语听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说模拟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考试软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件</w:t>
            </w:r>
            <w:bookmarkEnd w:id="106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1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讯飞启明</w:t>
            </w:r>
            <w:bookmarkEnd w:id="1061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1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讯飞启明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英语听说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模拟测试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软件V4.0</w:t>
            </w:r>
            <w:bookmarkEnd w:id="10613"/>
          </w:p>
        </w:tc>
        <w:tc>
          <w:tcPr>
            <w:tcW w:w="5060" w:type="dxa"/>
            <w:vAlign w:val="top"/>
          </w:tcPr>
          <w:p>
            <w:pPr>
              <w:pageBreakBefore w:val="off"/>
              <w:tabs/>
              <w:wordWrap w:val="off"/>
              <w:spacing w:before="4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1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1、智能测试子系统要求</w:t>
            </w:r>
            <w:bookmarkEnd w:id="1061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1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1)监考机安装考务程序、监考程序，实现考试任务的下载，考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试的开始、结束、续考，考试过程的监控和考试数据的上传。</w:t>
            </w:r>
            <w:bookmarkEnd w:id="1061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1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2)产品支持校园模考，多校联考，区县联考：</w:t>
            </w:r>
            <w:bookmarkEnd w:id="10616"/>
          </w:p>
          <w:p>
            <w:pPr>
              <w:pageBreakBefore w:val="off"/>
              <w:tabs/>
              <w:wordWrap w:val="off"/>
              <w:spacing w:before="0" w:after="60" w:line="240" w:lineRule="atLeast"/>
              <w:ind w:left="0" w:right="0" w:firstLine="180"/>
              <w:jc w:val="both"/>
              <w:textAlignment w:val="baseline"/>
              <w:rPr>
                <w:sz w:val="15"/>
              </w:rPr>
            </w:pPr>
            <w:bookmarkStart w:name="" w:id="1061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(1)考试任务的管理，任务下载、启动考试任务、数据上传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等；</w:t>
            </w:r>
            <w:bookmarkEnd w:id="10617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180" w:right="0"/>
              <w:jc w:val="both"/>
              <w:textAlignment w:val="baseline"/>
              <w:rPr>
                <w:sz w:val="15"/>
              </w:rPr>
            </w:pPr>
            <w:bookmarkStart w:name="" w:id="1061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(3)考试每次考试开始、过程监控、结束考试等；</w:t>
            </w:r>
            <w:bookmarkEnd w:id="1061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180" w:right="0"/>
              <w:jc w:val="both"/>
              <w:textAlignment w:val="baseline"/>
              <w:rPr>
                <w:sz w:val="15"/>
              </w:rPr>
            </w:pPr>
            <w:bookmarkStart w:name="" w:id="1061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(4)学生按照考试流程、指令完成考试；</w:t>
            </w:r>
            <w:bookmarkEnd w:id="10619"/>
          </w:p>
          <w:p>
            <w:pPr>
              <w:pageBreakBefore w:val="off"/>
              <w:tabs/>
              <w:wordWrap w:val="off"/>
              <w:spacing w:before="0" w:after="40" w:line="240" w:lineRule="atLeast"/>
              <w:ind w:left="180" w:right="0"/>
              <w:jc w:val="both"/>
              <w:textAlignment w:val="baseline"/>
              <w:rPr>
                <w:sz w:val="15"/>
              </w:rPr>
            </w:pPr>
            <w:bookmarkStart w:name="" w:id="1062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(5)对考生答题数据进行打包，传到监考机；</w:t>
            </w:r>
            <w:bookmarkEnd w:id="10620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180" w:right="0"/>
              <w:jc w:val="both"/>
              <w:textAlignment w:val="baseline"/>
              <w:rPr>
                <w:sz w:val="15"/>
              </w:rPr>
            </w:pPr>
            <w:bookmarkStart w:name="" w:id="1062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(6)考生可以利用考试程序在机房自主模拟练习；</w:t>
            </w:r>
            <w:bookmarkEnd w:id="10621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2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3)产品确保考试过程中的录音质量：</w:t>
            </w:r>
            <w:bookmarkEnd w:id="10622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 w:firstLine="60"/>
              <w:jc w:val="both"/>
              <w:textAlignment w:val="baseline"/>
              <w:rPr>
                <w:sz w:val="15"/>
              </w:rPr>
            </w:pPr>
            <w:bookmarkStart w:name="" w:id="1062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(1)能够在考试过程中对考生录音质量进行检测，避免不可评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卷数据；</w:t>
            </w:r>
            <w:bookmarkEnd w:id="10623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 w:firstLine="60"/>
              <w:jc w:val="both"/>
              <w:textAlignment w:val="baseline"/>
              <w:rPr>
                <w:sz w:val="15"/>
              </w:rPr>
            </w:pPr>
            <w:bookmarkStart w:name="" w:id="1062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(2)能够在考试过程中对耳机连接情况进行实时监控，耳机掉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线暂停考试，避免录音不全；</w:t>
            </w:r>
            <w:bookmarkEnd w:id="10624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80" w:right="0"/>
              <w:jc w:val="both"/>
              <w:textAlignment w:val="baseline"/>
              <w:rPr>
                <w:sz w:val="15"/>
              </w:rPr>
            </w:pPr>
            <w:bookmarkStart w:name="" w:id="1062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(3)能够实现在耳机异常掉线时再重新连接后可以继续考试；</w:t>
            </w:r>
            <w:bookmarkEnd w:id="10625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26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4)产品支持多种保障安全策略：</w:t>
            </w:r>
            <w:bookmarkEnd w:id="10626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80" w:right="0"/>
              <w:jc w:val="both"/>
              <w:textAlignment w:val="baseline"/>
              <w:rPr>
                <w:sz w:val="15"/>
              </w:rPr>
            </w:pPr>
            <w:bookmarkStart w:name="" w:id="10627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(1)可以支持考场内随机、AB卷等多种发卷方式；</w:t>
            </w:r>
            <w:bookmarkEnd w:id="1062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 w:firstLine="60"/>
              <w:jc w:val="both"/>
              <w:textAlignment w:val="baseline"/>
              <w:rPr>
                <w:sz w:val="15"/>
              </w:rPr>
            </w:pPr>
            <w:bookmarkStart w:name="" w:id="10628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(2)支持同一题型下不相关的多小题进行随机乱序，支持选择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题的选项随机乱序；</w:t>
            </w:r>
            <w:bookmarkEnd w:id="10628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80" w:right="0"/>
              <w:jc w:val="both"/>
              <w:textAlignment w:val="baseline"/>
              <w:rPr>
                <w:sz w:val="15"/>
              </w:rPr>
            </w:pPr>
            <w:bookmarkStart w:name="" w:id="10629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(3)支持监考过程的操作过程记录和可回溯。</w:t>
            </w:r>
            <w:bookmarkEnd w:id="10629"/>
          </w:p>
          <w:p>
            <w:pPr>
              <w:pageBreakBefore w:val="off"/>
              <w:tabs/>
              <w:wordWrap w:val="off"/>
              <w:spacing w:before="0" w:after="2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30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2、模考服务平台</w:t>
            </w:r>
            <w:bookmarkEnd w:id="1063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5"/>
              </w:rPr>
            </w:pPr>
            <w:bookmarkStart w:name="" w:id="10631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1)班级管理，可供系统管理员创建班级并管理班级学生信息；</w:t>
            </w:r>
            <w:bookmarkEnd w:id="10631"/>
          </w:p>
          <w:p>
            <w:pPr>
              <w:pageBreakBefore w:val="off"/>
              <w:tabs/>
              <w:wordWrap w:val="off"/>
              <w:spacing w:before="0" w:after="420" w:line="240" w:lineRule="atLeast"/>
              <w:ind w:left="20" w:right="0" w:hanging="20"/>
              <w:jc w:val="both"/>
              <w:textAlignment w:val="baseline"/>
              <w:rPr>
                <w:sz w:val="15"/>
              </w:rPr>
            </w:pPr>
            <w:bookmarkStart w:name="" w:id="10632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2)联考管理，可提供给区教研员发布全区学校的联考计划；各</w:t>
            </w:r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个学校进行联考实施；</w:t>
            </w:r>
            <w:bookmarkEnd w:id="10632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33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100000.00</w:t>
            </w:r>
            <w:bookmarkEnd w:id="106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34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63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atLeast"/>
              <w:ind w:left="0" w:right="0"/>
              <w:jc w:val="center"/>
              <w:textAlignment w:val="baseline"/>
              <w:rPr>
                <w:sz w:val="15"/>
              </w:rPr>
            </w:pPr>
            <w:bookmarkStart w:name="" w:id="10635"/>
            <w:r>
              <w:rPr>
                <w:rFonts w:ascii="宋体" w:hAnsi="宋体" w:cs="宋体" w:eastAsia="宋体"/>
                <w:sz w:val="15"/>
                <w:spacing w:val="0"/>
                <w:color w:val="000000"/>
                <w:b w:val="on"/>
                <w:i w:val="off"/>
              </w:rPr>
              <w:rPr>
                <w:shd/>
              </w:rPr>
              <w:t>200000.00</w:t>
            </w:r>
            <w:bookmarkEnd w:id="10635"/>
          </w:p>
        </w:tc>
      </w:tr>
    </w:tbl>
    <w:p>
      <w:pPr>
        <w:sectPr>
          <w:footerReference r:id="rId362"/>
          <w:headerReference r:id="rId363" w:type="default"/>
          <w:type w:val="nextPage"/>
          <w:pgSz w:w="11900" w:h="16820"/>
          <w:pgMar w:left="1120" w:top="1420" w:right="112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40"/>
        <w:gridCol w:w="5140"/>
        <w:gridCol w:w="820"/>
        <w:gridCol w:w="380"/>
        <w:gridCol w:w="940"/>
      </w:tblGrid>
      <w:tr>
        <w:trPr>
          <w:trHeight w:hRule="atLeast" w:val="39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63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63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638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3)模考管理，可通过填写考试相关信息如考试名称、选择考试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试卷、选择考试班级来新建考试任务，并对考试任务进行管理，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组织学生进行考试。</w:t>
            </w:r>
            <w:bookmarkEnd w:id="1063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4)成绩报告，可提供考生成绩查询和相关的报告查看、试卷讲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解功能，可对班级整体或学生个人成绩进行分析，并提供各类报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告的导出功能。也可以查看区级联考报告。</w:t>
            </w:r>
            <w:bookmarkEnd w:id="1064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3、智能评测服务</w:t>
            </w:r>
            <w:bookmarkEnd w:id="106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考试结束后，考生数据通过监考机上传至智能评测服务端：</w:t>
            </w:r>
            <w:bookmarkEnd w:id="10642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1)在智能评测服务端可对上传的考试数据进行自动评测，生成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评分结果，给出考生成绩。</w:t>
            </w:r>
            <w:bookmarkEnd w:id="1064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2)智能评测服务端自动对考生结果进行相应的分析，如考生成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绩分布图表、考生英语听说能力维度分析表以及对试卷进行分析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讲解等。</w:t>
            </w:r>
            <w:bookmarkEnd w:id="106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3)教师或学生可以通过数据管理子系统对评分结果和分析报告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进行查看。</w:t>
            </w:r>
            <w:bookmarkEnd w:id="10645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646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647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4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648"/>
          </w:p>
        </w:tc>
      </w:tr>
      <w:tr>
        <w:trPr>
          <w:trHeight w:hRule="atLeast" w:val="452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7"/>
              </w:rPr>
            </w:pPr>
            <w:bookmarkStart w:name="" w:id="1064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智能语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音处理</w:t>
            </w:r>
            <w:bookmarkEnd w:id="1064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20" w:right="0"/>
              <w:jc w:val="both"/>
              <w:textAlignment w:val="baseline"/>
              <w:rPr>
                <w:sz w:val="17"/>
              </w:rPr>
            </w:pPr>
            <w:bookmarkStart w:name="" w:id="1065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终端</w:t>
            </w:r>
            <w:bookmarkEnd w:id="1065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40" w:right="0" w:firstLine="80"/>
              <w:jc w:val="both"/>
              <w:textAlignment w:val="baseline"/>
              <w:rPr>
                <w:sz w:val="17"/>
              </w:rPr>
            </w:pPr>
            <w:bookmarkStart w:name="" w:id="1065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(考试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专用耳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机)</w:t>
            </w:r>
            <w:bookmarkEnd w:id="106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5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讯飞启明</w:t>
            </w:r>
            <w:bookmarkEnd w:id="1065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5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EH-91</w:t>
            </w:r>
            <w:bookmarkEnd w:id="10653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5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1、考试专用耳机为包耳式设计，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USB2.0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接口、尼龙编织线、线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长1.5米以上；</w:t>
            </w:r>
            <w:bookmarkEnd w:id="10654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5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2、可拆卸耳罩，方便更换；</w:t>
            </w:r>
            <w:bookmarkEnd w:id="1065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5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3、自适应弹压式头梁，适合不同头型佩戴无需手动调节；</w:t>
            </w:r>
            <w:bookmarkEnd w:id="10656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5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4、耳机整体无任何线控或按钮调节装置，以确保考试过程不会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出现人为控制耳机导致考试失败；</w:t>
            </w:r>
            <w:bookmarkEnd w:id="1065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5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5、实时状态检测功能，对耳机的工作状态进行实时监测，考试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过程中若发生耳机异常故障，能够被监考系统实时获取；并能够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通过耳机指示灯提醒让监考老师实时快速定位考生。</w:t>
            </w:r>
            <w:bookmarkEnd w:id="106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5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6、内置加密存储，总容量不少于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8G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，其中加密存储区不少于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5G，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能够对考试程序、试题、答案进行安全加密存储，保证考试安全。</w:t>
            </w:r>
            <w:bookmarkEnd w:id="1065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6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7、具有唯一编码，可见且能被程序识别，可溯源考生答案来源；</w:t>
            </w:r>
            <w:bookmarkEnd w:id="1066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6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8、可附加声纹水印，做到可溯源、防抵赖、防伪造。</w:t>
            </w:r>
            <w:bookmarkEnd w:id="106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6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9、提供可编程接口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(SDK)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，至少包括唯一编码管理、状态指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示灯控制、拾音器状态检测、数据加密存储管理等，方便系统的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定制开发。</w:t>
            </w:r>
            <w:bookmarkEnd w:id="1066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6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990.00</w:t>
            </w:r>
            <w:bookmarkEnd w:id="1066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6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98</w:t>
            </w:r>
            <w:bookmarkEnd w:id="1066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6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97020.00</w:t>
            </w:r>
            <w:bookmarkEnd w:id="10665"/>
          </w:p>
        </w:tc>
      </w:tr>
      <w:tr>
        <w:trPr>
          <w:trHeight w:hRule="atLeast" w:val="24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6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无线屏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蔽器</w:t>
            </w:r>
            <w:bookmarkEnd w:id="1066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6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讯飞启明</w:t>
            </w:r>
            <w:bookmarkEnd w:id="1066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6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WSC-3000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(5G)</w:t>
            </w:r>
            <w:bookmarkEnd w:id="10668"/>
          </w:p>
        </w:tc>
        <w:tc>
          <w:tcPr>
            <w:tcW w:w="5140" w:type="dxa"/>
            <w:vAlign w:val="top"/>
          </w:tcPr>
          <w:p>
            <w:pPr>
              <w:pageBreakBefore w:val="off"/>
              <w:tabs/>
              <w:wordWrap w:val="off"/>
              <w:spacing w:before="2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6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规格：1、采用扫频和点频干扰技术；</w:t>
            </w:r>
            <w:bookmarkEnd w:id="10669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7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2、在通常的信号强度和可能的作弊情况下，要求能够有效阻断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手机(含现有的移动、联通、电信全部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2G、3G、4G、5G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频段)、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WIFI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、蓝牙以及对讲机、隐形耳机等常见作弊设备；</w:t>
            </w:r>
            <w:bookmarkEnd w:id="1067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7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3、每个考场安装一台，能够保证教室内屏蔽信号有效，无死角，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距离教室10米外，手机等公众通信恢复正常，不干扰考试警戒线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外通信；</w:t>
            </w:r>
            <w:bookmarkEnd w:id="106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7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4、提供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RJ45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网络接口，支持通过管理软件对设备的管理，包括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屏蔽设备状态管理、远程开关机等；</w:t>
            </w:r>
            <w:bookmarkEnd w:id="1067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7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2800.00</w:t>
            </w:r>
            <w:bookmarkEnd w:id="1067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7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67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7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5600.00</w:t>
            </w:r>
            <w:bookmarkEnd w:id="10675"/>
          </w:p>
        </w:tc>
      </w:tr>
      <w:tr>
        <w:trPr>
          <w:trHeight w:hRule="atLeast" w:val="10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7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无线屏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蔽软件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系统</w:t>
            </w:r>
            <w:bookmarkEnd w:id="1067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讯飞启明</w:t>
            </w:r>
            <w:bookmarkEnd w:id="1067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标准化考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场无线作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弊防控软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件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V1.1</w:t>
            </w:r>
            <w:bookmarkEnd w:id="10678"/>
          </w:p>
        </w:tc>
        <w:tc>
          <w:tcPr>
            <w:tcW w:w="51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6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规格；能够实现按制定的时间计划控制屏蔽器的开关，按制定计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划监控屏蔽器的运行状态；</w:t>
            </w:r>
            <w:bookmarkEnd w:id="1067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2500.00</w:t>
            </w:r>
            <w:bookmarkEnd w:id="1068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68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6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5000.00</w:t>
            </w:r>
            <w:bookmarkEnd w:id="10682"/>
          </w:p>
        </w:tc>
      </w:tr>
    </w:tbl>
    <w:p>
      <w:pPr>
        <w:sectPr>
          <w:footerReference r:id="rId364"/>
          <w:headerReference r:id="rId365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900"/>
        <w:gridCol w:w="860"/>
        <w:gridCol w:w="5100"/>
        <w:gridCol w:w="800"/>
        <w:gridCol w:w="380"/>
        <w:gridCol w:w="940"/>
      </w:tblGrid>
      <w:tr>
        <w:trPr>
          <w:trHeight w:hRule="atLeast" w:val="21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立式身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份验证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终端</w:t>
            </w:r>
            <w:bookmarkEnd w:id="1068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讯飞启明</w:t>
            </w:r>
            <w:bookmarkEnd w:id="1068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10685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IAE4000L</w:t>
            </w:r>
            <w:bookmarkEnd w:id="1068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规格：立式身份验证一体机：可用于考生报名信息采集及考前入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场验证</w:t>
            </w:r>
            <w:bookmarkEnd w:id="106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1、预置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Android+Windows10操作系统;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处理器: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四核1.33G;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内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存: 2GRAM32GROM: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8.9寸高清电容屏幕。摄像头: 像素200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万以上1080P，前置双路LED补光灯设计；</w:t>
            </w:r>
            <w:bookmarkEnd w:id="106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2、半导体按压指纹模组，指纹采集技术指标符合公安部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GA/T1011-2012《居民身份证指纹采集器通用技术要求》，指纹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算法符合公安部居民身份证指纹采集和比对技术规范；</w:t>
            </w:r>
            <w:bookmarkEnd w:id="106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8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3、扩展口: RJ45、 wifi、蓝牙、USB-A、TF卡扩展;</w:t>
            </w:r>
            <w:bookmarkEnd w:id="1068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9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14800.00</w:t>
            </w:r>
            <w:bookmarkEnd w:id="1069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9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69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29600.00</w:t>
            </w:r>
            <w:bookmarkEnd w:id="10692"/>
          </w:p>
        </w:tc>
      </w:tr>
      <w:tr>
        <w:trPr>
          <w:trHeight w:hRule="atLeast" w:val="19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身份验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证系统</w:t>
            </w:r>
            <w:bookmarkEnd w:id="1069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69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讯飞启明</w:t>
            </w:r>
            <w:bookmarkEnd w:id="1069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40" w:right="0"/>
              <w:jc w:val="both"/>
              <w:textAlignment w:val="baseline"/>
              <w:rPr>
                <w:sz w:val="18"/>
              </w:rPr>
            </w:pPr>
            <w:bookmarkStart w:name="" w:id="1069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启明标准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化考场考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生身份认</w:t>
            </w:r>
            <w:bookmarkEnd w:id="106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140" w:right="0"/>
              <w:jc w:val="both"/>
              <w:textAlignment w:val="baseline"/>
              <w:rPr>
                <w:sz w:val="18"/>
              </w:rPr>
            </w:pPr>
            <w:bookmarkStart w:name="" w:id="1069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证软件</w:t>
            </w:r>
            <w:bookmarkEnd w:id="10696"/>
          </w:p>
          <w:p>
            <w:pPr>
              <w:pageBreakBefore w:val="off"/>
              <w:tabs/>
              <w:wordWrap w:val="off"/>
              <w:spacing w:before="0" w:after="0" w:line="300" w:lineRule="atLeast"/>
              <w:ind w:left="220" w:right="0"/>
              <w:jc w:val="both"/>
              <w:textAlignment w:val="baseline"/>
              <w:rPr>
                <w:sz w:val="21"/>
              </w:rPr>
            </w:pPr>
            <w:bookmarkStart w:name="" w:id="10697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V1.0</w:t>
            </w:r>
            <w:bookmarkEnd w:id="10697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规格：1、包括考生身份采集与验证管理软件(考点)、考生身份信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息采集软件(Android/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Windows) 、考生身份验证软件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(Android/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Windows)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,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管理系统支持与考务管理系统做到基础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数据对接，采集软件及验证软件支持多种形态采集设备同时采集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及验证工作，并能做到统一数据平台管理，可定制接口与第三方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考务管理系统无缝对接；</w:t>
            </w:r>
            <w:bookmarkEnd w:id="106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6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2、包含报名信息采集模块、考生身份验证模块、数据汇总与管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理模块、统计分析打印模块等功能模考；</w:t>
            </w:r>
            <w:bookmarkEnd w:id="1069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3800.00</w:t>
            </w:r>
            <w:bookmarkEnd w:id="1070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</w:t>
            </w:r>
            <w:bookmarkEnd w:id="1070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7600.00</w:t>
            </w:r>
            <w:bookmarkEnd w:id="10702"/>
          </w:p>
        </w:tc>
      </w:tr>
      <w:tr>
        <w:trPr>
          <w:trHeight w:hRule="atLeast" w:val="118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金属探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测仪</w:t>
            </w:r>
            <w:bookmarkEnd w:id="107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东美</w:t>
            </w:r>
            <w:bookmarkEnd w:id="1070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10705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DS110</w:t>
            </w:r>
            <w:bookmarkEnd w:id="1070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1、探测频率: 13KHZ</w:t>
            </w:r>
            <w:bookmarkEnd w:id="107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2、探测提示：声音/震动</w:t>
            </w:r>
            <w:bookmarkEnd w:id="10707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3、探测距离: 2.5inch/50mm</w:t>
            </w:r>
            <w:bookmarkEnd w:id="10708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4、电池9V</w:t>
            </w:r>
            <w:bookmarkEnd w:id="107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5、充电时长：6-8小时</w:t>
            </w:r>
            <w:bookmarkEnd w:id="10710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10711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298.00</w:t>
            </w:r>
            <w:bookmarkEnd w:id="10711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10712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10712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80" w:lineRule="atLeast"/>
              <w:ind w:left="0" w:right="0"/>
              <w:jc w:val="center"/>
              <w:textAlignment w:val="baseline"/>
              <w:rPr>
                <w:sz w:val="21"/>
              </w:rPr>
            </w:pPr>
            <w:bookmarkStart w:name="" w:id="10713"/>
            <w:r>
              <w:rPr>
                <w:rFonts w:ascii="宋体" w:hAnsi="宋体" w:cs="宋体" w:eastAsia="宋体"/>
                <w:sz w:val="21"/>
                <w:spacing w:val="0"/>
                <w:color w:val="000000"/>
                <w:b w:val="on"/>
                <w:i w:val="off"/>
              </w:rPr>
              <w:rPr>
                <w:shd/>
              </w:rPr>
              <w:t>1192.00</w:t>
            </w:r>
            <w:bookmarkEnd w:id="10713"/>
          </w:p>
        </w:tc>
      </w:tr>
      <w:tr>
        <w:trPr>
          <w:trHeight w:hRule="atLeast" w:val="516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还原系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统(信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创版)</w:t>
            </w:r>
            <w:bookmarkEnd w:id="1071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东方亿盟</w:t>
            </w:r>
            <w:bookmarkEnd w:id="1071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V1.0</w:t>
            </w:r>
            <w:bookmarkEnd w:id="10716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1、管理软件为B/S架构，全中文图形化管理界面，服务器支持端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口映射、DMZ等方式访问，支持现有网络环境下的跨网段、跨路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由管理，在跨网段、跨路由的环境中，不需要增加任何硬件设备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和调整网络设置。</w:t>
            </w:r>
            <w:bookmarkEnd w:id="107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2、采用中央服务器管理模式，服务端支持主流的国产硬件平台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和国产操作系统(UOS、kylin等)，通过一台服务器管理不同品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牌、不同架构的终端和主流操作系统。</w:t>
            </w:r>
            <w:bookmarkEnd w:id="107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3、软件负载要求：单台入门级的服务器(或主流PC)可管理客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户端 600台;</w:t>
            </w:r>
            <w:bookmarkEnd w:id="107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#4、管理系统可以统计终端用户数量、终端数量、虚拟磁盘数量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和镜像数量等信息，同时可以统计服务器信息、CPU、内存及硬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盘的使用率。(投标文件已提供相关功能截图电子件并加盖公章)</w:t>
            </w:r>
            <w:bookmarkEnd w:id="1072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5、服务端授权采用数量授权方式，不绑定终端硬件信息，可以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在终端设备发生故障时，在不超过授权数量的情况下，可以随意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替换损坏的终端，不需要和厂商再次申请授权的过程，减少因为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设备损坏时申请授权的等待时间，及时的恢复教学环境的正常运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行。</w:t>
            </w:r>
            <w:bookmarkEnd w:id="1072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#6、系统服务端集成不同硬件架构的底层系统、客户端程序及数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据库导入导出工具等，维护人员根据需求可以直接从服务端进行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下载，无需找原始安装文件。</w:t>
            </w:r>
            <w:bookmarkEnd w:id="1072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7、具有独立的前端可视化管理平台，并且只有执行权限，管理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员可以根据需求，提前设定好的指令和策略的操作模块，减少一</w:t>
            </w:r>
            <w:bookmarkEnd w:id="1072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650.00</w:t>
            </w:r>
            <w:bookmarkEnd w:id="10724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96</w:t>
            </w:r>
            <w:bookmarkEnd w:id="1072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62400.00</w:t>
            </w:r>
            <w:bookmarkEnd w:id="10726"/>
          </w:p>
        </w:tc>
      </w:tr>
    </w:tbl>
    <w:p>
      <w:pPr>
        <w:sectPr>
          <w:footerReference r:id="rId366"/>
          <w:headerReference r:id="rId367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880"/>
        <w:gridCol w:w="840"/>
        <w:gridCol w:w="5240"/>
        <w:gridCol w:w="800"/>
        <w:gridCol w:w="400"/>
        <w:gridCol w:w="940"/>
      </w:tblGrid>
      <w:tr>
        <w:trPr>
          <w:trHeight w:hRule="atLeast" w:val="23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2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29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线操作员的误操作儿率的发生。</w:t>
            </w:r>
            <w:bookmarkEnd w:id="10730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40"/>
              <w:jc w:val="both"/>
              <w:textAlignment w:val="baseline"/>
              <w:rPr>
                <w:sz w:val="18"/>
              </w:rPr>
            </w:pPr>
            <w:bookmarkStart w:name="" w:id="107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8、系统采用自主可控的底层维护通道技术，部署时不受网络架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构及网络环境的限制，支持有线、无线、4G、5G等多种部署方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式。</w:t>
            </w:r>
            <w:bookmarkEnd w:id="1073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#9、在受保护的系统或分区中，可以自定义某个文件夹内的所有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内容，不进行还原，即保护了系统，也可以对一些特殊的应用程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序特有的属性进行独立保护。</w:t>
            </w:r>
            <w:bookmarkEnd w:id="1073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10、系统支持软、硬件异构融合功能，相同硬件架构不同配置的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终端可以使用同一镜像进行下发部署。</w:t>
            </w:r>
            <w:bookmarkEnd w:id="10733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3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35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36"/>
          </w:p>
        </w:tc>
      </w:tr>
      <w:tr>
        <w:trPr>
          <w:trHeight w:hRule="atLeast" w:val="95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37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机房管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理软件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(信创</w:t>
            </w:r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版)</w:t>
            </w:r>
            <w:bookmarkEnd w:id="107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38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极域</w:t>
            </w:r>
            <w:bookmarkEnd w:id="10738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39"/>
            <w:r>
              <w:rPr>
                <w:rFonts w:ascii="仿宋" w:hAnsi="仿宋" w:cs="仿宋" w:eastAsia="仿宋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V6.0</w:t>
            </w:r>
            <w:bookmarkEnd w:id="10739"/>
          </w:p>
        </w:tc>
        <w:tc>
          <w:tcPr>
            <w:tcW w:w="524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1.共享白板：支持主控端通过共享白板与选定的学生端共同完成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学习任务，并提供多种工具，包括插入图片、插入时实截图、设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置背景颜色、图片等，还可选择画笔、图形、颜色、文本、填充、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橡皮擦等功能，主控端和学生端可同时绘画。支持查看历史记录，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白板历史内容记录，支持批量导入和导出白板记录文件。</w:t>
            </w:r>
            <w:bookmarkEnd w:id="107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#2.多系统兼容支持: 全面兼容 Windows 10、 Windows 11操作系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统，以及银河麒麟、统信、中科方德、Loongnix等国产桌面操作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系统，支持 Windows操作系统和国产桌面操作系统的混合使用。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(投标文件已提供功能截图电子件并加盖公章)</w:t>
            </w:r>
            <w:bookmarkEnd w:id="107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3.屏幕广播：学生在接收屏幕广播时可进行拍照保存、自主更改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显示模式包括自动对焦、平移、缩放显示三种。支持主控端选定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一台学生机来远程控制主控机，代替主控端来完成相关教学操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作。支持4K画质的屏幕广播和多种画面质量的调节。</w:t>
            </w:r>
            <w:bookmarkEnd w:id="107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4.学生演示：支持主控端选定一台学生机作为示范展示或多台学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生机进行同屏演示，可选择向所有学生、选定的学生或选定的组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进行演示，演示过程中主控端可随时接管学生机。</w:t>
            </w:r>
            <w:bookmarkEnd w:id="107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#5.文件收集：可预定义多个文件收集任务，预设文件收集类型、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收集路径、收集后保存路径，从而实现对学生文件的批量收集，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支持收集前清空主控端端文件夹或收集后删除学生端文件。</w:t>
            </w:r>
            <w:bookmarkEnd w:id="107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6.文件共享：支持通过课件点播实现主控端上传文件供学生查看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和下载；支持通过共享中心实现主控端和学生上传文件，供全体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师生查看和下载。</w:t>
            </w:r>
            <w:bookmarkEnd w:id="107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7.讨论：支持主控端发起分组讨论或主题讨论，分组支持按随机、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配对等方式将学生分成若干组，同组的组员之间可以相互讨论，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主控端可以参加任意组的讨论；主题讨论支持主控端建立若干个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主题，学生选择自己感兴趣的主题开展讨论。在讨论对话框，支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持发送文字、画布、图片、文件等与学生进行讨论。</w:t>
            </w:r>
            <w:bookmarkEnd w:id="1074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8.学生举手；支持学生发起举手寻求主控端的帮助，主控端端可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远程遥控帮助学生解决问题。</w:t>
            </w:r>
            <w:bookmarkEnd w:id="1074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9.多模式互动：支持主控端实时截屏、添加本地图片、手动输入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问题三种模式发起互动答题，答题类型支持单选、多选、判断、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算数、简答、投票、演示等，答题模式支持全体作答、挑人、抢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答。</w:t>
            </w:r>
            <w:bookmarkEnd w:id="1074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7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10.答题统计：支持主控端对客观题预设答案，学生作答完成后即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时接收反馈，全体学生作答完成后，主控端将会收到学生的作答</w:t>
            </w:r>
            <w:bookmarkEnd w:id="10749"/>
          </w:p>
        </w:tc>
        <w:tc>
          <w:tcPr>
            <w:tcW w:w="8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50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15600.00</w:t>
            </w:r>
            <w:bookmarkEnd w:id="1075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51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75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752"/>
            <w:r>
              <w:rPr>
                <w:rFonts w:ascii="黑体" w:hAnsi="黑体" w:cs="黑体" w:eastAsia="黑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31200.00</w:t>
            </w:r>
            <w:bookmarkEnd w:id="10752"/>
          </w:p>
        </w:tc>
      </w:tr>
    </w:tbl>
    <w:p>
      <w:pPr>
        <w:sectPr>
          <w:footerReference r:id="rId368"/>
          <w:headerReference r:id="rId369" w:type="default"/>
          <w:type w:val="nextPage"/>
          <w:pgSz w:w="11900" w:h="16820"/>
          <w:pgMar w:left="1040" w:top="1420" w:right="104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60"/>
        <w:gridCol w:w="860"/>
        <w:gridCol w:w="860"/>
        <w:gridCol w:w="5080"/>
        <w:gridCol w:w="820"/>
        <w:gridCol w:w="360"/>
        <w:gridCol w:w="960"/>
      </w:tblGrid>
      <w:tr>
        <w:trPr>
          <w:trHeight w:hRule="atLeast" w:val="8300"/>
        </w:trPr>
        <w:tc>
          <w:tcPr>
            <w:tcW w:w="6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5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54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55"/>
          </w:p>
        </w:tc>
        <w:tc>
          <w:tcPr>
            <w:tcW w:w="50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详情及答题数据统计。</w:t>
            </w:r>
            <w:bookmarkEnd w:id="1075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11.课堂报告：支持主控端查看正在进行课堂和已结束课堂的参与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人数、发起答题数、答题正确率、答题详情、答案分布等信息。</w:t>
            </w:r>
            <w:bookmarkEnd w:id="1075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#12.考试：支持对全体学生发起统一的考试，支持添加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ABCD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卷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对不同组别的学生发送不同试卷。支持主控端实时查看学生答题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进度。(投标文件已提供功能截图电子件并加盖公章)</w:t>
            </w:r>
            <w:bookmarkEnd w:id="1075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5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13.阅卷评分：支持客观题自动评分，主观题主控端手动打分并支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持将考试结果导出。</w:t>
            </w:r>
            <w:bookmarkEnd w:id="1075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14.试卷编辑：主控端可通过答题卡编辑器插入图片，直接生成答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题卡用于学生作答，试题类型包含选择题、判断题、填空题、论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述题和手写题。主控端可在答题卡中为客观题设置正确答案，为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主观题设置参考答案。</w:t>
            </w:r>
            <w:bookmarkEnd w:id="1076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15.快速考试：主控端可使用快速答题卡用于学生作答，输入考试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名称、考试时间、试题类型、试题数量和试题分数即可快速发起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考试，试题类型包含选择题、判断题、填空题、论述题和手写题。</w:t>
            </w:r>
            <w:bookmarkEnd w:id="1076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16.网络影院：采用流媒体技术，可实现教师机播放的视频同步无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延时广播到学生机，学生无需下载该文件，教师也无需共享该文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件。支持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VCD、DVD、AVI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等主流文件格式,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支持720p、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1080p、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4K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高清视频。</w:t>
            </w:r>
            <w:bookmarkEnd w:id="1076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17.签到：提供学生名单管理工具，为软件和考试模块提供实名验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证。提供点名功能，支持保留学生多次登录记录、考勤统计、签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到信息的导出与对比，支持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csv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格式的导出。</w:t>
            </w:r>
            <w:bookmarkEnd w:id="10763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18.分组讨论：可以进行主控端将学生分组，同组的组员可以相互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讨论，主控端可以参加任意组的讨论。</w:t>
            </w:r>
            <w:bookmarkEnd w:id="10764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19.主题讨论：可以进行主控端建立主题，学生选择主题进行讨论。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文件收集：可以选择接收和拒绝学生提交的文件，并可限制学生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提交文件的数目和大小。</w:t>
            </w:r>
            <w:bookmarkEnd w:id="10765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20.自动锁屏：断线保护自动锁屏技术，通过网卡的是否激活来锁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定屏幕，避免学生拔掉网线违反纪律。</w:t>
            </w:r>
            <w:bookmarkEnd w:id="10766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7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21.班级模型：支持创建和编辑不同班级的学生名单列表，并支持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将学生名单导入和导出。</w:t>
            </w:r>
            <w:bookmarkEnd w:id="10767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8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22.防杀进程：为安全起见，学生端程序运行后，防止学生通过任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务管理器结束学生端程序进程来逃脱主控端控制。</w:t>
            </w:r>
            <w:bookmarkEnd w:id="10768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69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23.请求帮助：学生端遇到问题可请求帮助，主控端端可远程遥控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帮助学生解决问题。</w:t>
            </w:r>
            <w:bookmarkEnd w:id="10769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0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24.黑屏肃静：主控端可以对单一、部分、全体学生执行或解除黑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屏操作，主控端可自定义黑屏的内容与图片。</w:t>
            </w:r>
            <w:bookmarkEnd w:id="10770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1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25.键鼠禁用：主控端可以对单一、部分、全体学生禁用键鼠操作，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禁用时学生端鼠标和键盘被锁定，学生无法进行任何操作。</w:t>
            </w:r>
            <w:bookmarkEnd w:id="10771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2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26.网页限制：支持对学生访问网站权限的设定(全部开放、黑名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单、白名单、完全阻止四种策略)，对学生可以访问的 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Internet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站点进行管理，并支持多浏览器限制。</w:t>
            </w:r>
            <w:bookmarkEnd w:id="10772"/>
          </w:p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3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27.学生属性：支持主控端远程查看学生机登录名、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IP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地址、系统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类型、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MAC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地址、磁盘空间、进程、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n"/>
                <w:i w:val="off"/>
              </w:rPr>
              <w:rPr>
                <w:shd/>
              </w:rPr>
              <w:t>CPU</w:t>
            </w:r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>使用情况、内存使用情</w:t>
            </w:r>
            <w:bookmarkEnd w:id="10773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4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74"/>
          </w:p>
        </w:tc>
        <w:tc>
          <w:tcPr>
            <w:tcW w:w="3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5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75"/>
          </w:p>
        </w:tc>
        <w:tc>
          <w:tcPr>
            <w:tcW w:w="9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00" w:lineRule="exact"/>
              <w:ind w:left="0" w:right="0"/>
              <w:jc w:val="both"/>
              <w:textAlignment w:val="baseline"/>
              <w:rPr>
                <w:sz w:val="16"/>
              </w:rPr>
            </w:pPr>
            <w:bookmarkStart w:name="" w:id="10776"/>
            <w:r>
              <w:rPr>
                <w:rFonts w:ascii="宋体" w:hAnsi="宋体" w:cs="宋体" w:eastAsia="宋体"/>
                <w:sz w:val="16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76"/>
          </w:p>
        </w:tc>
      </w:tr>
    </w:tbl>
    <w:p>
      <w:pPr>
        <w:sectPr>
          <w:footerReference r:id="rId370"/>
          <w:headerReference r:id="rId371" w:type="default"/>
          <w:type w:val="nextPage"/>
          <w:pgSz w:w="11900" w:h="16820"/>
          <w:pgMar w:left="1100" w:top="1420" w:right="110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900"/>
        <w:gridCol w:w="5180"/>
        <w:gridCol w:w="780"/>
        <w:gridCol w:w="400"/>
        <w:gridCol w:w="900"/>
      </w:tblGrid>
      <w:tr>
        <w:trPr>
          <w:trHeight w:hRule="atLeast" w:val="70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7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77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7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7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7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79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况、网络利用率等信息。</w:t>
            </w:r>
            <w:bookmarkEnd w:id="1078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28.控制中心：支持通过单独的控制中心界面，快速开启或关闭面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向学生机的行为控制，包括自动连接、黑屏安静、联网权限、举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手权限、发送消息权限、发送文件权限、键鼠权限、U盘权限等。</w:t>
            </w:r>
            <w:bookmarkEnd w:id="1078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29.远程设置：支持选择学生机连接主控端机的登录方式包括选择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主控端登录、自动登录、IP段登录；支持调节音量、设置学生端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密码、学生机是否自动登录计算机、学生恶意离线时是否锁定学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生机屏幕、是否隐藏设置名称按钮、是否显示学生端浮动工具栏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等高级设置。</w:t>
            </w:r>
            <w:bookmarkEnd w:id="107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30.远程消息：支持主控端与学生使用远程消息进行交流，并支持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设置消息在学生机显示时长、消息提示音等。</w:t>
            </w:r>
            <w:bookmarkEnd w:id="1078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31.远程命令：可远程启动、关闭。重新启动学生电脑；可以远程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执行学生电脑上的应用程序；可以远程打开学生电脑上的网页。</w:t>
            </w:r>
            <w:bookmarkEnd w:id="107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32.图标监看：可以显示学生机桌面的缩图，并可控制缩图的大小。</w:t>
            </w:r>
            <w:bookmarkEnd w:id="107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33.另具备屏幕广播、学生演示、网络影院、远程开关机、远程命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令、屏幕监看、举手、发言、防杀进程、黑屏肃静、文件分发、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文件收集等功能。</w:t>
            </w:r>
            <w:bookmarkEnd w:id="107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#34.加密方式：服务器端授权、在线序列号加密、离线文件加密、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自定义短码激活、mac地址预置激活等多种方式的激活方式。(投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标文件已提供功能截图电子件并加盖公章)</w:t>
            </w:r>
            <w:bookmarkEnd w:id="10787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35.学生限制：可以对学生机设置U盘、网页、应用程序的使用限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制。</w:t>
            </w:r>
            <w:bookmarkEnd w:id="10788"/>
          </w:p>
          <w:p>
            <w:pPr>
              <w:pageBreakBefore w:val="off"/>
              <w:tabs/>
              <w:wordWrap w:val="off"/>
              <w:spacing w:before="0" w:after="18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8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36.集控管理：支持本地服务器通过主控端对多个教室的电脑进行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远程管控、合班授课、分发文件、监控、广播等功能，实现和机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房教学同样的管理。</w:t>
            </w:r>
            <w:bookmarkEnd w:id="10789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9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9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9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9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9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792"/>
          </w:p>
        </w:tc>
      </w:tr>
      <w:tr>
        <w:trPr>
          <w:trHeight w:hRule="atLeast" w:val="20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793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中控器</w:t>
            </w:r>
            <w:bookmarkEnd w:id="1079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794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应中科技</w:t>
            </w:r>
            <w:bookmarkEnd w:id="10794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79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YZ-ZKQR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1T30</w:t>
            </w:r>
            <w:bookmarkEnd w:id="10795"/>
          </w:p>
        </w:tc>
        <w:tc>
          <w:tcPr>
            <w:tcW w:w="51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79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中控器面板可控制屏风升降，中控器可分组和整体控制考场内所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有屏风升降。中控器采用触摸按钮开关，为减少中控故障，中控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触摸面板采用亚克力面板触摸升降，中控器面板带开关机按钮和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暂停按钮，中控面板控制分为五组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A、B、C、D、E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分组控制模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式，同时支持一键全升、全降统一控制。中控器安装在教师桌内，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中控器和学生桌控制采用圆形五针有线连接，中控线采用拔插设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计，有效降低故障。</w:t>
            </w:r>
            <w:bookmarkEnd w:id="1079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79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1079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79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79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79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10799"/>
          </w:p>
        </w:tc>
      </w:tr>
      <w:tr>
        <w:trPr>
          <w:trHeight w:hRule="atLeast" w:val="34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00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双人位</w:t>
            </w:r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智能升</w:t>
            </w:r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降卡座</w:t>
            </w:r>
            <w:bookmarkEnd w:id="1080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01"/>
            <w:r>
              <w:rPr>
                <w:rFonts w:ascii="黑体" w:hAnsi="黑体" w:cs="黑体" w:eastAsia="黑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应中科技</w:t>
            </w:r>
            <w:bookmarkEnd w:id="1080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0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YZ-1602</w:t>
            </w:r>
            <w:bookmarkEnd w:id="10802"/>
          </w:p>
        </w:tc>
        <w:tc>
          <w:tcPr>
            <w:tcW w:w="5180" w:type="dxa"/>
            <w:vAlign w:val="top"/>
          </w:tcPr>
          <w:p>
            <w:pPr>
              <w:pageBreakBefore w:val="off"/>
              <w:tabs/>
              <w:wordWrap w:val="off"/>
              <w:spacing w:before="40" w:after="6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0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卡座：</w:t>
            </w:r>
            <w:bookmarkEnd w:id="1080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0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长1600mm*宽600-1200mm*高900mm-1200mm</w:t>
            </w:r>
            <w:bookmarkEnd w:id="1080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0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1、升降屏风基础高度约900mm、桌面高780mm，屏风考试时升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起高度1200mm。形成独立空间，起到良好的隔音隔断效果，确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保能最大程度降低相邻学生之间考试时的互相干扰和影响。中控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器必须采用触摸按钮开关，为减少中控故障，要求中控触摸面板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采用亚克力面板触摸升降，中控器面板必须带开关机按钮和暂停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按钮，中控面板控制分为五组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>A、B、C、D、E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分组控制模式，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同时支持一键全升、全降统一控制。</w:t>
            </w:r>
            <w:bookmarkEnd w:id="10805"/>
          </w:p>
          <w:p>
            <w:pPr>
              <w:pageBreakBefore w:val="off"/>
              <w:tabs/>
              <w:wordWrap w:val="off"/>
              <w:spacing w:before="0" w:after="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0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2、桌体采用E1级环保型实木颗粒三聚氰胺饰面板，板面平整，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色泽均匀、结实，无刺激性气味，板材厚度16mm，板材必须符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合国际或国内环保标准，符合E1级环保标准，甲醛释放量低于</w:t>
            </w:r>
            <w:bookmarkEnd w:id="1080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0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6300.00</w:t>
            </w:r>
            <w:bookmarkEnd w:id="1080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0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</w:t>
            </w:r>
            <w:bookmarkEnd w:id="1080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0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302400.00</w:t>
            </w:r>
            <w:bookmarkEnd w:id="10809"/>
          </w:p>
        </w:tc>
      </w:tr>
    </w:tbl>
    <w:p>
      <w:pPr>
        <w:sectPr>
          <w:footerReference r:id="rId372"/>
          <w:headerReference r:id="rId373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80"/>
        <w:gridCol w:w="5100"/>
        <w:gridCol w:w="820"/>
        <w:gridCol w:w="380"/>
        <w:gridCol w:w="940"/>
      </w:tblGrid>
      <w:tr>
        <w:trPr>
          <w:trHeight w:hRule="atLeast" w:val="87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10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1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12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0.5mg/L，桌体底座采用铝合金结构，安装调节地脚，可起到固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定固定桌体，稳定与固定屏风作用。所有钢结构部件，经电焊或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折弯而成，表面酸洗磷化静电喷塑。升降卡座底部安装防滑地脚，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地脚直径 52mm，地脚可以根据地面平整度调节高低，可调高低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40mm。</w:t>
            </w:r>
            <w:bookmarkEnd w:id="1081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3、升降屏风板采用15mm厚三聚氰胺板，板面平整，色泽均匀、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结实，无刺激性气味，板材必须符合国际或国内环保标准，符合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E1级环保标准。甲醛释放量低于0.5mg/L。</w:t>
            </w:r>
            <w:bookmarkEnd w:id="1081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4、升降板两边的间隙采用毛条遮挡，防止异物掉入卡座，阻碍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升降板的正常升降。</w:t>
            </w:r>
            <w:bookmarkEnd w:id="108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5、升降屏风体厚度56mm，底座、框架边缘以及板材结合处，采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用铝合金型材，主体结构牢固、耐用，可整体移动。框架两边为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固定式。屏风体内、外转角和端头连接件采用锌合金铸件，防止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学生使用过程中对卡座做成损坏，连接件采用 8个接触面固定。</w:t>
            </w:r>
            <w:bookmarkEnd w:id="108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6、桌面下方配木质键盘抽屉，轨道采用隐藏托底路轨，为避免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键盘抽屉不用时滑出桌面，滑轨配有自动回弹功能，为增加键盘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抽屉承重和耐用，轨道必须固定在左、右屏风体上，抽拉次数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40000次。</w:t>
            </w:r>
            <w:bookmarkEnd w:id="1081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7、为确保学生使用安全和产品的耐用性，屏风内部升降结构采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8个升降稳定轨，升降结构隐藏在桌体内。升降屏风电机采用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24V电机，电机上下升降承重 150公斤。</w:t>
            </w:r>
            <w:bookmarkEnd w:id="1081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1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8、桌体板材裁切面采用铝合金包边，桌体顶部采用铝合金包边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工艺，防止划伤或磕碰学生手臂，桌体顶部铝合金封盖和锌合金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压铸件应采用斜坡设计，封盖宽度 17mm，斜铺倾斜角度 26度。</w:t>
            </w:r>
            <w:bookmarkEnd w:id="1081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140"/>
              <w:jc w:val="both"/>
              <w:textAlignment w:val="baseline"/>
              <w:rPr>
                <w:sz w:val="17"/>
              </w:rPr>
            </w:pPr>
            <w:bookmarkStart w:name="" w:id="1082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9、升降板的升降采用中控控制方式，中控器安装在教师讲台，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这样可以避免学生随意升降。</w:t>
            </w:r>
            <w:bookmarkEnd w:id="1082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10、桌面采用25mm厚E1级环保型实木颗粒板基材，四边同色封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边条直线封边。为防止学生使用过程中桌面松动或塌陷，桌面底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部固定件采用锌合金材质，连接件分为两部分，可拆卸，通过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M5螺丝连接固定，保护桌面稳固、耐用。</w:t>
            </w:r>
            <w:bookmarkEnd w:id="10821"/>
          </w:p>
          <w:p>
            <w:pPr>
              <w:pageBreakBefore w:val="off"/>
              <w:tabs/>
              <w:wordWrap w:val="off"/>
              <w:spacing w:before="0" w:after="20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11、座内置动力装置电机功率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50瓦，电机升降时，噪音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48分贝。</w:t>
            </w:r>
            <w:bookmarkEnd w:id="10822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23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24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exac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25"/>
          </w:p>
        </w:tc>
      </w:tr>
      <w:tr>
        <w:trPr>
          <w:trHeight w:hRule="atLeast" w:val="11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2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学生椅</w:t>
            </w:r>
            <w:bookmarkEnd w:id="1082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2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应中科技</w:t>
            </w:r>
            <w:bookmarkEnd w:id="1082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YZ-XY01</w:t>
            </w:r>
            <w:bookmarkEnd w:id="10828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2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学生椅尺寸: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长约450mm*宽约380mm*高约800mm,采用钢架结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构，主体钢管直径20mm，钢管壁厚1.4mm，坐垫和靠背采用PP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材料注塑成型椅面，靠背采用弧形设计，坐垫采用圆形，整体无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尖角，符合人体工学的座背，钢架经防锈处理后喷涂处理。</w:t>
            </w:r>
            <w:bookmarkEnd w:id="10829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350.00</w:t>
            </w:r>
            <w:bookmarkEnd w:id="10830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96</w:t>
            </w:r>
            <w:bookmarkEnd w:id="10831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33600.00</w:t>
            </w:r>
            <w:bookmarkEnd w:id="10832"/>
          </w:p>
        </w:tc>
      </w:tr>
      <w:tr>
        <w:trPr>
          <w:trHeight w:hRule="atLeast" w:val="16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24口接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入交换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</w:t>
            </w:r>
            <w:bookmarkEnd w:id="1083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锐捷</w:t>
            </w:r>
            <w:bookmarkEnd w:id="1083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3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RG-IF2920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-24GT4MS|</w:t>
            </w:r>
            <w:bookmarkEnd w:id="10835"/>
          </w:p>
        </w:tc>
        <w:tc>
          <w:tcPr>
            <w:tcW w:w="510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3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三层网管交换机, 交换容量396Gbps/3.96Tbps, 包转发率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108Mpps/144Mpps,24口10/100/1000Mbps自适应电口交换机,固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化4个SFP千兆光口，支持静态路由、三层聚合口、ACL、端口镜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像等功能</w:t>
            </w:r>
            <w:bookmarkEnd w:id="10836"/>
          </w:p>
          <w:p>
            <w:pPr>
              <w:pageBreakBefore w:val="off"/>
              <w:tabs/>
              <w:wordWrap w:val="off"/>
              <w:spacing w:before="0" w:after="140" w:line="26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3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★投标文件已提供所投产品的中华人民共和国工业和信息化部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颁发的有效的《电信设备进网许可证》电子件并加盖供应商公章。</w:t>
            </w:r>
            <w:bookmarkEnd w:id="10837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8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10838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39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839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40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10840"/>
          </w:p>
        </w:tc>
      </w:tr>
      <w:tr>
        <w:trPr>
          <w:trHeight w:hRule="atLeast" w:val="8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41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48口接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入交换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机</w:t>
            </w:r>
            <w:bookmarkEnd w:id="1084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42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锐捷</w:t>
            </w:r>
            <w:bookmarkEnd w:id="1084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43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RG-IF2920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-48GT4MS</w:t>
            </w:r>
            <w:bookmarkEnd w:id="10843"/>
          </w:p>
        </w:tc>
        <w:tc>
          <w:tcPr>
            <w:tcW w:w="51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both"/>
              <w:textAlignment w:val="baseline"/>
              <w:rPr>
                <w:sz w:val="17"/>
              </w:rPr>
            </w:pPr>
            <w:bookmarkStart w:name="" w:id="10844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三层网管交换机, 交换容量758Gbps/7.58Tbps, 包转发率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148Mpps/222Mpps,48个10/100/1000Mbps自适应电口交换机,固</w:t>
            </w:r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化4个SFP千兆光口，支持静态路由、三层聚合口、ACL、端口镜</w:t>
            </w:r>
            <w:bookmarkEnd w:id="10844"/>
          </w:p>
        </w:tc>
        <w:tc>
          <w:tcPr>
            <w:tcW w:w="8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45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5200.00</w:t>
            </w:r>
            <w:bookmarkEnd w:id="10845"/>
          </w:p>
        </w:tc>
        <w:tc>
          <w:tcPr>
            <w:tcW w:w="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46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846"/>
          </w:p>
        </w:tc>
        <w:tc>
          <w:tcPr>
            <w:tcW w:w="9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20" w:lineRule="atLeast"/>
              <w:ind w:left="0" w:right="0"/>
              <w:jc w:val="center"/>
              <w:textAlignment w:val="baseline"/>
              <w:rPr>
                <w:sz w:val="17"/>
              </w:rPr>
            </w:pPr>
            <w:bookmarkStart w:name="" w:id="10847"/>
            <w:r>
              <w:rPr>
                <w:rFonts w:ascii="宋体" w:hAnsi="宋体" w:cs="宋体" w:eastAsia="宋体"/>
                <w:sz w:val="17"/>
                <w:spacing w:val="0"/>
                <w:color w:val="000000"/>
                <w:b w:val="off"/>
                <w:i w:val="off"/>
              </w:rPr>
              <w:rPr>
                <w:shd/>
              </w:rPr>
              <w:t>10400.00</w:t>
            </w:r>
            <w:bookmarkEnd w:id="10847"/>
          </w:p>
        </w:tc>
      </w:tr>
    </w:tbl>
    <w:p>
      <w:pPr>
        <w:sectPr>
          <w:footerReference r:id="rId374"/>
          <w:headerReference r:id="rId375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20"/>
        <w:gridCol w:w="900"/>
        <w:gridCol w:w="880"/>
        <w:gridCol w:w="5480"/>
        <w:gridCol w:w="860"/>
        <w:gridCol w:w="420"/>
        <w:gridCol w:w="1020"/>
      </w:tblGrid>
      <w:tr>
        <w:trPr>
          <w:trHeight w:hRule="atLeast" w:val="64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4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48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4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49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50"/>
          </w:p>
        </w:tc>
        <w:tc>
          <w:tcPr>
            <w:tcW w:w="54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像等功能</w:t>
            </w:r>
            <w:bookmarkEnd w:id="1085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★投标文件已提供所投产品的中华人民共和国工业和信息化部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颁发的有效的《电信设备进网许可证》电子件并加盖供应商公章。</w:t>
            </w:r>
            <w:bookmarkEnd w:id="1085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53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54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exac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855"/>
          </w:p>
        </w:tc>
      </w:tr>
      <w:tr>
        <w:trPr>
          <w:trHeight w:hRule="atLeast" w:val="398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5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设备机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柜</w:t>
            </w:r>
            <w:bookmarkEnd w:id="10856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5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三拓</w:t>
            </w:r>
            <w:bookmarkEnd w:id="1085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5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T2.6622</w:t>
            </w:r>
            <w:bookmarkEnd w:id="10858"/>
          </w:p>
        </w:tc>
        <w:tc>
          <w:tcPr>
            <w:tcW w:w="54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5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1.标准: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22U:</w:t>
            </w:r>
            <w:bookmarkEnd w:id="108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2.尺寸:600mm*600mm*1200mm(宽*深*高);</w:t>
            </w:r>
            <w:bookmarkEnd w:id="108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3.黑色、前后网孔门：</w:t>
            </w:r>
            <w:bookmarkEnd w:id="108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4.柜体以拆装式结构设计，机柜侧板采用两段式侧板，支持带侧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板与不带侧板机柜并排安装，采用落地式设计，安装立柱可以前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后任意调节.便于现场安装施工；</w:t>
            </w:r>
            <w:bookmarkEnd w:id="1086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220"/>
              <w:jc w:val="both"/>
              <w:textAlignment w:val="baseline"/>
              <w:rPr>
                <w:sz w:val="19"/>
              </w:rPr>
            </w:pPr>
            <w:bookmarkStart w:name="" w:id="1086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5.线条简洁流畅的高通风率网孔门，蜂窝六角孔直径 6.35mm，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搭边 0.72mm,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通风率 75%;</w:t>
            </w:r>
            <w:bookmarkEnd w:id="1086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6.门内侧附有方钢管起加强作用；</w:t>
            </w:r>
            <w:bookmarkEnd w:id="1086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7.四点推拉式锁具，适合工作状态下使用，可扩展密码锁、磁卡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锁等功能；</w:t>
            </w:r>
            <w:bookmarkEnd w:id="1086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8.侧横梁 17mm*73mm，有五排孔可灵活安装支架或零件；</w:t>
            </w:r>
            <w:bookmarkEnd w:id="1086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9.接地安全，机柜内设置多点接地及提供多种可选接地附件，机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柜的各项技术标准均符合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MIL-STD810E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振动标准检验、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IEC529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的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IP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测试、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UL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测试1244、接地标准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VDE0100T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540标准;</w:t>
            </w:r>
            <w:bookmarkEnd w:id="1086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6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10.表面处理采用环保纳米陶瓷技术和静电粉末喷涂，涂层表面强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度大、抗腐蚀性强。</w:t>
            </w:r>
            <w:bookmarkEnd w:id="1086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6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3000.00</w:t>
            </w:r>
            <w:bookmarkEnd w:id="10869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870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6000.00</w:t>
            </w:r>
            <w:bookmarkEnd w:id="10871"/>
          </w:p>
        </w:tc>
      </w:tr>
      <w:tr>
        <w:trPr>
          <w:trHeight w:hRule="atLeast" w:val="7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PDU</w:t>
            </w:r>
            <w:bookmarkEnd w:id="10872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三拓</w:t>
            </w:r>
            <w:bookmarkEnd w:id="1087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TS8108</w:t>
            </w:r>
            <w:bookmarkEnd w:id="10874"/>
          </w:p>
        </w:tc>
        <w:tc>
          <w:tcPr>
            <w:tcW w:w="54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7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1.输入接口: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8位,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10A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国标5孔;</w:t>
            </w:r>
            <w:bookmarkEnd w:id="1087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7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2.输入电流: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 10A;</w:t>
            </w:r>
            <w:bookmarkEnd w:id="1087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7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3.输出功率: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2500W。</w:t>
            </w:r>
            <w:bookmarkEnd w:id="10877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320.00</w:t>
            </w:r>
            <w:bookmarkEnd w:id="10878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7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0879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8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640.00</w:t>
            </w:r>
            <w:bookmarkEnd w:id="10880"/>
          </w:p>
        </w:tc>
      </w:tr>
      <w:tr>
        <w:trPr>
          <w:trHeight w:hRule="atLeast" w:val="420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六类非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屏蔽线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缆</w:t>
            </w:r>
            <w:bookmarkEnd w:id="10881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8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海康威视</w:t>
            </w:r>
            <w:bookmarkEnd w:id="1088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88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DS-1LN6-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UE</w:t>
            </w:r>
            <w:bookmarkEnd w:id="10883"/>
          </w:p>
        </w:tc>
        <w:tc>
          <w:tcPr>
            <w:tcW w:w="54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20"/>
              <w:jc w:val="both"/>
              <w:textAlignment w:val="baseline"/>
              <w:rPr>
                <w:sz w:val="19"/>
              </w:rPr>
            </w:pPr>
            <w:bookmarkStart w:name="" w:id="1088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1、符合标准: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ISO/IEC 11801; IEC 61156-5-2009; TIA /EIA-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8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8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2、通过标准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250MHz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带宽测试要求 可扩展到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550MHz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带宽；</w:t>
            </w:r>
            <w:bookmarkEnd w:id="1088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8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3、单根导体直流电阻: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9.0Ω/100m;</w:t>
            </w:r>
            <w:bookmarkEnd w:id="1088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8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4、额定传输速率(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NVP): 68%;</w:t>
            </w:r>
            <w:bookmarkEnd w:id="1088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8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5、电缆对数：4对；</w:t>
            </w:r>
            <w:bookmarkEnd w:id="1088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8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6、十字骨架材料：PE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混合物；</w:t>
            </w:r>
            <w:bookmarkEnd w:id="1088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7、导体材料: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无氧圆铜(纯度99.99%)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;</w:t>
            </w:r>
            <w:bookmarkEnd w:id="1089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8、导体线规: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23AWG;</w:t>
            </w:r>
            <w:bookmarkEnd w:id="1089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9、绝缘材料: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HDPE;</w:t>
            </w:r>
            <w:bookmarkEnd w:id="108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10、屏蔽方式: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U/UTP;</w:t>
            </w:r>
            <w:bookmarkEnd w:id="1089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11、电缆外径: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6.3±0.3mm;</w:t>
            </w:r>
            <w:bookmarkEnd w:id="1089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12、外护套材料: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PVC;</w:t>
            </w:r>
            <w:bookmarkEnd w:id="1089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13、工作温度;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20℃~+60℃;</w:t>
            </w:r>
            <w:bookmarkEnd w:id="1089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14、交货长度(米/盘)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305米/箱;</w:t>
            </w:r>
            <w:bookmarkEnd w:id="1089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15、包装方式：箱装；</w:t>
            </w:r>
            <w:bookmarkEnd w:id="1089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89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16、最小弯曲半径：10倍电缆外径。</w:t>
            </w:r>
            <w:bookmarkEnd w:id="1089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980.00</w:t>
            </w:r>
            <w:bookmarkEnd w:id="10900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10901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2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5880.00</w:t>
            </w:r>
            <w:bookmarkEnd w:id="10902"/>
          </w:p>
        </w:tc>
      </w:tr>
      <w:tr>
        <w:trPr>
          <w:trHeight w:hRule="atLeast" w:val="960"/>
        </w:trPr>
        <w:tc>
          <w:tcPr>
            <w:tcW w:w="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24口非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屏蔽配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线架</w:t>
            </w:r>
            <w:bookmarkEnd w:id="10903"/>
          </w:p>
        </w:tc>
        <w:tc>
          <w:tcPr>
            <w:tcW w:w="9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绿联</w:t>
            </w:r>
            <w:bookmarkEnd w:id="1090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5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70423</w:t>
            </w:r>
            <w:bookmarkEnd w:id="10905"/>
          </w:p>
        </w:tc>
        <w:tc>
          <w:tcPr>
            <w:tcW w:w="54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20"/>
              <w:jc w:val="both"/>
              <w:textAlignment w:val="baseline"/>
              <w:rPr>
                <w:sz w:val="19"/>
              </w:rPr>
            </w:pPr>
            <w:bookmarkStart w:name="" w:id="10906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1、符合标准: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ISO/IEC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11801;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YD/T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926.3-2009;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TIA/EIA-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90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907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2、标准19英寸机架式安装；</w:t>
            </w:r>
            <w:bookmarkEnd w:id="109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9"/>
              </w:rPr>
            </w:pPr>
            <w:bookmarkStart w:name="" w:id="10908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3、端口数量: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24位;</w:t>
            </w:r>
            <w:bookmarkEnd w:id="1090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09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1050.00</w:t>
            </w:r>
            <w:bookmarkEnd w:id="10909"/>
          </w:p>
        </w:tc>
        <w:tc>
          <w:tcPr>
            <w:tcW w:w="4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10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</w:t>
            </w:r>
            <w:bookmarkEnd w:id="10910"/>
          </w:p>
        </w:tc>
        <w:tc>
          <w:tcPr>
            <w:tcW w:w="10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1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>4200.00</w:t>
            </w:r>
            <w:bookmarkEnd w:id="10911"/>
          </w:p>
        </w:tc>
      </w:tr>
    </w:tbl>
    <w:p>
      <w:pPr>
        <w:sectPr>
          <w:footerReference r:id="rId376"/>
          <w:headerReference r:id="rId377" w:type="default"/>
          <w:type w:val="nextPage"/>
          <w:pgSz w:w="11900" w:h="16820"/>
          <w:pgMar w:left="820" w:top="1400" w:right="820" w:bottom="1400" w:header="1100" w:footer="1100"/>
          <w:cols w:num="1"/>
        </w:sectPr>
      </w:pPr>
    </w:p>
    <w:tbl>
      <w:tblPr>
        <w:tblW w:w="0" w:type="auto"/>
        <w:jc w:val="center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920"/>
        <w:gridCol w:w="880"/>
        <w:gridCol w:w="5120"/>
        <w:gridCol w:w="780"/>
        <w:gridCol w:w="400"/>
        <w:gridCol w:w="920"/>
      </w:tblGrid>
      <w:tr>
        <w:trPr>
          <w:trHeight w:hRule="atLeast" w:val="84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0912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12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0913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1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0914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14"/>
          </w:p>
        </w:tc>
        <w:tc>
          <w:tcPr>
            <w:tcW w:w="51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4、屏蔽方式：非屏蔽；</w:t>
            </w:r>
            <w:bookmarkEnd w:id="1091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5、卡线后座及线缆保护盖：PC材料；</w:t>
            </w:r>
            <w:bookmarkEnd w:id="1091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6、工作温度: -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25~60℃。</w:t>
            </w:r>
            <w:bookmarkEnd w:id="1091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0918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1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0919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1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exact"/>
              <w:ind w:left="0" w:right="0"/>
              <w:jc w:val="both"/>
              <w:textAlignment w:val="baseline"/>
              <w:rPr>
                <w:sz w:val="14"/>
              </w:rPr>
            </w:pPr>
            <w:bookmarkStart w:name="" w:id="10920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20"/>
          </w:p>
        </w:tc>
      </w:tr>
      <w:tr>
        <w:trPr>
          <w:trHeight w:hRule="atLeast" w:val="1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IU高水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平理线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架</w:t>
            </w:r>
            <w:bookmarkEnd w:id="1092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92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70424</w:t>
            </w:r>
            <w:bookmarkEnd w:id="10923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1、线缆管理架(带盖板)1U；</w:t>
            </w:r>
            <w:bookmarkEnd w:id="1092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2、材料: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SPCC冷轧钢板;</w:t>
            </w:r>
            <w:bookmarkEnd w:id="1092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3、厚度: 1.2MM;</w:t>
            </w:r>
            <w:bookmarkEnd w:id="1092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4、理线口位: 24位。</w:t>
            </w:r>
            <w:bookmarkEnd w:id="10927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80.00</w:t>
            </w:r>
            <w:bookmarkEnd w:id="10928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</w:t>
            </w:r>
            <w:bookmarkEnd w:id="1092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480.00</w:t>
            </w:r>
            <w:bookmarkEnd w:id="10930"/>
          </w:p>
        </w:tc>
      </w:tr>
      <w:tr>
        <w:trPr>
          <w:trHeight w:hRule="atLeast" w:val="39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六类非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屏蔽软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跳线</w:t>
            </w:r>
            <w:bookmarkEnd w:id="10931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932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3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NW102</w:t>
            </w:r>
            <w:bookmarkEnd w:id="10933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280"/>
              <w:jc w:val="both"/>
              <w:textAlignment w:val="baseline"/>
              <w:rPr>
                <w:sz w:val="19"/>
              </w:rPr>
            </w:pPr>
            <w:bookmarkStart w:name="" w:id="10934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1、符合标准: ISO/IEC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11801;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YD/T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926.3-2009;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TIA/EIA-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93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2、导体结构：多股绞合；</w:t>
            </w:r>
            <w:bookmarkEnd w:id="1093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3、跳线长度: 2M;</w:t>
            </w:r>
            <w:bookmarkEnd w:id="1093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4、导体材料: 无氧圆铜(纯度99.99%),;</w:t>
            </w:r>
            <w:bookmarkEnd w:id="1093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5、屏蔽方式: U/UTP;</w:t>
            </w:r>
            <w:bookmarkEnd w:id="1093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6、RJ45接口: 8P8C;</w:t>
            </w:r>
            <w:bookmarkEnd w:id="1093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7、RJ45簧片材料：磷青铜表面镀金；</w:t>
            </w:r>
            <w:bookmarkEnd w:id="1094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8、导体线规: 23AWG;</w:t>
            </w:r>
            <w:bookmarkEnd w:id="1094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9、RJ45接口 插拔次数1000次;</w:t>
            </w:r>
            <w:bookmarkEnd w:id="1094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10、插头护套: 聚氯乙烯(PVC);</w:t>
            </w:r>
            <w:bookmarkEnd w:id="1094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11、跳线包装方式: 1根/袋(PE彩袋) ;</w:t>
            </w:r>
            <w:bookmarkEnd w:id="1094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12、使用温度: - 20℃~+60℃;</w:t>
            </w:r>
            <w:bookmarkEnd w:id="1094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13、护套颜色: GY-灰、BL-蓝、RE-红、YE-黄、GR-绿。</w:t>
            </w:r>
            <w:bookmarkEnd w:id="10946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26.50</w:t>
            </w:r>
            <w:bookmarkEnd w:id="10947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</w:t>
            </w:r>
            <w:bookmarkEnd w:id="10948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106.00</w:t>
            </w:r>
            <w:bookmarkEnd w:id="10949"/>
          </w:p>
        </w:tc>
      </w:tr>
      <w:tr>
        <w:trPr>
          <w:trHeight w:hRule="atLeast" w:val="3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六类非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屏蔽模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块</w:t>
            </w:r>
            <w:bookmarkEnd w:id="10950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9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35973</w:t>
            </w:r>
            <w:bookmarkEnd w:id="10952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280"/>
              <w:jc w:val="both"/>
              <w:textAlignment w:val="baseline"/>
              <w:rPr>
                <w:sz w:val="19"/>
              </w:rPr>
            </w:pPr>
            <w:bookmarkStart w:name="" w:id="10953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1、符合标准: ISO/IEC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11801; YD/T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926.3-2009; TIA /EIA-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568-C.2;</w:t>
            </w:r>
            <w:bookmarkEnd w:id="1095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2、IDC 采用45度自锁式结构交叉设计；</w:t>
            </w:r>
            <w:bookmarkEnd w:id="1095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3、IDC材料: 磷青铜;</w:t>
            </w:r>
            <w:bookmarkEnd w:id="10955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4、金针：磷青铜表面镀金；</w:t>
            </w:r>
            <w:bookmarkEnd w:id="10956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5、防尘盖：透明PC材料；</w:t>
            </w:r>
            <w:bookmarkEnd w:id="1095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6、插头与插座插合次数：1000次；</w:t>
            </w:r>
            <w:bookmarkEnd w:id="1095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7、导线端接次数：250次；</w:t>
            </w:r>
            <w:bookmarkEnd w:id="1095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8、打线方式：110工具端接方式，兼容T568A/B两种端接方式；</w:t>
            </w:r>
            <w:bookmarkEnd w:id="1096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6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9、卡接导体线规: 22~26AWG;</w:t>
            </w:r>
            <w:bookmarkEnd w:id="1096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6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10、工作温度: - 25~60℃。</w:t>
            </w:r>
            <w:bookmarkEnd w:id="10962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6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25.50</w:t>
            </w:r>
            <w:bookmarkEnd w:id="1096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80" w:lineRule="atLeast"/>
              <w:ind w:left="0" w:right="0"/>
              <w:jc w:val="center"/>
              <w:textAlignment w:val="baseline"/>
              <w:rPr>
                <w:sz w:val="14"/>
              </w:rPr>
            </w:pPr>
            <w:bookmarkStart w:name="" w:id="10964"/>
            <w:r>
              <w:rPr>
                <w:rFonts w:ascii="宋体" w:hAnsi="宋体" w:cs="宋体" w:eastAsia="宋体"/>
                <w:sz w:val="14"/>
                <w:spacing w:val="0"/>
                <w:color w:val="000000"/>
                <w:b w:val="on"/>
                <w:i w:val="off"/>
              </w:rPr>
              <w:rPr>
                <w:shd/>
              </w:rPr>
              <w:t>98</w:t>
            </w:r>
            <w:bookmarkEnd w:id="10964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6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2499.00</w:t>
            </w:r>
            <w:bookmarkEnd w:id="10965"/>
          </w:p>
        </w:tc>
      </w:tr>
      <w:tr>
        <w:trPr>
          <w:trHeight w:hRule="atLeast" w:val="19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6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单口网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络面板</w:t>
            </w:r>
            <w:bookmarkEnd w:id="10966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6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绿联</w:t>
            </w:r>
            <w:bookmarkEnd w:id="1096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6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80180</w:t>
            </w:r>
            <w:bookmarkEnd w:id="10968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2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6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1、单口与86型底盒配套使用；</w:t>
            </w:r>
            <w:bookmarkEnd w:id="1096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7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2、组合式结构，前后双层面板设计，避免固定螺丝孔外露；</w:t>
            </w:r>
            <w:bookmarkEnd w:id="1097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7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3、带有防尘盖，防止灰尘侵入接口；</w:t>
            </w:r>
            <w:bookmarkEnd w:id="10971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7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4、带有标识条或应用标识；</w:t>
            </w:r>
            <w:bookmarkEnd w:id="1097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7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5、面板尺寸: 86×86;</w:t>
            </w:r>
            <w:bookmarkEnd w:id="10973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7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6、颜色：瓷白色；</w:t>
            </w:r>
            <w:bookmarkEnd w:id="1097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7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7、材料: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PC或ABS。</w:t>
            </w:r>
            <w:bookmarkEnd w:id="1097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7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4.00</w:t>
            </w:r>
            <w:bookmarkEnd w:id="1097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7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98</w:t>
            </w:r>
            <w:bookmarkEnd w:id="1097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7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392.00</w:t>
            </w:r>
            <w:bookmarkEnd w:id="10978"/>
          </w:p>
        </w:tc>
      </w:tr>
      <w:tr>
        <w:trPr>
          <w:trHeight w:hRule="atLeast" w:val="10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7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电源面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板</w:t>
            </w:r>
            <w:bookmarkEnd w:id="10979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8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公牛</w:t>
            </w:r>
            <w:bookmarkEnd w:id="1098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9"/>
              </w:rPr>
            </w:pPr>
            <w:bookmarkStart w:name="" w:id="10981"/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G12Z223A</w:t>
            </w:r>
            <w:r>
              <w:rPr>
                <w:rFonts w:ascii="宋体" w:hAnsi="宋体" w:cs="宋体" w:eastAsia="宋体"/>
                <w:sz w:val="19"/>
                <w:spacing w:val="0"/>
                <w:color w:val="000000"/>
                <w:b w:val="on"/>
                <w:i w:val="off"/>
              </w:rPr>
              <w:rPr>
                <w:shd/>
              </w:rPr>
              <w:t>S</w:t>
            </w:r>
            <w:bookmarkEnd w:id="10981"/>
          </w:p>
        </w:tc>
        <w:tc>
          <w:tcPr>
            <w:tcW w:w="512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8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1、与86型底盒配套使用；</w:t>
            </w:r>
            <w:bookmarkEnd w:id="1098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8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2、组合式结构，前后双层面板设计，避免固定螺丝孔外露；</w:t>
            </w:r>
            <w:bookmarkEnd w:id="10983"/>
          </w:p>
          <w:p>
            <w:pPr>
              <w:pageBreakBefore w:val="off"/>
              <w:tabs/>
              <w:wordWrap w:val="off"/>
              <w:spacing w:before="0" w:after="2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8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3、10A五孔插座面板；</w:t>
            </w:r>
            <w:bookmarkEnd w:id="10984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8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4、面板尺寸: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86×86;</w:t>
            </w:r>
            <w:bookmarkEnd w:id="10985"/>
          </w:p>
        </w:tc>
        <w:tc>
          <w:tcPr>
            <w:tcW w:w="7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8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16.00</w:t>
            </w:r>
            <w:bookmarkEnd w:id="1098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8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98</w:t>
            </w:r>
            <w:bookmarkEnd w:id="10987"/>
          </w:p>
        </w:tc>
        <w:tc>
          <w:tcPr>
            <w:tcW w:w="9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8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1568.00</w:t>
            </w:r>
            <w:bookmarkEnd w:id="10988"/>
          </w:p>
        </w:tc>
      </w:tr>
    </w:tbl>
    <w:p>
      <w:pPr>
        <w:sectPr>
          <w:footerReference r:id="rId378"/>
          <w:headerReference r:id="rId379" w:type="default"/>
          <w:type w:val="nextPage"/>
          <w:pgSz w:w="11900" w:h="16820"/>
          <w:pgMar w:left="1080" w:top="1420" w:right="1080" w:bottom="1420" w:header="1120" w:footer="1120"/>
          <w:cols w:num="1"/>
        </w:sectPr>
      </w:pPr>
    </w:p>
    <w:tbl>
      <w:tblPr>
        <w:tblW w:w="0" w:type="auto"/>
        <w:jc w:val="start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640"/>
        <w:gridCol w:w="840"/>
        <w:gridCol w:w="880"/>
        <w:gridCol w:w="5380"/>
        <w:gridCol w:w="860"/>
        <w:gridCol w:w="400"/>
        <w:gridCol w:w="980"/>
      </w:tblGrid>
      <w:tr>
        <w:trPr>
          <w:trHeight w:hRule="atLeast" w:val="5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0989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8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0990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9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0991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91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9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5、颜色：瓷白色；</w:t>
            </w:r>
            <w:bookmarkEnd w:id="10992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099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6、材料: PC或ABS。</w:t>
            </w:r>
            <w:bookmarkEnd w:id="1099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0994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94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0995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95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0996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0996"/>
          </w:p>
        </w:tc>
      </w:tr>
      <w:tr>
        <w:trPr>
          <w:trHeight w:hRule="atLeast" w:val="2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9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86底盒</w:t>
            </w:r>
            <w:bookmarkEnd w:id="10997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9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公牛</w:t>
            </w:r>
            <w:bookmarkEnd w:id="10998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099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H5</w:t>
            </w:r>
            <w:bookmarkEnd w:id="10999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0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86型国标金属底盒。</w:t>
            </w:r>
            <w:bookmarkEnd w:id="11000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0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3.00</w:t>
            </w:r>
            <w:bookmarkEnd w:id="11001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0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196</w:t>
            </w:r>
            <w:bookmarkEnd w:id="11002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0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588.00</w:t>
            </w:r>
            <w:bookmarkEnd w:id="11003"/>
          </w:p>
        </w:tc>
      </w:tr>
      <w:tr>
        <w:trPr>
          <w:trHeight w:hRule="atLeast" w:val="1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0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防静电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地板</w:t>
            </w:r>
            <w:bookmarkEnd w:id="11004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0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皇杰</w:t>
            </w:r>
            <w:bookmarkEnd w:id="11005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0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1006"/>
          </w:p>
        </w:tc>
        <w:tc>
          <w:tcPr>
            <w:tcW w:w="5380" w:type="dxa"/>
            <w:vAlign w:val="top"/>
          </w:tcPr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0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集中荷载1960N</w:t>
            </w:r>
            <w:bookmarkEnd w:id="11007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0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均布荷载9720N每平米</w:t>
            </w:r>
            <w:bookmarkEnd w:id="11008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0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极限集中荷载5880N</w:t>
            </w:r>
            <w:bookmarkEnd w:id="11009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1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规格600*600*38mm</w:t>
            </w:r>
            <w:bookmarkEnd w:id="11010"/>
          </w:p>
          <w:p>
            <w:pPr>
              <w:pageBreakBefore w:val="off"/>
              <w:tabs/>
              <w:wordWrap w:val="off"/>
              <w:spacing w:before="0" w:after="0" w:line="26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1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贴面为瓷砖贴面</w:t>
            </w:r>
            <w:bookmarkEnd w:id="11011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250.00</w:t>
            </w:r>
            <w:bookmarkEnd w:id="11012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200</w:t>
            </w:r>
            <w:bookmarkEnd w:id="11013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50000.00</w:t>
            </w:r>
            <w:bookmarkEnd w:id="11014"/>
          </w:p>
        </w:tc>
      </w:tr>
      <w:tr>
        <w:trPr>
          <w:trHeight w:hRule="atLeast" w:val="2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配电箱</w:t>
            </w:r>
            <w:bookmarkEnd w:id="11015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德力西</w:t>
            </w:r>
            <w:bookmarkEnd w:id="11016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CDEN1</w:t>
            </w:r>
            <w:bookmarkEnd w:id="11017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1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冷轧钢板，单排，根据现场情况定制配电箱，含空开等模块</w:t>
            </w:r>
            <w:bookmarkEnd w:id="11018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1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2500.00</w:t>
            </w:r>
            <w:bookmarkEnd w:id="11019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1020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5000.00</w:t>
            </w:r>
            <w:bookmarkEnd w:id="11021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金属桥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架</w:t>
            </w:r>
            <w:bookmarkEnd w:id="11022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泓昌</w:t>
            </w:r>
            <w:bookmarkEnd w:id="11023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1024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2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100mm*100mm*1.0mm</w:t>
            </w:r>
            <w:bookmarkEnd w:id="11025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32.40</w:t>
            </w:r>
            <w:bookmarkEnd w:id="11026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40</w:t>
            </w:r>
            <w:bookmarkEnd w:id="11027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1296.00</w:t>
            </w:r>
            <w:bookmarkEnd w:id="11028"/>
          </w:p>
        </w:tc>
      </w:tr>
      <w:tr>
        <w:trPr>
          <w:trHeight w:hRule="atLeast" w:val="2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2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电源线</w:t>
            </w:r>
            <w:bookmarkEnd w:id="11029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津猫</w:t>
            </w:r>
            <w:bookmarkEnd w:id="11030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>BV1.5</w:t>
            </w:r>
            <w:bookmarkEnd w:id="11031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3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规格: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3芯*1.5平方电源线;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100米/盘</w:t>
            </w:r>
            <w:bookmarkEnd w:id="11032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470.00</w:t>
            </w:r>
            <w:bookmarkEnd w:id="11033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6</w:t>
            </w:r>
            <w:bookmarkEnd w:id="11034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2820.00</w:t>
            </w:r>
            <w:bookmarkEnd w:id="11035"/>
          </w:p>
        </w:tc>
      </w:tr>
      <w:tr>
        <w:trPr>
          <w:trHeight w:hRule="atLeast" w:val="5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防雷控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制</w:t>
            </w:r>
            <w:bookmarkEnd w:id="11036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1037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3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1038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3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铜带，四周及中部整体衔接部署，闸箱防雷处理；</w:t>
            </w:r>
            <w:bookmarkEnd w:id="11039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3500.00</w:t>
            </w:r>
            <w:bookmarkEnd w:id="11040"/>
          </w:p>
        </w:tc>
        <w:tc>
          <w:tcPr>
            <w:tcW w:w="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</w:t>
            </w:r>
            <w:bookmarkEnd w:id="11041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7000.00</w:t>
            </w:r>
            <w:bookmarkEnd w:id="11042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辅材</w:t>
            </w:r>
            <w:bookmarkEnd w:id="11043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1044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1045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4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所需的管材插接件、线槽、插排、涨栓、胶布、连接线等</w:t>
            </w:r>
            <w:bookmarkEnd w:id="11046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2380.00</w:t>
            </w:r>
            <w:bookmarkEnd w:id="11047"/>
          </w:p>
        </w:tc>
        <w:tc>
          <w:tcPr>
            <w:tcW w:w="400" w:type="dxa"/>
            <w:textDirection w:val="tbRlV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1048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4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2380.00</w:t>
            </w:r>
            <w:bookmarkEnd w:id="11049"/>
          </w:p>
        </w:tc>
      </w:tr>
      <w:tr>
        <w:trPr>
          <w:trHeight w:hRule="atLeast" w:val="88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系统集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成</w:t>
            </w:r>
            <w:bookmarkEnd w:id="11050"/>
          </w:p>
        </w:tc>
        <w:tc>
          <w:tcPr>
            <w:tcW w:w="8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1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开拓永创</w:t>
            </w:r>
            <w:bookmarkEnd w:id="11051"/>
          </w:p>
        </w:tc>
        <w:tc>
          <w:tcPr>
            <w:tcW w:w="8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2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按需定做</w:t>
            </w:r>
            <w:bookmarkEnd w:id="11052"/>
          </w:p>
        </w:tc>
        <w:tc>
          <w:tcPr>
            <w:tcW w:w="53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53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按国家标准进行系统集成的实施、硬件设备安装、应用软件调试、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系统测试、用户培训、竣工文档编制、项目验收、售后技术支持</w:t>
            </w:r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和系统维护与质保。</w:t>
            </w:r>
            <w:bookmarkEnd w:id="11053"/>
          </w:p>
        </w:tc>
        <w:tc>
          <w:tcPr>
            <w:tcW w:w="86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4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33224.00</w:t>
            </w:r>
            <w:bookmarkEnd w:id="11054"/>
          </w:p>
        </w:tc>
        <w:tc>
          <w:tcPr>
            <w:tcW w:w="400" w:type="dxa"/>
            <w:textDirection w:val="tbRlV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120" w:right="0"/>
              <w:jc w:val="center"/>
              <w:textAlignment w:val="baseline"/>
              <w:rPr>
                <w:sz w:val="18"/>
              </w:rPr>
            </w:pPr>
            <w:bookmarkStart w:name="" w:id="11055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1</w:t>
            </w:r>
            <w:bookmarkEnd w:id="11055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6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33224.00</w:t>
            </w:r>
            <w:bookmarkEnd w:id="11056"/>
          </w:p>
        </w:tc>
      </w:tr>
      <w:tr>
        <w:trPr>
          <w:trHeight w:hRule="atLeast" w:val="30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7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合计</w:t>
            </w:r>
            <w:bookmarkEnd w:id="11057"/>
          </w:p>
        </w:tc>
        <w:tc>
          <w:tcPr>
            <w:tcW w:w="8360" w:type="dxa"/>
            <w:gridSpan w:val="5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both"/>
              <w:textAlignment w:val="baseline"/>
              <w:rPr>
                <w:sz w:val="18"/>
              </w:rPr>
            </w:pPr>
            <w:bookmarkStart w:name="" w:id="11058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大写金额：柒佰肆拾玖万肆仟肆佰伍拾元柒角整</w:t>
            </w:r>
            <w:bookmarkEnd w:id="11058"/>
          </w:p>
        </w:tc>
        <w:tc>
          <w:tcPr>
            <w:tcW w:w="98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59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7494450.70</w:t>
            </w:r>
            <w:bookmarkEnd w:id="11059"/>
          </w:p>
        </w:tc>
      </w:tr>
      <w:tr>
        <w:trPr>
          <w:trHeight w:hRule="atLeast" w:val="320"/>
        </w:trPr>
        <w:tc>
          <w:tcPr>
            <w:tcW w:w="64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240" w:lineRule="atLeast"/>
              <w:ind w:left="0" w:right="0"/>
              <w:jc w:val="center"/>
              <w:textAlignment w:val="baseline"/>
              <w:rPr>
                <w:sz w:val="18"/>
              </w:rPr>
            </w:pPr>
            <w:bookmarkStart w:name="" w:id="11060"/>
            <w:r>
              <w:rPr>
                <w:rFonts w:ascii="宋体" w:hAnsi="宋体" w:cs="宋体" w:eastAsia="宋体"/>
                <w:sz w:val="18"/>
                <w:spacing w:val="0"/>
                <w:color w:val="000000"/>
                <w:b w:val="off"/>
                <w:i w:val="off"/>
              </w:rPr>
              <w:rPr>
                <w:shd/>
              </w:rPr>
              <w:t>备注</w:t>
            </w:r>
            <w:bookmarkEnd w:id="11060"/>
          </w:p>
        </w:tc>
        <w:tc>
          <w:tcPr>
            <w:tcW w:w="9340" w:type="dxa"/>
            <w:gridSpan w:val="6"/>
            <w:vAlign w:val="center"/>
          </w:tcPr>
          <w:p>
            <w:pPr>
              <w:pageBreakBefore w:val="off"/>
              <w:tabs/>
              <w:wordWrap w:val="off"/>
              <w:spacing w:before="0" w:after="0" w:line="160" w:lineRule="exact"/>
              <w:ind w:left="0" w:right="0"/>
              <w:jc w:val="both"/>
              <w:textAlignment w:val="baseline"/>
              <w:rPr>
                <w:sz w:val="12"/>
              </w:rPr>
            </w:pPr>
            <w:bookmarkStart w:name="" w:id="11061"/>
            <w:r>
              <w:rPr>
                <w:rFonts w:ascii="宋体" w:hAnsi="宋体" w:cs="宋体" w:eastAsia="宋体"/>
                <w:sz w:val="12"/>
                <w:spacing w:val="0"/>
                <w:color w:val="000000"/>
                <w:b w:val="off"/>
                <w:i w:val="off"/>
              </w:rPr>
              <w:rPr>
                <w:shd/>
              </w:rPr>
              <w:t xml:space="preserve"> </w:t>
            </w:r>
            <w:bookmarkEnd w:id="11061"/>
          </w:p>
        </w:tc>
      </w:tr>
    </w:tbl>
    <w:p>
      <w:pPr>
        <w:pageBreakBefore w:val="off"/>
        <w:tabs/>
        <w:wordWrap w:val="off"/>
        <w:spacing w:before="0" w:after="0" w:line="280" w:lineRule="exact"/>
        <w:ind w:left="0" w:right="0"/>
        <w:jc w:val="left"/>
        <w:textAlignment w:val="baseline"/>
        <w:rPr>
          <w:sz w:val="24"/>
        </w:rPr>
      </w:pPr>
      <w:bookmarkStart w:name="" w:id="11062"/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/>
      </w:r>
      <w:bookmarkEnd w:id="11062"/>
    </w:p>
    <w:p>
      <w:pPr>
        <w:pageBreakBefore w:val="off"/>
        <w:tabs/>
        <w:wordWrap w:val="off"/>
        <w:spacing w:before="0" w:after="0" w:line="280" w:lineRule="exact"/>
        <w:ind w:left="0" w:right="0"/>
        <w:jc w:val="left"/>
        <w:textAlignment w:val="baseline"/>
        <w:rPr>
          <w:sz w:val="24"/>
        </w:rPr>
      </w:pPr>
      <w:bookmarkStart w:name="" w:id="11063"/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/>
      </w:r>
      <w:bookmarkEnd w:id="11063"/>
    </w:p>
    <w:p>
      <w:pPr>
        <w:pageBreakBefore w:val="off"/>
        <w:tabs/>
        <w:wordWrap w:val="off"/>
        <w:spacing w:before="0" w:after="0" w:line="340" w:lineRule="atLeast"/>
        <w:ind w:left="800" w:right="0"/>
        <w:jc w:val="both"/>
        <w:textAlignment w:val="baseline"/>
        <w:rPr>
          <w:sz w:val="24"/>
        </w:rPr>
      </w:pPr>
      <w:bookmarkStart w:name="" w:id="11064"/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>第二条 交付与验收</w:t>
      </w:r>
      <w:bookmarkEnd w:id="11064"/>
    </w:p>
    <w:p>
      <w:pPr>
        <w:pageBreakBefore w:val="off"/>
        <w:tabs/>
        <w:wordWrap w:val="off"/>
        <w:spacing w:before="0" w:after="0" w:line="460" w:lineRule="atLeast"/>
        <w:ind w:left="1500" w:right="0"/>
        <w:jc w:val="both"/>
        <w:textAlignment w:val="baseline"/>
        <w:rPr>
          <w:sz w:val="25"/>
        </w:rPr>
      </w:pPr>
      <w:bookmarkStart w:name="" w:id="11065"/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1.“合同货物”的交付地点为</w:t>
      </w:r>
      <w:r>
        <w:rPr>
          <w:rFonts w:ascii="宋体" w:hAnsi="宋体" w:cs="宋体" w:eastAsia="宋体"/>
          <w:sz w:val="25"/>
          <w:spacing w:val="0"/>
          <w:color w:val="000000"/>
          <w:u w:val="single"/>
          <w:b w:val="off"/>
          <w:i w:val="off"/>
        </w:rPr>
        <w:rPr>
          <w:shd/>
        </w:rPr>
        <w:t>采购人指定地点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。</w:t>
      </w:r>
      <w:bookmarkEnd w:id="11065"/>
    </w:p>
    <w:p>
      <w:pPr>
        <w:pageBreakBefore w:val="off"/>
        <w:tabs/>
        <w:wordWrap w:val="off"/>
        <w:spacing w:before="0" w:after="0" w:line="460" w:lineRule="atLeast"/>
        <w:ind w:left="1500" w:right="0"/>
        <w:jc w:val="both"/>
        <w:textAlignment w:val="baseline"/>
        <w:rPr>
          <w:sz w:val="25"/>
        </w:rPr>
      </w:pPr>
      <w:bookmarkStart w:name="" w:id="11066"/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2.“合同货物”的交付时间为</w:t>
      </w:r>
      <w:r>
        <w:rPr>
          <w:rFonts w:ascii="宋体" w:hAnsi="宋体" w:cs="宋体" w:eastAsia="宋体"/>
          <w:sz w:val="25"/>
          <w:spacing w:val="0"/>
          <w:color w:val="000000"/>
          <w:u w:val="single"/>
          <w:b w:val="off"/>
          <w:i w:val="off"/>
        </w:rPr>
        <w:rPr>
          <w:shd/>
        </w:rPr>
        <w:t xml:space="preserve">    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年</w:t>
      </w:r>
      <w:r>
        <w:rPr>
          <w:rFonts w:ascii="宋体" w:hAnsi="宋体" w:cs="宋体" w:eastAsia="宋体"/>
          <w:sz w:val="25"/>
          <w:spacing w:val="0"/>
          <w:color w:val="000000"/>
          <w:u w:val="single"/>
          <w:b w:val="off"/>
          <w:i w:val="off"/>
        </w:rPr>
        <w:rPr>
          <w:shd/>
        </w:rPr>
        <w:t xml:space="preserve"> </w:t>
      </w:r>
      <w:r>
        <w:rPr>
          <w:rFonts w:ascii="宋体" w:hAnsi="宋体" w:cs="宋体" w:eastAsia="宋体"/>
          <w:sz w:val="25"/>
          <w:spacing w:val="0"/>
          <w:color w:val="000000"/>
          <w:u w:val="single"/>
          <w:b w:val="off"/>
          <w:i w:val="off"/>
        </w:rPr>
        <w:rPr>
          <w:shd/>
        </w:rPr>
        <w:t xml:space="preserve">   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月</w:t>
      </w:r>
      <w:r>
        <w:rPr>
          <w:rFonts w:ascii="宋体" w:hAnsi="宋体" w:cs="宋体" w:eastAsia="宋体"/>
          <w:sz w:val="25"/>
          <w:spacing w:val="0"/>
          <w:color w:val="000000"/>
          <w:u w:val="single"/>
          <w:b w:val="off"/>
          <w:i w:val="off"/>
        </w:rPr>
        <w:rPr>
          <w:shd/>
        </w:rPr>
        <w:t>.</w:t>
      </w:r>
      <w:r>
        <w:rPr>
          <w:rFonts w:ascii="宋体" w:hAnsi="宋体" w:cs="宋体" w:eastAsia="宋体"/>
          <w:sz w:val="25"/>
          <w:spacing w:val="0"/>
          <w:color w:val="000000"/>
          <w:u w:val="single"/>
          <w:b w:val="off"/>
          <w:i w:val="off"/>
        </w:rPr>
        <w:rPr>
          <w:shd/>
        </w:rPr>
        <w:t xml:space="preserve">    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日。</w:t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3581400</wp:posOffset>
            </wp:positionH>
            <wp:positionV relativeFrom="paragraph">
              <wp:posOffset>152400</wp:posOffset>
            </wp:positionV>
            <wp:extent cx="254000" cy="101600"/>
            <wp:wrapNone/>
            <wp:docPr id="7" name="Drawing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4216400</wp:posOffset>
            </wp:positionH>
            <wp:positionV relativeFrom="paragraph">
              <wp:posOffset>114300</wp:posOffset>
            </wp:positionV>
            <wp:extent cx="63500" cy="152400"/>
            <wp:wrapNone/>
            <wp:docPr id="9" name="Drawing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35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4851400</wp:posOffset>
            </wp:positionH>
            <wp:positionV relativeFrom="paragraph">
              <wp:posOffset>152400</wp:posOffset>
            </wp:positionV>
            <wp:extent cx="190500" cy="101600"/>
            <wp:wrapNone/>
            <wp:docPr id="11" name="Drawing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066"/>
    </w:p>
    <w:p>
      <w:pPr>
        <w:pageBreakBefore w:val="off"/>
        <w:tabs/>
        <w:wordWrap w:val="off"/>
        <w:spacing w:before="160" w:after="0" w:line="460" w:lineRule="atLeast"/>
        <w:ind w:left="800" w:right="920" w:firstLine="700"/>
        <w:jc w:val="both"/>
        <w:textAlignment w:val="baseline"/>
        <w:rPr>
          <w:sz w:val="25"/>
        </w:rPr>
      </w:pPr>
      <w:bookmarkStart w:name="" w:id="11067"/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3.甲方应在交货时对所供“合同货物”的质量、规格、性能和数量等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进行详细而全面的检验，但不被视为最终检验。</w:t>
      </w:r>
      <w:bookmarkEnd w:id="11067"/>
    </w:p>
    <w:p>
      <w:pPr>
        <w:pageBreakBefore w:val="off"/>
        <w:tabs/>
        <w:wordWrap w:val="off"/>
        <w:spacing w:before="180" w:after="0" w:line="460" w:lineRule="atLeast"/>
        <w:ind w:left="800" w:right="940" w:firstLine="700"/>
        <w:jc w:val="both"/>
        <w:textAlignment w:val="baseline"/>
        <w:rPr>
          <w:sz w:val="25"/>
        </w:rPr>
      </w:pPr>
      <w:bookmarkStart w:name="" w:id="11068"/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4.甲方在验收时对“合同货物”的型号、颜色和外观等有异议，或对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“合同货物”的性能进行测试后，就质量、技术性能等方面的问题可要求乙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方免费换货。</w:t>
      </w:r>
      <w:bookmarkEnd w:id="11068"/>
    </w:p>
    <w:p>
      <w:pPr>
        <w:pageBreakBefore w:val="off"/>
        <w:tabs/>
        <w:wordWrap w:val="off"/>
        <w:spacing w:before="180" w:after="0" w:line="460" w:lineRule="atLeast"/>
        <w:ind w:left="800" w:right="960" w:firstLine="700"/>
        <w:jc w:val="both"/>
        <w:textAlignment w:val="baseline"/>
        <w:rPr>
          <w:sz w:val="25"/>
        </w:rPr>
      </w:pPr>
      <w:bookmarkStart w:name="" w:id="11069"/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5、交货验收后，甲方在任何时间发现货物存在假冒伪劣、以次充好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或者质量不符合国家标准、合同要求等情况的，均有权要求乙方更换货物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或者退货，并有权要求乙方赔偿所有的经济损失。</w:t>
      </w:r>
      <w:bookmarkEnd w:id="11069"/>
    </w:p>
    <w:p>
      <w:pPr>
        <w:pageBreakBefore w:val="off"/>
        <w:tabs/>
        <w:wordWrap w:val="off"/>
        <w:spacing w:before="100" w:after="0" w:line="340" w:lineRule="atLeast"/>
        <w:ind w:left="800" w:right="0"/>
        <w:jc w:val="both"/>
        <w:textAlignment w:val="baseline"/>
        <w:rPr>
          <w:sz w:val="24"/>
        </w:rPr>
      </w:pPr>
      <w:bookmarkStart w:name="" w:id="11070"/>
      <w:r>
        <w:rPr>
          <w:rFonts w:ascii="宋体" w:hAnsi="宋体" w:cs="宋体" w:eastAsia="宋体"/>
          <w:sz w:val="24"/>
          <w:spacing w:val="0"/>
          <w:color w:val="000000"/>
          <w:b w:val="off"/>
          <w:i w:val="off"/>
        </w:rPr>
        <w:rPr>
          <w:shd/>
        </w:rPr>
        <w:t>第三条 质量标准及售后服务</w:t>
      </w:r>
      <w:bookmarkEnd w:id="11070"/>
    </w:p>
    <w:p>
      <w:pPr>
        <w:pageBreakBefore w:val="off"/>
        <w:tabs/>
        <w:wordWrap w:val="off"/>
        <w:spacing w:before="0" w:after="0" w:line="460" w:lineRule="atLeast"/>
        <w:ind w:left="800" w:right="1020" w:firstLine="680"/>
        <w:jc w:val="both"/>
        <w:textAlignment w:val="baseline"/>
        <w:rPr>
          <w:sz w:val="25"/>
        </w:rPr>
        <w:sectPr>
          <w:footerReference r:id="rId380"/>
          <w:headerReference r:id="rId381" w:type="default"/>
          <w:type w:val="nextPage"/>
          <w:pgSz w:w="11900" w:h="16820"/>
          <w:pgMar w:left="920" w:top="1420" w:right="920" w:bottom="1420" w:header="1120" w:footer="1120"/>
          <w:cols w:num="1"/>
        </w:sectPr>
      </w:pPr>
      <w:bookmarkStart w:name="" w:id="11071"/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1.乙方应保证提供的“合同货物”是全新、未经使用过的，并完全符</w:t>
      </w:r>
      <w:r>
        <w:rPr>
          <w:rFonts w:ascii="宋体" w:hAnsi="宋体" w:cs="宋体" w:eastAsia="宋体"/>
          <w:sz w:val="25"/>
          <w:spacing w:val="0"/>
          <w:color w:val="000000"/>
          <w:b w:val="off"/>
          <w:i w:val="off"/>
        </w:rPr>
        <w:rPr>
          <w:shd/>
        </w:rPr>
        <w:t>合供货合同规定的质量、规格和性能的要求，同时确保提供的“合同货物”</w:t>
      </w:r>
      <w:bookmarkEnd w:id="11071"/>
    </w:p>
    <w:p>
      <w:pPr>
        <w:pageBreakBefore w:val="off"/>
        <w:tabs/>
        <w:wordWrap w:val="off"/>
        <w:spacing w:before="180" w:after="0" w:line="440" w:lineRule="atLeast"/>
        <w:ind w:left="100" w:right="160"/>
        <w:jc w:val="both"/>
        <w:textAlignment w:val="baseline"/>
        <w:rPr>
          <w:sz w:val="23"/>
        </w:rPr>
      </w:pPr>
      <w:bookmarkStart w:name="" w:id="11072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经正确安装、正常运转和保养在其使用寿命期内应具有国家相关技术标准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规定的性能。在货物质量保证期</w:t>
      </w:r>
      <w:r>
        <w:rPr>
          <w:rFonts w:ascii="宋体" w:hAnsi="宋体" w:cs="宋体" w:eastAsia="宋体"/>
          <w:sz w:val="23"/>
          <w:spacing w:val="0"/>
          <w:color w:val="000000"/>
          <w:u w:val="single"/>
          <w:b w:val="off"/>
          <w:i w:val="off"/>
        </w:rPr>
        <w:rPr>
          <w:shd/>
        </w:rPr>
        <w:t>3年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之内，乙方应对由于设计、工艺或材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料的缺陷而发生的任何不足或故障负责。</w:t>
      </w:r>
      <w:bookmarkEnd w:id="11072"/>
    </w:p>
    <w:p>
      <w:pPr>
        <w:pageBreakBefore w:val="off"/>
        <w:tabs/>
        <w:wordWrap w:val="off"/>
        <w:spacing w:before="0" w:after="0" w:line="440" w:lineRule="atLeast"/>
        <w:ind w:left="100" w:right="140" w:firstLine="700"/>
        <w:jc w:val="both"/>
        <w:textAlignment w:val="baseline"/>
        <w:rPr>
          <w:sz w:val="23"/>
        </w:rPr>
      </w:pPr>
      <w:bookmarkStart w:name="" w:id="11073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2.乙方在接到甲方报修电话或通知后，应及时消除故障，如不能消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除故障的必须在甲方指定的时间内提供同型号备用产品。</w:t>
      </w:r>
      <w:bookmarkEnd w:id="11073"/>
    </w:p>
    <w:p>
      <w:pPr>
        <w:pageBreakBefore w:val="off"/>
        <w:tabs/>
        <w:wordWrap w:val="off"/>
        <w:spacing w:before="0" w:after="0" w:line="440" w:lineRule="atLeast"/>
        <w:ind w:left="800" w:right="0"/>
        <w:jc w:val="both"/>
        <w:textAlignment w:val="baseline"/>
        <w:rPr>
          <w:sz w:val="23"/>
        </w:rPr>
      </w:pPr>
      <w:bookmarkStart w:name="" w:id="11074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3.乙方应定期进行服务质量的现场检查及电话回访。</w:t>
      </w:r>
      <w:bookmarkEnd w:id="11074"/>
    </w:p>
    <w:p>
      <w:pPr>
        <w:pageBreakBefore w:val="off"/>
        <w:tabs/>
        <w:wordWrap w:val="off"/>
        <w:spacing w:before="0" w:after="0" w:line="440" w:lineRule="atLeast"/>
        <w:ind w:left="100" w:right="120" w:firstLine="700"/>
        <w:jc w:val="both"/>
        <w:textAlignment w:val="baseline"/>
        <w:rPr>
          <w:sz w:val="23"/>
        </w:rPr>
      </w:pPr>
      <w:bookmarkStart w:name="" w:id="11075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4.乙方应满足甲方提出与所提供的“合同货物”相关且经双方同意的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其它要求。</w:t>
      </w:r>
      <w:bookmarkEnd w:id="11075"/>
    </w:p>
    <w:p>
      <w:pPr>
        <w:pageBreakBefore w:val="off"/>
        <w:tabs/>
        <w:wordWrap w:val="off"/>
        <w:spacing w:before="0" w:after="0" w:line="440" w:lineRule="atLeast"/>
        <w:ind w:left="100" w:right="200" w:firstLine="760"/>
        <w:jc w:val="both"/>
        <w:textAlignment w:val="baseline"/>
        <w:rPr>
          <w:sz w:val="23"/>
        </w:rPr>
      </w:pPr>
      <w:bookmarkStart w:name="" w:id="11076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5.乙方除满足中标商承诺的标准服务外，还应提供投标时承诺的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特色服务。</w:t>
      </w:r>
      <w:bookmarkEnd w:id="11076"/>
    </w:p>
    <w:p>
      <w:pPr>
        <w:pageBreakBefore w:val="off"/>
        <w:tabs/>
        <w:wordWrap w:val="off"/>
        <w:spacing w:before="260" w:after="0" w:line="440" w:lineRule="atLeast"/>
        <w:ind w:left="260" w:right="0"/>
        <w:jc w:val="both"/>
        <w:textAlignment w:val="baseline"/>
        <w:rPr>
          <w:sz w:val="23"/>
        </w:rPr>
      </w:pPr>
      <w:bookmarkStart w:name="" w:id="11077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第四条付款方式</w:t>
      </w:r>
      <w:bookmarkEnd w:id="11077"/>
    </w:p>
    <w:p>
      <w:pPr>
        <w:pageBreakBefore w:val="off"/>
        <w:tabs/>
        <w:wordWrap w:val="off"/>
        <w:spacing w:before="260" w:after="0" w:line="440" w:lineRule="atLeast"/>
        <w:ind w:left="800" w:right="0"/>
        <w:jc w:val="both"/>
        <w:textAlignment w:val="baseline"/>
        <w:rPr>
          <w:sz w:val="23"/>
        </w:rPr>
      </w:pPr>
      <w:bookmarkStart w:name="" w:id="11078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结算方式：货物验收合格且乙方提供正规发票后付款。</w:t>
      </w:r>
      <w:bookmarkEnd w:id="11078"/>
    </w:p>
    <w:p>
      <w:pPr>
        <w:pageBreakBefore w:val="off"/>
        <w:tabs/>
        <w:wordWrap w:val="off"/>
        <w:spacing w:before="200" w:after="0" w:line="440" w:lineRule="atLeast"/>
        <w:ind w:left="260" w:right="0"/>
        <w:jc w:val="both"/>
        <w:textAlignment w:val="baseline"/>
        <w:rPr>
          <w:sz w:val="23"/>
        </w:rPr>
      </w:pPr>
      <w:bookmarkStart w:name="" w:id="11079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第五条 乙方责任</w:t>
      </w:r>
      <w:bookmarkEnd w:id="11079"/>
    </w:p>
    <w:p>
      <w:pPr>
        <w:pageBreakBefore w:val="off"/>
        <w:tabs/>
        <w:wordWrap w:val="off"/>
        <w:spacing w:before="0" w:after="0" w:line="440" w:lineRule="atLeast"/>
        <w:ind w:left="100" w:right="40" w:firstLine="700"/>
        <w:jc w:val="both"/>
        <w:textAlignment w:val="baseline"/>
        <w:rPr>
          <w:sz w:val="23"/>
        </w:rPr>
      </w:pPr>
      <w:bookmarkStart w:name="" w:id="11080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1.乙方应按照合同所列货物品目、品牌、规格、型号和数量等具体内容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向甲方供货。乙方必须保证按照合同的约定负责为甲方免费上门安装、调试至正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常使用，遇有特殊情况，以甲乙双方商定的供货时间为准。</w:t>
      </w:r>
      <w:bookmarkEnd w:id="11080"/>
    </w:p>
    <w:p>
      <w:pPr>
        <w:pageBreakBefore w:val="off"/>
        <w:tabs/>
        <w:wordWrap w:val="off"/>
        <w:spacing w:before="0" w:after="0" w:line="440" w:lineRule="atLeast"/>
        <w:ind w:left="460" w:right="60" w:firstLine="340"/>
        <w:jc w:val="both"/>
        <w:textAlignment w:val="baseline"/>
        <w:rPr>
          <w:sz w:val="23"/>
        </w:rPr>
      </w:pPr>
      <w:bookmarkStart w:name="" w:id="11081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2.乙方在接到甲方停止供货的通知后未停止供货的，造成的损失由乙方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承担。</w:t>
      </w:r>
      <w:bookmarkEnd w:id="11081"/>
    </w:p>
    <w:p>
      <w:pPr>
        <w:pageBreakBefore w:val="off"/>
        <w:tabs/>
        <w:wordWrap w:val="off"/>
        <w:spacing w:before="0" w:after="0" w:line="440" w:lineRule="atLeast"/>
        <w:ind w:left="100" w:right="60" w:firstLine="700"/>
        <w:jc w:val="both"/>
        <w:textAlignment w:val="baseline"/>
        <w:rPr>
          <w:sz w:val="23"/>
        </w:rPr>
      </w:pPr>
      <w:bookmarkStart w:name="" w:id="11082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3.乙方向甲方供货过程中发生的相关费用，包括运输费、装卸费、安装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费、调试费、验收费及与“合同货物”有关的费用均由乙方负担。</w:t>
      </w:r>
      <w:bookmarkEnd w:id="11082"/>
    </w:p>
    <w:p>
      <w:pPr>
        <w:pageBreakBefore w:val="off"/>
        <w:tabs/>
        <w:wordWrap w:val="off"/>
        <w:spacing w:before="200" w:after="0" w:line="440" w:lineRule="atLeast"/>
        <w:ind w:left="260" w:right="0"/>
        <w:jc w:val="both"/>
        <w:textAlignment w:val="baseline"/>
        <w:rPr>
          <w:sz w:val="23"/>
        </w:rPr>
      </w:pPr>
      <w:bookmarkStart w:name="" w:id="11083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第六条 违约责任：</w:t>
      </w:r>
      <w:bookmarkEnd w:id="11083"/>
    </w:p>
    <w:p>
      <w:pPr>
        <w:pageBreakBefore w:val="off"/>
        <w:tabs/>
        <w:wordWrap w:val="off"/>
        <w:spacing w:before="0" w:after="0" w:line="440" w:lineRule="atLeast"/>
        <w:ind w:left="1180" w:right="300" w:hanging="380"/>
        <w:jc w:val="both"/>
        <w:textAlignment w:val="baseline"/>
        <w:rPr>
          <w:sz w:val="23"/>
        </w:rPr>
      </w:pPr>
      <w:bookmarkStart w:name="" w:id="11084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1.乙方未能按合同约定交货及提供服务，甲方可以从货款中扣除违约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赔偿费，赔偿费应按每迟交一日，按迟交货物或未提供服务交货价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的2%计收。但违约赔偿费的最高限额为迟交货物或没有提供服务的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合同价的20%。如果乙方在达到最高限额后仍未交付货物，甲方可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向乙方发出通知，解除合同，并要求乙方赔偿全部的经济损失。</w:t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4152900</wp:posOffset>
            </wp:positionH>
            <wp:positionV relativeFrom="paragraph">
              <wp:posOffset>381000</wp:posOffset>
            </wp:positionV>
            <wp:extent cx="1384300" cy="1384300"/>
            <wp:wrapNone/>
            <wp:docPr id="13" name="Drawing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84300" cy="1384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084"/>
    </w:p>
    <w:p>
      <w:pPr>
        <w:pageBreakBefore w:val="off"/>
        <w:tabs/>
        <w:wordWrap w:val="off"/>
        <w:spacing w:before="0" w:after="0" w:line="440" w:lineRule="atLeast"/>
        <w:ind w:left="1180" w:right="340" w:hanging="380"/>
        <w:jc w:val="both"/>
        <w:textAlignment w:val="baseline"/>
        <w:rPr>
          <w:sz w:val="23"/>
        </w:rPr>
        <w:sectPr>
          <w:footerReference r:id="rId382"/>
          <w:headerReference r:id="rId383" w:type="default"/>
          <w:type w:val="nextPage"/>
          <w:pgSz w:w="11900" w:h="16820"/>
          <w:pgMar w:left="1780" w:top="1420" w:right="1780" w:bottom="1420" w:header="1120" w:footer="1120"/>
          <w:cols w:num="1"/>
        </w:sectPr>
      </w:pPr>
      <w:bookmarkStart w:name="" w:id="11085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2.乙方交付的货物质量不合格的，应当在收到甲方通知后及时更换，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经更换后仍不能满足甲方需求的，甲方有权解除本合同，并要求乙</w:t>
      </w:r>
      <w:bookmarkEnd w:id="11085"/>
    </w:p>
    <w:p>
      <w:pPr>
        <w:pageBreakBefore w:val="off"/>
        <w:tabs/>
        <w:wordWrap w:val="off"/>
        <w:spacing w:before="280" w:after="0" w:line="420" w:lineRule="atLeast"/>
        <w:ind w:left="1940" w:right="0"/>
        <w:jc w:val="both"/>
        <w:textAlignment w:val="baseline"/>
        <w:rPr>
          <w:sz w:val="23"/>
        </w:rPr>
      </w:pPr>
      <w:bookmarkStart w:name="" w:id="11086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方承担合同金额20%的违约金并赔偿甲方全部的经济损失。</w:t>
      </w:r>
      <w:bookmarkEnd w:id="11086"/>
    </w:p>
    <w:p>
      <w:pPr>
        <w:pageBreakBefore w:val="off"/>
        <w:tabs/>
        <w:wordWrap w:val="off"/>
        <w:spacing w:before="0" w:after="0" w:line="420" w:lineRule="atLeast"/>
        <w:ind w:left="1880" w:right="1420" w:hanging="360"/>
        <w:jc w:val="both"/>
        <w:textAlignment w:val="baseline"/>
        <w:rPr>
          <w:sz w:val="23"/>
        </w:rPr>
      </w:pPr>
      <w:bookmarkStart w:name="" w:id="11087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3.如果乙方未能履行合同规定的义务，甲方可向乙方发出书面通知，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部分或全部解除合同，并要求乙方赔偿给甲方造成的全部经济损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失。</w:t>
      </w:r>
      <w:bookmarkEnd w:id="11087"/>
    </w:p>
    <w:p>
      <w:pPr>
        <w:pageBreakBefore w:val="off"/>
        <w:tabs/>
        <w:wordWrap w:val="off"/>
        <w:spacing w:before="0" w:after="0" w:line="420" w:lineRule="atLeast"/>
        <w:ind w:left="1400" w:right="1100" w:hanging="460"/>
        <w:jc w:val="both"/>
        <w:textAlignment w:val="baseline"/>
        <w:rPr>
          <w:sz w:val="23"/>
        </w:rPr>
      </w:pPr>
      <w:bookmarkStart w:name="" w:id="11088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第七条 乙方同意并保证尊重任何他方的知识产权及其它合法权益，承诺其所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提供的产品或服务均不得侵犯第三方知识产权及其它合法权益，否则所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引起的全部责任均应当由乙方承担。</w:t>
      </w:r>
      <w:bookmarkEnd w:id="11088"/>
    </w:p>
    <w:p>
      <w:pPr>
        <w:pageBreakBefore w:val="off"/>
        <w:tabs/>
        <w:wordWrap w:val="off"/>
        <w:spacing w:before="140" w:after="0" w:line="420" w:lineRule="atLeast"/>
        <w:ind w:left="1420" w:right="1060" w:hanging="480"/>
        <w:jc w:val="both"/>
        <w:textAlignment w:val="baseline"/>
        <w:rPr>
          <w:sz w:val="23"/>
        </w:rPr>
      </w:pPr>
      <w:bookmarkStart w:name="" w:id="11089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第八条 双方就合同发生争议，应先本着公平诚信的原则进行友好协商，如达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不成一致，可向甲方所在地人民法院提起诉讼。</w:t>
      </w:r>
      <w:bookmarkEnd w:id="11089"/>
    </w:p>
    <w:p>
      <w:pPr>
        <w:pageBreakBefore w:val="off"/>
        <w:tabs/>
        <w:wordWrap w:val="off"/>
        <w:spacing w:before="220" w:after="0" w:line="420" w:lineRule="atLeast"/>
        <w:ind w:left="940" w:right="0"/>
        <w:jc w:val="both"/>
        <w:textAlignment w:val="baseline"/>
        <w:rPr>
          <w:sz w:val="23"/>
        </w:rPr>
      </w:pPr>
      <w:bookmarkStart w:name="" w:id="11090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第九条 不可抗力</w:t>
      </w:r>
      <w:bookmarkEnd w:id="11090"/>
    </w:p>
    <w:p>
      <w:pPr>
        <w:pageBreakBefore w:val="off"/>
        <w:tabs/>
        <w:wordWrap w:val="off"/>
        <w:spacing w:before="180" w:after="0" w:line="420" w:lineRule="atLeast"/>
        <w:ind w:left="1520" w:right="1100"/>
        <w:jc w:val="both"/>
        <w:textAlignment w:val="baseline"/>
        <w:rPr>
          <w:sz w:val="23"/>
        </w:rPr>
      </w:pPr>
      <w:bookmarkStart w:name="" w:id="11091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1.如果甲乙双方中任何一方遭遇战争、火灾、水灾、台风和地震等不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可抗力的因素，致使本合同履行受阻时，履行本合同的期限应予延长，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延长的期限应相当于不可抗力所影响的时间。</w:t>
      </w:r>
      <w:bookmarkEnd w:id="11091"/>
    </w:p>
    <w:p>
      <w:pPr>
        <w:pageBreakBefore w:val="off"/>
        <w:tabs/>
        <w:wordWrap w:val="off"/>
        <w:spacing w:before="180" w:after="0" w:line="420" w:lineRule="atLeast"/>
        <w:ind w:left="1520" w:right="960"/>
        <w:jc w:val="both"/>
        <w:textAlignment w:val="baseline"/>
        <w:rPr>
          <w:sz w:val="23"/>
        </w:rPr>
      </w:pPr>
      <w:bookmarkStart w:name="" w:id="11092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2.受不可抗力影响的一方应在不可抗力发生后，以最快的方式在最短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的时间内通知另一方，并在不可抗力发生后10日内，将有关部门出具的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证明文件直接送达、邮寄或留置另一方。</w:t>
      </w:r>
      <w:bookmarkEnd w:id="11092"/>
    </w:p>
    <w:p>
      <w:pPr>
        <w:pageBreakBefore w:val="off"/>
        <w:tabs/>
        <w:wordWrap w:val="off"/>
        <w:spacing w:before="200" w:after="0" w:line="420" w:lineRule="atLeast"/>
        <w:ind w:left="1520" w:right="1060"/>
        <w:jc w:val="both"/>
        <w:textAlignment w:val="baseline"/>
        <w:rPr>
          <w:sz w:val="23"/>
        </w:rPr>
      </w:pPr>
      <w:bookmarkStart w:name="" w:id="11093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3.如果不可抗力影响延续90日以上的，甲乙双方应通过友好协商，在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合理时间内达成进一步履行本合同的协议。</w:t>
      </w:r>
      <w:bookmarkEnd w:id="11093"/>
    </w:p>
    <w:p>
      <w:pPr>
        <w:pageBreakBefore w:val="off"/>
        <w:tabs/>
        <w:wordWrap w:val="off"/>
        <w:spacing w:before="220" w:after="0" w:line="420" w:lineRule="atLeast"/>
        <w:ind w:left="940" w:right="0"/>
        <w:jc w:val="both"/>
        <w:textAlignment w:val="baseline"/>
        <w:rPr>
          <w:sz w:val="23"/>
        </w:rPr>
      </w:pPr>
      <w:bookmarkStart w:name="" w:id="11094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第十条 本合同的生效和效力</w:t>
      </w:r>
      <w:bookmarkEnd w:id="11094"/>
    </w:p>
    <w:p>
      <w:pPr>
        <w:pageBreakBefore w:val="off"/>
        <w:tabs/>
        <w:wordWrap w:val="off"/>
        <w:spacing w:before="220" w:after="0" w:line="420" w:lineRule="atLeast"/>
        <w:ind w:left="1520" w:right="0"/>
        <w:jc w:val="both"/>
        <w:textAlignment w:val="baseline"/>
        <w:rPr>
          <w:sz w:val="23"/>
        </w:rPr>
      </w:pPr>
      <w:bookmarkStart w:name="" w:id="11095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1.本合同由甲乙双方授权代表签字并加盖公章之日起生效。</w:t>
      </w:r>
      <w:bookmarkEnd w:id="11095"/>
    </w:p>
    <w:p>
      <w:pPr>
        <w:pageBreakBefore w:val="off"/>
        <w:tabs/>
        <w:wordWrap w:val="off"/>
        <w:spacing w:before="180" w:after="0" w:line="420" w:lineRule="atLeast"/>
        <w:ind w:left="940" w:right="1020" w:firstLine="580"/>
        <w:jc w:val="both"/>
        <w:textAlignment w:val="baseline"/>
        <w:rPr>
          <w:sz w:val="23"/>
        </w:rPr>
      </w:pPr>
      <w:bookmarkStart w:name="" w:id="11096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2.本合同正本一式三份，甲方两份，乙方一份。合同文本具有同等的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法律效力。</w:t>
      </w:r>
      <w:bookmarkEnd w:id="11096"/>
    </w:p>
    <w:p>
      <w:pPr>
        <w:pageBreakBefore w:val="off"/>
        <w:tabs/>
        <w:wordWrap w:val="off"/>
        <w:spacing w:before="220" w:after="0" w:line="420" w:lineRule="atLeast"/>
        <w:ind w:left="1520" w:right="0"/>
        <w:jc w:val="both"/>
        <w:textAlignment w:val="baseline"/>
        <w:rPr>
          <w:sz w:val="23"/>
        </w:rPr>
      </w:pPr>
      <w:bookmarkStart w:name="" w:id="11097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3.本合同部分条款的无效不影响其它条款的效力。</w:t>
      </w:r>
      <w:bookmarkEnd w:id="11097"/>
    </w:p>
    <w:p>
      <w:pPr>
        <w:pageBreakBefore w:val="off"/>
        <w:tabs/>
        <w:wordWrap w:val="off"/>
        <w:spacing w:before="0" w:after="0" w:line="420" w:lineRule="exact"/>
        <w:ind w:left="0" w:right="0"/>
        <w:jc w:val="both"/>
        <w:textAlignment w:val="baseline"/>
        <w:rPr>
          <w:sz w:val="23"/>
        </w:rPr>
      </w:pPr>
      <w:bookmarkStart w:name="" w:id="11098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/>
      </w:r>
      <w:bookmarkEnd w:id="11098"/>
    </w:p>
    <w:p>
      <w:pPr>
        <w:pageBreakBefore w:val="off"/>
        <w:tabs>
          <w:tab w:pos="2020" w:val="left" w:leader="none"/>
          <w:tab w:pos="5000" w:val="left" w:leader="none"/>
          <w:tab w:pos="7080" w:val="left" w:leader="none"/>
        </w:tabs>
        <w:wordWrap w:val="off"/>
        <w:spacing w:before="0" w:after="0" w:line="420" w:lineRule="atLeast"/>
        <w:ind w:left="0" w:right="0"/>
        <w:jc w:val="both"/>
        <w:textAlignment w:val="baseline"/>
        <w:rPr>
          <w:sz w:val="23"/>
        </w:rPr>
      </w:pPr>
      <w:bookmarkStart w:name="" w:id="11099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甲方(签章)：</w:t>
      </w:r>
      <w:r>
        <w:t xml:space="preserve">	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北京市第学</w:t>
      </w:r>
      <w:r>
        <w:t xml:space="preserve">	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乙方(签章)：</w:t>
      </w:r>
      <w:r>
        <w:t xml:space="preserve">	</w:t>
      </w:r>
      <w:r>
        <w:rPr>
          <w:rFonts w:ascii="宋体" w:hAnsi="宋体" w:cs="宋体" w:eastAsia="宋体"/>
          <w:sz w:val="22"/>
          <w:spacing w:val="0"/>
          <w:color w:val="000000"/>
          <w:b w:val="off"/>
          <w:i w:val="off"/>
        </w:rPr>
        <w:rPr>
          <w:shd/>
        </w:rPr>
        <w:t>北京开拓永创科技发展有限公</w:t>
      </w:r>
      <w:bookmarkEnd w:id="11099"/>
    </w:p>
    <w:p>
      <w:pPr>
        <w:pageBreakBefore w:val="off"/>
        <w:tabs>
          <w:tab w:pos="2220" w:val="left" w:leader="none"/>
          <w:tab w:pos="5020" w:val="left" w:leader="none"/>
          <w:tab w:pos="7020" w:val="left" w:leader="none"/>
        </w:tabs>
        <w:wordWrap w:val="off"/>
        <w:spacing w:before="200" w:after="0" w:line="420" w:lineRule="atLeast"/>
        <w:ind w:left="20" w:right="0"/>
        <w:jc w:val="both"/>
        <w:textAlignment w:val="center"/>
        <w:rPr>
          <w:sz w:val="23"/>
        </w:rPr>
        <w:sectPr>
          <w:footerReference r:id="rId384"/>
          <w:headerReference r:id="rId385" w:type="default"/>
          <w:type w:val="nextPage"/>
          <w:pgSz w:w="11900" w:h="16820"/>
          <w:pgMar w:left="960" w:top="1420" w:right="960" w:bottom="1420" w:header="1120" w:footer="1120"/>
          <w:cols w:num="1"/>
        </w:sectPr>
      </w:pPr>
      <w:bookmarkStart w:name="" w:id="11100"/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甲方代表(签字)：</w:t>
      </w:r>
      <w:r>
        <w:t xml:space="preserve">	</w:t>
      </w:r>
      <w:r>
        <w:drawing>
          <wp:inline distL="0" distR="0" distT="0" distB="0">
            <wp:extent cx="977900" cy="393700"/>
            <wp:docPr id="15" name="Drawing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77900" cy="393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	</w:t>
      </w:r>
      <w:r>
        <w:rPr>
          <w:rFonts w:ascii="宋体" w:hAnsi="宋体" w:cs="宋体" w:eastAsia="宋体"/>
          <w:sz w:val="23"/>
          <w:spacing w:val="0"/>
          <w:color w:val="000000"/>
          <w:b w:val="off"/>
          <w:i w:val="off"/>
        </w:rPr>
        <w:rPr>
          <w:shd/>
        </w:rPr>
        <w:t>乙方代表(签字)：</w:t>
      </w:r>
      <w:r>
        <w:t xml:space="preserve">	</w:t>
      </w:r>
      <w:r>
        <w:drawing>
          <wp:inline distL="0" distR="0" distT="0" distB="0">
            <wp:extent cx="622300" cy="254000"/>
            <wp:docPr id="17" name="Drawing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2300" cy="25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1790700</wp:posOffset>
            </wp:positionH>
            <wp:positionV relativeFrom="paragraph">
              <wp:posOffset>-889000</wp:posOffset>
            </wp:positionV>
            <wp:extent cx="1308100" cy="1257300"/>
            <wp:wrapNone/>
            <wp:docPr id="19" name="Drawing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081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4673600</wp:posOffset>
            </wp:positionH>
            <wp:positionV relativeFrom="paragraph">
              <wp:posOffset>-342900</wp:posOffset>
            </wp:positionV>
            <wp:extent cx="1270000" cy="1193800"/>
            <wp:wrapNone/>
            <wp:docPr id="21" name="Drawing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70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5118100</wp:posOffset>
                </wp:positionH>
                <wp:positionV relativeFrom="paragraph">
                  <wp:posOffset>38100</wp:posOffset>
                </wp:positionV>
                <wp:extent cx="266700" cy="254000"/>
                <wp:wrapNone/>
                <wp:docPr id="22" name="文本框 22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266700" cy="254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320" w:lineRule="atLeast"/>
                              <w:ind w:left="0" w:right="0"/>
                              <w:jc w:val="right"/>
                              <w:textAlignment w:val="baseline"/>
                              <w:rPr>
                                <w:sz w:val="23"/>
                              </w:rPr>
                            </w:pPr>
                            <w:bookmarkStart w:name="" w:id="11101"/>
                            <w:r>
                              <w:rPr>
                                <w:rFonts w:ascii="宋体" w:hAnsi="宋体" w:cs="宋体" w:eastAsia="宋体"/>
                                <w:sz w:val="23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司</w:t>
                            </w:r>
                            <w:bookmarkEnd w:id="11101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403pt;margin-top:3pt;width:21pt;height:20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320" w:lineRule="atLeast"/>
                        <w:ind w:left="0" w:right="0"/>
                        <w:jc w:val="right"/>
                        <w:textAlignment w:val="baseline"/>
                        <w:rPr>
                          <w:sz w:val="23"/>
                        </w:rPr>
                      </w:pPr>
                      <w:bookmarkStart w:name="" w:id="11102"/>
                      <w:r>
                        <w:rPr>
                          <w:rFonts w:ascii="宋体" w:hAnsi="宋体" w:cs="宋体" w:eastAsia="宋体"/>
                          <w:sz w:val="23"/>
                          <w:spacing w:val="0"/>
                          <w:color w:val="000000"/>
                          <w:b w:val="off"/>
                          <w:i w:val="off"/>
                        </w:rPr>
                        <w:rPr>
                          <w:shd/>
                        </w:rPr>
                        <w:t>司</w:t>
                      </w:r>
                      <w:bookmarkEnd w:id="11102"/>
                    </w:p>
                  </w:txbxContent>
                </v:textbox>
              </v:shape>
            </w:pict>
          </mc:Fallback>
        </mc:AlternateContent>
      </w:r>
      <w:bookmarkEnd w:id="11100"/>
    </w:p>
    <w:p>
      <w:pPr>
        <w:pageBreakBefore w:val="off"/>
        <w:tabs/>
        <w:wordWrap w:val="off"/>
        <w:spacing w:before="200" w:after="0" w:line="300" w:lineRule="atLeast"/>
        <w:ind w:left="6060" w:right="0" w:hanging="6060"/>
        <w:jc w:val="both"/>
        <w:textAlignment w:val="baseline"/>
        <w:rPr>
          <w:sz w:val="21"/>
        </w:rPr>
      </w:pPr>
      <w:bookmarkStart w:name="" w:id="11103"/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地址：北京市西城区学院小街2号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 xml:space="preserve">             地址：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 xml:space="preserve">    北京市石景山区实兴大街30号院11号楼7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层802</w:t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4737100</wp:posOffset>
            </wp:positionH>
            <wp:positionV relativeFrom="paragraph">
              <wp:posOffset>-292100</wp:posOffset>
            </wp:positionV>
            <wp:extent cx="1511300" cy="1485900"/>
            <wp:wrapNone/>
            <wp:docPr id="24" name="Drawing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11300" cy="1485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103"/>
    </w:p>
    <w:p>
      <w:pPr>
        <w:pageBreakBefore w:val="off"/>
        <w:tabs/>
        <w:wordWrap w:val="off"/>
        <w:spacing w:before="0" w:after="0" w:line="300" w:lineRule="exact"/>
        <w:ind w:left="0" w:right="0"/>
        <w:jc w:val="both"/>
        <w:textAlignment w:val="baseline"/>
        <w:rPr>
          <w:sz w:val="21"/>
        </w:rPr>
      </w:pPr>
      <w:bookmarkStart w:name="" w:id="11104"/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/>
      </w:r>
      <w:bookmarkEnd w:id="11104"/>
    </w:p>
    <w:p>
      <w:pPr>
        <w:pageBreakBefore w:val="off"/>
        <w:tabs>
          <w:tab w:pos="2100" w:val="left" w:leader="none"/>
          <w:tab w:pos="5040" w:val="left" w:leader="none"/>
          <w:tab w:pos="7100" w:val="left" w:leader="none"/>
          <w:tab w:pos="9340" w:val="left" w:leader="none"/>
        </w:tabs>
        <w:wordWrap w:val="off"/>
        <w:spacing w:before="0" w:after="0" w:line="300" w:lineRule="atLeast"/>
        <w:ind w:left="0" w:right="0"/>
        <w:jc w:val="both"/>
        <w:textAlignment w:val="baseline"/>
        <w:rPr>
          <w:sz w:val="21"/>
        </w:rPr>
        <w:sectPr>
          <w:footerReference r:id="rId386"/>
          <w:headerReference r:id="rId387" w:type="default"/>
          <w:type w:val="nextPage"/>
          <w:pgSz w:w="11900" w:h="16820"/>
          <w:pgMar w:left="1060" w:top="1420" w:right="1060" w:bottom="1420" w:header="1120" w:footer="1120"/>
          <w:cols w:num="1"/>
        </w:sectPr>
      </w:pPr>
      <w:bookmarkStart w:name="" w:id="11105"/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合同签订日期：</w:t>
      </w:r>
      <w:r>
        <w:t xml:space="preserve">	</w:t>
      </w:r>
      <w:r>
        <w:rPr>
          <w:rFonts w:ascii="宋体" w:hAnsi="宋体" w:cs="宋体" w:eastAsia="宋体"/>
          <w:sz w:val="21"/>
          <w:spacing w:val="0"/>
          <w:color w:val="000000"/>
          <w:u w:val="single"/>
          <w:b w:val="off"/>
          <w:i w:val="off"/>
        </w:rPr>
        <w:rPr>
          <w:shd/>
        </w:rPr>
        <w:t xml:space="preserve">      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年</w:t>
      </w:r>
      <w:r>
        <w:rPr>
          <w:rFonts w:ascii="宋体" w:hAnsi="宋体" w:cs="宋体" w:eastAsia="宋体"/>
          <w:sz w:val="21"/>
          <w:spacing w:val="0"/>
          <w:color w:val="000000"/>
          <w:u w:val="single"/>
          <w:b w:val="off"/>
          <w:i w:val="off"/>
        </w:rPr>
        <w:rPr>
          <w:shd/>
        </w:rPr>
        <w:t xml:space="preserve"> </w:t>
      </w:r>
      <w:r>
        <w:rPr>
          <w:rFonts w:ascii="宋体" w:hAnsi="宋体" w:cs="宋体" w:eastAsia="宋体"/>
          <w:sz w:val="19"/>
          <w:spacing w:val="0"/>
          <w:color w:val="000000"/>
          <w:u w:val="single"/>
          <w:b w:val="off"/>
          <w:i w:val="off"/>
        </w:rPr>
        <w:rPr>
          <w:shd/>
        </w:rPr>
        <w:t xml:space="preserve">   </w:t>
      </w:r>
      <w:r>
        <w:rPr>
          <w:rFonts w:ascii="宋体" w:hAnsi="宋体" w:cs="宋体" w:eastAsia="宋体"/>
          <w:sz w:val="15"/>
          <w:spacing w:val="0"/>
          <w:color w:val="000000"/>
          <w:b w:val="off"/>
          <w:i w:val="off"/>
        </w:rPr>
        <w:rPr>
          <w:shd/>
        </w:rPr>
        <w:t>月.</w:t>
      </w:r>
      <w:r>
        <w:rPr>
          <w:rFonts w:ascii="宋体" w:hAnsi="宋体" w:cs="宋体" w:eastAsia="宋体"/>
          <w:sz w:val="21"/>
          <w:spacing w:val="0"/>
          <w:color w:val="000000"/>
          <w:u w:val="single"/>
          <w:b w:val="off"/>
          <w:i w:val="off"/>
        </w:rPr>
        <w:rPr>
          <w:shd/>
        </w:rPr>
        <w:t xml:space="preserve">   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日</w:t>
      </w:r>
      <w:r>
        <w:t xml:space="preserve">	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合同签订日期：</w:t>
      </w:r>
      <w:r>
        <w:t xml:space="preserve">	</w:t>
      </w:r>
      <w:r>
        <w:rPr>
          <w:rFonts w:ascii="宋体" w:hAnsi="宋体" w:cs="宋体" w:eastAsia="宋体"/>
          <w:sz w:val="21"/>
          <w:spacing w:val="0"/>
          <w:color w:val="000000"/>
          <w:u w:val="single"/>
          <w:b w:val="off"/>
          <w:i w:val="off"/>
        </w:rPr>
        <w:rPr>
          <w:shd/>
        </w:rPr>
        <w:t xml:space="preserve">      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年</w:t>
      </w:r>
      <w:r>
        <w:rPr>
          <w:rFonts w:ascii="宋体" w:hAnsi="宋体" w:cs="宋体" w:eastAsia="宋体"/>
          <w:sz w:val="21"/>
          <w:spacing w:val="0"/>
          <w:color w:val="000000"/>
          <w:u w:val="single"/>
          <w:b w:val="off"/>
          <w:i w:val="off"/>
        </w:rPr>
        <w:rPr>
          <w:shd/>
        </w:rPr>
        <w:t xml:space="preserve">   </w:t>
      </w:r>
      <w:r>
        <w:rPr>
          <w:rFonts w:ascii="宋体" w:hAnsi="宋体" w:cs="宋体" w:eastAsia="宋体"/>
          <w:sz w:val="18"/>
          <w:spacing w:val="0"/>
          <w:color w:val="000000"/>
          <w:b w:val="off"/>
          <w:i w:val="off"/>
        </w:rPr>
        <w:rPr>
          <w:shd/>
        </w:rPr>
        <w:t>月.</w:t>
      </w:r>
      <w:r>
        <w:rPr>
          <w:rFonts w:ascii="宋体" w:hAnsi="宋体" w:cs="宋体" w:eastAsia="宋体"/>
          <w:sz w:val="21"/>
          <w:spacing w:val="0"/>
          <w:color w:val="000000"/>
          <w:u w:val="single"/>
          <w:b w:val="off"/>
          <w:i w:val="off"/>
        </w:rPr>
        <w:rPr>
          <w:shd/>
        </w:rPr>
        <w:t xml:space="preserve">   </w:t>
      </w:r>
      <w:r>
        <w:t xml:space="preserve">	</w:t>
      </w:r>
      <w:r>
        <w:rPr>
          <w:rFonts w:ascii="宋体" w:hAnsi="宋体" w:cs="宋体" w:eastAsia="宋体"/>
          <w:sz w:val="21"/>
          <w:spacing w:val="0"/>
          <w:color w:val="000000"/>
          <w:b w:val="off"/>
          <w:i w:val="off"/>
        </w:rPr>
        <w:rPr>
          <w:shd/>
        </w:rPr>
        <w:t>日</w:t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2032000</wp:posOffset>
            </wp:positionH>
            <wp:positionV relativeFrom="paragraph">
              <wp:posOffset>12700</wp:posOffset>
            </wp:positionV>
            <wp:extent cx="393700" cy="152400"/>
            <wp:wrapNone/>
            <wp:docPr id="26" name="Drawing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93700" cy="15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2755900</wp:posOffset>
            </wp:positionH>
            <wp:positionV relativeFrom="paragraph">
              <wp:posOffset>0</wp:posOffset>
            </wp:positionV>
            <wp:extent cx="114300" cy="165100"/>
            <wp:wrapNone/>
            <wp:docPr id="28" name="Drawing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4300" cy="16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3124200</wp:posOffset>
            </wp:positionH>
            <wp:positionV relativeFrom="paragraph">
              <wp:posOffset>12700</wp:posOffset>
            </wp:positionV>
            <wp:extent cx="139700" cy="101600"/>
            <wp:wrapNone/>
            <wp:docPr id="30" name="Drawing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9700" cy="10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5334000</wp:posOffset>
            </wp:positionH>
            <wp:positionV relativeFrom="paragraph">
              <wp:posOffset>12700</wp:posOffset>
            </wp:positionV>
            <wp:extent cx="342900" cy="139700"/>
            <wp:wrapNone/>
            <wp:docPr id="32" name="Drawing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42900" cy="139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5956300</wp:posOffset>
            </wp:positionH>
            <wp:positionV relativeFrom="paragraph">
              <wp:posOffset>25400</wp:posOffset>
            </wp:positionV>
            <wp:extent cx="127000" cy="177800"/>
            <wp:wrapNone/>
            <wp:docPr id="34" name="Drawing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700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6350000</wp:posOffset>
            </wp:positionH>
            <wp:positionV relativeFrom="paragraph">
              <wp:posOffset>25400</wp:posOffset>
            </wp:positionV>
            <wp:extent cx="165100" cy="127000"/>
            <wp:wrapNone/>
            <wp:docPr id="36" name="Drawing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100" cy="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7264400</wp:posOffset>
            </wp:positionH>
            <wp:positionV relativeFrom="paragraph">
              <wp:posOffset>7010400</wp:posOffset>
            </wp:positionV>
            <wp:extent cx="254000" cy="952500"/>
            <wp:wrapNone/>
            <wp:docPr id="38" name="Drawing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540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105"/>
    </w:p>
    <w:p>
      <w:pPr>
        <w:pageBreakBefore w:val="off"/>
        <w:tabs/>
        <w:wordWrap w:val="off"/>
        <w:spacing w:before="360" w:after="0" w:line="520" w:lineRule="atLeast"/>
        <w:ind w:left="0" w:right="0"/>
        <w:jc w:val="both"/>
        <w:textAlignment w:val="baseline"/>
        <w:rPr>
          <w:sz w:val="20"/>
        </w:rPr>
      </w:pPr>
      <w:bookmarkStart w:name="" w:id="11106"/>
      <w:r>
        <w:rPr>
          <w:rFonts w:ascii="宋体" w:hAnsi="宋体" w:cs="宋体" w:eastAsia="宋体"/>
          <w:sz w:val="20"/>
          <w:spacing w:val="0"/>
          <w:color w:val="000000"/>
          <w:b w:val="off"/>
          <w:i w:val="off"/>
        </w:rPr>
        <w:rPr>
          <w:shd/>
        </w:rPr>
        <w:t>附件一：中标通知书</w:t>
      </w:r>
      <w:bookmarkEnd w:id="11106"/>
    </w:p>
    <w:p>
      <w:pPr>
        <w:pageBreakBefore w:val="off"/>
        <w:tabs/>
        <w:wordWrap w:val="off"/>
        <w:spacing w:before="0" w:after="0" w:line="520" w:lineRule="exact"/>
        <w:ind w:left="0" w:right="0"/>
        <w:jc w:val="both"/>
        <w:textAlignment w:val="baseline"/>
        <w:rPr>
          <w:sz w:val="20"/>
        </w:rPr>
      </w:pPr>
      <w:bookmarkStart w:name="" w:id="11107"/>
      <w:r>
        <w:rPr>
          <w:rFonts w:ascii="宋体" w:hAnsi="宋体" w:cs="宋体" w:eastAsia="宋体"/>
          <w:sz w:val="20"/>
          <w:spacing w:val="0"/>
          <w:color w:val="000000"/>
          <w:b w:val="off"/>
          <w:i w:val="off"/>
        </w:rPr>
        <w:rPr>
          <w:shd/>
        </w:rPr>
        <w:t/>
      </w:r>
      <w:bookmarkEnd w:id="11107"/>
    </w:p>
    <w:p>
      <w:pPr>
        <w:pageBreakBefore w:val="off"/>
        <w:tabs/>
        <w:wordWrap w:val="off"/>
        <w:spacing w:before="0" w:after="140" w:line="360" w:lineRule="atLeast"/>
        <w:ind w:left="1080" w:right="0"/>
        <w:jc w:val="both"/>
        <w:textAlignment w:val="center"/>
        <w:rPr>
          <w:sz w:val="26"/>
        </w:rPr>
      </w:pPr>
      <w:bookmarkStart w:name="" w:id="11108"/>
      <w:r>
        <w:drawing>
          <wp:inline distL="0" distR="0" distT="0" distB="0">
            <wp:extent cx="292100" cy="292100"/>
            <wp:docPr id="40" name="Drawing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92100" cy="29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黑体" w:hAnsi="黑体" w:cs="黑体" w:eastAsia="黑体"/>
          <w:sz w:val="26"/>
          <w:spacing w:val="0"/>
          <w:color w:val="000000"/>
          <w:b w:val="off"/>
          <w:i w:val="off"/>
        </w:rPr>
        <w:rPr>
          <w:shd/>
        </w:rPr>
        <w:t>国金招标</w:t>
      </w:r>
      <w:r>
        <mc:AlternateContent>
          <mc:Choice Requires="wps">
            <w:drawing>
              <wp:anchor allowOverlap="true" layoutInCell="true" locked="false" simplePos="false" behindDoc="false" relativeHeight="251659264" distL="0" distR="0" distT="0" distB="0">
                <wp:simplePos x="0" y="0"/>
                <wp:positionH relativeFrom="page">
                  <wp:posOffset>2133600</wp:posOffset>
                </wp:positionH>
                <wp:positionV relativeFrom="paragraph">
                  <wp:posOffset>215900</wp:posOffset>
                </wp:positionV>
                <wp:extent cx="723900" cy="127000"/>
                <wp:wrapNone/>
                <wp:docPr id="41" name="文本框 41"/>
                <a:graphic xmlns:a="http://schemas.openxmlformats.org/drawingml/2006/main">
                  <a:graphicData uri="http://schemas.microsoft.com/office/word/2010/wordprocessingShape">
                    <wps:wsp>
                      <wps:cNvSpPr txBox="true"/>
                      <wps:spPr>
                        <a:xfrm>
                          <a:off x="0" y="0"/>
                          <a:ext cx="723900" cy="127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ageBreakBefore w:val="off"/>
                              <w:tabs/>
                              <w:wordWrap w:val="off"/>
                              <w:spacing w:before="0" w:after="0" w:line="120" w:lineRule="atLeast"/>
                              <w:ind w:left="0" w:right="0"/>
                              <w:jc w:val="both"/>
                              <w:textAlignment w:val="baseline"/>
                              <w:rPr>
                                <w:sz w:val="8"/>
                              </w:rPr>
                            </w:pPr>
                            <w:bookmarkStart w:name="" w:id="11109"/>
                            <w:r>
                              <w:rPr>
                                <w:rFonts w:ascii="TimesNewRoman" w:hAnsi="TimesNewRoman" w:cs="TimesNewRoman" w:eastAsia="TimesNewRoman"/>
                                <w:sz w:val="8"/>
                                <w:spacing w:val="0"/>
                                <w:color w:val="000000"/>
                                <w:b w:val="off"/>
                                <w:i w:val="off"/>
                              </w:rPr>
                              <w:rPr>
                                <w:shd/>
                              </w:rPr>
                              <w:t>CHINA PINANCETRNORINE</w:t>
                            </w:r>
                            <w:bookmarkEnd w:id="11109"/>
                          </w:p>
                        </w:txbxContent>
                      </wps:txbx>
                      <wps:bodyPr wrap="square" lIns="0" rIns="0" tIns="0" bIns="0" vert="horz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type="#_x0000_t202" filled="f" stroked="f" style="margin-left:168pt;margin-top:17pt;width:57pt;height:10pt;mso-position-vertical:absolute;mso-position-vertical-relative:text;mso-position-horizontal:absolute;mso-position-horizontal-relative:page;mso-wrap-style:square;position:absolute;z-index:251658240;v-text-anchor:top;">
                <w10:wrap type="none"/>
                <v:textbox inset="0pt,0pt,0pt,0pt">
                  <w:txbxContent>
                    <w:p>
                      <w:pPr>
                        <w:pageBreakBefore w:val="off"/>
                        <w:tabs/>
                        <w:wordWrap w:val="off"/>
                        <w:spacing w:before="0" w:after="0" w:line="120" w:lineRule="atLeast"/>
                        <w:ind w:left="0" w:right="0"/>
                        <w:jc w:val="both"/>
                        <w:textAlignment w:val="baseline"/>
                        <w:rPr>
                          <w:sz w:val="8"/>
                        </w:rPr>
                      </w:pPr>
                      <w:bookmarkStart w:name="" w:id="11110"/>
                      <w:r>
                        <w:rPr>
                          <w:rFonts w:ascii="TimesNewRoman" w:hAnsi="TimesNewRoman" w:cs="TimesNewRoman" w:eastAsia="TimesNewRoman"/>
                          <w:sz w:val="8"/>
                          <w:spacing w:val="0"/>
                          <w:color w:val="000000"/>
                          <w:b w:val="off"/>
                          <w:i w:val="off"/>
                        </w:rPr>
                        <w:rPr>
                          <w:shd/>
                        </w:rPr>
                        <w:t>CHINA PINANCETRNORINE</w:t>
                      </w:r>
                      <w:bookmarkEnd w:id="11110"/>
                    </w:p>
                  </w:txbxContent>
                </v:textbox>
              </v:shape>
            </w:pict>
          </mc:Fallback>
        </mc:AlternateContent>
      </w:r>
      <w:bookmarkEnd w:id="11108"/>
    </w:p>
    <w:p>
      <w:pPr>
        <w:pageBreakBefore w:val="off"/>
        <w:tabs/>
        <w:wordWrap w:val="off"/>
        <w:spacing w:before="0" w:after="0" w:line="380" w:lineRule="exact"/>
        <w:ind w:left="0" w:right="0"/>
        <w:jc w:val="both"/>
        <w:textAlignment w:val="baseline"/>
        <w:rPr>
          <w:sz w:val="27"/>
        </w:rPr>
      </w:pPr>
      <w:bookmarkStart w:name="" w:id="11111"/>
      <w:r>
        <w:rPr>
          <w:rFonts w:ascii="宋体" w:hAnsi="宋体" w:cs="宋体" w:eastAsia="宋体"/>
          <w:sz w:val="27"/>
          <w:spacing w:val="0"/>
          <w:color w:val="000000"/>
          <w:b w:val="off"/>
          <w:i w:val="off"/>
        </w:rPr>
        <w:rPr>
          <w:shd/>
        </w:rPr>
        <w:t/>
      </w:r>
      <w:bookmarkEnd w:id="11111"/>
    </w:p>
    <w:p>
      <w:pPr>
        <w:pageBreakBefore w:val="off"/>
        <w:tabs/>
        <w:wordWrap w:val="off"/>
        <w:spacing w:before="0" w:after="0" w:line="380" w:lineRule="exact"/>
        <w:ind w:left="0" w:right="0"/>
        <w:jc w:val="both"/>
        <w:textAlignment w:val="baseline"/>
        <w:rPr>
          <w:sz w:val="27"/>
        </w:rPr>
      </w:pPr>
      <w:bookmarkStart w:name="" w:id="11112"/>
      <w:r>
        <w:rPr>
          <w:rFonts w:ascii="宋体" w:hAnsi="宋体" w:cs="宋体" w:eastAsia="宋体"/>
          <w:sz w:val="27"/>
          <w:spacing w:val="0"/>
          <w:color w:val="000000"/>
          <w:b w:val="off"/>
          <w:i w:val="off"/>
        </w:rPr>
        <w:rPr>
          <w:shd/>
        </w:rPr>
        <w:t/>
      </w:r>
      <w:bookmarkEnd w:id="11112"/>
    </w:p>
    <w:p>
      <w:pPr>
        <w:pageBreakBefore w:val="off"/>
        <w:tabs/>
        <w:wordWrap w:val="off"/>
        <w:spacing w:before="0" w:after="0" w:line="380" w:lineRule="atLeast"/>
        <w:ind w:left="0" w:right="0"/>
        <w:jc w:val="center"/>
        <w:textAlignment w:val="baseline"/>
        <w:rPr>
          <w:sz w:val="27"/>
        </w:rPr>
      </w:pPr>
      <w:bookmarkStart w:name="" w:id="11113"/>
      <w:r>
        <w:rPr>
          <w:rFonts w:ascii="宋体" w:hAnsi="宋体" w:cs="宋体" w:eastAsia="宋体"/>
          <w:sz w:val="27"/>
          <w:spacing w:val="0"/>
          <w:color w:val="000000"/>
          <w:b w:val="off"/>
          <w:i w:val="off"/>
        </w:rPr>
        <w:rPr>
          <w:shd/>
        </w:rPr>
        <w:t>中 标 通 知 书</w:t>
      </w:r>
      <w:bookmarkEnd w:id="11113"/>
    </w:p>
    <w:p>
      <w:pPr>
        <w:pageBreakBefore w:val="off"/>
        <w:tabs/>
        <w:wordWrap w:val="off"/>
        <w:spacing w:before="0" w:after="0" w:line="280" w:lineRule="exact"/>
        <w:ind w:left="0" w:right="0"/>
        <w:jc w:val="center"/>
        <w:textAlignment w:val="baseline"/>
        <w:rPr>
          <w:sz w:val="18"/>
        </w:rPr>
      </w:pPr>
      <w:bookmarkStart w:name="" w:id="11114"/>
      <w:r>
        <w:rPr>
          <w:rFonts w:ascii="宋体" w:hAnsi="宋体" w:cs="宋体" w:eastAsia="宋体"/>
          <w:sz w:val="18"/>
          <w:spacing w:val="0"/>
          <w:color w:val="000000"/>
          <w:b w:val="off"/>
          <w:i w:val="off"/>
        </w:rPr>
        <w:rPr>
          <w:shd/>
        </w:rPr>
        <w:t/>
      </w:r>
      <w:bookmarkEnd w:id="11114"/>
    </w:p>
    <w:p>
      <w:pPr>
        <w:pageBreakBefore w:val="off"/>
        <w:tabs/>
        <w:wordWrap w:val="off"/>
        <w:spacing w:before="0" w:after="0" w:line="280" w:lineRule="atLeast"/>
        <w:ind w:left="1080" w:right="0"/>
        <w:jc w:val="both"/>
        <w:textAlignment w:val="baseline"/>
        <w:rPr>
          <w:sz w:val="18"/>
        </w:rPr>
      </w:pPr>
      <w:bookmarkStart w:name="" w:id="11115"/>
      <w:r>
        <w:rPr>
          <w:rFonts w:ascii="黑体" w:hAnsi="黑体" w:cs="黑体" w:eastAsia="黑体"/>
          <w:sz w:val="18"/>
          <w:spacing w:val="0"/>
          <w:color w:val="000000"/>
          <w:b w:val="off"/>
          <w:i w:val="off"/>
        </w:rPr>
        <w:rPr>
          <w:shd/>
        </w:rPr>
        <w:t>北京开拓永创科技发展有限公司：</w:t>
      </w:r>
      <w:bookmarkEnd w:id="11115"/>
    </w:p>
    <w:p>
      <w:pPr>
        <w:pageBreakBefore w:val="off"/>
        <w:tabs/>
        <w:wordWrap w:val="off"/>
        <w:spacing w:before="0" w:after="0" w:line="520" w:lineRule="atLeast"/>
        <w:ind w:left="1080" w:right="1620" w:firstLine="380"/>
        <w:jc w:val="both"/>
        <w:textAlignment w:val="baseline"/>
        <w:rPr>
          <w:sz w:val="20"/>
        </w:rPr>
      </w:pPr>
      <w:bookmarkStart w:name="" w:id="11116"/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根据2025年扩学位项目-北京市第八中学-教育教学设备购置其</w:t>
      </w:r>
      <w:r>
        <w:rPr>
          <w:rFonts w:ascii="黑体" w:hAnsi="黑体" w:cs="黑体" w:eastAsia="黑体"/>
          <w:sz w:val="20"/>
          <w:spacing w:val="0"/>
          <w:color w:val="000000"/>
          <w:u w:val="single"/>
          <w:b w:val="off"/>
          <w:i w:val="off"/>
        </w:rPr>
        <w:rPr>
          <w:shd/>
        </w:rPr>
        <w:t>他办公设备采购项目</w:t>
      </w:r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的招标文件和贵单位提交的投标文件，经依法组</w:t>
      </w:r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建的评标委员会评审推荐，并经采购人确认，现确定贵单位为上述项</w:t>
      </w:r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目05包的中标人，主要中标信息如下：</w:t>
      </w:r>
      <w:bookmarkEnd w:id="11116"/>
    </w:p>
    <w:tbl>
      <w:tblPr>
        <w:tblW w:w="0" w:type="auto"/>
        <w:jc w:val="start"/>
        <w:tblInd w:type="dxa" w:w="1080"/>
        <w:tblBorders>
          <w:top w:val="single" w:sz="2" w:space="0" w:color="auto"/>
          <w:left w:val="single" w:sz="2" w:space="0" w:color="auto"/>
          <w:bottom w:val="single" w:sz="2" w:space="0" w:color="auto"/>
          <w:right w:val="single" w:sz="2" w:space="0" w:color="auto"/>
          <w:insideH w:val="single" w:sz="2" w:space="0" w:color="auto"/>
          <w:insideV w:val="single" w:sz="2" w:space="0" w:color="auto"/>
        </w:tblBorders>
        <w:tblLayout w:type="fixed"/>
        <w:tblCellMar>
          <w:top w:type="dxa" w:w="0"/>
          <w:left w:type="dxa" w:w="0"/>
          <w:bottom w:type="dxa" w:w="0"/>
          <w:right w:type="dxa" w:w="0"/>
        </w:tblCellMar>
      </w:tblPr>
      <w:tblGrid>
        <w:gridCol w:w="1400"/>
        <w:gridCol w:w="4620"/>
      </w:tblGrid>
      <w:tr>
        <w:trPr>
          <w:trHeight w:hRule="atLeast" w:val="900"/>
        </w:trPr>
        <w:tc>
          <w:tcPr>
            <w:tcW w:w="1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320" w:lineRule="atLeast"/>
              <w:ind w:left="0" w:right="0"/>
              <w:jc w:val="center"/>
              <w:textAlignment w:val="baseline"/>
              <w:rPr>
                <w:sz w:val="25"/>
              </w:rPr>
            </w:pPr>
            <w:bookmarkStart w:name="" w:id="11117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项目名称</w:t>
            </w:r>
            <w:bookmarkEnd w:id="11117"/>
          </w:p>
        </w:tc>
        <w:tc>
          <w:tcPr>
            <w:tcW w:w="4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320" w:lineRule="atLeast"/>
              <w:ind w:left="0" w:right="0"/>
              <w:jc w:val="both"/>
              <w:textAlignment w:val="baseline"/>
              <w:rPr>
                <w:sz w:val="25"/>
              </w:rPr>
            </w:pPr>
            <w:bookmarkStart w:name="" w:id="11118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2025年扩学位项目-北京市第八中学-教育教学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设备购置其他办公设备采购项目</w:t>
            </w:r>
            <w:bookmarkEnd w:id="11118"/>
          </w:p>
        </w:tc>
      </w:tr>
      <w:tr>
        <w:trPr>
          <w:trHeight w:hRule="atLeast" w:val="600"/>
        </w:trPr>
        <w:tc>
          <w:tcPr>
            <w:tcW w:w="1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320" w:lineRule="atLeast"/>
              <w:ind w:left="0" w:right="0"/>
              <w:jc w:val="center"/>
              <w:textAlignment w:val="baseline"/>
              <w:rPr>
                <w:sz w:val="25"/>
              </w:rPr>
            </w:pPr>
            <w:bookmarkStart w:name="" w:id="11119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项目编号</w:t>
            </w:r>
            <w:bookmarkEnd w:id="11119"/>
          </w:p>
        </w:tc>
        <w:tc>
          <w:tcPr>
            <w:tcW w:w="4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320" w:lineRule="atLeast"/>
              <w:ind w:left="0" w:right="0"/>
              <w:jc w:val="both"/>
              <w:textAlignment w:val="baseline"/>
              <w:rPr>
                <w:sz w:val="25"/>
              </w:rPr>
            </w:pPr>
            <w:bookmarkStart w:name="" w:id="11120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n"/>
                <w:i w:val="off"/>
              </w:rPr>
              <w:rPr>
                <w:shd/>
              </w:rPr>
              <w:t>CFTC-BJ01-2506016-05</w:t>
            </w:r>
            <w:bookmarkEnd w:id="11120"/>
          </w:p>
        </w:tc>
      </w:tr>
      <w:tr>
        <w:trPr>
          <w:trHeight w:hRule="atLeast" w:val="1300"/>
        </w:trPr>
        <w:tc>
          <w:tcPr>
            <w:tcW w:w="140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320" w:lineRule="atLeast"/>
              <w:ind w:left="0" w:right="0"/>
              <w:jc w:val="center"/>
              <w:textAlignment w:val="baseline"/>
              <w:rPr>
                <w:sz w:val="25"/>
              </w:rPr>
            </w:pPr>
            <w:bookmarkStart w:name="" w:id="11121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中标金额</w:t>
            </w:r>
            <w:bookmarkEnd w:id="11121"/>
          </w:p>
        </w:tc>
        <w:tc>
          <w:tcPr>
            <w:tcW w:w="4620" w:type="dxa"/>
            <w:vAlign w:val="center"/>
          </w:tcPr>
          <w:p>
            <w:pPr>
              <w:pageBreakBefore w:val="off"/>
              <w:tabs/>
              <w:wordWrap w:val="off"/>
              <w:spacing w:before="0" w:after="0" w:line="520" w:lineRule="atLeast"/>
              <w:ind w:left="40" w:right="360"/>
              <w:jc w:val="both"/>
              <w:textAlignment w:val="baseline"/>
              <w:rPr>
                <w:sz w:val="25"/>
              </w:rPr>
            </w:pPr>
            <w:bookmarkStart w:name="" w:id="11122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人民币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(大写)：柒佰肆拾玖万肆仟肆佰伍拾元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柒角</w:t>
            </w:r>
            <w:bookmarkEnd w:id="11122"/>
          </w:p>
          <w:p>
            <w:pPr>
              <w:pageBreakBefore w:val="off"/>
              <w:tabs/>
              <w:wordWrap w:val="off"/>
              <w:spacing w:before="0" w:after="0" w:line="520" w:lineRule="atLeast"/>
              <w:ind w:left="40" w:right="0"/>
              <w:jc w:val="both"/>
              <w:textAlignment w:val="baseline"/>
              <w:rPr>
                <w:sz w:val="25"/>
              </w:rPr>
            </w:pPr>
            <w:bookmarkStart w:name="" w:id="11123"/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人民币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(小写):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n"/>
                <w:i w:val="off"/>
              </w:rPr>
              <w:rPr>
                <w:shd/>
              </w:rPr>
              <w:t xml:space="preserve"> </w:t>
            </w:r>
            <w:r>
              <w:rPr>
                <w:rFonts w:ascii="黑体" w:hAnsi="黑体" w:cs="黑体" w:eastAsia="黑体"/>
                <w:sz w:val="25"/>
                <w:spacing w:val="0"/>
                <w:color w:val="000000"/>
                <w:b w:val="off"/>
                <w:i w:val="off"/>
              </w:rPr>
              <w:rPr>
                <w:shd/>
              </w:rPr>
              <w:t>¥7,494,450.70元</w:t>
            </w:r>
            <w:bookmarkEnd w:id="11123"/>
          </w:p>
        </w:tc>
      </w:tr>
    </w:tbl>
    <w:p>
      <w:pPr>
        <w:pageBreakBefore w:val="off"/>
        <w:tabs/>
        <w:wordWrap w:val="off"/>
        <w:spacing w:before="0" w:after="0" w:line="520" w:lineRule="atLeast"/>
        <w:ind w:left="1080" w:right="1620" w:firstLine="380"/>
        <w:jc w:val="both"/>
        <w:textAlignment w:val="baseline"/>
        <w:rPr>
          <w:sz w:val="20"/>
        </w:rPr>
      </w:pPr>
      <w:bookmarkStart w:name="" w:id="11124"/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请贵单位在接到本中标通知书后30天内与采购人签订政府采购</w:t>
      </w:r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合同。合同签订后5个工作日内，将合同原件(纸质一份、电子扫描</w:t>
      </w:r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件一份)递交至我公司办理合同备案及投标保证金退还事宜。</w:t>
      </w:r>
      <w:bookmarkEnd w:id="11124"/>
    </w:p>
    <w:p>
      <w:pPr>
        <w:pageBreakBefore w:val="off"/>
        <w:tabs/>
        <w:wordWrap w:val="off"/>
        <w:spacing w:before="380" w:after="0" w:line="520" w:lineRule="atLeast"/>
        <w:ind w:left="0" w:right="1820"/>
        <w:jc w:val="right"/>
        <w:textAlignment w:val="baseline"/>
        <w:rPr>
          <w:sz w:val="20"/>
        </w:rPr>
      </w:pPr>
      <w:bookmarkStart w:name="" w:id="11125"/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国金招标有限公司</w:t>
      </w:r>
      <w:r>
        <w:drawing>
          <wp:anchor allowOverlap="true" layoutInCell="true" locked="false" simplePos="false" behindDoc="true" relativeHeight="251659264" distL="0" distR="0" distT="0" distB="0">
            <wp:simplePos x="0" y="0"/>
            <wp:positionH relativeFrom="page">
              <wp:posOffset>4394200</wp:posOffset>
            </wp:positionH>
            <wp:positionV relativeFrom="paragraph">
              <wp:posOffset>114300</wp:posOffset>
            </wp:positionV>
            <wp:extent cx="1092200" cy="1041400"/>
            <wp:wrapNone/>
            <wp:docPr id="43" name="Drawing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92200" cy="1041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11125"/>
    </w:p>
    <w:p>
      <w:pPr>
        <w:pageBreakBefore w:val="off"/>
        <w:tabs/>
        <w:wordWrap w:val="off"/>
        <w:spacing w:before="0" w:after="0" w:line="520" w:lineRule="atLeast"/>
        <w:ind w:left="0" w:right="1800"/>
        <w:jc w:val="right"/>
        <w:textAlignment w:val="baseline"/>
        <w:rPr>
          <w:sz w:val="20"/>
        </w:rPr>
      </w:pPr>
      <w:bookmarkStart w:name="" w:id="11126"/>
      <w:r>
        <w:rPr>
          <w:rFonts w:ascii="黑体" w:hAnsi="黑体" w:cs="黑体" w:eastAsia="黑体"/>
          <w:sz w:val="20"/>
          <w:spacing w:val="0"/>
          <w:color w:val="000000"/>
          <w:b w:val="off"/>
          <w:i w:val="off"/>
        </w:rPr>
        <w:rPr>
          <w:shd/>
        </w:rPr>
        <w:t>2025年7月7日</w:t>
      </w:r>
      <w:bookmarkEnd w:id="11126"/>
    </w:p>
    <w:p>
      <w:pPr>
        <w:pageBreakBefore w:val="off"/>
        <w:tabs/>
        <w:wordWrap w:val="off"/>
        <w:spacing w:before="0" w:after="0" w:line="520" w:lineRule="exact"/>
        <w:ind w:left="0" w:right="0"/>
        <w:jc w:val="right"/>
        <w:textAlignment w:val="baseline"/>
        <w:rPr>
          <w:sz w:val="20"/>
        </w:rPr>
      </w:pPr>
      <w:bookmarkStart w:name="" w:id="11127"/>
      <w:r>
        <w:rPr>
          <w:rFonts w:ascii="宋体" w:hAnsi="宋体" w:cs="宋体" w:eastAsia="宋体"/>
          <w:sz w:val="20"/>
          <w:spacing w:val="0"/>
          <w:color w:val="000000"/>
          <w:b w:val="off"/>
          <w:i w:val="off"/>
        </w:rPr>
        <w:rPr>
          <w:shd/>
        </w:rPr>
        <w:t/>
      </w:r>
      <w:bookmarkEnd w:id="11127"/>
    </w:p>
    <w:p>
      <w:pPr>
        <w:pageBreakBefore w:val="off"/>
        <w:tabs/>
        <w:wordWrap w:val="off"/>
        <w:spacing w:before="0" w:after="0" w:line="200" w:lineRule="atLeast"/>
        <w:ind w:left="1080" w:right="0"/>
        <w:jc w:val="both"/>
        <w:textAlignment w:val="baseline"/>
        <w:rPr>
          <w:sz w:val="14"/>
        </w:rPr>
      </w:pPr>
      <w:bookmarkStart w:name="" w:id="11128"/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国金招标有限公司</w:t>
      </w:r>
      <w:bookmarkEnd w:id="11128"/>
    </w:p>
    <w:p>
      <w:pPr>
        <w:pageBreakBefore w:val="off"/>
        <w:tabs/>
        <w:wordWrap w:val="off"/>
        <w:spacing w:before="0" w:after="0" w:line="200" w:lineRule="atLeast"/>
        <w:ind w:left="1080" w:right="0"/>
        <w:jc w:val="both"/>
        <w:textAlignment w:val="baseline"/>
        <w:rPr>
          <w:sz w:val="14"/>
        </w:rPr>
      </w:pPr>
      <w:bookmarkStart w:name="" w:id="11129"/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地  址：北京市朝阳区东三环南路甲52号顺迈金钻国际商务中心9层9C</w:t>
      </w:r>
      <w:bookmarkEnd w:id="11129"/>
    </w:p>
    <w:p>
      <w:pPr>
        <w:pageBreakBefore w:val="off"/>
        <w:tabs>
          <w:tab w:pos="4460" w:val="left" w:leader="none"/>
        </w:tabs>
        <w:wordWrap w:val="off"/>
        <w:spacing w:before="0" w:after="0" w:line="200" w:lineRule="atLeast"/>
        <w:ind w:left="1160" w:right="0"/>
        <w:jc w:val="both"/>
        <w:textAlignment w:val="baseline"/>
        <w:rPr>
          <w:sz w:val="14"/>
        </w:rPr>
      </w:pPr>
      <w:bookmarkStart w:name="" w:id="11130"/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电   话: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 xml:space="preserve"> 010-53681303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、010-53681305</w:t>
      </w:r>
      <w:r>
        <w:t xml:space="preserve">	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传 真: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 xml:space="preserve"> 010-64059120</w:t>
      </w:r>
      <w:bookmarkEnd w:id="11130"/>
    </w:p>
    <w:p>
      <w:pPr>
        <w:pageBreakBefore w:val="off"/>
        <w:tabs>
          <w:tab w:pos="1840" w:val="left" w:leader="none"/>
          <w:tab w:pos="4520" w:val="left" w:leader="none"/>
        </w:tabs>
        <w:wordWrap w:val="off"/>
        <w:spacing w:before="0" w:after="0" w:line="200" w:lineRule="atLeast"/>
        <w:ind w:left="1160" w:right="0"/>
        <w:jc w:val="both"/>
        <w:textAlignment w:val="baseline"/>
        <w:rPr>
          <w:sz w:val="14"/>
        </w:rPr>
      </w:pPr>
      <w:bookmarkStart w:name="" w:id="11131"/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电子邮件:</w:t>
      </w:r>
      <w:r>
        <w:t xml:space="preserve">	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guojinzhaoblao2020@163.com</w:t>
      </w:r>
      <w:r>
        <w:t xml:space="preserve">	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>邮 编:</w:t>
      </w:r>
      <w:r>
        <w:rPr>
          <w:rFonts w:ascii="黑体" w:hAnsi="黑体" w:cs="黑体" w:eastAsia="黑体"/>
          <w:sz w:val="14"/>
          <w:spacing w:val="0"/>
          <w:color w:val="000000"/>
          <w:b w:val="off"/>
          <w:i w:val="off"/>
        </w:rPr>
        <w:rPr>
          <w:shd/>
        </w:rPr>
        <w:t xml:space="preserve"> 100022</w:t>
      </w:r>
      <w:bookmarkEnd w:id="11131"/>
    </w:p>
    <w:sectPr>
      <w:footerReference r:id="rId388"/>
      <w:headerReference r:id="rId389" w:type="default"/>
      <w:type w:val="nextPage"/>
      <w:pgSz w:w="11900" w:h="16820"/>
      <w:pgMar w:left="1700" w:top="1420" w:right="1700" w:bottom="1420" w:header="1120" w:footer="1120"/>
      <w:cols w:num="1"/>
    </w:sectPr>
  </w:body>
</w:document>
</file>

<file path=word/footer1.xml><?xml version="1.0" encoding="utf-8"?>
<w:ftr xmlns:w="http://schemas.openxmlformats.org/wordprocessingml/2006/main">
  <w:p/>
</w:ftr>
</file>

<file path=word/footer10.xml><?xml version="1.0" encoding="utf-8"?>
<w:ftr xmlns:w="http://schemas.openxmlformats.org/wordprocessingml/2006/main">
  <w:p/>
</w:ftr>
</file>

<file path=word/footer100.xml><?xml version="1.0" encoding="utf-8"?>
<w:ftr xmlns:w="http://schemas.openxmlformats.org/wordprocessingml/2006/main">
  <w:p/>
</w:ftr>
</file>

<file path=word/footer101.xml><?xml version="1.0" encoding="utf-8"?>
<w:ftr xmlns:w="http://schemas.openxmlformats.org/wordprocessingml/2006/main">
  <w:p/>
</w:ftr>
</file>

<file path=word/footer102.xml><?xml version="1.0" encoding="utf-8"?>
<w:ftr xmlns:w="http://schemas.openxmlformats.org/wordprocessingml/2006/main">
  <w:p/>
</w:ftr>
</file>

<file path=word/footer103.xml><?xml version="1.0" encoding="utf-8"?>
<w:ftr xmlns:w="http://schemas.openxmlformats.org/wordprocessingml/2006/main">
  <w:p/>
</w:ftr>
</file>

<file path=word/footer104.xml><?xml version="1.0" encoding="utf-8"?>
<w:ftr xmlns:w="http://schemas.openxmlformats.org/wordprocessingml/2006/main">
  <w:p/>
</w:ftr>
</file>

<file path=word/footer105.xml><?xml version="1.0" encoding="utf-8"?>
<w:ftr xmlns:w="http://schemas.openxmlformats.org/wordprocessingml/2006/main">
  <w:p/>
</w:ftr>
</file>

<file path=word/footer106.xml><?xml version="1.0" encoding="utf-8"?>
<w:ftr xmlns:w="http://schemas.openxmlformats.org/wordprocessingml/2006/main">
  <w:p/>
</w:ftr>
</file>

<file path=word/footer107.xml><?xml version="1.0" encoding="utf-8"?>
<w:ftr xmlns:w="http://schemas.openxmlformats.org/wordprocessingml/2006/main">
  <w:p/>
</w:ftr>
</file>

<file path=word/footer108.xml><?xml version="1.0" encoding="utf-8"?>
<w:ftr xmlns:w="http://schemas.openxmlformats.org/wordprocessingml/2006/main">
  <w:p/>
</w:ftr>
</file>

<file path=word/footer109.xml><?xml version="1.0" encoding="utf-8"?>
<w:ftr xmlns:w="http://schemas.openxmlformats.org/wordprocessingml/2006/main">
  <w:p/>
</w:ftr>
</file>

<file path=word/footer11.xml><?xml version="1.0" encoding="utf-8"?>
<w:ftr xmlns:w="http://schemas.openxmlformats.org/wordprocessingml/2006/main">
  <w:p/>
</w:ftr>
</file>

<file path=word/footer110.xml><?xml version="1.0" encoding="utf-8"?>
<w:ftr xmlns:w="http://schemas.openxmlformats.org/wordprocessingml/2006/main">
  <w:p/>
</w:ftr>
</file>

<file path=word/footer111.xml><?xml version="1.0" encoding="utf-8"?>
<w:ftr xmlns:w="http://schemas.openxmlformats.org/wordprocessingml/2006/main">
  <w:p/>
</w:ftr>
</file>

<file path=word/footer112.xml><?xml version="1.0" encoding="utf-8"?>
<w:ftr xmlns:w="http://schemas.openxmlformats.org/wordprocessingml/2006/main">
  <w:p/>
</w:ftr>
</file>

<file path=word/footer113.xml><?xml version="1.0" encoding="utf-8"?>
<w:ftr xmlns:w="http://schemas.openxmlformats.org/wordprocessingml/2006/main">
  <w:p/>
</w:ftr>
</file>

<file path=word/footer114.xml><?xml version="1.0" encoding="utf-8"?>
<w:ftr xmlns:w="http://schemas.openxmlformats.org/wordprocessingml/2006/main">
  <w:p/>
</w:ftr>
</file>

<file path=word/footer115.xml><?xml version="1.0" encoding="utf-8"?>
<w:ftr xmlns:w="http://schemas.openxmlformats.org/wordprocessingml/2006/main">
  <w:p/>
</w:ftr>
</file>

<file path=word/footer116.xml><?xml version="1.0" encoding="utf-8"?>
<w:ftr xmlns:w="http://schemas.openxmlformats.org/wordprocessingml/2006/main">
  <w:p/>
</w:ftr>
</file>

<file path=word/footer117.xml><?xml version="1.0" encoding="utf-8"?>
<w:ftr xmlns:w="http://schemas.openxmlformats.org/wordprocessingml/2006/main">
  <w:p/>
</w:ftr>
</file>

<file path=word/footer118.xml><?xml version="1.0" encoding="utf-8"?>
<w:ftr xmlns:w="http://schemas.openxmlformats.org/wordprocessingml/2006/main">
  <w:p/>
</w:ftr>
</file>

<file path=word/footer119.xml><?xml version="1.0" encoding="utf-8"?>
<w:ftr xmlns:w="http://schemas.openxmlformats.org/wordprocessingml/2006/main">
  <w:p/>
</w:ftr>
</file>

<file path=word/footer12.xml><?xml version="1.0" encoding="utf-8"?>
<w:ftr xmlns:w="http://schemas.openxmlformats.org/wordprocessingml/2006/main">
  <w:p/>
</w:ftr>
</file>

<file path=word/footer120.xml><?xml version="1.0" encoding="utf-8"?>
<w:ftr xmlns:w="http://schemas.openxmlformats.org/wordprocessingml/2006/main">
  <w:p/>
</w:ftr>
</file>

<file path=word/footer121.xml><?xml version="1.0" encoding="utf-8"?>
<w:ftr xmlns:w="http://schemas.openxmlformats.org/wordprocessingml/2006/main">
  <w:p/>
</w:ftr>
</file>

<file path=word/footer122.xml><?xml version="1.0" encoding="utf-8"?>
<w:ftr xmlns:w="http://schemas.openxmlformats.org/wordprocessingml/2006/main">
  <w:p/>
</w:ftr>
</file>

<file path=word/footer123.xml><?xml version="1.0" encoding="utf-8"?>
<w:ftr xmlns:w="http://schemas.openxmlformats.org/wordprocessingml/2006/main">
  <w:p/>
</w:ftr>
</file>

<file path=word/footer124.xml><?xml version="1.0" encoding="utf-8"?>
<w:ftr xmlns:w="http://schemas.openxmlformats.org/wordprocessingml/2006/main">
  <w:p/>
</w:ftr>
</file>

<file path=word/footer125.xml><?xml version="1.0" encoding="utf-8"?>
<w:ftr xmlns:w="http://schemas.openxmlformats.org/wordprocessingml/2006/main">
  <w:p/>
</w:ftr>
</file>

<file path=word/footer126.xml><?xml version="1.0" encoding="utf-8"?>
<w:ftr xmlns:w="http://schemas.openxmlformats.org/wordprocessingml/2006/main">
  <w:p/>
</w:ftr>
</file>

<file path=word/footer127.xml><?xml version="1.0" encoding="utf-8"?>
<w:ftr xmlns:w="http://schemas.openxmlformats.org/wordprocessingml/2006/main">
  <w:p/>
</w:ftr>
</file>

<file path=word/footer128.xml><?xml version="1.0" encoding="utf-8"?>
<w:ftr xmlns:w="http://schemas.openxmlformats.org/wordprocessingml/2006/main">
  <w:p/>
</w:ftr>
</file>

<file path=word/footer129.xml><?xml version="1.0" encoding="utf-8"?>
<w:ftr xmlns:w="http://schemas.openxmlformats.org/wordprocessingml/2006/main">
  <w:p/>
</w:ftr>
</file>

<file path=word/footer13.xml><?xml version="1.0" encoding="utf-8"?>
<w:ftr xmlns:w="http://schemas.openxmlformats.org/wordprocessingml/2006/main">
  <w:p/>
</w:ftr>
</file>

<file path=word/footer130.xml><?xml version="1.0" encoding="utf-8"?>
<w:ftr xmlns:w="http://schemas.openxmlformats.org/wordprocessingml/2006/main">
  <w:p/>
</w:ftr>
</file>

<file path=word/footer131.xml><?xml version="1.0" encoding="utf-8"?>
<w:ftr xmlns:w="http://schemas.openxmlformats.org/wordprocessingml/2006/main">
  <w:p/>
</w:ftr>
</file>

<file path=word/footer132.xml><?xml version="1.0" encoding="utf-8"?>
<w:ftr xmlns:w="http://schemas.openxmlformats.org/wordprocessingml/2006/main">
  <w:p/>
</w:ftr>
</file>

<file path=word/footer133.xml><?xml version="1.0" encoding="utf-8"?>
<w:ftr xmlns:w="http://schemas.openxmlformats.org/wordprocessingml/2006/main">
  <w:p/>
</w:ftr>
</file>

<file path=word/footer134.xml><?xml version="1.0" encoding="utf-8"?>
<w:ftr xmlns:w="http://schemas.openxmlformats.org/wordprocessingml/2006/main">
  <w:p/>
</w:ftr>
</file>

<file path=word/footer135.xml><?xml version="1.0" encoding="utf-8"?>
<w:ftr xmlns:w="http://schemas.openxmlformats.org/wordprocessingml/2006/main">
  <w:p/>
</w:ftr>
</file>

<file path=word/footer136.xml><?xml version="1.0" encoding="utf-8"?>
<w:ftr xmlns:w="http://schemas.openxmlformats.org/wordprocessingml/2006/main">
  <w:p/>
</w:ftr>
</file>

<file path=word/footer137.xml><?xml version="1.0" encoding="utf-8"?>
<w:ftr xmlns:w="http://schemas.openxmlformats.org/wordprocessingml/2006/main">
  <w:p/>
</w:ftr>
</file>

<file path=word/footer138.xml><?xml version="1.0" encoding="utf-8"?>
<w:ftr xmlns:w="http://schemas.openxmlformats.org/wordprocessingml/2006/main">
  <w:p/>
</w:ftr>
</file>

<file path=word/footer139.xml><?xml version="1.0" encoding="utf-8"?>
<w:ftr xmlns:w="http://schemas.openxmlformats.org/wordprocessingml/2006/main">
  <w:p/>
</w:ftr>
</file>

<file path=word/footer14.xml><?xml version="1.0" encoding="utf-8"?>
<w:ftr xmlns:w="http://schemas.openxmlformats.org/wordprocessingml/2006/main">
  <w:p/>
</w:ftr>
</file>

<file path=word/footer140.xml><?xml version="1.0" encoding="utf-8"?>
<w:ftr xmlns:w="http://schemas.openxmlformats.org/wordprocessingml/2006/main">
  <w:p/>
</w:ftr>
</file>

<file path=word/footer141.xml><?xml version="1.0" encoding="utf-8"?>
<w:ftr xmlns:w="http://schemas.openxmlformats.org/wordprocessingml/2006/main">
  <w:p/>
</w:ftr>
</file>

<file path=word/footer142.xml><?xml version="1.0" encoding="utf-8"?>
<w:ftr xmlns:w="http://schemas.openxmlformats.org/wordprocessingml/2006/main">
  <w:p/>
</w:ftr>
</file>

<file path=word/footer143.xml><?xml version="1.0" encoding="utf-8"?>
<w:ftr xmlns:w="http://schemas.openxmlformats.org/wordprocessingml/2006/main">
  <w:p/>
</w:ftr>
</file>

<file path=word/footer144.xml><?xml version="1.0" encoding="utf-8"?>
<w:ftr xmlns:w="http://schemas.openxmlformats.org/wordprocessingml/2006/main">
  <w:p/>
</w:ftr>
</file>

<file path=word/footer145.xml><?xml version="1.0" encoding="utf-8"?>
<w:ftr xmlns:w="http://schemas.openxmlformats.org/wordprocessingml/2006/main">
  <w:p/>
</w:ftr>
</file>

<file path=word/footer146.xml><?xml version="1.0" encoding="utf-8"?>
<w:ftr xmlns:w="http://schemas.openxmlformats.org/wordprocessingml/2006/main">
  <w:p/>
</w:ftr>
</file>

<file path=word/footer147.xml><?xml version="1.0" encoding="utf-8"?>
<w:ftr xmlns:w="http://schemas.openxmlformats.org/wordprocessingml/2006/main">
  <w:p/>
</w:ftr>
</file>

<file path=word/footer148.xml><?xml version="1.0" encoding="utf-8"?>
<w:ftr xmlns:w="http://schemas.openxmlformats.org/wordprocessingml/2006/main">
  <w:p/>
</w:ftr>
</file>

<file path=word/footer149.xml><?xml version="1.0" encoding="utf-8"?>
<w:ftr xmlns:w="http://schemas.openxmlformats.org/wordprocessingml/2006/main">
  <w:p/>
</w:ftr>
</file>

<file path=word/footer15.xml><?xml version="1.0" encoding="utf-8"?>
<w:ftr xmlns:w="http://schemas.openxmlformats.org/wordprocessingml/2006/main">
  <w:p/>
</w:ftr>
</file>

<file path=word/footer150.xml><?xml version="1.0" encoding="utf-8"?>
<w:ftr xmlns:w="http://schemas.openxmlformats.org/wordprocessingml/2006/main">
  <w:p/>
</w:ftr>
</file>

<file path=word/footer151.xml><?xml version="1.0" encoding="utf-8"?>
<w:ftr xmlns:w="http://schemas.openxmlformats.org/wordprocessingml/2006/main">
  <w:p/>
</w:ftr>
</file>

<file path=word/footer152.xml><?xml version="1.0" encoding="utf-8"?>
<w:ftr xmlns:w="http://schemas.openxmlformats.org/wordprocessingml/2006/main">
  <w:p/>
</w:ftr>
</file>

<file path=word/footer153.xml><?xml version="1.0" encoding="utf-8"?>
<w:ftr xmlns:w="http://schemas.openxmlformats.org/wordprocessingml/2006/main">
  <w:p/>
</w:ftr>
</file>

<file path=word/footer154.xml><?xml version="1.0" encoding="utf-8"?>
<w:ftr xmlns:w="http://schemas.openxmlformats.org/wordprocessingml/2006/main">
  <w:p/>
</w:ftr>
</file>

<file path=word/footer155.xml><?xml version="1.0" encoding="utf-8"?>
<w:ftr xmlns:w="http://schemas.openxmlformats.org/wordprocessingml/2006/main">
  <w:p/>
</w:ftr>
</file>

<file path=word/footer156.xml><?xml version="1.0" encoding="utf-8"?>
<w:ftr xmlns:w="http://schemas.openxmlformats.org/wordprocessingml/2006/main">
  <w:p/>
</w:ftr>
</file>

<file path=word/footer157.xml><?xml version="1.0" encoding="utf-8"?>
<w:ftr xmlns:w="http://schemas.openxmlformats.org/wordprocessingml/2006/main">
  <w:p/>
</w:ftr>
</file>

<file path=word/footer158.xml><?xml version="1.0" encoding="utf-8"?>
<w:ftr xmlns:w="http://schemas.openxmlformats.org/wordprocessingml/2006/main">
  <w:p/>
</w:ftr>
</file>

<file path=word/footer159.xml><?xml version="1.0" encoding="utf-8"?>
<w:ftr xmlns:w="http://schemas.openxmlformats.org/wordprocessingml/2006/main">
  <w:p/>
</w:ftr>
</file>

<file path=word/footer16.xml><?xml version="1.0" encoding="utf-8"?>
<w:ftr xmlns:w="http://schemas.openxmlformats.org/wordprocessingml/2006/main">
  <w:p/>
</w:ftr>
</file>

<file path=word/footer160.xml><?xml version="1.0" encoding="utf-8"?>
<w:ftr xmlns:w="http://schemas.openxmlformats.org/wordprocessingml/2006/main">
  <w:p/>
</w:ftr>
</file>

<file path=word/footer161.xml><?xml version="1.0" encoding="utf-8"?>
<w:ftr xmlns:w="http://schemas.openxmlformats.org/wordprocessingml/2006/main">
  <w:p/>
</w:ftr>
</file>

<file path=word/footer162.xml><?xml version="1.0" encoding="utf-8"?>
<w:ftr xmlns:w="http://schemas.openxmlformats.org/wordprocessingml/2006/main">
  <w:p/>
</w:ftr>
</file>

<file path=word/footer163.xml><?xml version="1.0" encoding="utf-8"?>
<w:ftr xmlns:w="http://schemas.openxmlformats.org/wordprocessingml/2006/main">
  <w:p/>
</w:ftr>
</file>

<file path=word/footer164.xml><?xml version="1.0" encoding="utf-8"?>
<w:ftr xmlns:w="http://schemas.openxmlformats.org/wordprocessingml/2006/main">
  <w:p/>
</w:ftr>
</file>

<file path=word/footer165.xml><?xml version="1.0" encoding="utf-8"?>
<w:ftr xmlns:w="http://schemas.openxmlformats.org/wordprocessingml/2006/main">
  <w:p/>
</w:ftr>
</file>

<file path=word/footer166.xml><?xml version="1.0" encoding="utf-8"?>
<w:ftr xmlns:w="http://schemas.openxmlformats.org/wordprocessingml/2006/main">
  <w:p/>
</w:ftr>
</file>

<file path=word/footer167.xml><?xml version="1.0" encoding="utf-8"?>
<w:ftr xmlns:w="http://schemas.openxmlformats.org/wordprocessingml/2006/main">
  <w:p/>
</w:ftr>
</file>

<file path=word/footer168.xml><?xml version="1.0" encoding="utf-8"?>
<w:ftr xmlns:w="http://schemas.openxmlformats.org/wordprocessingml/2006/main">
  <w:p/>
</w:ftr>
</file>

<file path=word/footer169.xml><?xml version="1.0" encoding="utf-8"?>
<w:ftr xmlns:w="http://schemas.openxmlformats.org/wordprocessingml/2006/main">
  <w:p/>
</w:ftr>
</file>

<file path=word/footer17.xml><?xml version="1.0" encoding="utf-8"?>
<w:ftr xmlns:w="http://schemas.openxmlformats.org/wordprocessingml/2006/main">
  <w:p/>
</w:ftr>
</file>

<file path=word/footer170.xml><?xml version="1.0" encoding="utf-8"?>
<w:ftr xmlns:w="http://schemas.openxmlformats.org/wordprocessingml/2006/main">
  <w:p/>
</w:ftr>
</file>

<file path=word/footer171.xml><?xml version="1.0" encoding="utf-8"?>
<w:ftr xmlns:w="http://schemas.openxmlformats.org/wordprocessingml/2006/main">
  <w:p/>
</w:ftr>
</file>

<file path=word/footer172.xml><?xml version="1.0" encoding="utf-8"?>
<w:ftr xmlns:w="http://schemas.openxmlformats.org/wordprocessingml/2006/main">
  <w:p/>
</w:ftr>
</file>

<file path=word/footer173.xml><?xml version="1.0" encoding="utf-8"?>
<w:ftr xmlns:w="http://schemas.openxmlformats.org/wordprocessingml/2006/main">
  <w:p/>
</w:ftr>
</file>

<file path=word/footer174.xml><?xml version="1.0" encoding="utf-8"?>
<w:ftr xmlns:w="http://schemas.openxmlformats.org/wordprocessingml/2006/main">
  <w:p/>
</w:ftr>
</file>

<file path=word/footer175.xml><?xml version="1.0" encoding="utf-8"?>
<w:ftr xmlns:w="http://schemas.openxmlformats.org/wordprocessingml/2006/main">
  <w:p/>
</w:ftr>
</file>

<file path=word/footer176.xml><?xml version="1.0" encoding="utf-8"?>
<w:ftr xmlns:w="http://schemas.openxmlformats.org/wordprocessingml/2006/main">
  <w:p/>
</w:ftr>
</file>

<file path=word/footer177.xml><?xml version="1.0" encoding="utf-8"?>
<w:ftr xmlns:w="http://schemas.openxmlformats.org/wordprocessingml/2006/main">
  <w:p/>
</w:ftr>
</file>

<file path=word/footer178.xml><?xml version="1.0" encoding="utf-8"?>
<w:ftr xmlns:w="http://schemas.openxmlformats.org/wordprocessingml/2006/main">
  <w:p/>
</w:ftr>
</file>

<file path=word/footer179.xml><?xml version="1.0" encoding="utf-8"?>
<w:ftr xmlns:w="http://schemas.openxmlformats.org/wordprocessingml/2006/main">
  <w:p/>
</w:ftr>
</file>

<file path=word/footer18.xml><?xml version="1.0" encoding="utf-8"?>
<w:ftr xmlns:w="http://schemas.openxmlformats.org/wordprocessingml/2006/main">
  <w:p/>
</w:ftr>
</file>

<file path=word/footer180.xml><?xml version="1.0" encoding="utf-8"?>
<w:ftr xmlns:w="http://schemas.openxmlformats.org/wordprocessingml/2006/main">
  <w:p/>
</w:ftr>
</file>

<file path=word/footer181.xml><?xml version="1.0" encoding="utf-8"?>
<w:ftr xmlns:w="http://schemas.openxmlformats.org/wordprocessingml/2006/main">
  <w:p/>
</w:ftr>
</file>

<file path=word/footer182.xml><?xml version="1.0" encoding="utf-8"?>
<w:ftr xmlns:w="http://schemas.openxmlformats.org/wordprocessingml/2006/main">
  <w:p/>
</w:ftr>
</file>

<file path=word/footer183.xml><?xml version="1.0" encoding="utf-8"?>
<w:ftr xmlns:w="http://schemas.openxmlformats.org/wordprocessingml/2006/main">
  <w:p/>
</w:ftr>
</file>

<file path=word/footer184.xml><?xml version="1.0" encoding="utf-8"?>
<w:ftr xmlns:w="http://schemas.openxmlformats.org/wordprocessingml/2006/main">
  <w:p/>
</w:ftr>
</file>

<file path=word/footer19.xml><?xml version="1.0" encoding="utf-8"?>
<w:ftr xmlns:w="http://schemas.openxmlformats.org/wordprocessingml/2006/main">
  <w:p/>
</w:ftr>
</file>

<file path=word/footer2.xml><?xml version="1.0" encoding="utf-8"?>
<w:ftr xmlns:w="http://schemas.openxmlformats.org/wordprocessingml/2006/main">
  <w:p/>
</w:ftr>
</file>

<file path=word/footer20.xml><?xml version="1.0" encoding="utf-8"?>
<w:ftr xmlns:w="http://schemas.openxmlformats.org/wordprocessingml/2006/main">
  <w:p/>
</w:ftr>
</file>

<file path=word/footer21.xml><?xml version="1.0" encoding="utf-8"?>
<w:ftr xmlns:w="http://schemas.openxmlformats.org/wordprocessingml/2006/main">
  <w:p/>
</w:ftr>
</file>

<file path=word/footer22.xml><?xml version="1.0" encoding="utf-8"?>
<w:ftr xmlns:w="http://schemas.openxmlformats.org/wordprocessingml/2006/main">
  <w:p/>
</w:ftr>
</file>

<file path=word/footer23.xml><?xml version="1.0" encoding="utf-8"?>
<w:ftr xmlns:w="http://schemas.openxmlformats.org/wordprocessingml/2006/main">
  <w:p/>
</w:ftr>
</file>

<file path=word/footer24.xml><?xml version="1.0" encoding="utf-8"?>
<w:ftr xmlns:w="http://schemas.openxmlformats.org/wordprocessingml/2006/main">
  <w:p/>
</w:ftr>
</file>

<file path=word/footer25.xml><?xml version="1.0" encoding="utf-8"?>
<w:ftr xmlns:w="http://schemas.openxmlformats.org/wordprocessingml/2006/main">
  <w:p/>
</w:ftr>
</file>

<file path=word/footer26.xml><?xml version="1.0" encoding="utf-8"?>
<w:ftr xmlns:w="http://schemas.openxmlformats.org/wordprocessingml/2006/main">
  <w:p/>
</w:ftr>
</file>

<file path=word/footer27.xml><?xml version="1.0" encoding="utf-8"?>
<w:ftr xmlns:w="http://schemas.openxmlformats.org/wordprocessingml/2006/main">
  <w:p/>
</w:ftr>
</file>

<file path=word/footer28.xml><?xml version="1.0" encoding="utf-8"?>
<w:ftr xmlns:w="http://schemas.openxmlformats.org/wordprocessingml/2006/main">
  <w:p/>
</w:ftr>
</file>

<file path=word/footer29.xml><?xml version="1.0" encoding="utf-8"?>
<w:ftr xmlns:w="http://schemas.openxmlformats.org/wordprocessingml/2006/main">
  <w:p/>
</w:ftr>
</file>

<file path=word/footer3.xml><?xml version="1.0" encoding="utf-8"?>
<w:ftr xmlns:w="http://schemas.openxmlformats.org/wordprocessingml/2006/main">
  <w:p/>
</w:ftr>
</file>

<file path=word/footer30.xml><?xml version="1.0" encoding="utf-8"?>
<w:ftr xmlns:w="http://schemas.openxmlformats.org/wordprocessingml/2006/main">
  <w:p/>
</w:ftr>
</file>

<file path=word/footer31.xml><?xml version="1.0" encoding="utf-8"?>
<w:ftr xmlns:w="http://schemas.openxmlformats.org/wordprocessingml/2006/main">
  <w:p/>
</w:ftr>
</file>

<file path=word/footer32.xml><?xml version="1.0" encoding="utf-8"?>
<w:ftr xmlns:w="http://schemas.openxmlformats.org/wordprocessingml/2006/main">
  <w:p/>
</w:ftr>
</file>

<file path=word/footer33.xml><?xml version="1.0" encoding="utf-8"?>
<w:ftr xmlns:w="http://schemas.openxmlformats.org/wordprocessingml/2006/main">
  <w:p/>
</w:ftr>
</file>

<file path=word/footer34.xml><?xml version="1.0" encoding="utf-8"?>
<w:ftr xmlns:w="http://schemas.openxmlformats.org/wordprocessingml/2006/main">
  <w:p/>
</w:ftr>
</file>

<file path=word/footer35.xml><?xml version="1.0" encoding="utf-8"?>
<w:ftr xmlns:w="http://schemas.openxmlformats.org/wordprocessingml/2006/main">
  <w:p/>
</w:ftr>
</file>

<file path=word/footer36.xml><?xml version="1.0" encoding="utf-8"?>
<w:ftr xmlns:w="http://schemas.openxmlformats.org/wordprocessingml/2006/main">
  <w:p/>
</w:ftr>
</file>

<file path=word/footer37.xml><?xml version="1.0" encoding="utf-8"?>
<w:ftr xmlns:w="http://schemas.openxmlformats.org/wordprocessingml/2006/main">
  <w:p/>
</w:ftr>
</file>

<file path=word/footer38.xml><?xml version="1.0" encoding="utf-8"?>
<w:ftr xmlns:w="http://schemas.openxmlformats.org/wordprocessingml/2006/main">
  <w:p/>
</w:ftr>
</file>

<file path=word/footer39.xml><?xml version="1.0" encoding="utf-8"?>
<w:ftr xmlns:w="http://schemas.openxmlformats.org/wordprocessingml/2006/main">
  <w:p/>
</w:ftr>
</file>

<file path=word/footer4.xml><?xml version="1.0" encoding="utf-8"?>
<w:ftr xmlns:w="http://schemas.openxmlformats.org/wordprocessingml/2006/main">
  <w:p/>
</w:ftr>
</file>

<file path=word/footer40.xml><?xml version="1.0" encoding="utf-8"?>
<w:ftr xmlns:w="http://schemas.openxmlformats.org/wordprocessingml/2006/main">
  <w:p/>
</w:ftr>
</file>

<file path=word/footer41.xml><?xml version="1.0" encoding="utf-8"?>
<w:ftr xmlns:w="http://schemas.openxmlformats.org/wordprocessingml/2006/main">
  <w:p/>
</w:ftr>
</file>

<file path=word/footer42.xml><?xml version="1.0" encoding="utf-8"?>
<w:ftr xmlns:w="http://schemas.openxmlformats.org/wordprocessingml/2006/main">
  <w:p/>
</w:ftr>
</file>

<file path=word/footer43.xml><?xml version="1.0" encoding="utf-8"?>
<w:ftr xmlns:w="http://schemas.openxmlformats.org/wordprocessingml/2006/main">
  <w:p/>
</w:ftr>
</file>

<file path=word/footer44.xml><?xml version="1.0" encoding="utf-8"?>
<w:ftr xmlns:w="http://schemas.openxmlformats.org/wordprocessingml/2006/main">
  <w:p/>
</w:ftr>
</file>

<file path=word/footer45.xml><?xml version="1.0" encoding="utf-8"?>
<w:ftr xmlns:w="http://schemas.openxmlformats.org/wordprocessingml/2006/main">
  <w:p/>
</w:ftr>
</file>

<file path=word/footer46.xml><?xml version="1.0" encoding="utf-8"?>
<w:ftr xmlns:w="http://schemas.openxmlformats.org/wordprocessingml/2006/main">
  <w:p/>
</w:ftr>
</file>

<file path=word/footer47.xml><?xml version="1.0" encoding="utf-8"?>
<w:ftr xmlns:w="http://schemas.openxmlformats.org/wordprocessingml/2006/main">
  <w:p/>
</w:ftr>
</file>

<file path=word/footer48.xml><?xml version="1.0" encoding="utf-8"?>
<w:ftr xmlns:w="http://schemas.openxmlformats.org/wordprocessingml/2006/main">
  <w:p/>
</w:ftr>
</file>

<file path=word/footer49.xml><?xml version="1.0" encoding="utf-8"?>
<w:ftr xmlns:w="http://schemas.openxmlformats.org/wordprocessingml/2006/main">
  <w:p/>
</w:ftr>
</file>

<file path=word/footer5.xml><?xml version="1.0" encoding="utf-8"?>
<w:ftr xmlns:w="http://schemas.openxmlformats.org/wordprocessingml/2006/main">
  <w:p/>
</w:ftr>
</file>

<file path=word/footer50.xml><?xml version="1.0" encoding="utf-8"?>
<w:ftr xmlns:w="http://schemas.openxmlformats.org/wordprocessingml/2006/main">
  <w:p/>
</w:ftr>
</file>

<file path=word/footer51.xml><?xml version="1.0" encoding="utf-8"?>
<w:ftr xmlns:w="http://schemas.openxmlformats.org/wordprocessingml/2006/main">
  <w:p/>
</w:ftr>
</file>

<file path=word/footer52.xml><?xml version="1.0" encoding="utf-8"?>
<w:ftr xmlns:w="http://schemas.openxmlformats.org/wordprocessingml/2006/main">
  <w:p/>
</w:ftr>
</file>

<file path=word/footer53.xml><?xml version="1.0" encoding="utf-8"?>
<w:ftr xmlns:w="http://schemas.openxmlformats.org/wordprocessingml/2006/main">
  <w:p/>
</w:ftr>
</file>

<file path=word/footer54.xml><?xml version="1.0" encoding="utf-8"?>
<w:ftr xmlns:w="http://schemas.openxmlformats.org/wordprocessingml/2006/main">
  <w:p/>
</w:ftr>
</file>

<file path=word/footer55.xml><?xml version="1.0" encoding="utf-8"?>
<w:ftr xmlns:w="http://schemas.openxmlformats.org/wordprocessingml/2006/main">
  <w:p/>
</w:ftr>
</file>

<file path=word/footer56.xml><?xml version="1.0" encoding="utf-8"?>
<w:ftr xmlns:w="http://schemas.openxmlformats.org/wordprocessingml/2006/main">
  <w:p/>
</w:ftr>
</file>

<file path=word/footer57.xml><?xml version="1.0" encoding="utf-8"?>
<w:ftr xmlns:w="http://schemas.openxmlformats.org/wordprocessingml/2006/main">
  <w:p/>
</w:ftr>
</file>

<file path=word/footer58.xml><?xml version="1.0" encoding="utf-8"?>
<w:ftr xmlns:w="http://schemas.openxmlformats.org/wordprocessingml/2006/main">
  <w:p/>
</w:ftr>
</file>

<file path=word/footer59.xml><?xml version="1.0" encoding="utf-8"?>
<w:ftr xmlns:w="http://schemas.openxmlformats.org/wordprocessingml/2006/main">
  <w:p/>
</w:ftr>
</file>

<file path=word/footer6.xml><?xml version="1.0" encoding="utf-8"?>
<w:ftr xmlns:w="http://schemas.openxmlformats.org/wordprocessingml/2006/main">
  <w:p/>
</w:ftr>
</file>

<file path=word/footer60.xml><?xml version="1.0" encoding="utf-8"?>
<w:ftr xmlns:w="http://schemas.openxmlformats.org/wordprocessingml/2006/main">
  <w:p/>
</w:ftr>
</file>

<file path=word/footer61.xml><?xml version="1.0" encoding="utf-8"?>
<w:ftr xmlns:w="http://schemas.openxmlformats.org/wordprocessingml/2006/main">
  <w:p/>
</w:ftr>
</file>

<file path=word/footer62.xml><?xml version="1.0" encoding="utf-8"?>
<w:ftr xmlns:w="http://schemas.openxmlformats.org/wordprocessingml/2006/main">
  <w:p/>
</w:ftr>
</file>

<file path=word/footer63.xml><?xml version="1.0" encoding="utf-8"?>
<w:ftr xmlns:w="http://schemas.openxmlformats.org/wordprocessingml/2006/main">
  <w:p/>
</w:ftr>
</file>

<file path=word/footer64.xml><?xml version="1.0" encoding="utf-8"?>
<w:ftr xmlns:w="http://schemas.openxmlformats.org/wordprocessingml/2006/main">
  <w:p/>
</w:ftr>
</file>

<file path=word/footer65.xml><?xml version="1.0" encoding="utf-8"?>
<w:ftr xmlns:w="http://schemas.openxmlformats.org/wordprocessingml/2006/main">
  <w:p/>
</w:ftr>
</file>

<file path=word/footer66.xml><?xml version="1.0" encoding="utf-8"?>
<w:ftr xmlns:w="http://schemas.openxmlformats.org/wordprocessingml/2006/main">
  <w:p/>
</w:ftr>
</file>

<file path=word/footer67.xml><?xml version="1.0" encoding="utf-8"?>
<w:ftr xmlns:w="http://schemas.openxmlformats.org/wordprocessingml/2006/main">
  <w:p/>
</w:ftr>
</file>

<file path=word/footer68.xml><?xml version="1.0" encoding="utf-8"?>
<w:ftr xmlns:w="http://schemas.openxmlformats.org/wordprocessingml/2006/main">
  <w:p/>
</w:ftr>
</file>

<file path=word/footer69.xml><?xml version="1.0" encoding="utf-8"?>
<w:ftr xmlns:w="http://schemas.openxmlformats.org/wordprocessingml/2006/main">
  <w:p/>
</w:ftr>
</file>

<file path=word/footer7.xml><?xml version="1.0" encoding="utf-8"?>
<w:ftr xmlns:w="http://schemas.openxmlformats.org/wordprocessingml/2006/main">
  <w:p/>
</w:ftr>
</file>

<file path=word/footer70.xml><?xml version="1.0" encoding="utf-8"?>
<w:ftr xmlns:w="http://schemas.openxmlformats.org/wordprocessingml/2006/main">
  <w:p/>
</w:ftr>
</file>

<file path=word/footer71.xml><?xml version="1.0" encoding="utf-8"?>
<w:ftr xmlns:w="http://schemas.openxmlformats.org/wordprocessingml/2006/main">
  <w:p/>
</w:ftr>
</file>

<file path=word/footer72.xml><?xml version="1.0" encoding="utf-8"?>
<w:ftr xmlns:w="http://schemas.openxmlformats.org/wordprocessingml/2006/main">
  <w:p/>
</w:ftr>
</file>

<file path=word/footer73.xml><?xml version="1.0" encoding="utf-8"?>
<w:ftr xmlns:w="http://schemas.openxmlformats.org/wordprocessingml/2006/main">
  <w:p/>
</w:ftr>
</file>

<file path=word/footer74.xml><?xml version="1.0" encoding="utf-8"?>
<w:ftr xmlns:w="http://schemas.openxmlformats.org/wordprocessingml/2006/main">
  <w:p/>
</w:ftr>
</file>

<file path=word/footer75.xml><?xml version="1.0" encoding="utf-8"?>
<w:ftr xmlns:w="http://schemas.openxmlformats.org/wordprocessingml/2006/main">
  <w:p/>
</w:ftr>
</file>

<file path=word/footer76.xml><?xml version="1.0" encoding="utf-8"?>
<w:ftr xmlns:w="http://schemas.openxmlformats.org/wordprocessingml/2006/main">
  <w:p/>
</w:ftr>
</file>

<file path=word/footer77.xml><?xml version="1.0" encoding="utf-8"?>
<w:ftr xmlns:w="http://schemas.openxmlformats.org/wordprocessingml/2006/main">
  <w:p/>
</w:ftr>
</file>

<file path=word/footer78.xml><?xml version="1.0" encoding="utf-8"?>
<w:ftr xmlns:w="http://schemas.openxmlformats.org/wordprocessingml/2006/main">
  <w:p/>
</w:ftr>
</file>

<file path=word/footer79.xml><?xml version="1.0" encoding="utf-8"?>
<w:ftr xmlns:w="http://schemas.openxmlformats.org/wordprocessingml/2006/main">
  <w:p/>
</w:ftr>
</file>

<file path=word/footer8.xml><?xml version="1.0" encoding="utf-8"?>
<w:ftr xmlns:w="http://schemas.openxmlformats.org/wordprocessingml/2006/main">
  <w:p/>
</w:ftr>
</file>

<file path=word/footer80.xml><?xml version="1.0" encoding="utf-8"?>
<w:ftr xmlns:w="http://schemas.openxmlformats.org/wordprocessingml/2006/main">
  <w:p/>
</w:ftr>
</file>

<file path=word/footer81.xml><?xml version="1.0" encoding="utf-8"?>
<w:ftr xmlns:w="http://schemas.openxmlformats.org/wordprocessingml/2006/main">
  <w:p/>
</w:ftr>
</file>

<file path=word/footer82.xml><?xml version="1.0" encoding="utf-8"?>
<w:ftr xmlns:w="http://schemas.openxmlformats.org/wordprocessingml/2006/main">
  <w:p/>
</w:ftr>
</file>

<file path=word/footer83.xml><?xml version="1.0" encoding="utf-8"?>
<w:ftr xmlns:w="http://schemas.openxmlformats.org/wordprocessingml/2006/main">
  <w:p/>
</w:ftr>
</file>

<file path=word/footer84.xml><?xml version="1.0" encoding="utf-8"?>
<w:ftr xmlns:w="http://schemas.openxmlformats.org/wordprocessingml/2006/main">
  <w:p/>
</w:ftr>
</file>

<file path=word/footer85.xml><?xml version="1.0" encoding="utf-8"?>
<w:ftr xmlns:w="http://schemas.openxmlformats.org/wordprocessingml/2006/main">
  <w:p/>
</w:ftr>
</file>

<file path=word/footer86.xml><?xml version="1.0" encoding="utf-8"?>
<w:ftr xmlns:w="http://schemas.openxmlformats.org/wordprocessingml/2006/main">
  <w:p/>
</w:ftr>
</file>

<file path=word/footer87.xml><?xml version="1.0" encoding="utf-8"?>
<w:ftr xmlns:w="http://schemas.openxmlformats.org/wordprocessingml/2006/main">
  <w:p/>
</w:ftr>
</file>

<file path=word/footer88.xml><?xml version="1.0" encoding="utf-8"?>
<w:ftr xmlns:w="http://schemas.openxmlformats.org/wordprocessingml/2006/main">
  <w:p/>
</w:ftr>
</file>

<file path=word/footer89.xml><?xml version="1.0" encoding="utf-8"?>
<w:ftr xmlns:w="http://schemas.openxmlformats.org/wordprocessingml/2006/main">
  <w:p/>
</w:ftr>
</file>

<file path=word/footer9.xml><?xml version="1.0" encoding="utf-8"?>
<w:ftr xmlns:w="http://schemas.openxmlformats.org/wordprocessingml/2006/main">
  <w:p/>
</w:ftr>
</file>

<file path=word/footer90.xml><?xml version="1.0" encoding="utf-8"?>
<w:ftr xmlns:w="http://schemas.openxmlformats.org/wordprocessingml/2006/main">
  <w:p/>
</w:ftr>
</file>

<file path=word/footer91.xml><?xml version="1.0" encoding="utf-8"?>
<w:ftr xmlns:w="http://schemas.openxmlformats.org/wordprocessingml/2006/main">
  <w:p/>
</w:ftr>
</file>

<file path=word/footer92.xml><?xml version="1.0" encoding="utf-8"?>
<w:ftr xmlns:w="http://schemas.openxmlformats.org/wordprocessingml/2006/main">
  <w:p/>
</w:ftr>
</file>

<file path=word/footer93.xml><?xml version="1.0" encoding="utf-8"?>
<w:ftr xmlns:w="http://schemas.openxmlformats.org/wordprocessingml/2006/main">
  <w:p/>
</w:ftr>
</file>

<file path=word/footer94.xml><?xml version="1.0" encoding="utf-8"?>
<w:ftr xmlns:w="http://schemas.openxmlformats.org/wordprocessingml/2006/main">
  <w:p/>
</w:ftr>
</file>

<file path=word/footer95.xml><?xml version="1.0" encoding="utf-8"?>
<w:ftr xmlns:w="http://schemas.openxmlformats.org/wordprocessingml/2006/main">
  <w:p/>
</w:ftr>
</file>

<file path=word/footer96.xml><?xml version="1.0" encoding="utf-8"?>
<w:ftr xmlns:w="http://schemas.openxmlformats.org/wordprocessingml/2006/main">
  <w:p/>
</w:ftr>
</file>

<file path=word/footer97.xml><?xml version="1.0" encoding="utf-8"?>
<w:ftr xmlns:w="http://schemas.openxmlformats.org/wordprocessingml/2006/main">
  <w:p/>
</w:ftr>
</file>

<file path=word/footer98.xml><?xml version="1.0" encoding="utf-8"?>
<w:ftr xmlns:w="http://schemas.openxmlformats.org/wordprocessingml/2006/main">
  <w:p/>
</w:ftr>
</file>

<file path=word/footer99.xml><?xml version="1.0" encoding="utf-8"?>
<w:ftr xmlns:w="http://schemas.openxmlformats.org/wordprocessingml/2006/main">
  <w:p/>
</w:ftr>
</file>

<file path=word/header1.xml><?xml version="1.0" encoding="utf-8"?>
<w:hdr xmlns:w="http://schemas.openxmlformats.org/wordprocessingml/2006/main">
  <w:p/>
</w:hdr>
</file>

<file path=word/header10.xml><?xml version="1.0" encoding="utf-8"?>
<w:hdr xmlns:w="http://schemas.openxmlformats.org/wordprocessingml/2006/main">
  <w:p/>
</w:hdr>
</file>

<file path=word/header100.xml><?xml version="1.0" encoding="utf-8"?>
<w:hdr xmlns:w="http://schemas.openxmlformats.org/wordprocessingml/2006/main">
  <w:p/>
</w:hdr>
</file>

<file path=word/header101.xml><?xml version="1.0" encoding="utf-8"?>
<w:hdr xmlns:w="http://schemas.openxmlformats.org/wordprocessingml/2006/main">
  <w:p/>
</w:hdr>
</file>

<file path=word/header102.xml><?xml version="1.0" encoding="utf-8"?>
<w:hdr xmlns:w="http://schemas.openxmlformats.org/wordprocessingml/2006/main">
  <w:p/>
</w:hdr>
</file>

<file path=word/header103.xml><?xml version="1.0" encoding="utf-8"?>
<w:hdr xmlns:w="http://schemas.openxmlformats.org/wordprocessingml/2006/main">
  <w:p/>
</w:hdr>
</file>

<file path=word/header104.xml><?xml version="1.0" encoding="utf-8"?>
<w:hdr xmlns:w="http://schemas.openxmlformats.org/wordprocessingml/2006/main">
  <w:p/>
</w:hdr>
</file>

<file path=word/header105.xml><?xml version="1.0" encoding="utf-8"?>
<w:hdr xmlns:w="http://schemas.openxmlformats.org/wordprocessingml/2006/main">
  <w:p/>
</w:hdr>
</file>

<file path=word/header106.xml><?xml version="1.0" encoding="utf-8"?>
<w:hdr xmlns:w="http://schemas.openxmlformats.org/wordprocessingml/2006/main">
  <w:p/>
</w:hdr>
</file>

<file path=word/header107.xml><?xml version="1.0" encoding="utf-8"?>
<w:hdr xmlns:w="http://schemas.openxmlformats.org/wordprocessingml/2006/main">
  <w:p/>
</w:hdr>
</file>

<file path=word/header108.xml><?xml version="1.0" encoding="utf-8"?>
<w:hdr xmlns:w="http://schemas.openxmlformats.org/wordprocessingml/2006/main">
  <w:p/>
</w:hdr>
</file>

<file path=word/header109.xml><?xml version="1.0" encoding="utf-8"?>
<w:hdr xmlns:w="http://schemas.openxmlformats.org/wordprocessingml/2006/main">
  <w:p/>
</w:hdr>
</file>

<file path=word/header11.xml><?xml version="1.0" encoding="utf-8"?>
<w:hdr xmlns:w="http://schemas.openxmlformats.org/wordprocessingml/2006/main">
  <w:p/>
</w:hdr>
</file>

<file path=word/header110.xml><?xml version="1.0" encoding="utf-8"?>
<w:hdr xmlns:w="http://schemas.openxmlformats.org/wordprocessingml/2006/main">
  <w:p/>
</w:hdr>
</file>

<file path=word/header111.xml><?xml version="1.0" encoding="utf-8"?>
<w:hdr xmlns:w="http://schemas.openxmlformats.org/wordprocessingml/2006/main">
  <w:p/>
</w:hdr>
</file>

<file path=word/header112.xml><?xml version="1.0" encoding="utf-8"?>
<w:hdr xmlns:w="http://schemas.openxmlformats.org/wordprocessingml/2006/main">
  <w:p/>
</w:hdr>
</file>

<file path=word/header113.xml><?xml version="1.0" encoding="utf-8"?>
<w:hdr xmlns:w="http://schemas.openxmlformats.org/wordprocessingml/2006/main">
  <w:p/>
</w:hdr>
</file>

<file path=word/header114.xml><?xml version="1.0" encoding="utf-8"?>
<w:hdr xmlns:w="http://schemas.openxmlformats.org/wordprocessingml/2006/main">
  <w:p/>
</w:hdr>
</file>

<file path=word/header115.xml><?xml version="1.0" encoding="utf-8"?>
<w:hdr xmlns:w="http://schemas.openxmlformats.org/wordprocessingml/2006/main">
  <w:p/>
</w:hdr>
</file>

<file path=word/header116.xml><?xml version="1.0" encoding="utf-8"?>
<w:hdr xmlns:w="http://schemas.openxmlformats.org/wordprocessingml/2006/main">
  <w:p/>
</w:hdr>
</file>

<file path=word/header117.xml><?xml version="1.0" encoding="utf-8"?>
<w:hdr xmlns:w="http://schemas.openxmlformats.org/wordprocessingml/2006/main">
  <w:p/>
</w:hdr>
</file>

<file path=word/header118.xml><?xml version="1.0" encoding="utf-8"?>
<w:hdr xmlns:w="http://schemas.openxmlformats.org/wordprocessingml/2006/main">
  <w:p/>
</w:hdr>
</file>

<file path=word/header119.xml><?xml version="1.0" encoding="utf-8"?>
<w:hdr xmlns:w="http://schemas.openxmlformats.org/wordprocessingml/2006/main">
  <w:p/>
</w:hdr>
</file>

<file path=word/header12.xml><?xml version="1.0" encoding="utf-8"?>
<w:hdr xmlns:w="http://schemas.openxmlformats.org/wordprocessingml/2006/main">
  <w:p/>
</w:hdr>
</file>

<file path=word/header120.xml><?xml version="1.0" encoding="utf-8"?>
<w:hdr xmlns:w="http://schemas.openxmlformats.org/wordprocessingml/2006/main">
  <w:p/>
</w:hdr>
</file>

<file path=word/header121.xml><?xml version="1.0" encoding="utf-8"?>
<w:hdr xmlns:w="http://schemas.openxmlformats.org/wordprocessingml/2006/main">
  <w:p/>
</w:hdr>
</file>

<file path=word/header122.xml><?xml version="1.0" encoding="utf-8"?>
<w:hdr xmlns:w="http://schemas.openxmlformats.org/wordprocessingml/2006/main">
  <w:p/>
</w:hdr>
</file>

<file path=word/header123.xml><?xml version="1.0" encoding="utf-8"?>
<w:hdr xmlns:w="http://schemas.openxmlformats.org/wordprocessingml/2006/main">
  <w:p/>
</w:hdr>
</file>

<file path=word/header124.xml><?xml version="1.0" encoding="utf-8"?>
<w:hdr xmlns:w="http://schemas.openxmlformats.org/wordprocessingml/2006/main">
  <w:p/>
</w:hdr>
</file>

<file path=word/header125.xml><?xml version="1.0" encoding="utf-8"?>
<w:hdr xmlns:w="http://schemas.openxmlformats.org/wordprocessingml/2006/main">
  <w:p/>
</w:hdr>
</file>

<file path=word/header126.xml><?xml version="1.0" encoding="utf-8"?>
<w:hdr xmlns:w="http://schemas.openxmlformats.org/wordprocessingml/2006/main">
  <w:p/>
</w:hdr>
</file>

<file path=word/header127.xml><?xml version="1.0" encoding="utf-8"?>
<w:hdr xmlns:w="http://schemas.openxmlformats.org/wordprocessingml/2006/main">
  <w:p/>
</w:hdr>
</file>

<file path=word/header128.xml><?xml version="1.0" encoding="utf-8"?>
<w:hdr xmlns:w="http://schemas.openxmlformats.org/wordprocessingml/2006/main">
  <w:p/>
</w:hdr>
</file>

<file path=word/header129.xml><?xml version="1.0" encoding="utf-8"?>
<w:hdr xmlns:w="http://schemas.openxmlformats.org/wordprocessingml/2006/main">
  <w:p/>
</w:hdr>
</file>

<file path=word/header13.xml><?xml version="1.0" encoding="utf-8"?>
<w:hdr xmlns:w="http://schemas.openxmlformats.org/wordprocessingml/2006/main">
  <w:p/>
</w:hdr>
</file>

<file path=word/header130.xml><?xml version="1.0" encoding="utf-8"?>
<w:hdr xmlns:w="http://schemas.openxmlformats.org/wordprocessingml/2006/main">
  <w:p/>
</w:hdr>
</file>

<file path=word/header131.xml><?xml version="1.0" encoding="utf-8"?>
<w:hdr xmlns:w="http://schemas.openxmlformats.org/wordprocessingml/2006/main">
  <w:p/>
</w:hdr>
</file>

<file path=word/header132.xml><?xml version="1.0" encoding="utf-8"?>
<w:hdr xmlns:w="http://schemas.openxmlformats.org/wordprocessingml/2006/main">
  <w:p/>
</w:hdr>
</file>

<file path=word/header133.xml><?xml version="1.0" encoding="utf-8"?>
<w:hdr xmlns:w="http://schemas.openxmlformats.org/wordprocessingml/2006/main">
  <w:p/>
</w:hdr>
</file>

<file path=word/header134.xml><?xml version="1.0" encoding="utf-8"?>
<w:hdr xmlns:w="http://schemas.openxmlformats.org/wordprocessingml/2006/main">
  <w:p/>
</w:hdr>
</file>

<file path=word/header135.xml><?xml version="1.0" encoding="utf-8"?>
<w:hdr xmlns:w="http://schemas.openxmlformats.org/wordprocessingml/2006/main">
  <w:p/>
</w:hdr>
</file>

<file path=word/header136.xml><?xml version="1.0" encoding="utf-8"?>
<w:hdr xmlns:w="http://schemas.openxmlformats.org/wordprocessingml/2006/main">
  <w:p/>
</w:hdr>
</file>

<file path=word/header137.xml><?xml version="1.0" encoding="utf-8"?>
<w:hdr xmlns:w="http://schemas.openxmlformats.org/wordprocessingml/2006/main">
  <w:p/>
</w:hdr>
</file>

<file path=word/header138.xml><?xml version="1.0" encoding="utf-8"?>
<w:hdr xmlns:w="http://schemas.openxmlformats.org/wordprocessingml/2006/main">
  <w:p/>
</w:hdr>
</file>

<file path=word/header139.xml><?xml version="1.0" encoding="utf-8"?>
<w:hdr xmlns:w="http://schemas.openxmlformats.org/wordprocessingml/2006/main">
  <w:p/>
</w:hdr>
</file>

<file path=word/header14.xml><?xml version="1.0" encoding="utf-8"?>
<w:hdr xmlns:w="http://schemas.openxmlformats.org/wordprocessingml/2006/main">
  <w:p/>
</w:hdr>
</file>

<file path=word/header140.xml><?xml version="1.0" encoding="utf-8"?>
<w:hdr xmlns:w="http://schemas.openxmlformats.org/wordprocessingml/2006/main">
  <w:p/>
</w:hdr>
</file>

<file path=word/header141.xml><?xml version="1.0" encoding="utf-8"?>
<w:hdr xmlns:w="http://schemas.openxmlformats.org/wordprocessingml/2006/main">
  <w:p/>
</w:hdr>
</file>

<file path=word/header142.xml><?xml version="1.0" encoding="utf-8"?>
<w:hdr xmlns:w="http://schemas.openxmlformats.org/wordprocessingml/2006/main">
  <w:p/>
</w:hdr>
</file>

<file path=word/header143.xml><?xml version="1.0" encoding="utf-8"?>
<w:hdr xmlns:w="http://schemas.openxmlformats.org/wordprocessingml/2006/main">
  <w:p/>
</w:hdr>
</file>

<file path=word/header144.xml><?xml version="1.0" encoding="utf-8"?>
<w:hdr xmlns:w="http://schemas.openxmlformats.org/wordprocessingml/2006/main">
  <w:p/>
</w:hdr>
</file>

<file path=word/header145.xml><?xml version="1.0" encoding="utf-8"?>
<w:hdr xmlns:w="http://schemas.openxmlformats.org/wordprocessingml/2006/main">
  <w:p/>
</w:hdr>
</file>

<file path=word/header146.xml><?xml version="1.0" encoding="utf-8"?>
<w:hdr xmlns:w="http://schemas.openxmlformats.org/wordprocessingml/2006/main">
  <w:p/>
</w:hdr>
</file>

<file path=word/header147.xml><?xml version="1.0" encoding="utf-8"?>
<w:hdr xmlns:w="http://schemas.openxmlformats.org/wordprocessingml/2006/main">
  <w:p/>
</w:hdr>
</file>

<file path=word/header148.xml><?xml version="1.0" encoding="utf-8"?>
<w:hdr xmlns:w="http://schemas.openxmlformats.org/wordprocessingml/2006/main">
  <w:p/>
</w:hdr>
</file>

<file path=word/header149.xml><?xml version="1.0" encoding="utf-8"?>
<w:hdr xmlns:w="http://schemas.openxmlformats.org/wordprocessingml/2006/main">
  <w:p/>
</w:hdr>
</file>

<file path=word/header15.xml><?xml version="1.0" encoding="utf-8"?>
<w:hdr xmlns:w="http://schemas.openxmlformats.org/wordprocessingml/2006/main">
  <w:p/>
</w:hdr>
</file>

<file path=word/header150.xml><?xml version="1.0" encoding="utf-8"?>
<w:hdr xmlns:w="http://schemas.openxmlformats.org/wordprocessingml/2006/main">
  <w:p/>
</w:hdr>
</file>

<file path=word/header151.xml><?xml version="1.0" encoding="utf-8"?>
<w:hdr xmlns:w="http://schemas.openxmlformats.org/wordprocessingml/2006/main">
  <w:p/>
</w:hdr>
</file>

<file path=word/header152.xml><?xml version="1.0" encoding="utf-8"?>
<w:hdr xmlns:w="http://schemas.openxmlformats.org/wordprocessingml/2006/main">
  <w:p/>
</w:hdr>
</file>

<file path=word/header153.xml><?xml version="1.0" encoding="utf-8"?>
<w:hdr xmlns:w="http://schemas.openxmlformats.org/wordprocessingml/2006/main">
  <w:p/>
</w:hdr>
</file>

<file path=word/header154.xml><?xml version="1.0" encoding="utf-8"?>
<w:hdr xmlns:w="http://schemas.openxmlformats.org/wordprocessingml/2006/main">
  <w:p/>
</w:hdr>
</file>

<file path=word/header155.xml><?xml version="1.0" encoding="utf-8"?>
<w:hdr xmlns:w="http://schemas.openxmlformats.org/wordprocessingml/2006/main">
  <w:p/>
</w:hdr>
</file>

<file path=word/header156.xml><?xml version="1.0" encoding="utf-8"?>
<w:hdr xmlns:w="http://schemas.openxmlformats.org/wordprocessingml/2006/main">
  <w:p/>
</w:hdr>
</file>

<file path=word/header157.xml><?xml version="1.0" encoding="utf-8"?>
<w:hdr xmlns:w="http://schemas.openxmlformats.org/wordprocessingml/2006/main">
  <w:p/>
</w:hdr>
</file>

<file path=word/header158.xml><?xml version="1.0" encoding="utf-8"?>
<w:hdr xmlns:w="http://schemas.openxmlformats.org/wordprocessingml/2006/main">
  <w:p/>
</w:hdr>
</file>

<file path=word/header159.xml><?xml version="1.0" encoding="utf-8"?>
<w:hdr xmlns:w="http://schemas.openxmlformats.org/wordprocessingml/2006/main">
  <w:p/>
</w:hdr>
</file>

<file path=word/header16.xml><?xml version="1.0" encoding="utf-8"?>
<w:hdr xmlns:w="http://schemas.openxmlformats.org/wordprocessingml/2006/main">
  <w:p/>
</w:hdr>
</file>

<file path=word/header160.xml><?xml version="1.0" encoding="utf-8"?>
<w:hdr xmlns:w="http://schemas.openxmlformats.org/wordprocessingml/2006/main">
  <w:p/>
</w:hdr>
</file>

<file path=word/header161.xml><?xml version="1.0" encoding="utf-8"?>
<w:hdr xmlns:w="http://schemas.openxmlformats.org/wordprocessingml/2006/main">
  <w:p/>
</w:hdr>
</file>

<file path=word/header162.xml><?xml version="1.0" encoding="utf-8"?>
<w:hdr xmlns:w="http://schemas.openxmlformats.org/wordprocessingml/2006/main">
  <w:p/>
</w:hdr>
</file>

<file path=word/header163.xml><?xml version="1.0" encoding="utf-8"?>
<w:hdr xmlns:w="http://schemas.openxmlformats.org/wordprocessingml/2006/main">
  <w:p/>
</w:hdr>
</file>

<file path=word/header164.xml><?xml version="1.0" encoding="utf-8"?>
<w:hdr xmlns:w="http://schemas.openxmlformats.org/wordprocessingml/2006/main">
  <w:p/>
</w:hdr>
</file>

<file path=word/header165.xml><?xml version="1.0" encoding="utf-8"?>
<w:hdr xmlns:w="http://schemas.openxmlformats.org/wordprocessingml/2006/main">
  <w:p/>
</w:hdr>
</file>

<file path=word/header166.xml><?xml version="1.0" encoding="utf-8"?>
<w:hdr xmlns:w="http://schemas.openxmlformats.org/wordprocessingml/2006/main">
  <w:p/>
</w:hdr>
</file>

<file path=word/header167.xml><?xml version="1.0" encoding="utf-8"?>
<w:hdr xmlns:w="http://schemas.openxmlformats.org/wordprocessingml/2006/main">
  <w:p/>
</w:hdr>
</file>

<file path=word/header168.xml><?xml version="1.0" encoding="utf-8"?>
<w:hdr xmlns:w="http://schemas.openxmlformats.org/wordprocessingml/2006/main">
  <w:p/>
</w:hdr>
</file>

<file path=word/header169.xml><?xml version="1.0" encoding="utf-8"?>
<w:hdr xmlns:w="http://schemas.openxmlformats.org/wordprocessingml/2006/main">
  <w:p/>
</w:hdr>
</file>

<file path=word/header17.xml><?xml version="1.0" encoding="utf-8"?>
<w:hdr xmlns:w="http://schemas.openxmlformats.org/wordprocessingml/2006/main">
  <w:p/>
</w:hdr>
</file>

<file path=word/header170.xml><?xml version="1.0" encoding="utf-8"?>
<w:hdr xmlns:w="http://schemas.openxmlformats.org/wordprocessingml/2006/main">
  <w:p/>
</w:hdr>
</file>

<file path=word/header171.xml><?xml version="1.0" encoding="utf-8"?>
<w:hdr xmlns:w="http://schemas.openxmlformats.org/wordprocessingml/2006/main">
  <w:p/>
</w:hdr>
</file>

<file path=word/header172.xml><?xml version="1.0" encoding="utf-8"?>
<w:hdr xmlns:w="http://schemas.openxmlformats.org/wordprocessingml/2006/main">
  <w:p/>
</w:hdr>
</file>

<file path=word/header173.xml><?xml version="1.0" encoding="utf-8"?>
<w:hdr xmlns:w="http://schemas.openxmlformats.org/wordprocessingml/2006/main">
  <w:p/>
</w:hdr>
</file>

<file path=word/header174.xml><?xml version="1.0" encoding="utf-8"?>
<w:hdr xmlns:w="http://schemas.openxmlformats.org/wordprocessingml/2006/main">
  <w:p/>
</w:hdr>
</file>

<file path=word/header175.xml><?xml version="1.0" encoding="utf-8"?>
<w:hdr xmlns:w="http://schemas.openxmlformats.org/wordprocessingml/2006/main">
  <w:p/>
</w:hdr>
</file>

<file path=word/header176.xml><?xml version="1.0" encoding="utf-8"?>
<w:hdr xmlns:w="http://schemas.openxmlformats.org/wordprocessingml/2006/main">
  <w:p/>
</w:hdr>
</file>

<file path=word/header177.xml><?xml version="1.0" encoding="utf-8"?>
<w:hdr xmlns:w="http://schemas.openxmlformats.org/wordprocessingml/2006/main">
  <w:p/>
</w:hdr>
</file>

<file path=word/header178.xml><?xml version="1.0" encoding="utf-8"?>
<w:hdr xmlns:w="http://schemas.openxmlformats.org/wordprocessingml/2006/main">
  <w:p/>
</w:hdr>
</file>

<file path=word/header179.xml><?xml version="1.0" encoding="utf-8"?>
<w:hdr xmlns:w="http://schemas.openxmlformats.org/wordprocessingml/2006/main">
  <w:p/>
</w:hdr>
</file>

<file path=word/header18.xml><?xml version="1.0" encoding="utf-8"?>
<w:hdr xmlns:w="http://schemas.openxmlformats.org/wordprocessingml/2006/main">
  <w:p/>
</w:hdr>
</file>

<file path=word/header180.xml><?xml version="1.0" encoding="utf-8"?>
<w:hdr xmlns:w="http://schemas.openxmlformats.org/wordprocessingml/2006/main">
  <w:p/>
</w:hdr>
</file>

<file path=word/header181.xml><?xml version="1.0" encoding="utf-8"?>
<w:hdr xmlns:w="http://schemas.openxmlformats.org/wordprocessingml/2006/main">
  <w:p/>
</w:hdr>
</file>

<file path=word/header182.xml><?xml version="1.0" encoding="utf-8"?>
<w:hdr xmlns:w="http://schemas.openxmlformats.org/wordprocessingml/2006/main">
  <w:p/>
</w:hdr>
</file>

<file path=word/header183.xml><?xml version="1.0" encoding="utf-8"?>
<w:hdr xmlns:w="http://schemas.openxmlformats.org/wordprocessingml/2006/main">
  <w:p/>
</w:hdr>
</file>

<file path=word/header184.xml><?xml version="1.0" encoding="utf-8"?>
<w:hdr xmlns:w="http://schemas.openxmlformats.org/wordprocessingml/2006/main">
  <w:p/>
</w:hdr>
</file>

<file path=word/header19.xml><?xml version="1.0" encoding="utf-8"?>
<w:hdr xmlns:w="http://schemas.openxmlformats.org/wordprocessingml/2006/main">
  <w:p/>
</w:hdr>
</file>

<file path=word/header2.xml><?xml version="1.0" encoding="utf-8"?>
<w:hdr xmlns:w="http://schemas.openxmlformats.org/wordprocessingml/2006/main">
  <w:p/>
</w:hdr>
</file>

<file path=word/header20.xml><?xml version="1.0" encoding="utf-8"?>
<w:hdr xmlns:w="http://schemas.openxmlformats.org/wordprocessingml/2006/main">
  <w:p/>
</w:hdr>
</file>

<file path=word/header21.xml><?xml version="1.0" encoding="utf-8"?>
<w:hdr xmlns:w="http://schemas.openxmlformats.org/wordprocessingml/2006/main">
  <w:p/>
</w:hdr>
</file>

<file path=word/header22.xml><?xml version="1.0" encoding="utf-8"?>
<w:hdr xmlns:w="http://schemas.openxmlformats.org/wordprocessingml/2006/main">
  <w:p/>
</w:hdr>
</file>

<file path=word/header23.xml><?xml version="1.0" encoding="utf-8"?>
<w:hdr xmlns:w="http://schemas.openxmlformats.org/wordprocessingml/2006/main">
  <w:p/>
</w:hdr>
</file>

<file path=word/header24.xml><?xml version="1.0" encoding="utf-8"?>
<w:hdr xmlns:w="http://schemas.openxmlformats.org/wordprocessingml/2006/main">
  <w:p/>
</w:hdr>
</file>

<file path=word/header25.xml><?xml version="1.0" encoding="utf-8"?>
<w:hdr xmlns:w="http://schemas.openxmlformats.org/wordprocessingml/2006/main">
  <w:p/>
</w:hdr>
</file>

<file path=word/header26.xml><?xml version="1.0" encoding="utf-8"?>
<w:hdr xmlns:w="http://schemas.openxmlformats.org/wordprocessingml/2006/main">
  <w:p/>
</w:hdr>
</file>

<file path=word/header27.xml><?xml version="1.0" encoding="utf-8"?>
<w:hdr xmlns:w="http://schemas.openxmlformats.org/wordprocessingml/2006/main">
  <w:p/>
</w:hdr>
</file>

<file path=word/header28.xml><?xml version="1.0" encoding="utf-8"?>
<w:hdr xmlns:w="http://schemas.openxmlformats.org/wordprocessingml/2006/main">
  <w:p/>
</w:hdr>
</file>

<file path=word/header29.xml><?xml version="1.0" encoding="utf-8"?>
<w:hdr xmlns:w="http://schemas.openxmlformats.org/wordprocessingml/2006/main">
  <w:p/>
</w:hdr>
</file>

<file path=word/header3.xml><?xml version="1.0" encoding="utf-8"?>
<w:hdr xmlns:w="http://schemas.openxmlformats.org/wordprocessingml/2006/main">
  <w:p/>
</w:hdr>
</file>

<file path=word/header30.xml><?xml version="1.0" encoding="utf-8"?>
<w:hdr xmlns:w="http://schemas.openxmlformats.org/wordprocessingml/2006/main">
  <w:p/>
</w:hdr>
</file>

<file path=word/header31.xml><?xml version="1.0" encoding="utf-8"?>
<w:hdr xmlns:w="http://schemas.openxmlformats.org/wordprocessingml/2006/main">
  <w:p/>
</w:hdr>
</file>

<file path=word/header32.xml><?xml version="1.0" encoding="utf-8"?>
<w:hdr xmlns:w="http://schemas.openxmlformats.org/wordprocessingml/2006/main">
  <w:p/>
</w:hdr>
</file>

<file path=word/header33.xml><?xml version="1.0" encoding="utf-8"?>
<w:hdr xmlns:w="http://schemas.openxmlformats.org/wordprocessingml/2006/main">
  <w:p/>
</w:hdr>
</file>

<file path=word/header34.xml><?xml version="1.0" encoding="utf-8"?>
<w:hdr xmlns:w="http://schemas.openxmlformats.org/wordprocessingml/2006/main">
  <w:p/>
</w:hdr>
</file>

<file path=word/header35.xml><?xml version="1.0" encoding="utf-8"?>
<w:hdr xmlns:w="http://schemas.openxmlformats.org/wordprocessingml/2006/main">
  <w:p/>
</w:hdr>
</file>

<file path=word/header36.xml><?xml version="1.0" encoding="utf-8"?>
<w:hdr xmlns:w="http://schemas.openxmlformats.org/wordprocessingml/2006/main">
  <w:p/>
</w:hdr>
</file>

<file path=word/header37.xml><?xml version="1.0" encoding="utf-8"?>
<w:hdr xmlns:w="http://schemas.openxmlformats.org/wordprocessingml/2006/main">
  <w:p/>
</w:hdr>
</file>

<file path=word/header38.xml><?xml version="1.0" encoding="utf-8"?>
<w:hdr xmlns:w="http://schemas.openxmlformats.org/wordprocessingml/2006/main">
  <w:p/>
</w:hdr>
</file>

<file path=word/header39.xml><?xml version="1.0" encoding="utf-8"?>
<w:hdr xmlns:w="http://schemas.openxmlformats.org/wordprocessingml/2006/main">
  <w:p/>
</w:hdr>
</file>

<file path=word/header4.xml><?xml version="1.0" encoding="utf-8"?>
<w:hdr xmlns:w="http://schemas.openxmlformats.org/wordprocessingml/2006/main">
  <w:p/>
</w:hdr>
</file>

<file path=word/header40.xml><?xml version="1.0" encoding="utf-8"?>
<w:hdr xmlns:w="http://schemas.openxmlformats.org/wordprocessingml/2006/main">
  <w:p/>
</w:hdr>
</file>

<file path=word/header41.xml><?xml version="1.0" encoding="utf-8"?>
<w:hdr xmlns:w="http://schemas.openxmlformats.org/wordprocessingml/2006/main">
  <w:p/>
</w:hdr>
</file>

<file path=word/header42.xml><?xml version="1.0" encoding="utf-8"?>
<w:hdr xmlns:w="http://schemas.openxmlformats.org/wordprocessingml/2006/main">
  <w:p/>
</w:hdr>
</file>

<file path=word/header43.xml><?xml version="1.0" encoding="utf-8"?>
<w:hdr xmlns:w="http://schemas.openxmlformats.org/wordprocessingml/2006/main">
  <w:p/>
</w:hdr>
</file>

<file path=word/header44.xml><?xml version="1.0" encoding="utf-8"?>
<w:hdr xmlns:w="http://schemas.openxmlformats.org/wordprocessingml/2006/main">
  <w:p/>
</w:hdr>
</file>

<file path=word/header45.xml><?xml version="1.0" encoding="utf-8"?>
<w:hdr xmlns:w="http://schemas.openxmlformats.org/wordprocessingml/2006/main">
  <w:p/>
</w:hdr>
</file>

<file path=word/header46.xml><?xml version="1.0" encoding="utf-8"?>
<w:hdr xmlns:w="http://schemas.openxmlformats.org/wordprocessingml/2006/main">
  <w:p/>
</w:hdr>
</file>

<file path=word/header47.xml><?xml version="1.0" encoding="utf-8"?>
<w:hdr xmlns:w="http://schemas.openxmlformats.org/wordprocessingml/2006/main">
  <w:p/>
</w:hdr>
</file>

<file path=word/header48.xml><?xml version="1.0" encoding="utf-8"?>
<w:hdr xmlns:w="http://schemas.openxmlformats.org/wordprocessingml/2006/main">
  <w:p/>
</w:hdr>
</file>

<file path=word/header49.xml><?xml version="1.0" encoding="utf-8"?>
<w:hdr xmlns:w="http://schemas.openxmlformats.org/wordprocessingml/2006/main">
  <w:p/>
</w:hdr>
</file>

<file path=word/header5.xml><?xml version="1.0" encoding="utf-8"?>
<w:hdr xmlns:w="http://schemas.openxmlformats.org/wordprocessingml/2006/main">
  <w:p/>
</w:hdr>
</file>

<file path=word/header50.xml><?xml version="1.0" encoding="utf-8"?>
<w:hdr xmlns:w="http://schemas.openxmlformats.org/wordprocessingml/2006/main">
  <w:p/>
</w:hdr>
</file>

<file path=word/header51.xml><?xml version="1.0" encoding="utf-8"?>
<w:hdr xmlns:w="http://schemas.openxmlformats.org/wordprocessingml/2006/main">
  <w:p/>
</w:hdr>
</file>

<file path=word/header52.xml><?xml version="1.0" encoding="utf-8"?>
<w:hdr xmlns:w="http://schemas.openxmlformats.org/wordprocessingml/2006/main">
  <w:p/>
</w:hdr>
</file>

<file path=word/header53.xml><?xml version="1.0" encoding="utf-8"?>
<w:hdr xmlns:w="http://schemas.openxmlformats.org/wordprocessingml/2006/main">
  <w:p/>
</w:hdr>
</file>

<file path=word/header54.xml><?xml version="1.0" encoding="utf-8"?>
<w:hdr xmlns:w="http://schemas.openxmlformats.org/wordprocessingml/2006/main">
  <w:p/>
</w:hdr>
</file>

<file path=word/header55.xml><?xml version="1.0" encoding="utf-8"?>
<w:hdr xmlns:w="http://schemas.openxmlformats.org/wordprocessingml/2006/main">
  <w:p/>
</w:hdr>
</file>

<file path=word/header56.xml><?xml version="1.0" encoding="utf-8"?>
<w:hdr xmlns:w="http://schemas.openxmlformats.org/wordprocessingml/2006/main">
  <w:p/>
</w:hdr>
</file>

<file path=word/header57.xml><?xml version="1.0" encoding="utf-8"?>
<w:hdr xmlns:w="http://schemas.openxmlformats.org/wordprocessingml/2006/main">
  <w:p/>
</w:hdr>
</file>

<file path=word/header58.xml><?xml version="1.0" encoding="utf-8"?>
<w:hdr xmlns:w="http://schemas.openxmlformats.org/wordprocessingml/2006/main">
  <w:p/>
</w:hdr>
</file>

<file path=word/header59.xml><?xml version="1.0" encoding="utf-8"?>
<w:hdr xmlns:w="http://schemas.openxmlformats.org/wordprocessingml/2006/main">
  <w:p/>
</w:hdr>
</file>

<file path=word/header6.xml><?xml version="1.0" encoding="utf-8"?>
<w:hdr xmlns:w="http://schemas.openxmlformats.org/wordprocessingml/2006/main">
  <w:p/>
</w:hdr>
</file>

<file path=word/header60.xml><?xml version="1.0" encoding="utf-8"?>
<w:hdr xmlns:w="http://schemas.openxmlformats.org/wordprocessingml/2006/main">
  <w:p/>
</w:hdr>
</file>

<file path=word/header61.xml><?xml version="1.0" encoding="utf-8"?>
<w:hdr xmlns:w="http://schemas.openxmlformats.org/wordprocessingml/2006/main">
  <w:p/>
</w:hdr>
</file>

<file path=word/header62.xml><?xml version="1.0" encoding="utf-8"?>
<w:hdr xmlns:w="http://schemas.openxmlformats.org/wordprocessingml/2006/main">
  <w:p/>
</w:hdr>
</file>

<file path=word/header63.xml><?xml version="1.0" encoding="utf-8"?>
<w:hdr xmlns:w="http://schemas.openxmlformats.org/wordprocessingml/2006/main">
  <w:p/>
</w:hdr>
</file>

<file path=word/header64.xml><?xml version="1.0" encoding="utf-8"?>
<w:hdr xmlns:w="http://schemas.openxmlformats.org/wordprocessingml/2006/main">
  <w:p/>
</w:hdr>
</file>

<file path=word/header65.xml><?xml version="1.0" encoding="utf-8"?>
<w:hdr xmlns:w="http://schemas.openxmlformats.org/wordprocessingml/2006/main">
  <w:p/>
</w:hdr>
</file>

<file path=word/header66.xml><?xml version="1.0" encoding="utf-8"?>
<w:hdr xmlns:w="http://schemas.openxmlformats.org/wordprocessingml/2006/main">
  <w:p/>
</w:hdr>
</file>

<file path=word/header67.xml><?xml version="1.0" encoding="utf-8"?>
<w:hdr xmlns:w="http://schemas.openxmlformats.org/wordprocessingml/2006/main">
  <w:p/>
</w:hdr>
</file>

<file path=word/header68.xml><?xml version="1.0" encoding="utf-8"?>
<w:hdr xmlns:w="http://schemas.openxmlformats.org/wordprocessingml/2006/main">
  <w:p/>
</w:hdr>
</file>

<file path=word/header69.xml><?xml version="1.0" encoding="utf-8"?>
<w:hdr xmlns:w="http://schemas.openxmlformats.org/wordprocessingml/2006/main">
  <w:p/>
</w:hdr>
</file>

<file path=word/header7.xml><?xml version="1.0" encoding="utf-8"?>
<w:hdr xmlns:w="http://schemas.openxmlformats.org/wordprocessingml/2006/main">
  <w:p/>
</w:hdr>
</file>

<file path=word/header70.xml><?xml version="1.0" encoding="utf-8"?>
<w:hdr xmlns:w="http://schemas.openxmlformats.org/wordprocessingml/2006/main">
  <w:p/>
</w:hdr>
</file>

<file path=word/header71.xml><?xml version="1.0" encoding="utf-8"?>
<w:hdr xmlns:w="http://schemas.openxmlformats.org/wordprocessingml/2006/main">
  <w:p/>
</w:hdr>
</file>

<file path=word/header72.xml><?xml version="1.0" encoding="utf-8"?>
<w:hdr xmlns:w="http://schemas.openxmlformats.org/wordprocessingml/2006/main">
  <w:p/>
</w:hdr>
</file>

<file path=word/header73.xml><?xml version="1.0" encoding="utf-8"?>
<w:hdr xmlns:w="http://schemas.openxmlformats.org/wordprocessingml/2006/main">
  <w:p/>
</w:hdr>
</file>

<file path=word/header74.xml><?xml version="1.0" encoding="utf-8"?>
<w:hdr xmlns:w="http://schemas.openxmlformats.org/wordprocessingml/2006/main">
  <w:p/>
</w:hdr>
</file>

<file path=word/header75.xml><?xml version="1.0" encoding="utf-8"?>
<w:hdr xmlns:w="http://schemas.openxmlformats.org/wordprocessingml/2006/main">
  <w:p/>
</w:hdr>
</file>

<file path=word/header76.xml><?xml version="1.0" encoding="utf-8"?>
<w:hdr xmlns:w="http://schemas.openxmlformats.org/wordprocessingml/2006/main">
  <w:p/>
</w:hdr>
</file>

<file path=word/header77.xml><?xml version="1.0" encoding="utf-8"?>
<w:hdr xmlns:w="http://schemas.openxmlformats.org/wordprocessingml/2006/main">
  <w:p/>
</w:hdr>
</file>

<file path=word/header78.xml><?xml version="1.0" encoding="utf-8"?>
<w:hdr xmlns:w="http://schemas.openxmlformats.org/wordprocessingml/2006/main">
  <w:p/>
</w:hdr>
</file>

<file path=word/header79.xml><?xml version="1.0" encoding="utf-8"?>
<w:hdr xmlns:w="http://schemas.openxmlformats.org/wordprocessingml/2006/main">
  <w:p/>
</w:hdr>
</file>

<file path=word/header8.xml><?xml version="1.0" encoding="utf-8"?>
<w:hdr xmlns:w="http://schemas.openxmlformats.org/wordprocessingml/2006/main">
  <w:p/>
</w:hdr>
</file>

<file path=word/header80.xml><?xml version="1.0" encoding="utf-8"?>
<w:hdr xmlns:w="http://schemas.openxmlformats.org/wordprocessingml/2006/main">
  <w:p/>
</w:hdr>
</file>

<file path=word/header81.xml><?xml version="1.0" encoding="utf-8"?>
<w:hdr xmlns:w="http://schemas.openxmlformats.org/wordprocessingml/2006/main">
  <w:p/>
</w:hdr>
</file>

<file path=word/header82.xml><?xml version="1.0" encoding="utf-8"?>
<w:hdr xmlns:w="http://schemas.openxmlformats.org/wordprocessingml/2006/main">
  <w:p/>
</w:hdr>
</file>

<file path=word/header83.xml><?xml version="1.0" encoding="utf-8"?>
<w:hdr xmlns:w="http://schemas.openxmlformats.org/wordprocessingml/2006/main">
  <w:p/>
</w:hdr>
</file>

<file path=word/header84.xml><?xml version="1.0" encoding="utf-8"?>
<w:hdr xmlns:w="http://schemas.openxmlformats.org/wordprocessingml/2006/main">
  <w:p/>
</w:hdr>
</file>

<file path=word/header85.xml><?xml version="1.0" encoding="utf-8"?>
<w:hdr xmlns:w="http://schemas.openxmlformats.org/wordprocessingml/2006/main">
  <w:p/>
</w:hdr>
</file>

<file path=word/header86.xml><?xml version="1.0" encoding="utf-8"?>
<w:hdr xmlns:w="http://schemas.openxmlformats.org/wordprocessingml/2006/main">
  <w:p/>
</w:hdr>
</file>

<file path=word/header87.xml><?xml version="1.0" encoding="utf-8"?>
<w:hdr xmlns:w="http://schemas.openxmlformats.org/wordprocessingml/2006/main">
  <w:p/>
</w:hdr>
</file>

<file path=word/header88.xml><?xml version="1.0" encoding="utf-8"?>
<w:hdr xmlns:w="http://schemas.openxmlformats.org/wordprocessingml/2006/main">
  <w:p/>
</w:hdr>
</file>

<file path=word/header89.xml><?xml version="1.0" encoding="utf-8"?>
<w:hdr xmlns:w="http://schemas.openxmlformats.org/wordprocessingml/2006/main">
  <w:p/>
</w:hdr>
</file>

<file path=word/header9.xml><?xml version="1.0" encoding="utf-8"?>
<w:hdr xmlns:w="http://schemas.openxmlformats.org/wordprocessingml/2006/main">
  <w:p/>
</w:hdr>
</file>

<file path=word/header90.xml><?xml version="1.0" encoding="utf-8"?>
<w:hdr xmlns:w="http://schemas.openxmlformats.org/wordprocessingml/2006/main">
  <w:p/>
</w:hdr>
</file>

<file path=word/header91.xml><?xml version="1.0" encoding="utf-8"?>
<w:hdr xmlns:w="http://schemas.openxmlformats.org/wordprocessingml/2006/main">
  <w:p/>
</w:hdr>
</file>

<file path=word/header92.xml><?xml version="1.0" encoding="utf-8"?>
<w:hdr xmlns:w="http://schemas.openxmlformats.org/wordprocessingml/2006/main">
  <w:p/>
</w:hdr>
</file>

<file path=word/header93.xml><?xml version="1.0" encoding="utf-8"?>
<w:hdr xmlns:w="http://schemas.openxmlformats.org/wordprocessingml/2006/main">
  <w:p/>
</w:hdr>
</file>

<file path=word/header94.xml><?xml version="1.0" encoding="utf-8"?>
<w:hdr xmlns:w="http://schemas.openxmlformats.org/wordprocessingml/2006/main">
  <w:p/>
</w:hdr>
</file>

<file path=word/header95.xml><?xml version="1.0" encoding="utf-8"?>
<w:hdr xmlns:w="http://schemas.openxmlformats.org/wordprocessingml/2006/main">
  <w:p/>
</w:hdr>
</file>

<file path=word/header96.xml><?xml version="1.0" encoding="utf-8"?>
<w:hdr xmlns:w="http://schemas.openxmlformats.org/wordprocessingml/2006/main">
  <w:p/>
</w:hdr>
</file>

<file path=word/header97.xml><?xml version="1.0" encoding="utf-8"?>
<w:hdr xmlns:w="http://schemas.openxmlformats.org/wordprocessingml/2006/main">
  <w:p/>
</w:hdr>
</file>

<file path=word/header98.xml><?xml version="1.0" encoding="utf-8"?>
<w:hdr xmlns:w="http://schemas.openxmlformats.org/wordprocessingml/2006/main">
  <w:p/>
</w:hdr>
</file>

<file path=word/header99.xml><?xml version="1.0" encoding="utf-8"?>
<w:hdr xmlns:w="http://schemas.openxmlformats.org/wordprocessingml/2006/main">
  <w:p/>
</w:hdr>
</file>

<file path=word/settings.xml><?xml version="1.0" encoding="utf-8"?>
<w:settings xmlns:w="http://schemas.openxmlformats.org/wordprocessingml/2006/main">
  <w:compat>
    <w:ulTrailSpace/>
    <w:compatSetting w:name="compatibilityMode" w:uri="http://schemas.microsoft.com/office/word" w:val="15"/>
  </w:compat>
</w:settings>
</file>

<file path=word/_rels/document.xml.rels><?xml version="1.0" encoding="UTF-8" standalone="no"?><Relationships xmlns="http://schemas.openxmlformats.org/package/2006/relationships"><Relationship Id="rId1" Target="settings.xml" Type="http://schemas.openxmlformats.org/officeDocument/2006/relationships/settings"/><Relationship Id="rId10" Target="media/image8.png" Type="http://schemas.openxmlformats.org/officeDocument/2006/relationships/image"/><Relationship Id="rId100" Target="footer40.xml" Type="http://schemas.openxmlformats.org/officeDocument/2006/relationships/footer"/><Relationship Id="rId101" Target="header40.xml" Type="http://schemas.openxmlformats.org/officeDocument/2006/relationships/header"/><Relationship Id="rId102" Target="footer41.xml" Type="http://schemas.openxmlformats.org/officeDocument/2006/relationships/footer"/><Relationship Id="rId103" Target="header41.xml" Type="http://schemas.openxmlformats.org/officeDocument/2006/relationships/header"/><Relationship Id="rId104" Target="footer42.xml" Type="http://schemas.openxmlformats.org/officeDocument/2006/relationships/footer"/><Relationship Id="rId105" Target="header42.xml" Type="http://schemas.openxmlformats.org/officeDocument/2006/relationships/header"/><Relationship Id="rId106" Target="footer43.xml" Type="http://schemas.openxmlformats.org/officeDocument/2006/relationships/footer"/><Relationship Id="rId107" Target="header43.xml" Type="http://schemas.openxmlformats.org/officeDocument/2006/relationships/header"/><Relationship Id="rId108" Target="footer44.xml" Type="http://schemas.openxmlformats.org/officeDocument/2006/relationships/footer"/><Relationship Id="rId109" Target="header44.xml" Type="http://schemas.openxmlformats.org/officeDocument/2006/relationships/header"/><Relationship Id="rId11" Target="media/image9.png" Type="http://schemas.openxmlformats.org/officeDocument/2006/relationships/image"/><Relationship Id="rId110" Target="footer45.xml" Type="http://schemas.openxmlformats.org/officeDocument/2006/relationships/footer"/><Relationship Id="rId111" Target="header45.xml" Type="http://schemas.openxmlformats.org/officeDocument/2006/relationships/header"/><Relationship Id="rId112" Target="footer46.xml" Type="http://schemas.openxmlformats.org/officeDocument/2006/relationships/footer"/><Relationship Id="rId113" Target="header46.xml" Type="http://schemas.openxmlformats.org/officeDocument/2006/relationships/header"/><Relationship Id="rId114" Target="footer47.xml" Type="http://schemas.openxmlformats.org/officeDocument/2006/relationships/footer"/><Relationship Id="rId115" Target="header47.xml" Type="http://schemas.openxmlformats.org/officeDocument/2006/relationships/header"/><Relationship Id="rId116" Target="footer48.xml" Type="http://schemas.openxmlformats.org/officeDocument/2006/relationships/footer"/><Relationship Id="rId117" Target="header48.xml" Type="http://schemas.openxmlformats.org/officeDocument/2006/relationships/header"/><Relationship Id="rId118" Target="footer49.xml" Type="http://schemas.openxmlformats.org/officeDocument/2006/relationships/footer"/><Relationship Id="rId119" Target="header49.xml" Type="http://schemas.openxmlformats.org/officeDocument/2006/relationships/header"/><Relationship Id="rId12" Target="media/image10.png" Type="http://schemas.openxmlformats.org/officeDocument/2006/relationships/image"/><Relationship Id="rId120" Target="footer50.xml" Type="http://schemas.openxmlformats.org/officeDocument/2006/relationships/footer"/><Relationship Id="rId121" Target="header50.xml" Type="http://schemas.openxmlformats.org/officeDocument/2006/relationships/header"/><Relationship Id="rId122" Target="footer51.xml" Type="http://schemas.openxmlformats.org/officeDocument/2006/relationships/footer"/><Relationship Id="rId123" Target="header51.xml" Type="http://schemas.openxmlformats.org/officeDocument/2006/relationships/header"/><Relationship Id="rId124" Target="footer52.xml" Type="http://schemas.openxmlformats.org/officeDocument/2006/relationships/footer"/><Relationship Id="rId125" Target="header52.xml" Type="http://schemas.openxmlformats.org/officeDocument/2006/relationships/header"/><Relationship Id="rId126" Target="footer53.xml" Type="http://schemas.openxmlformats.org/officeDocument/2006/relationships/footer"/><Relationship Id="rId127" Target="header53.xml" Type="http://schemas.openxmlformats.org/officeDocument/2006/relationships/header"/><Relationship Id="rId128" Target="footer54.xml" Type="http://schemas.openxmlformats.org/officeDocument/2006/relationships/footer"/><Relationship Id="rId129" Target="header54.xml" Type="http://schemas.openxmlformats.org/officeDocument/2006/relationships/header"/><Relationship Id="rId13" Target="media/image11.png" Type="http://schemas.openxmlformats.org/officeDocument/2006/relationships/image"/><Relationship Id="rId130" Target="footer55.xml" Type="http://schemas.openxmlformats.org/officeDocument/2006/relationships/footer"/><Relationship Id="rId131" Target="header55.xml" Type="http://schemas.openxmlformats.org/officeDocument/2006/relationships/header"/><Relationship Id="rId132" Target="footer56.xml" Type="http://schemas.openxmlformats.org/officeDocument/2006/relationships/footer"/><Relationship Id="rId133" Target="header56.xml" Type="http://schemas.openxmlformats.org/officeDocument/2006/relationships/header"/><Relationship Id="rId134" Target="footer57.xml" Type="http://schemas.openxmlformats.org/officeDocument/2006/relationships/footer"/><Relationship Id="rId135" Target="header57.xml" Type="http://schemas.openxmlformats.org/officeDocument/2006/relationships/header"/><Relationship Id="rId136" Target="footer58.xml" Type="http://schemas.openxmlformats.org/officeDocument/2006/relationships/footer"/><Relationship Id="rId137" Target="header58.xml" Type="http://schemas.openxmlformats.org/officeDocument/2006/relationships/header"/><Relationship Id="rId138" Target="footer59.xml" Type="http://schemas.openxmlformats.org/officeDocument/2006/relationships/footer"/><Relationship Id="rId139" Target="header59.xml" Type="http://schemas.openxmlformats.org/officeDocument/2006/relationships/header"/><Relationship Id="rId14" Target="media/image12.png" Type="http://schemas.openxmlformats.org/officeDocument/2006/relationships/image"/><Relationship Id="rId140" Target="footer60.xml" Type="http://schemas.openxmlformats.org/officeDocument/2006/relationships/footer"/><Relationship Id="rId141" Target="header60.xml" Type="http://schemas.openxmlformats.org/officeDocument/2006/relationships/header"/><Relationship Id="rId142" Target="footer61.xml" Type="http://schemas.openxmlformats.org/officeDocument/2006/relationships/footer"/><Relationship Id="rId143" Target="header61.xml" Type="http://schemas.openxmlformats.org/officeDocument/2006/relationships/header"/><Relationship Id="rId144" Target="footer62.xml" Type="http://schemas.openxmlformats.org/officeDocument/2006/relationships/footer"/><Relationship Id="rId145" Target="header62.xml" Type="http://schemas.openxmlformats.org/officeDocument/2006/relationships/header"/><Relationship Id="rId146" Target="footer63.xml" Type="http://schemas.openxmlformats.org/officeDocument/2006/relationships/footer"/><Relationship Id="rId147" Target="header63.xml" Type="http://schemas.openxmlformats.org/officeDocument/2006/relationships/header"/><Relationship Id="rId148" Target="footer64.xml" Type="http://schemas.openxmlformats.org/officeDocument/2006/relationships/footer"/><Relationship Id="rId149" Target="header64.xml" Type="http://schemas.openxmlformats.org/officeDocument/2006/relationships/header"/><Relationship Id="rId15" Target="media/image13.png" Type="http://schemas.openxmlformats.org/officeDocument/2006/relationships/image"/><Relationship Id="rId150" Target="footer65.xml" Type="http://schemas.openxmlformats.org/officeDocument/2006/relationships/footer"/><Relationship Id="rId151" Target="header65.xml" Type="http://schemas.openxmlformats.org/officeDocument/2006/relationships/header"/><Relationship Id="rId152" Target="footer66.xml" Type="http://schemas.openxmlformats.org/officeDocument/2006/relationships/footer"/><Relationship Id="rId153" Target="header66.xml" Type="http://schemas.openxmlformats.org/officeDocument/2006/relationships/header"/><Relationship Id="rId154" Target="footer67.xml" Type="http://schemas.openxmlformats.org/officeDocument/2006/relationships/footer"/><Relationship Id="rId155" Target="header67.xml" Type="http://schemas.openxmlformats.org/officeDocument/2006/relationships/header"/><Relationship Id="rId156" Target="footer68.xml" Type="http://schemas.openxmlformats.org/officeDocument/2006/relationships/footer"/><Relationship Id="rId157" Target="header68.xml" Type="http://schemas.openxmlformats.org/officeDocument/2006/relationships/header"/><Relationship Id="rId158" Target="footer69.xml" Type="http://schemas.openxmlformats.org/officeDocument/2006/relationships/footer"/><Relationship Id="rId159" Target="header69.xml" Type="http://schemas.openxmlformats.org/officeDocument/2006/relationships/header"/><Relationship Id="rId16" Target="media/image14.png" Type="http://schemas.openxmlformats.org/officeDocument/2006/relationships/image"/><Relationship Id="rId160" Target="footer70.xml" Type="http://schemas.openxmlformats.org/officeDocument/2006/relationships/footer"/><Relationship Id="rId161" Target="header70.xml" Type="http://schemas.openxmlformats.org/officeDocument/2006/relationships/header"/><Relationship Id="rId162" Target="footer71.xml" Type="http://schemas.openxmlformats.org/officeDocument/2006/relationships/footer"/><Relationship Id="rId163" Target="header71.xml" Type="http://schemas.openxmlformats.org/officeDocument/2006/relationships/header"/><Relationship Id="rId164" Target="footer72.xml" Type="http://schemas.openxmlformats.org/officeDocument/2006/relationships/footer"/><Relationship Id="rId165" Target="header72.xml" Type="http://schemas.openxmlformats.org/officeDocument/2006/relationships/header"/><Relationship Id="rId166" Target="footer73.xml" Type="http://schemas.openxmlformats.org/officeDocument/2006/relationships/footer"/><Relationship Id="rId167" Target="header73.xml" Type="http://schemas.openxmlformats.org/officeDocument/2006/relationships/header"/><Relationship Id="rId168" Target="footer74.xml" Type="http://schemas.openxmlformats.org/officeDocument/2006/relationships/footer"/><Relationship Id="rId169" Target="header74.xml" Type="http://schemas.openxmlformats.org/officeDocument/2006/relationships/header"/><Relationship Id="rId17" Target="media/image15.png" Type="http://schemas.openxmlformats.org/officeDocument/2006/relationships/image"/><Relationship Id="rId170" Target="footer75.xml" Type="http://schemas.openxmlformats.org/officeDocument/2006/relationships/footer"/><Relationship Id="rId171" Target="header75.xml" Type="http://schemas.openxmlformats.org/officeDocument/2006/relationships/header"/><Relationship Id="rId172" Target="footer76.xml" Type="http://schemas.openxmlformats.org/officeDocument/2006/relationships/footer"/><Relationship Id="rId173" Target="header76.xml" Type="http://schemas.openxmlformats.org/officeDocument/2006/relationships/header"/><Relationship Id="rId174" Target="footer77.xml" Type="http://schemas.openxmlformats.org/officeDocument/2006/relationships/footer"/><Relationship Id="rId175" Target="header77.xml" Type="http://schemas.openxmlformats.org/officeDocument/2006/relationships/header"/><Relationship Id="rId176" Target="footer78.xml" Type="http://schemas.openxmlformats.org/officeDocument/2006/relationships/footer"/><Relationship Id="rId177" Target="header78.xml" Type="http://schemas.openxmlformats.org/officeDocument/2006/relationships/header"/><Relationship Id="rId178" Target="footer79.xml" Type="http://schemas.openxmlformats.org/officeDocument/2006/relationships/footer"/><Relationship Id="rId179" Target="header79.xml" Type="http://schemas.openxmlformats.org/officeDocument/2006/relationships/header"/><Relationship Id="rId18" Target="media/image16.png" Type="http://schemas.openxmlformats.org/officeDocument/2006/relationships/image"/><Relationship Id="rId180" Target="footer80.xml" Type="http://schemas.openxmlformats.org/officeDocument/2006/relationships/footer"/><Relationship Id="rId181" Target="header80.xml" Type="http://schemas.openxmlformats.org/officeDocument/2006/relationships/header"/><Relationship Id="rId182" Target="footer81.xml" Type="http://schemas.openxmlformats.org/officeDocument/2006/relationships/footer"/><Relationship Id="rId183" Target="header81.xml" Type="http://schemas.openxmlformats.org/officeDocument/2006/relationships/header"/><Relationship Id="rId184" Target="footer82.xml" Type="http://schemas.openxmlformats.org/officeDocument/2006/relationships/footer"/><Relationship Id="rId185" Target="header82.xml" Type="http://schemas.openxmlformats.org/officeDocument/2006/relationships/header"/><Relationship Id="rId186" Target="footer83.xml" Type="http://schemas.openxmlformats.org/officeDocument/2006/relationships/footer"/><Relationship Id="rId187" Target="header83.xml" Type="http://schemas.openxmlformats.org/officeDocument/2006/relationships/header"/><Relationship Id="rId188" Target="footer84.xml" Type="http://schemas.openxmlformats.org/officeDocument/2006/relationships/footer"/><Relationship Id="rId189" Target="header84.xml" Type="http://schemas.openxmlformats.org/officeDocument/2006/relationships/header"/><Relationship Id="rId19" Target="media/image17.png" Type="http://schemas.openxmlformats.org/officeDocument/2006/relationships/image"/><Relationship Id="rId190" Target="footer85.xml" Type="http://schemas.openxmlformats.org/officeDocument/2006/relationships/footer"/><Relationship Id="rId191" Target="header85.xml" Type="http://schemas.openxmlformats.org/officeDocument/2006/relationships/header"/><Relationship Id="rId192" Target="footer86.xml" Type="http://schemas.openxmlformats.org/officeDocument/2006/relationships/footer"/><Relationship Id="rId193" Target="header86.xml" Type="http://schemas.openxmlformats.org/officeDocument/2006/relationships/header"/><Relationship Id="rId194" Target="footer87.xml" Type="http://schemas.openxmlformats.org/officeDocument/2006/relationships/footer"/><Relationship Id="rId195" Target="header87.xml" Type="http://schemas.openxmlformats.org/officeDocument/2006/relationships/header"/><Relationship Id="rId196" Target="footer88.xml" Type="http://schemas.openxmlformats.org/officeDocument/2006/relationships/footer"/><Relationship Id="rId197" Target="header88.xml" Type="http://schemas.openxmlformats.org/officeDocument/2006/relationships/header"/><Relationship Id="rId198" Target="footer89.xml" Type="http://schemas.openxmlformats.org/officeDocument/2006/relationships/footer"/><Relationship Id="rId199" Target="header89.xml" Type="http://schemas.openxmlformats.org/officeDocument/2006/relationships/header"/><Relationship Id="rId2" Target="theme/theme-1.xml" Type="http://schemas.openxmlformats.org/officeDocument/2006/relationships/theme"/><Relationship Id="rId20" Target="media/image18.jpeg" Type="http://schemas.openxmlformats.org/officeDocument/2006/relationships/image"/><Relationship Id="rId200" Target="footer90.xml" Type="http://schemas.openxmlformats.org/officeDocument/2006/relationships/footer"/><Relationship Id="rId201" Target="header90.xml" Type="http://schemas.openxmlformats.org/officeDocument/2006/relationships/header"/><Relationship Id="rId202" Target="footer91.xml" Type="http://schemas.openxmlformats.org/officeDocument/2006/relationships/footer"/><Relationship Id="rId203" Target="header91.xml" Type="http://schemas.openxmlformats.org/officeDocument/2006/relationships/header"/><Relationship Id="rId204" Target="footer92.xml" Type="http://schemas.openxmlformats.org/officeDocument/2006/relationships/footer"/><Relationship Id="rId205" Target="header92.xml" Type="http://schemas.openxmlformats.org/officeDocument/2006/relationships/header"/><Relationship Id="rId206" Target="footer93.xml" Type="http://schemas.openxmlformats.org/officeDocument/2006/relationships/footer"/><Relationship Id="rId207" Target="header93.xml" Type="http://schemas.openxmlformats.org/officeDocument/2006/relationships/header"/><Relationship Id="rId208" Target="footer94.xml" Type="http://schemas.openxmlformats.org/officeDocument/2006/relationships/footer"/><Relationship Id="rId209" Target="header94.xml" Type="http://schemas.openxmlformats.org/officeDocument/2006/relationships/header"/><Relationship Id="rId21" Target="media/image19.png" Type="http://schemas.openxmlformats.org/officeDocument/2006/relationships/image"/><Relationship Id="rId210" Target="footer95.xml" Type="http://schemas.openxmlformats.org/officeDocument/2006/relationships/footer"/><Relationship Id="rId211" Target="header95.xml" Type="http://schemas.openxmlformats.org/officeDocument/2006/relationships/header"/><Relationship Id="rId212" Target="footer96.xml" Type="http://schemas.openxmlformats.org/officeDocument/2006/relationships/footer"/><Relationship Id="rId213" Target="header96.xml" Type="http://schemas.openxmlformats.org/officeDocument/2006/relationships/header"/><Relationship Id="rId214" Target="footer97.xml" Type="http://schemas.openxmlformats.org/officeDocument/2006/relationships/footer"/><Relationship Id="rId215" Target="header97.xml" Type="http://schemas.openxmlformats.org/officeDocument/2006/relationships/header"/><Relationship Id="rId216" Target="footer98.xml" Type="http://schemas.openxmlformats.org/officeDocument/2006/relationships/footer"/><Relationship Id="rId217" Target="header98.xml" Type="http://schemas.openxmlformats.org/officeDocument/2006/relationships/header"/><Relationship Id="rId218" Target="footer99.xml" Type="http://schemas.openxmlformats.org/officeDocument/2006/relationships/footer"/><Relationship Id="rId219" Target="header99.xml" Type="http://schemas.openxmlformats.org/officeDocument/2006/relationships/header"/><Relationship Id="rId22" Target="footer1.xml" Type="http://schemas.openxmlformats.org/officeDocument/2006/relationships/footer"/><Relationship Id="rId220" Target="footer100.xml" Type="http://schemas.openxmlformats.org/officeDocument/2006/relationships/footer"/><Relationship Id="rId221" Target="header100.xml" Type="http://schemas.openxmlformats.org/officeDocument/2006/relationships/header"/><Relationship Id="rId222" Target="footer101.xml" Type="http://schemas.openxmlformats.org/officeDocument/2006/relationships/footer"/><Relationship Id="rId223" Target="header101.xml" Type="http://schemas.openxmlformats.org/officeDocument/2006/relationships/header"/><Relationship Id="rId224" Target="footer102.xml" Type="http://schemas.openxmlformats.org/officeDocument/2006/relationships/footer"/><Relationship Id="rId225" Target="header102.xml" Type="http://schemas.openxmlformats.org/officeDocument/2006/relationships/header"/><Relationship Id="rId226" Target="footer103.xml" Type="http://schemas.openxmlformats.org/officeDocument/2006/relationships/footer"/><Relationship Id="rId227" Target="header103.xml" Type="http://schemas.openxmlformats.org/officeDocument/2006/relationships/header"/><Relationship Id="rId228" Target="footer104.xml" Type="http://schemas.openxmlformats.org/officeDocument/2006/relationships/footer"/><Relationship Id="rId229" Target="header104.xml" Type="http://schemas.openxmlformats.org/officeDocument/2006/relationships/header"/><Relationship Id="rId23" Target="header1.xml" Type="http://schemas.openxmlformats.org/officeDocument/2006/relationships/header"/><Relationship Id="rId230" Target="footer105.xml" Type="http://schemas.openxmlformats.org/officeDocument/2006/relationships/footer"/><Relationship Id="rId231" Target="header105.xml" Type="http://schemas.openxmlformats.org/officeDocument/2006/relationships/header"/><Relationship Id="rId232" Target="footer106.xml" Type="http://schemas.openxmlformats.org/officeDocument/2006/relationships/footer"/><Relationship Id="rId233" Target="header106.xml" Type="http://schemas.openxmlformats.org/officeDocument/2006/relationships/header"/><Relationship Id="rId234" Target="footer107.xml" Type="http://schemas.openxmlformats.org/officeDocument/2006/relationships/footer"/><Relationship Id="rId235" Target="header107.xml" Type="http://schemas.openxmlformats.org/officeDocument/2006/relationships/header"/><Relationship Id="rId236" Target="footer108.xml" Type="http://schemas.openxmlformats.org/officeDocument/2006/relationships/footer"/><Relationship Id="rId237" Target="header108.xml" Type="http://schemas.openxmlformats.org/officeDocument/2006/relationships/header"/><Relationship Id="rId238" Target="footer109.xml" Type="http://schemas.openxmlformats.org/officeDocument/2006/relationships/footer"/><Relationship Id="rId239" Target="header109.xml" Type="http://schemas.openxmlformats.org/officeDocument/2006/relationships/header"/><Relationship Id="rId24" Target="footer2.xml" Type="http://schemas.openxmlformats.org/officeDocument/2006/relationships/footer"/><Relationship Id="rId240" Target="footer110.xml" Type="http://schemas.openxmlformats.org/officeDocument/2006/relationships/footer"/><Relationship Id="rId241" Target="header110.xml" Type="http://schemas.openxmlformats.org/officeDocument/2006/relationships/header"/><Relationship Id="rId242" Target="footer111.xml" Type="http://schemas.openxmlformats.org/officeDocument/2006/relationships/footer"/><Relationship Id="rId243" Target="header111.xml" Type="http://schemas.openxmlformats.org/officeDocument/2006/relationships/header"/><Relationship Id="rId244" Target="footer112.xml" Type="http://schemas.openxmlformats.org/officeDocument/2006/relationships/footer"/><Relationship Id="rId245" Target="header112.xml" Type="http://schemas.openxmlformats.org/officeDocument/2006/relationships/header"/><Relationship Id="rId246" Target="footer113.xml" Type="http://schemas.openxmlformats.org/officeDocument/2006/relationships/footer"/><Relationship Id="rId247" Target="header113.xml" Type="http://schemas.openxmlformats.org/officeDocument/2006/relationships/header"/><Relationship Id="rId248" Target="footer114.xml" Type="http://schemas.openxmlformats.org/officeDocument/2006/relationships/footer"/><Relationship Id="rId249" Target="header114.xml" Type="http://schemas.openxmlformats.org/officeDocument/2006/relationships/header"/><Relationship Id="rId25" Target="header2.xml" Type="http://schemas.openxmlformats.org/officeDocument/2006/relationships/header"/><Relationship Id="rId250" Target="footer115.xml" Type="http://schemas.openxmlformats.org/officeDocument/2006/relationships/footer"/><Relationship Id="rId251" Target="header115.xml" Type="http://schemas.openxmlformats.org/officeDocument/2006/relationships/header"/><Relationship Id="rId252" Target="footer116.xml" Type="http://schemas.openxmlformats.org/officeDocument/2006/relationships/footer"/><Relationship Id="rId253" Target="header116.xml" Type="http://schemas.openxmlformats.org/officeDocument/2006/relationships/header"/><Relationship Id="rId254" Target="footer117.xml" Type="http://schemas.openxmlformats.org/officeDocument/2006/relationships/footer"/><Relationship Id="rId255" Target="header117.xml" Type="http://schemas.openxmlformats.org/officeDocument/2006/relationships/header"/><Relationship Id="rId256" Target="footer118.xml" Type="http://schemas.openxmlformats.org/officeDocument/2006/relationships/footer"/><Relationship Id="rId257" Target="header118.xml" Type="http://schemas.openxmlformats.org/officeDocument/2006/relationships/header"/><Relationship Id="rId258" Target="footer119.xml" Type="http://schemas.openxmlformats.org/officeDocument/2006/relationships/footer"/><Relationship Id="rId259" Target="header119.xml" Type="http://schemas.openxmlformats.org/officeDocument/2006/relationships/header"/><Relationship Id="rId26" Target="footer3.xml" Type="http://schemas.openxmlformats.org/officeDocument/2006/relationships/footer"/><Relationship Id="rId260" Target="footer120.xml" Type="http://schemas.openxmlformats.org/officeDocument/2006/relationships/footer"/><Relationship Id="rId261" Target="header120.xml" Type="http://schemas.openxmlformats.org/officeDocument/2006/relationships/header"/><Relationship Id="rId262" Target="footer121.xml" Type="http://schemas.openxmlformats.org/officeDocument/2006/relationships/footer"/><Relationship Id="rId263" Target="header121.xml" Type="http://schemas.openxmlformats.org/officeDocument/2006/relationships/header"/><Relationship Id="rId264" Target="footer122.xml" Type="http://schemas.openxmlformats.org/officeDocument/2006/relationships/footer"/><Relationship Id="rId265" Target="header122.xml" Type="http://schemas.openxmlformats.org/officeDocument/2006/relationships/header"/><Relationship Id="rId266" Target="footer123.xml" Type="http://schemas.openxmlformats.org/officeDocument/2006/relationships/footer"/><Relationship Id="rId267" Target="header123.xml" Type="http://schemas.openxmlformats.org/officeDocument/2006/relationships/header"/><Relationship Id="rId268" Target="footer124.xml" Type="http://schemas.openxmlformats.org/officeDocument/2006/relationships/footer"/><Relationship Id="rId269" Target="header124.xml" Type="http://schemas.openxmlformats.org/officeDocument/2006/relationships/header"/><Relationship Id="rId27" Target="header3.xml" Type="http://schemas.openxmlformats.org/officeDocument/2006/relationships/header"/><Relationship Id="rId270" Target="footer125.xml" Type="http://schemas.openxmlformats.org/officeDocument/2006/relationships/footer"/><Relationship Id="rId271" Target="header125.xml" Type="http://schemas.openxmlformats.org/officeDocument/2006/relationships/header"/><Relationship Id="rId272" Target="footer126.xml" Type="http://schemas.openxmlformats.org/officeDocument/2006/relationships/footer"/><Relationship Id="rId273" Target="header126.xml" Type="http://schemas.openxmlformats.org/officeDocument/2006/relationships/header"/><Relationship Id="rId274" Target="footer127.xml" Type="http://schemas.openxmlformats.org/officeDocument/2006/relationships/footer"/><Relationship Id="rId275" Target="header127.xml" Type="http://schemas.openxmlformats.org/officeDocument/2006/relationships/header"/><Relationship Id="rId276" Target="footer128.xml" Type="http://schemas.openxmlformats.org/officeDocument/2006/relationships/footer"/><Relationship Id="rId277" Target="header128.xml" Type="http://schemas.openxmlformats.org/officeDocument/2006/relationships/header"/><Relationship Id="rId278" Target="footer129.xml" Type="http://schemas.openxmlformats.org/officeDocument/2006/relationships/footer"/><Relationship Id="rId279" Target="header129.xml" Type="http://schemas.openxmlformats.org/officeDocument/2006/relationships/header"/><Relationship Id="rId28" Target="footer4.xml" Type="http://schemas.openxmlformats.org/officeDocument/2006/relationships/footer"/><Relationship Id="rId280" Target="footer130.xml" Type="http://schemas.openxmlformats.org/officeDocument/2006/relationships/footer"/><Relationship Id="rId281" Target="header130.xml" Type="http://schemas.openxmlformats.org/officeDocument/2006/relationships/header"/><Relationship Id="rId282" Target="footer131.xml" Type="http://schemas.openxmlformats.org/officeDocument/2006/relationships/footer"/><Relationship Id="rId283" Target="header131.xml" Type="http://schemas.openxmlformats.org/officeDocument/2006/relationships/header"/><Relationship Id="rId284" Target="footer132.xml" Type="http://schemas.openxmlformats.org/officeDocument/2006/relationships/footer"/><Relationship Id="rId285" Target="header132.xml" Type="http://schemas.openxmlformats.org/officeDocument/2006/relationships/header"/><Relationship Id="rId286" Target="footer133.xml" Type="http://schemas.openxmlformats.org/officeDocument/2006/relationships/footer"/><Relationship Id="rId287" Target="header133.xml" Type="http://schemas.openxmlformats.org/officeDocument/2006/relationships/header"/><Relationship Id="rId288" Target="footer134.xml" Type="http://schemas.openxmlformats.org/officeDocument/2006/relationships/footer"/><Relationship Id="rId289" Target="header134.xml" Type="http://schemas.openxmlformats.org/officeDocument/2006/relationships/header"/><Relationship Id="rId29" Target="header4.xml" Type="http://schemas.openxmlformats.org/officeDocument/2006/relationships/header"/><Relationship Id="rId290" Target="footer135.xml" Type="http://schemas.openxmlformats.org/officeDocument/2006/relationships/footer"/><Relationship Id="rId291" Target="header135.xml" Type="http://schemas.openxmlformats.org/officeDocument/2006/relationships/header"/><Relationship Id="rId292" Target="footer136.xml" Type="http://schemas.openxmlformats.org/officeDocument/2006/relationships/footer"/><Relationship Id="rId293" Target="header136.xml" Type="http://schemas.openxmlformats.org/officeDocument/2006/relationships/header"/><Relationship Id="rId294" Target="footer137.xml" Type="http://schemas.openxmlformats.org/officeDocument/2006/relationships/footer"/><Relationship Id="rId295" Target="header137.xml" Type="http://schemas.openxmlformats.org/officeDocument/2006/relationships/header"/><Relationship Id="rId296" Target="footer138.xml" Type="http://schemas.openxmlformats.org/officeDocument/2006/relationships/footer"/><Relationship Id="rId297" Target="header138.xml" Type="http://schemas.openxmlformats.org/officeDocument/2006/relationships/header"/><Relationship Id="rId298" Target="footer139.xml" Type="http://schemas.openxmlformats.org/officeDocument/2006/relationships/footer"/><Relationship Id="rId299" Target="header139.xml" Type="http://schemas.openxmlformats.org/officeDocument/2006/relationships/header"/><Relationship Id="rId3" Target="media/image1.png" Type="http://schemas.openxmlformats.org/officeDocument/2006/relationships/image"/><Relationship Id="rId30" Target="footer5.xml" Type="http://schemas.openxmlformats.org/officeDocument/2006/relationships/footer"/><Relationship Id="rId300" Target="footer140.xml" Type="http://schemas.openxmlformats.org/officeDocument/2006/relationships/footer"/><Relationship Id="rId301" Target="header140.xml" Type="http://schemas.openxmlformats.org/officeDocument/2006/relationships/header"/><Relationship Id="rId302" Target="footer141.xml" Type="http://schemas.openxmlformats.org/officeDocument/2006/relationships/footer"/><Relationship Id="rId303" Target="header141.xml" Type="http://schemas.openxmlformats.org/officeDocument/2006/relationships/header"/><Relationship Id="rId304" Target="footer142.xml" Type="http://schemas.openxmlformats.org/officeDocument/2006/relationships/footer"/><Relationship Id="rId305" Target="header142.xml" Type="http://schemas.openxmlformats.org/officeDocument/2006/relationships/header"/><Relationship Id="rId306" Target="footer143.xml" Type="http://schemas.openxmlformats.org/officeDocument/2006/relationships/footer"/><Relationship Id="rId307" Target="header143.xml" Type="http://schemas.openxmlformats.org/officeDocument/2006/relationships/header"/><Relationship Id="rId308" Target="footer144.xml" Type="http://schemas.openxmlformats.org/officeDocument/2006/relationships/footer"/><Relationship Id="rId309" Target="header144.xml" Type="http://schemas.openxmlformats.org/officeDocument/2006/relationships/header"/><Relationship Id="rId31" Target="header5.xml" Type="http://schemas.openxmlformats.org/officeDocument/2006/relationships/header"/><Relationship Id="rId310" Target="footer145.xml" Type="http://schemas.openxmlformats.org/officeDocument/2006/relationships/footer"/><Relationship Id="rId311" Target="header145.xml" Type="http://schemas.openxmlformats.org/officeDocument/2006/relationships/header"/><Relationship Id="rId312" Target="footer146.xml" Type="http://schemas.openxmlformats.org/officeDocument/2006/relationships/footer"/><Relationship Id="rId313" Target="header146.xml" Type="http://schemas.openxmlformats.org/officeDocument/2006/relationships/header"/><Relationship Id="rId314" Target="footer147.xml" Type="http://schemas.openxmlformats.org/officeDocument/2006/relationships/footer"/><Relationship Id="rId315" Target="header147.xml" Type="http://schemas.openxmlformats.org/officeDocument/2006/relationships/header"/><Relationship Id="rId316" Target="footer148.xml" Type="http://schemas.openxmlformats.org/officeDocument/2006/relationships/footer"/><Relationship Id="rId317" Target="header148.xml" Type="http://schemas.openxmlformats.org/officeDocument/2006/relationships/header"/><Relationship Id="rId318" Target="footer149.xml" Type="http://schemas.openxmlformats.org/officeDocument/2006/relationships/footer"/><Relationship Id="rId319" Target="header149.xml" Type="http://schemas.openxmlformats.org/officeDocument/2006/relationships/header"/><Relationship Id="rId32" Target="footer6.xml" Type="http://schemas.openxmlformats.org/officeDocument/2006/relationships/footer"/><Relationship Id="rId320" Target="footer150.xml" Type="http://schemas.openxmlformats.org/officeDocument/2006/relationships/footer"/><Relationship Id="rId321" Target="header150.xml" Type="http://schemas.openxmlformats.org/officeDocument/2006/relationships/header"/><Relationship Id="rId322" Target="footer151.xml" Type="http://schemas.openxmlformats.org/officeDocument/2006/relationships/footer"/><Relationship Id="rId323" Target="header151.xml" Type="http://schemas.openxmlformats.org/officeDocument/2006/relationships/header"/><Relationship Id="rId324" Target="footer152.xml" Type="http://schemas.openxmlformats.org/officeDocument/2006/relationships/footer"/><Relationship Id="rId325" Target="header152.xml" Type="http://schemas.openxmlformats.org/officeDocument/2006/relationships/header"/><Relationship Id="rId326" Target="footer153.xml" Type="http://schemas.openxmlformats.org/officeDocument/2006/relationships/footer"/><Relationship Id="rId327" Target="header153.xml" Type="http://schemas.openxmlformats.org/officeDocument/2006/relationships/header"/><Relationship Id="rId328" Target="footer154.xml" Type="http://schemas.openxmlformats.org/officeDocument/2006/relationships/footer"/><Relationship Id="rId329" Target="header154.xml" Type="http://schemas.openxmlformats.org/officeDocument/2006/relationships/header"/><Relationship Id="rId33" Target="header6.xml" Type="http://schemas.openxmlformats.org/officeDocument/2006/relationships/header"/><Relationship Id="rId330" Target="footer155.xml" Type="http://schemas.openxmlformats.org/officeDocument/2006/relationships/footer"/><Relationship Id="rId331" Target="header155.xml" Type="http://schemas.openxmlformats.org/officeDocument/2006/relationships/header"/><Relationship Id="rId332" Target="footer156.xml" Type="http://schemas.openxmlformats.org/officeDocument/2006/relationships/footer"/><Relationship Id="rId333" Target="header156.xml" Type="http://schemas.openxmlformats.org/officeDocument/2006/relationships/header"/><Relationship Id="rId334" Target="footer157.xml" Type="http://schemas.openxmlformats.org/officeDocument/2006/relationships/footer"/><Relationship Id="rId335" Target="header157.xml" Type="http://schemas.openxmlformats.org/officeDocument/2006/relationships/header"/><Relationship Id="rId336" Target="footer158.xml" Type="http://schemas.openxmlformats.org/officeDocument/2006/relationships/footer"/><Relationship Id="rId337" Target="header158.xml" Type="http://schemas.openxmlformats.org/officeDocument/2006/relationships/header"/><Relationship Id="rId338" Target="footer159.xml" Type="http://schemas.openxmlformats.org/officeDocument/2006/relationships/footer"/><Relationship Id="rId339" Target="header159.xml" Type="http://schemas.openxmlformats.org/officeDocument/2006/relationships/header"/><Relationship Id="rId34" Target="footer7.xml" Type="http://schemas.openxmlformats.org/officeDocument/2006/relationships/footer"/><Relationship Id="rId340" Target="footer160.xml" Type="http://schemas.openxmlformats.org/officeDocument/2006/relationships/footer"/><Relationship Id="rId341" Target="header160.xml" Type="http://schemas.openxmlformats.org/officeDocument/2006/relationships/header"/><Relationship Id="rId342" Target="footer161.xml" Type="http://schemas.openxmlformats.org/officeDocument/2006/relationships/footer"/><Relationship Id="rId343" Target="header161.xml" Type="http://schemas.openxmlformats.org/officeDocument/2006/relationships/header"/><Relationship Id="rId344" Target="footer162.xml" Type="http://schemas.openxmlformats.org/officeDocument/2006/relationships/footer"/><Relationship Id="rId345" Target="header162.xml" Type="http://schemas.openxmlformats.org/officeDocument/2006/relationships/header"/><Relationship Id="rId346" Target="footer163.xml" Type="http://schemas.openxmlformats.org/officeDocument/2006/relationships/footer"/><Relationship Id="rId347" Target="header163.xml" Type="http://schemas.openxmlformats.org/officeDocument/2006/relationships/header"/><Relationship Id="rId348" Target="footer164.xml" Type="http://schemas.openxmlformats.org/officeDocument/2006/relationships/footer"/><Relationship Id="rId349" Target="header164.xml" Type="http://schemas.openxmlformats.org/officeDocument/2006/relationships/header"/><Relationship Id="rId35" Target="header7.xml" Type="http://schemas.openxmlformats.org/officeDocument/2006/relationships/header"/><Relationship Id="rId350" Target="footer165.xml" Type="http://schemas.openxmlformats.org/officeDocument/2006/relationships/footer"/><Relationship Id="rId351" Target="header165.xml" Type="http://schemas.openxmlformats.org/officeDocument/2006/relationships/header"/><Relationship Id="rId352" Target="footer166.xml" Type="http://schemas.openxmlformats.org/officeDocument/2006/relationships/footer"/><Relationship Id="rId353" Target="header166.xml" Type="http://schemas.openxmlformats.org/officeDocument/2006/relationships/header"/><Relationship Id="rId354" Target="footer167.xml" Type="http://schemas.openxmlformats.org/officeDocument/2006/relationships/footer"/><Relationship Id="rId355" Target="header167.xml" Type="http://schemas.openxmlformats.org/officeDocument/2006/relationships/header"/><Relationship Id="rId356" Target="footer168.xml" Type="http://schemas.openxmlformats.org/officeDocument/2006/relationships/footer"/><Relationship Id="rId357" Target="header168.xml" Type="http://schemas.openxmlformats.org/officeDocument/2006/relationships/header"/><Relationship Id="rId358" Target="footer169.xml" Type="http://schemas.openxmlformats.org/officeDocument/2006/relationships/footer"/><Relationship Id="rId359" Target="header169.xml" Type="http://schemas.openxmlformats.org/officeDocument/2006/relationships/header"/><Relationship Id="rId36" Target="footer8.xml" Type="http://schemas.openxmlformats.org/officeDocument/2006/relationships/footer"/><Relationship Id="rId360" Target="footer170.xml" Type="http://schemas.openxmlformats.org/officeDocument/2006/relationships/footer"/><Relationship Id="rId361" Target="header170.xml" Type="http://schemas.openxmlformats.org/officeDocument/2006/relationships/header"/><Relationship Id="rId362" Target="footer171.xml" Type="http://schemas.openxmlformats.org/officeDocument/2006/relationships/footer"/><Relationship Id="rId363" Target="header171.xml" Type="http://schemas.openxmlformats.org/officeDocument/2006/relationships/header"/><Relationship Id="rId364" Target="footer172.xml" Type="http://schemas.openxmlformats.org/officeDocument/2006/relationships/footer"/><Relationship Id="rId365" Target="header172.xml" Type="http://schemas.openxmlformats.org/officeDocument/2006/relationships/header"/><Relationship Id="rId366" Target="footer173.xml" Type="http://schemas.openxmlformats.org/officeDocument/2006/relationships/footer"/><Relationship Id="rId367" Target="header173.xml" Type="http://schemas.openxmlformats.org/officeDocument/2006/relationships/header"/><Relationship Id="rId368" Target="footer174.xml" Type="http://schemas.openxmlformats.org/officeDocument/2006/relationships/footer"/><Relationship Id="rId369" Target="header174.xml" Type="http://schemas.openxmlformats.org/officeDocument/2006/relationships/header"/><Relationship Id="rId37" Target="header8.xml" Type="http://schemas.openxmlformats.org/officeDocument/2006/relationships/header"/><Relationship Id="rId370" Target="footer175.xml" Type="http://schemas.openxmlformats.org/officeDocument/2006/relationships/footer"/><Relationship Id="rId371" Target="header175.xml" Type="http://schemas.openxmlformats.org/officeDocument/2006/relationships/header"/><Relationship Id="rId372" Target="footer176.xml" Type="http://schemas.openxmlformats.org/officeDocument/2006/relationships/footer"/><Relationship Id="rId373" Target="header176.xml" Type="http://schemas.openxmlformats.org/officeDocument/2006/relationships/header"/><Relationship Id="rId374" Target="footer177.xml" Type="http://schemas.openxmlformats.org/officeDocument/2006/relationships/footer"/><Relationship Id="rId375" Target="header177.xml" Type="http://schemas.openxmlformats.org/officeDocument/2006/relationships/header"/><Relationship Id="rId376" Target="footer178.xml" Type="http://schemas.openxmlformats.org/officeDocument/2006/relationships/footer"/><Relationship Id="rId377" Target="header178.xml" Type="http://schemas.openxmlformats.org/officeDocument/2006/relationships/header"/><Relationship Id="rId378" Target="footer179.xml" Type="http://schemas.openxmlformats.org/officeDocument/2006/relationships/footer"/><Relationship Id="rId379" Target="header179.xml" Type="http://schemas.openxmlformats.org/officeDocument/2006/relationships/header"/><Relationship Id="rId38" Target="footer9.xml" Type="http://schemas.openxmlformats.org/officeDocument/2006/relationships/footer"/><Relationship Id="rId380" Target="footer180.xml" Type="http://schemas.openxmlformats.org/officeDocument/2006/relationships/footer"/><Relationship Id="rId381" Target="header180.xml" Type="http://schemas.openxmlformats.org/officeDocument/2006/relationships/header"/><Relationship Id="rId382" Target="footer181.xml" Type="http://schemas.openxmlformats.org/officeDocument/2006/relationships/footer"/><Relationship Id="rId383" Target="header181.xml" Type="http://schemas.openxmlformats.org/officeDocument/2006/relationships/header"/><Relationship Id="rId384" Target="footer182.xml" Type="http://schemas.openxmlformats.org/officeDocument/2006/relationships/footer"/><Relationship Id="rId385" Target="header182.xml" Type="http://schemas.openxmlformats.org/officeDocument/2006/relationships/header"/><Relationship Id="rId386" Target="footer183.xml" Type="http://schemas.openxmlformats.org/officeDocument/2006/relationships/footer"/><Relationship Id="rId387" Target="header183.xml" Type="http://schemas.openxmlformats.org/officeDocument/2006/relationships/header"/><Relationship Id="rId388" Target="footer184.xml" Type="http://schemas.openxmlformats.org/officeDocument/2006/relationships/footer"/><Relationship Id="rId389" Target="header184.xml" Type="http://schemas.openxmlformats.org/officeDocument/2006/relationships/header"/><Relationship Id="rId39" Target="header9.xml" Type="http://schemas.openxmlformats.org/officeDocument/2006/relationships/header"/><Relationship Id="rId4" Target="media/image2.png" Type="http://schemas.openxmlformats.org/officeDocument/2006/relationships/image"/><Relationship Id="rId40" Target="footer10.xml" Type="http://schemas.openxmlformats.org/officeDocument/2006/relationships/footer"/><Relationship Id="rId41" Target="header10.xml" Type="http://schemas.openxmlformats.org/officeDocument/2006/relationships/header"/><Relationship Id="rId42" Target="footer11.xml" Type="http://schemas.openxmlformats.org/officeDocument/2006/relationships/footer"/><Relationship Id="rId43" Target="header11.xml" Type="http://schemas.openxmlformats.org/officeDocument/2006/relationships/header"/><Relationship Id="rId44" Target="footer12.xml" Type="http://schemas.openxmlformats.org/officeDocument/2006/relationships/footer"/><Relationship Id="rId45" Target="header12.xml" Type="http://schemas.openxmlformats.org/officeDocument/2006/relationships/header"/><Relationship Id="rId46" Target="footer13.xml" Type="http://schemas.openxmlformats.org/officeDocument/2006/relationships/footer"/><Relationship Id="rId47" Target="header13.xml" Type="http://schemas.openxmlformats.org/officeDocument/2006/relationships/header"/><Relationship Id="rId48" Target="footer14.xml" Type="http://schemas.openxmlformats.org/officeDocument/2006/relationships/footer"/><Relationship Id="rId49" Target="header14.xml" Type="http://schemas.openxmlformats.org/officeDocument/2006/relationships/header"/><Relationship Id="rId5" Target="media/image3.png" Type="http://schemas.openxmlformats.org/officeDocument/2006/relationships/image"/><Relationship Id="rId50" Target="footer15.xml" Type="http://schemas.openxmlformats.org/officeDocument/2006/relationships/footer"/><Relationship Id="rId51" Target="header15.xml" Type="http://schemas.openxmlformats.org/officeDocument/2006/relationships/header"/><Relationship Id="rId52" Target="footer16.xml" Type="http://schemas.openxmlformats.org/officeDocument/2006/relationships/footer"/><Relationship Id="rId53" Target="header16.xml" Type="http://schemas.openxmlformats.org/officeDocument/2006/relationships/header"/><Relationship Id="rId54" Target="footer17.xml" Type="http://schemas.openxmlformats.org/officeDocument/2006/relationships/footer"/><Relationship Id="rId55" Target="header17.xml" Type="http://schemas.openxmlformats.org/officeDocument/2006/relationships/header"/><Relationship Id="rId56" Target="footer18.xml" Type="http://schemas.openxmlformats.org/officeDocument/2006/relationships/footer"/><Relationship Id="rId57" Target="header18.xml" Type="http://schemas.openxmlformats.org/officeDocument/2006/relationships/header"/><Relationship Id="rId58" Target="footer19.xml" Type="http://schemas.openxmlformats.org/officeDocument/2006/relationships/footer"/><Relationship Id="rId59" Target="header19.xml" Type="http://schemas.openxmlformats.org/officeDocument/2006/relationships/header"/><Relationship Id="rId6" Target="media/image4.png" Type="http://schemas.openxmlformats.org/officeDocument/2006/relationships/image"/><Relationship Id="rId60" Target="footer20.xml" Type="http://schemas.openxmlformats.org/officeDocument/2006/relationships/footer"/><Relationship Id="rId61" Target="header20.xml" Type="http://schemas.openxmlformats.org/officeDocument/2006/relationships/header"/><Relationship Id="rId62" Target="footer21.xml" Type="http://schemas.openxmlformats.org/officeDocument/2006/relationships/footer"/><Relationship Id="rId63" Target="header21.xml" Type="http://schemas.openxmlformats.org/officeDocument/2006/relationships/header"/><Relationship Id="rId64" Target="footer22.xml" Type="http://schemas.openxmlformats.org/officeDocument/2006/relationships/footer"/><Relationship Id="rId65" Target="header22.xml" Type="http://schemas.openxmlformats.org/officeDocument/2006/relationships/header"/><Relationship Id="rId66" Target="footer23.xml" Type="http://schemas.openxmlformats.org/officeDocument/2006/relationships/footer"/><Relationship Id="rId67" Target="header23.xml" Type="http://schemas.openxmlformats.org/officeDocument/2006/relationships/header"/><Relationship Id="rId68" Target="footer24.xml" Type="http://schemas.openxmlformats.org/officeDocument/2006/relationships/footer"/><Relationship Id="rId69" Target="header24.xml" Type="http://schemas.openxmlformats.org/officeDocument/2006/relationships/header"/><Relationship Id="rId7" Target="media/image5.png" Type="http://schemas.openxmlformats.org/officeDocument/2006/relationships/image"/><Relationship Id="rId70" Target="footer25.xml" Type="http://schemas.openxmlformats.org/officeDocument/2006/relationships/footer"/><Relationship Id="rId71" Target="header25.xml" Type="http://schemas.openxmlformats.org/officeDocument/2006/relationships/header"/><Relationship Id="rId72" Target="footer26.xml" Type="http://schemas.openxmlformats.org/officeDocument/2006/relationships/footer"/><Relationship Id="rId73" Target="header26.xml" Type="http://schemas.openxmlformats.org/officeDocument/2006/relationships/header"/><Relationship Id="rId74" Target="footer27.xml" Type="http://schemas.openxmlformats.org/officeDocument/2006/relationships/footer"/><Relationship Id="rId75" Target="header27.xml" Type="http://schemas.openxmlformats.org/officeDocument/2006/relationships/header"/><Relationship Id="rId76" Target="footer28.xml" Type="http://schemas.openxmlformats.org/officeDocument/2006/relationships/footer"/><Relationship Id="rId77" Target="header28.xml" Type="http://schemas.openxmlformats.org/officeDocument/2006/relationships/header"/><Relationship Id="rId78" Target="footer29.xml" Type="http://schemas.openxmlformats.org/officeDocument/2006/relationships/footer"/><Relationship Id="rId79" Target="header29.xml" Type="http://schemas.openxmlformats.org/officeDocument/2006/relationships/header"/><Relationship Id="rId8" Target="media/image6.png" Type="http://schemas.openxmlformats.org/officeDocument/2006/relationships/image"/><Relationship Id="rId80" Target="footer30.xml" Type="http://schemas.openxmlformats.org/officeDocument/2006/relationships/footer"/><Relationship Id="rId81" Target="header30.xml" Type="http://schemas.openxmlformats.org/officeDocument/2006/relationships/header"/><Relationship Id="rId82" Target="footer31.xml" Type="http://schemas.openxmlformats.org/officeDocument/2006/relationships/footer"/><Relationship Id="rId83" Target="header31.xml" Type="http://schemas.openxmlformats.org/officeDocument/2006/relationships/header"/><Relationship Id="rId84" Target="footer32.xml" Type="http://schemas.openxmlformats.org/officeDocument/2006/relationships/footer"/><Relationship Id="rId85" Target="header32.xml" Type="http://schemas.openxmlformats.org/officeDocument/2006/relationships/header"/><Relationship Id="rId86" Target="footer33.xml" Type="http://schemas.openxmlformats.org/officeDocument/2006/relationships/footer"/><Relationship Id="rId87" Target="header33.xml" Type="http://schemas.openxmlformats.org/officeDocument/2006/relationships/header"/><Relationship Id="rId88" Target="footer34.xml" Type="http://schemas.openxmlformats.org/officeDocument/2006/relationships/footer"/><Relationship Id="rId89" Target="header34.xml" Type="http://schemas.openxmlformats.org/officeDocument/2006/relationships/header"/><Relationship Id="rId9" Target="media/image7.png" Type="http://schemas.openxmlformats.org/officeDocument/2006/relationships/image"/><Relationship Id="rId90" Target="footer35.xml" Type="http://schemas.openxmlformats.org/officeDocument/2006/relationships/footer"/><Relationship Id="rId91" Target="header35.xml" Type="http://schemas.openxmlformats.org/officeDocument/2006/relationships/header"/><Relationship Id="rId92" Target="footer36.xml" Type="http://schemas.openxmlformats.org/officeDocument/2006/relationships/footer"/><Relationship Id="rId93" Target="header36.xml" Type="http://schemas.openxmlformats.org/officeDocument/2006/relationships/header"/><Relationship Id="rId94" Target="footer37.xml" Type="http://schemas.openxmlformats.org/officeDocument/2006/relationships/footer"/><Relationship Id="rId95" Target="header37.xml" Type="http://schemas.openxmlformats.org/officeDocument/2006/relationships/header"/><Relationship Id="rId96" Target="footer38.xml" Type="http://schemas.openxmlformats.org/officeDocument/2006/relationships/footer"/><Relationship Id="rId97" Target="header38.xml" Type="http://schemas.openxmlformats.org/officeDocument/2006/relationships/header"/><Relationship Id="rId98" Target="footer39.xml" Type="http://schemas.openxmlformats.org/officeDocument/2006/relationships/footer"/><Relationship Id="rId99" Target="header39.xml" Type="http://schemas.openxmlformats.org/officeDocument/2006/relationships/header"/></Relationships>
</file>

<file path=word/theme/theme-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2025-07-25T03:56:43Z</dcterms:created>
  <dc:creator>Apache POI</dc:creator>
</cp:coreProperties>
</file>