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02C613">
      <w:pPr>
        <w:spacing w:before="380" w:after="140" w:line="288" w:lineRule="auto"/>
        <w:jc w:val="center"/>
        <w:outlineLvl w:val="0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bookmarkStart w:id="0" w:name="heading_0"/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海外人才实习基地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  <w:t>房屋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租赁框架协议</w:t>
      </w:r>
      <w:bookmarkEnd w:id="0"/>
    </w:p>
    <w:p w14:paraId="0D929D57">
      <w:pPr>
        <w:spacing w:before="320" w:after="120" w:line="288" w:lineRule="auto"/>
        <w:jc w:val="left"/>
        <w:outlineLvl w:val="1"/>
        <w:rPr>
          <w:rFonts w:ascii="宋体" w:hAnsi="宋体" w:eastAsia="宋体" w:cs="宋体"/>
          <w:bCs/>
          <w:sz w:val="24"/>
          <w:szCs w:val="24"/>
        </w:rPr>
      </w:pPr>
      <w:bookmarkStart w:id="1" w:name="heading_1"/>
      <w:r>
        <w:rPr>
          <w:rFonts w:hint="eastAsia" w:ascii="宋体" w:hAnsi="宋体" w:eastAsia="宋体" w:cs="宋体"/>
          <w:b/>
          <w:sz w:val="24"/>
          <w:szCs w:val="24"/>
        </w:rPr>
        <w:t>甲方：</w:t>
      </w:r>
      <w:r>
        <w:rPr>
          <w:rFonts w:hint="eastAsia" w:ascii="宋体" w:hAnsi="宋体" w:eastAsia="宋体" w:cs="宋体"/>
          <w:bCs/>
          <w:sz w:val="24"/>
          <w:szCs w:val="24"/>
        </w:rPr>
        <w:t>共青团北京市朝阳区委员会</w:t>
      </w:r>
      <w:bookmarkEnd w:id="1"/>
      <w:bookmarkStart w:id="2" w:name="heading_2"/>
    </w:p>
    <w:p w14:paraId="63BB2761">
      <w:pPr>
        <w:spacing w:before="320" w:after="120" w:line="288" w:lineRule="auto"/>
        <w:jc w:val="left"/>
        <w:outlineLvl w:val="1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乙方：</w:t>
      </w:r>
      <w:bookmarkEnd w:id="2"/>
      <w:r>
        <w:rPr>
          <w:rFonts w:hint="eastAsia" w:ascii="宋体" w:hAnsi="宋体" w:eastAsia="宋体" w:cs="宋体"/>
          <w:bCs/>
          <w:sz w:val="24"/>
          <w:szCs w:val="24"/>
        </w:rPr>
        <w:t>北京市朝阳区保障性住房发展有限公司</w:t>
      </w:r>
    </w:p>
    <w:p w14:paraId="17CB3401">
      <w:pPr>
        <w:spacing w:before="300" w:after="120" w:line="288" w:lineRule="auto"/>
        <w:jc w:val="left"/>
        <w:outlineLvl w:val="2"/>
        <w:rPr>
          <w:rFonts w:ascii="宋体" w:hAnsi="宋体" w:eastAsia="宋体" w:cs="宋体"/>
          <w:sz w:val="24"/>
          <w:szCs w:val="24"/>
        </w:rPr>
      </w:pPr>
      <w:bookmarkStart w:id="3" w:name="heading_3"/>
      <w:r>
        <w:rPr>
          <w:rFonts w:hint="eastAsia" w:ascii="宋体" w:hAnsi="宋体" w:eastAsia="宋体" w:cs="宋体"/>
          <w:b/>
          <w:sz w:val="24"/>
          <w:szCs w:val="24"/>
        </w:rPr>
        <w:t>第一条 合作背景与合作依据</w:t>
      </w:r>
      <w:bookmarkEnd w:id="3"/>
    </w:p>
    <w:p w14:paraId="6158D1BC">
      <w:pPr>
        <w:spacing w:before="120" w:after="120" w:line="288" w:lineRule="auto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为全面落实《“朝阳青创15条”实习支持实施细则》《海外人才（中国）实习基地建设工作方案》相关政策要求，健全朝阳区海内外青年实习人才住房保障体系，规范实习人才公寓房源供给、租赁管理、补贴落地、日常监管等全流程工作。甲乙双方本着平等自愿、权责清晰、协同联动、务实高效的原则，就合作开展朝阳区青年实习人才住房保障服务事宜，订立本框架协议，双方共同遵照执行。</w:t>
      </w:r>
    </w:p>
    <w:p w14:paraId="16952C36">
      <w:pPr>
        <w:spacing w:before="300" w:after="120" w:line="288" w:lineRule="auto"/>
        <w:jc w:val="left"/>
        <w:outlineLvl w:val="2"/>
        <w:rPr>
          <w:rFonts w:ascii="宋体" w:hAnsi="宋体" w:eastAsia="宋体" w:cs="宋体"/>
          <w:sz w:val="24"/>
          <w:szCs w:val="24"/>
        </w:rPr>
      </w:pPr>
      <w:bookmarkStart w:id="4" w:name="heading_4"/>
      <w:r>
        <w:rPr>
          <w:rFonts w:hint="eastAsia" w:ascii="宋体" w:hAnsi="宋体" w:eastAsia="宋体" w:cs="宋体"/>
          <w:b/>
          <w:sz w:val="24"/>
          <w:szCs w:val="24"/>
        </w:rPr>
        <w:t>第二条 合作内容与服务范围</w:t>
      </w:r>
      <w:bookmarkEnd w:id="4"/>
    </w:p>
    <w:p w14:paraId="5B644DD1">
      <w:pPr>
        <w:spacing w:before="120" w:after="120" w:line="288" w:lineRule="auto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 乙方同意按照本协议，向经甲方确认的人才提供住房保障服务，包括但不限于提供符合约定标准的房源、协助看房、签署三方协议、办理入住及退租、履行租赁期间出租人义务等。为朝阳区符合政策条件的海内外实习青年人才，提供合规房源及配套租赁服务，保障实习期间住房需求。</w:t>
      </w:r>
    </w:p>
    <w:p w14:paraId="29DDA1B4">
      <w:pPr>
        <w:spacing w:before="120" w:after="120" w:line="288" w:lineRule="auto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 住房保障标准严格按照区级政策执行：单人每月住房补贴额度最高1500元，保障周期2-6个月，海外优质实习人才可放宽至3-6个月，所有补贴政策均不超过6个月上限。</w:t>
      </w:r>
    </w:p>
    <w:p w14:paraId="0B0E3E90">
      <w:pPr>
        <w:spacing w:before="120" w:after="120" w:line="288" w:lineRule="auto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3. 甲方负责统筹实习人才资格审核、名单备案、出勤监管、政策宣讲、年度考核等工作；乙方负责房源统筹、房屋租赁、入住办理、日常运维、租金核算、台账登记等服务工作。</w:t>
      </w:r>
    </w:p>
    <w:p w14:paraId="5012C2C4">
      <w:pPr>
        <w:spacing w:before="120" w:after="120" w:line="288" w:lineRule="auto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4. 双方应坚持依法合规、统一口径、全程留痕、审慎保密、廉洁规范的原则推进合作。</w:t>
      </w:r>
    </w:p>
    <w:p w14:paraId="42521018">
      <w:pPr>
        <w:spacing w:before="300" w:after="120" w:line="288" w:lineRule="auto"/>
        <w:jc w:val="left"/>
        <w:outlineLvl w:val="2"/>
        <w:rPr>
          <w:rFonts w:ascii="宋体" w:hAnsi="宋体" w:eastAsia="宋体" w:cs="宋体"/>
          <w:sz w:val="24"/>
          <w:szCs w:val="24"/>
        </w:rPr>
      </w:pPr>
      <w:bookmarkStart w:id="5" w:name="heading_5"/>
      <w:r>
        <w:rPr>
          <w:rFonts w:hint="eastAsia" w:ascii="宋体" w:hAnsi="宋体" w:eastAsia="宋体" w:cs="宋体"/>
          <w:b/>
          <w:sz w:val="24"/>
          <w:szCs w:val="24"/>
        </w:rPr>
        <w:t>第三条 甲方权利与义务</w:t>
      </w:r>
      <w:bookmarkEnd w:id="5"/>
    </w:p>
    <w:p w14:paraId="1926B567">
      <w:pPr>
        <w:spacing w:before="120" w:after="120" w:line="288" w:lineRule="auto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 负责解读、落实本次青年实习住房保障相关政策，明确人才准入标准、补贴规则、考勤考核及退出机制。</w:t>
      </w:r>
    </w:p>
    <w:p w14:paraId="3A670BC7">
      <w:pPr>
        <w:spacing w:before="120" w:after="120" w:line="288" w:lineRule="auto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 严格审核实习人才申报资质，核实人才身份、学籍学历、朝阳区无房、非京籍、无重复保障等核心条件，定期向乙方推送</w:t>
      </w:r>
      <w:r>
        <w:rPr>
          <w:rFonts w:hint="eastAsia" w:ascii="宋体" w:hAnsi="宋体" w:eastAsia="宋体" w:cs="宋体"/>
          <w:b/>
          <w:sz w:val="24"/>
          <w:szCs w:val="24"/>
        </w:rPr>
        <w:t>合规入住人才备案名单</w:t>
      </w:r>
      <w:r>
        <w:rPr>
          <w:rFonts w:hint="eastAsia" w:ascii="宋体" w:hAnsi="宋体" w:eastAsia="宋体" w:cs="宋体"/>
          <w:sz w:val="24"/>
          <w:szCs w:val="24"/>
        </w:rPr>
        <w:t>，作为乙方办理租赁手续的唯一依据。</w:t>
      </w:r>
    </w:p>
    <w:p w14:paraId="0BD81874">
      <w:pPr>
        <w:spacing w:before="120" w:after="120" w:line="288" w:lineRule="auto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3. 牵头开展实习人才日常考勤、出勤抽查、年度考核工作，及时向乙方通报人才出勤异常、违规违纪、整改清退等信息，同步出具相关文件。</w:t>
      </w:r>
    </w:p>
    <w:p w14:paraId="59C736FF">
      <w:pPr>
        <w:spacing w:before="120" w:after="120" w:line="288" w:lineRule="auto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4. 统筹协调区级财政补贴资金落地，按照政策标准落实住房补贴，保障乙方房源运营及人才保障工作有序推进。</w:t>
      </w:r>
    </w:p>
    <w:p w14:paraId="3E17F75E">
      <w:pPr>
        <w:spacing w:before="300" w:after="120" w:line="288" w:lineRule="auto"/>
        <w:jc w:val="left"/>
        <w:outlineLvl w:val="2"/>
        <w:rPr>
          <w:rFonts w:ascii="宋体" w:hAnsi="宋体" w:eastAsia="宋体" w:cs="宋体"/>
          <w:sz w:val="24"/>
          <w:szCs w:val="24"/>
        </w:rPr>
      </w:pPr>
      <w:bookmarkStart w:id="6" w:name="heading_6"/>
      <w:r>
        <w:rPr>
          <w:rFonts w:hint="eastAsia" w:ascii="宋体" w:hAnsi="宋体" w:eastAsia="宋体" w:cs="宋体"/>
          <w:b/>
          <w:sz w:val="24"/>
          <w:szCs w:val="24"/>
        </w:rPr>
        <w:t>第四条 乙方权利与义务</w:t>
      </w:r>
      <w:bookmarkEnd w:id="6"/>
    </w:p>
    <w:p w14:paraId="6C796899">
      <w:pPr>
        <w:spacing w:before="120" w:after="120" w:line="288" w:lineRule="auto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 按照甲方备案的合格人才名单，对接符合条件的实习人才，签订《海外人才实习基地租赁合同补充协议》，依规办理入住、退租、续租等手续。</w:t>
      </w:r>
    </w:p>
    <w:p w14:paraId="272E5D15">
      <w:pPr>
        <w:spacing w:before="120" w:after="120" w:line="288" w:lineRule="auto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 保障房源合规、安全、整洁，完善公寓配套设施，做好房屋日常维修、保洁、安全巡查等运维工作，为实习人才提供优质居住服务。</w:t>
      </w:r>
    </w:p>
    <w:p w14:paraId="37EE6979">
      <w:pPr>
        <w:spacing w:before="120" w:after="120" w:line="288" w:lineRule="auto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3. 严格按照区级政策标准核算住房补贴，建立一人一档租赁台账，详细记录入住人员信息、租住周期、补贴金额、出勤情况、退租时间等信息。</w:t>
      </w:r>
    </w:p>
    <w:p w14:paraId="10886103">
      <w:pPr>
        <w:spacing w:before="120" w:after="120" w:line="288" w:lineRule="auto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4. 配合甲方开展人才核查、出勤检查、考核验收等工作，对甲方通报的违规人才，及时配合办理停补、清退、解约手续。</w:t>
      </w:r>
    </w:p>
    <w:p w14:paraId="1B5E49F3">
      <w:pPr>
        <w:spacing w:before="120" w:after="120" w:line="288" w:lineRule="auto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5. 不得擅自更改补贴标准、延长保障周期、扩大保障范围，不得为未备案、不符合资质的人员提供政策住房保障。</w:t>
      </w:r>
    </w:p>
    <w:p w14:paraId="129CA3C3">
      <w:pPr>
        <w:spacing w:before="120" w:after="120" w:line="288" w:lineRule="auto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6. 妥善处理租赁纠纷、房屋安全问题，承担房源运营期间的主体管理责任。</w:t>
      </w:r>
    </w:p>
    <w:p w14:paraId="4B2C7D1A">
      <w:pPr>
        <w:spacing w:before="300" w:after="120" w:line="288" w:lineRule="auto"/>
        <w:jc w:val="left"/>
        <w:outlineLvl w:val="2"/>
        <w:rPr>
          <w:rFonts w:ascii="宋体" w:hAnsi="宋体" w:eastAsia="宋体" w:cs="宋体"/>
          <w:sz w:val="24"/>
          <w:szCs w:val="24"/>
        </w:rPr>
      </w:pPr>
      <w:bookmarkStart w:id="7" w:name="heading_7"/>
      <w:r>
        <w:rPr>
          <w:rFonts w:hint="eastAsia" w:ascii="宋体" w:hAnsi="宋体" w:eastAsia="宋体" w:cs="宋体"/>
          <w:b/>
          <w:sz w:val="24"/>
          <w:szCs w:val="24"/>
        </w:rPr>
        <w:t>第五条 合作期限</w:t>
      </w:r>
      <w:bookmarkEnd w:id="7"/>
    </w:p>
    <w:p w14:paraId="56A01638">
      <w:pPr>
        <w:spacing w:before="120" w:after="120" w:line="288" w:lineRule="auto"/>
        <w:jc w:val="left"/>
        <w:rPr>
          <w:rFonts w:ascii="宋体" w:hAnsi="宋体" w:eastAsia="宋体" w:cs="宋体"/>
          <w:sz w:val="24"/>
          <w:szCs w:val="24"/>
          <w:highlight w:val="cyan"/>
        </w:rPr>
      </w:pPr>
      <w:r>
        <w:rPr>
          <w:rFonts w:hint="eastAsia" w:ascii="宋体" w:hAnsi="宋体" w:eastAsia="宋体" w:cs="宋体"/>
          <w:sz w:val="24"/>
          <w:szCs w:val="24"/>
        </w:rPr>
        <w:t>本框架协议自双方签字盖章之日起生效，有效期为1年。</w:t>
      </w:r>
      <w:r>
        <w:rPr>
          <w:rFonts w:hint="eastAsia" w:ascii="宋体" w:hAnsi="宋体" w:eastAsia="宋体" w:cs="宋体"/>
          <w:sz w:val="24"/>
          <w:szCs w:val="24"/>
          <w:highlight w:val="cyan"/>
        </w:rPr>
        <w:t>期满前30日，双方可根据年度工作开展情况协商续签，续期期限为1年。</w:t>
      </w:r>
      <w:bookmarkStart w:id="8" w:name="heading_8"/>
    </w:p>
    <w:p w14:paraId="00F8258E">
      <w:pPr>
        <w:spacing w:before="300" w:after="120" w:line="288" w:lineRule="auto"/>
        <w:jc w:val="left"/>
        <w:outlineLvl w:val="2"/>
        <w:rPr>
          <w:rFonts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第六条 费用结算</w:t>
      </w:r>
    </w:p>
    <w:p w14:paraId="0CC1675F">
      <w:pPr>
        <w:spacing w:before="120" w:after="120" w:line="288" w:lineRule="auto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本协议项下住房补贴按自然月结算。</w:t>
      </w:r>
      <w:r>
        <w:rPr>
          <w:rFonts w:hint="eastAsia" w:ascii="宋体" w:hAnsi="宋体" w:eastAsia="宋体" w:cs="宋体"/>
          <w:sz w:val="24"/>
          <w:szCs w:val="24"/>
          <w:highlight w:val="cyan"/>
        </w:rPr>
        <w:t>每月结束后10个工作日内，</w:t>
      </w:r>
      <w:r>
        <w:rPr>
          <w:rFonts w:hint="eastAsia" w:ascii="宋体" w:hAnsi="宋体" w:eastAsia="宋体" w:cs="宋体"/>
          <w:sz w:val="24"/>
          <w:szCs w:val="24"/>
        </w:rPr>
        <w:t>乙方可向甲方提交该月内已入住（或已签订《海外人才实习基地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房屋</w:t>
      </w:r>
      <w:r>
        <w:rPr>
          <w:rFonts w:hint="eastAsia" w:ascii="宋体" w:hAnsi="宋体" w:eastAsia="宋体" w:cs="宋体"/>
          <w:sz w:val="24"/>
          <w:szCs w:val="24"/>
        </w:rPr>
        <w:t>租赁合同补充协议》）实习人才的住房补贴结算申请。</w:t>
      </w:r>
    </w:p>
    <w:p w14:paraId="3FD0B939">
      <w:pPr>
        <w:spacing w:before="120" w:after="120" w:line="288" w:lineRule="auto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第七条 动态管理与退出联动</w:t>
      </w:r>
      <w:bookmarkEnd w:id="8"/>
    </w:p>
    <w:p w14:paraId="496940CB">
      <w:pPr>
        <w:spacing w:before="120" w:after="120" w:line="288" w:lineRule="auto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 甲方认定实习人才出勤率不达标违规违纪、不符合保障条件的，及时书面告知乙方，乙方自收到通知之日起，停止为该人才提供住房补贴及租住保障，并有权与该人才解除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《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租赁合同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》（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主协议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）、</w:t>
      </w:r>
      <w:r>
        <w:rPr>
          <w:rFonts w:hint="eastAsia" w:ascii="宋体" w:hAnsi="宋体" w:eastAsia="宋体" w:cs="宋体"/>
          <w:sz w:val="24"/>
          <w:szCs w:val="24"/>
        </w:rPr>
        <w:t>《海外人才实习基地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房屋</w:t>
      </w:r>
      <w:r>
        <w:rPr>
          <w:rFonts w:hint="eastAsia" w:ascii="宋体" w:hAnsi="宋体" w:eastAsia="宋体" w:cs="宋体"/>
          <w:sz w:val="24"/>
          <w:szCs w:val="24"/>
        </w:rPr>
        <w:t>租赁合同补充协议》，办理退租手续。</w:t>
      </w:r>
    </w:p>
    <w:p w14:paraId="654BD2E7">
      <w:pPr>
        <w:spacing w:before="120" w:after="120" w:line="288" w:lineRule="auto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 乙方发现入住人才存在资质造假、违规居住、拒不配合监管等问题的，需第一时间上报甲方，由甲方核实后作出整改、清退、取消保障资格等处理。</w:t>
      </w:r>
    </w:p>
    <w:p w14:paraId="3E569D30">
      <w:pPr>
        <w:spacing w:before="300" w:after="120" w:line="288" w:lineRule="auto"/>
        <w:jc w:val="left"/>
        <w:outlineLvl w:val="2"/>
        <w:rPr>
          <w:rFonts w:ascii="宋体" w:hAnsi="宋体" w:eastAsia="宋体" w:cs="宋体"/>
          <w:sz w:val="24"/>
          <w:szCs w:val="24"/>
        </w:rPr>
      </w:pPr>
      <w:bookmarkStart w:id="9" w:name="heading_9"/>
      <w:r>
        <w:rPr>
          <w:rFonts w:hint="eastAsia" w:ascii="宋体" w:hAnsi="宋体" w:eastAsia="宋体" w:cs="宋体"/>
          <w:b/>
          <w:sz w:val="24"/>
          <w:szCs w:val="24"/>
        </w:rPr>
        <w:t>第</w:t>
      </w: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八</w:t>
      </w:r>
      <w:r>
        <w:rPr>
          <w:rFonts w:hint="eastAsia" w:ascii="宋体" w:hAnsi="宋体" w:eastAsia="宋体" w:cs="宋体"/>
          <w:b/>
          <w:sz w:val="24"/>
          <w:szCs w:val="24"/>
        </w:rPr>
        <w:t>条 违约责任</w:t>
      </w:r>
      <w:bookmarkEnd w:id="9"/>
    </w:p>
    <w:p w14:paraId="4685E6FD">
      <w:pPr>
        <w:spacing w:before="120" w:after="120" w:line="288" w:lineRule="auto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 甲方未及时审核人才资质、未如实通报违规情况，造成财政资金损失的，依规承担相应监管责任。</w:t>
      </w:r>
    </w:p>
    <w:p w14:paraId="398B1DA3">
      <w:pPr>
        <w:spacing w:before="120" w:after="120" w:line="288" w:lineRule="auto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 乙方擅自违规签约、超标准补贴、为不合规人员提供保障，或拒不配合甲方监管工作的，甲方有权终止合作、责令整改，造成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的租金补贴</w:t>
      </w:r>
      <w:r>
        <w:rPr>
          <w:rFonts w:hint="eastAsia" w:ascii="宋体" w:hAnsi="宋体" w:eastAsia="宋体" w:cs="宋体"/>
          <w:sz w:val="24"/>
          <w:szCs w:val="24"/>
        </w:rPr>
        <w:t>损失由乙方全额承担。</w:t>
      </w:r>
    </w:p>
    <w:p w14:paraId="011510A0">
      <w:pPr>
        <w:spacing w:before="120" w:after="120" w:line="288" w:lineRule="auto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3. 任何一方单方面违约终止合作，需提前30日</w:t>
      </w:r>
      <w:bookmarkStart w:id="11" w:name="_GoBack"/>
      <w:bookmarkEnd w:id="11"/>
      <w:r>
        <w:rPr>
          <w:rFonts w:hint="eastAsia" w:ascii="宋体" w:hAnsi="宋体" w:eastAsia="宋体" w:cs="宋体"/>
          <w:sz w:val="24"/>
          <w:szCs w:val="24"/>
        </w:rPr>
        <w:t>告知对方，协商处理后续遗留问题。</w:t>
      </w:r>
    </w:p>
    <w:p w14:paraId="4021A9DE">
      <w:pPr>
        <w:spacing w:before="300" w:after="120" w:line="288" w:lineRule="auto"/>
        <w:jc w:val="left"/>
        <w:outlineLvl w:val="2"/>
        <w:rPr>
          <w:rFonts w:ascii="宋体" w:hAnsi="宋体" w:eastAsia="宋体" w:cs="宋体"/>
          <w:sz w:val="24"/>
          <w:szCs w:val="24"/>
        </w:rPr>
      </w:pPr>
      <w:bookmarkStart w:id="10" w:name="heading_10"/>
      <w:r>
        <w:rPr>
          <w:rFonts w:hint="eastAsia" w:ascii="宋体" w:hAnsi="宋体" w:eastAsia="宋体" w:cs="宋体"/>
          <w:b/>
          <w:sz w:val="24"/>
          <w:szCs w:val="24"/>
        </w:rPr>
        <w:t>第</w:t>
      </w: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九</w:t>
      </w:r>
      <w:r>
        <w:rPr>
          <w:rFonts w:hint="eastAsia" w:ascii="宋体" w:hAnsi="宋体" w:eastAsia="宋体" w:cs="宋体"/>
          <w:b/>
          <w:sz w:val="24"/>
          <w:szCs w:val="24"/>
        </w:rPr>
        <w:t>条 其他约定</w:t>
      </w:r>
      <w:bookmarkEnd w:id="10"/>
    </w:p>
    <w:p w14:paraId="3CA83983">
      <w:pPr>
        <w:spacing w:before="120" w:after="120" w:line="288" w:lineRule="auto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 本协议为框架性合作文件，具体人才租赁事宜、权责细节，以乙方与承租人才签订的《海外人才实习基地租赁合同补充协议》为准。</w:t>
      </w:r>
    </w:p>
    <w:p w14:paraId="6F25E51A">
      <w:pPr>
        <w:spacing w:before="120" w:after="120" w:line="288" w:lineRule="auto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 本协议未尽事宜，双方可另行签订补充协议，补充协议与本协议具有同等法律效力。</w:t>
      </w:r>
    </w:p>
    <w:p w14:paraId="767CFF24">
      <w:pPr>
        <w:spacing w:before="120" w:after="120" w:line="288" w:lineRule="auto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3. 因政策调整导致本协议内容需要变更的，双方无条件配合修订，互不承担违约责任。</w:t>
      </w:r>
    </w:p>
    <w:p w14:paraId="558ED20A">
      <w:pPr>
        <w:spacing w:before="120" w:after="120" w:line="288" w:lineRule="auto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4. 双方因本协议产生的争议，优先协商解决；协商不成的，向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北京市</w:t>
      </w:r>
      <w:r>
        <w:rPr>
          <w:rFonts w:hint="eastAsia" w:ascii="宋体" w:hAnsi="宋体" w:eastAsia="宋体" w:cs="宋体"/>
          <w:sz w:val="24"/>
          <w:szCs w:val="24"/>
        </w:rPr>
        <w:t>朝阳区人民法院提起诉讼。</w:t>
      </w:r>
    </w:p>
    <w:p w14:paraId="50B8CECD">
      <w:pPr>
        <w:spacing w:before="120" w:after="120" w:line="288" w:lineRule="auto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5. 本协议一式肆份，甲乙双方各执贰份，自双方签字盖章之日起生效，具有同等法律效力。</w:t>
      </w:r>
    </w:p>
    <w:p w14:paraId="089D0B38">
      <w:pPr>
        <w:spacing w:before="120" w:after="120" w:line="288" w:lineRule="auto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（以下无正文）</w:t>
      </w:r>
    </w:p>
    <w:p w14:paraId="5B71E042">
      <w:pPr>
        <w:spacing w:before="120" w:after="120" w:line="288" w:lineRule="auto"/>
        <w:jc w:val="left"/>
        <w:rPr>
          <w:rFonts w:ascii="宋体" w:hAnsi="宋体" w:eastAsia="宋体" w:cs="宋体"/>
          <w:b/>
          <w:sz w:val="24"/>
          <w:szCs w:val="24"/>
        </w:rPr>
      </w:pPr>
    </w:p>
    <w:p w14:paraId="45637D39">
      <w:pPr>
        <w:spacing w:before="120" w:after="120" w:line="288" w:lineRule="auto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甲方（盖章）：共青团北京市朝阳区委员会</w:t>
      </w:r>
    </w:p>
    <w:p w14:paraId="0E955A8A">
      <w:pPr>
        <w:spacing w:before="120" w:after="120" w:line="288" w:lineRule="auto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法定代表人/授权代表（签字）：</w:t>
      </w:r>
    </w:p>
    <w:p w14:paraId="71C116BA">
      <w:pPr>
        <w:spacing w:before="120" w:after="120" w:line="288" w:lineRule="auto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日期： 年 月 日</w:t>
      </w:r>
    </w:p>
    <w:p w14:paraId="4463180B">
      <w:pPr>
        <w:spacing w:before="120" w:after="120" w:line="288" w:lineRule="auto"/>
        <w:jc w:val="left"/>
        <w:rPr>
          <w:rFonts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乙方（盖章）：北京市朝阳区保障性住房发展有限公司</w:t>
      </w:r>
    </w:p>
    <w:p w14:paraId="002CFF43">
      <w:pPr>
        <w:spacing w:before="120" w:after="120" w:line="288" w:lineRule="auto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法定代表人/授权代表（签字）：</w:t>
      </w:r>
    </w:p>
    <w:p w14:paraId="6615E6C2">
      <w:pPr>
        <w:spacing w:before="120" w:after="120" w:line="288" w:lineRule="auto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日期： 年 月 日</w:t>
      </w:r>
    </w:p>
    <w:sectPr>
      <w:footerReference r:id="rId3" w:type="default"/>
      <w:pgSz w:w="11905" w:h="16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CC"/>
    <w:family w:val="roman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BB9C6C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061249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A061249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1"/>
  <w:bordersDoNotSurroundHeader w:val="1"/>
  <w:bordersDoNotSurroundFooter w:val="1"/>
  <w:trackRevisions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D1A"/>
    <w:rsid w:val="000011F6"/>
    <w:rsid w:val="000A75AC"/>
    <w:rsid w:val="004E0EDA"/>
    <w:rsid w:val="00961D1A"/>
    <w:rsid w:val="00F362CD"/>
    <w:rsid w:val="2BBC311A"/>
    <w:rsid w:val="30750B70"/>
    <w:rsid w:val="34E036DB"/>
    <w:rsid w:val="638D2659"/>
    <w:rsid w:val="6CFF5D89"/>
    <w:rsid w:val="717E72B7"/>
    <w:rsid w:val="7B8F019B"/>
    <w:rsid w:val="7BFF0B03"/>
    <w:rsid w:val="7F152100"/>
    <w:rsid w:val="9F7F1D9E"/>
    <w:rsid w:val="C7FC8232"/>
    <w:rsid w:val="CDFE31A7"/>
    <w:rsid w:val="EF7FA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2"/>
    <w:qFormat/>
    <w:uiPriority w:val="0"/>
    <w:pPr>
      <w:jc w:val="left"/>
    </w:p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annotation subject"/>
    <w:basedOn w:val="2"/>
    <w:next w:val="2"/>
    <w:link w:val="13"/>
    <w:qFormat/>
    <w:uiPriority w:val="0"/>
    <w:rPr>
      <w:b/>
      <w:bCs/>
    </w:rPr>
  </w:style>
  <w:style w:type="character" w:styleId="8">
    <w:name w:val="annotation reference"/>
    <w:basedOn w:val="7"/>
    <w:qFormat/>
    <w:uiPriority w:val="0"/>
    <w:rPr>
      <w:sz w:val="21"/>
      <w:szCs w:val="21"/>
    </w:rPr>
  </w:style>
  <w:style w:type="character" w:customStyle="1" w:styleId="9">
    <w:name w:val="页眉 字符"/>
    <w:basedOn w:val="7"/>
    <w:link w:val="4"/>
    <w:qFormat/>
    <w:uiPriority w:val="0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0"/>
    <w:rPr>
      <w:sz w:val="18"/>
      <w:szCs w:val="18"/>
    </w:rPr>
  </w:style>
  <w:style w:type="paragraph" w:customStyle="1" w:styleId="11">
    <w:name w:val="Revision"/>
    <w:hidden/>
    <w:unhideWhenUsed/>
    <w:qFormat/>
    <w:uiPriority w:val="99"/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  <w:style w:type="character" w:customStyle="1" w:styleId="12">
    <w:name w:val="批注文字 字符"/>
    <w:basedOn w:val="7"/>
    <w:link w:val="2"/>
    <w:qFormat/>
    <w:uiPriority w:val="0"/>
    <w:rPr>
      <w:sz w:val="21"/>
      <w:szCs w:val="22"/>
    </w:rPr>
  </w:style>
  <w:style w:type="character" w:customStyle="1" w:styleId="13">
    <w:name w:val="批注主题 字符"/>
    <w:basedOn w:val="12"/>
    <w:link w:val="5"/>
    <w:qFormat/>
    <w:uiPriority w:val="0"/>
    <w:rPr>
      <w:b/>
      <w:bCs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1983</Words>
  <Characters>2018</Characters>
  <Lines>14</Lines>
  <Paragraphs>4</Paragraphs>
  <TotalTime>4</TotalTime>
  <ScaleCrop>false</ScaleCrop>
  <LinksUpToDate>false</LinksUpToDate>
  <CharactersWithSpaces>2059</CharactersWithSpaces>
  <Application>WPS Office_12.1.25867.25867_F1E327BC-269C-435d-A152-05C5408002CA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2026-08-05T08:28:00Z</dcterms:created>
  <dc:creator>Apache POI</dc:creator>
  <cp:lastModifiedBy>王芳</cp:lastModifiedBy>
  <dcterms:modified xsi:type="dcterms:W3CDTF">2026-08-06T15:56:45Z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{"Label":"1","ContentProducer":"001191110102MACQD9K64010000","ProduceID":"7670090418478795979","ReservedCode1":"","ContentPropagator":"","PropagateID":"","ReservedCode2":""}</vt:lpwstr>
  </property>
  <property fmtid="{D5CDD505-2E9C-101B-9397-08002B2CF9AE}" pid="3" name="KSOProductBuildVer">
    <vt:lpwstr>2052-12.1.25867.25867</vt:lpwstr>
  </property>
  <property fmtid="{D5CDD505-2E9C-101B-9397-08002B2CF9AE}" pid="4" name="ICV">
    <vt:lpwstr>88594B4F48C6F37D3D3E746A94DD0174_43</vt:lpwstr>
  </property>
  <property fmtid="{D5CDD505-2E9C-101B-9397-08002B2CF9AE}" pid="5" name="KSOTemplateDocerSaveRecord">
    <vt:lpwstr>eyJoZGlkIjoiOTI0MDcyNTk1ODc2MTk5MWJiNWRmN2RjOTQ4MTExY2MiLCJ1c2VySWQiOiIxMDU2Nzg1ODk3In0=</vt:lpwstr>
  </property>
</Properties>
</file>