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240"/>
          <w:tab w:val="left" w:pos="3420"/>
        </w:tabs>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南北河沿大街沿线周边（二期）环境整治提升-监理第3包路灯综合杆、电车综合杆、</w:t>
      </w:r>
    </w:p>
    <w:p>
      <w:pPr>
        <w:keepNext w:val="0"/>
        <w:keepLines w:val="0"/>
        <w:pageBreakBefore w:val="0"/>
        <w:widowControl w:val="0"/>
        <w:tabs>
          <w:tab w:val="left" w:pos="3240"/>
          <w:tab w:val="left" w:pos="3420"/>
        </w:tabs>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bCs/>
          <w:sz w:val="44"/>
          <w:szCs w:val="44"/>
          <w:lang w:eastAsia="zh-CN"/>
        </w:rPr>
      </w:pPr>
      <w:r>
        <w:rPr>
          <w:rFonts w:hint="eastAsia" w:ascii="方正小标宋简体" w:hAnsi="方正小标宋简体" w:eastAsia="方正小标宋简体" w:cs="方正小标宋简体"/>
          <w:bCs/>
          <w:sz w:val="44"/>
          <w:szCs w:val="44"/>
          <w:lang w:eastAsia="zh-CN"/>
        </w:rPr>
        <w:t>公安交通综合杆工程采购需求</w:t>
      </w:r>
    </w:p>
    <w:p/>
    <w:p>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一、项目内容：</w:t>
      </w:r>
    </w:p>
    <w:p>
      <w:pPr>
        <w:snapToGrid w:val="0"/>
        <w:spacing w:line="360" w:lineRule="auto"/>
        <w:ind w:firstLine="480" w:firstLineChars="200"/>
        <w:rPr>
          <w:rFonts w:hint="eastAsia" w:ascii="宋体" w:hAnsi="宋体" w:cs="宋体"/>
          <w:sz w:val="24"/>
        </w:rPr>
      </w:pPr>
      <w:r>
        <w:rPr>
          <w:rFonts w:hint="eastAsia" w:ascii="宋体" w:hAnsi="宋体" w:cs="宋体"/>
          <w:sz w:val="24"/>
        </w:rPr>
        <w:t>本项目为南北河沿大街沿线周边（二期）环境整治提升项目路灯综合杆、电车综合杆、公安交通综合杆工程监理，包括：施工图纸所示的对道路范围内的路灯、路灯箱变进行整合改造，拆除原有路灯及基础、箱变及基础、工况井、电缆、架空线等原有路灯内容;新建路灯及基础、路灯箱变及配套管线改造、新建路灯及箱变基础、工作井及井盖更换、管道混凝土包封及以上改造涉及的路面、便道、草皮拆除及恢复等施工内容和外电源施工内容、对道路范围内的电车综合杆进行整合改造，拆除原有电车综合杆及基础、线网、电缆等原有电车综合杆内容</w:t>
      </w:r>
      <w:r>
        <w:rPr>
          <w:rFonts w:hint="eastAsia" w:ascii="宋体" w:hAnsi="宋体" w:cs="宋体"/>
          <w:sz w:val="24"/>
          <w:lang w:eastAsia="zh-CN"/>
        </w:rPr>
        <w:t>；</w:t>
      </w:r>
      <w:r>
        <w:rPr>
          <w:rFonts w:hint="eastAsia" w:ascii="宋体" w:hAnsi="宋体" w:cs="宋体"/>
          <w:sz w:val="24"/>
        </w:rPr>
        <w:t>新建电车综合杆及基础、配套网线及电力电缆、手孔井、管道混凝土包封及以上改造涉及的路面、便道拆除及恢复等施工内容、对沿线的公安监控杆、交管监控杆、交通标志杆、信号灯杆及其他杆体等遵循能合则合原则，按照路灯杆、交通设施杆优先顺序选择母杆，对各类杆体、设备、机箱等进行集约化整合及以上改造涉及的路面、便道拆除及恢复等全部综合杆工程内容的监理服务。</w:t>
      </w:r>
    </w:p>
    <w:p>
      <w:pPr>
        <w:snapToGrid w:val="0"/>
        <w:spacing w:line="360" w:lineRule="auto"/>
        <w:ind w:firstLine="480" w:firstLineChars="200"/>
        <w:rPr>
          <w:rFonts w:hint="eastAsia" w:ascii="宋体" w:hAnsi="宋体" w:cs="宋体"/>
          <w:sz w:val="24"/>
        </w:rPr>
      </w:pPr>
      <w:r>
        <w:rPr>
          <w:rFonts w:hint="eastAsia" w:ascii="宋体" w:hAnsi="宋体" w:cs="宋体"/>
          <w:sz w:val="24"/>
        </w:rPr>
        <w:t>本包工程建安费为人民币</w:t>
      </w:r>
      <w:r>
        <w:rPr>
          <w:rFonts w:ascii="宋体" w:hAnsi="宋体" w:cs="宋体"/>
          <w:sz w:val="24"/>
        </w:rPr>
        <w:t>6435</w:t>
      </w:r>
      <w:r>
        <w:rPr>
          <w:rFonts w:hint="eastAsia" w:ascii="宋体" w:hAnsi="宋体" w:cs="宋体"/>
          <w:sz w:val="24"/>
        </w:rPr>
        <w:t>.</w:t>
      </w:r>
      <w:r>
        <w:rPr>
          <w:rFonts w:ascii="宋体" w:hAnsi="宋体" w:cs="宋体"/>
          <w:sz w:val="24"/>
        </w:rPr>
        <w:t>872255</w:t>
      </w:r>
      <w:r>
        <w:rPr>
          <w:rFonts w:hint="eastAsia" w:ascii="宋体" w:hAnsi="宋体" w:cs="宋体"/>
          <w:sz w:val="24"/>
        </w:rPr>
        <w:t>万元，监理费预算资金为人民币119.690536万元，</w:t>
      </w:r>
    </w:p>
    <w:p>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二、工程地点</w:t>
      </w:r>
    </w:p>
    <w:p>
      <w:pPr>
        <w:spacing w:line="360" w:lineRule="auto"/>
        <w:ind w:firstLine="480" w:firstLineChars="200"/>
        <w:rPr>
          <w:rFonts w:hint="eastAsia" w:ascii="宋体" w:hAnsi="宋体" w:cs="宋体"/>
          <w:sz w:val="24"/>
        </w:rPr>
      </w:pPr>
      <w:r>
        <w:rPr>
          <w:rFonts w:hint="eastAsia" w:ascii="宋体" w:hAnsi="宋体" w:cs="宋体"/>
          <w:sz w:val="24"/>
        </w:rPr>
        <w:t>北京市东城区北河沿大街、东黄城根北街及东黄城根南街、沿街胡同。北河沿大街北起地安门东大街、南止东华门大街；东黄城根北街北起地安门东大街，南止五四大街；东黄城根南街北起五四大街，南止东华门大街。</w:t>
      </w:r>
    </w:p>
    <w:p>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三、服务期限</w:t>
      </w:r>
    </w:p>
    <w:p>
      <w:pPr>
        <w:spacing w:line="360" w:lineRule="auto"/>
        <w:ind w:firstLine="480" w:firstLineChars="200"/>
        <w:rPr>
          <w:rFonts w:hint="eastAsia" w:ascii="宋体" w:hAnsi="宋体" w:cs="宋体"/>
          <w:sz w:val="24"/>
        </w:rPr>
      </w:pPr>
      <w:r>
        <w:rPr>
          <w:rFonts w:hint="eastAsia" w:ascii="宋体" w:hAnsi="宋体" w:cs="宋体"/>
          <w:sz w:val="24"/>
        </w:rPr>
        <w:t>合同履行期限：</w:t>
      </w:r>
      <w:r>
        <w:rPr>
          <w:sz w:val="24"/>
        </w:rPr>
        <w:t>自合同签订之日开始实施，至保修（含缺陷责任）期完成、监理人提交全部相关文件和报告后终止。</w:t>
      </w:r>
    </w:p>
    <w:p>
      <w:pPr>
        <w:spacing w:line="360" w:lineRule="auto"/>
        <w:ind w:firstLine="480" w:firstLineChars="200"/>
        <w:rPr>
          <w:rFonts w:hint="eastAsia" w:ascii="宋体" w:hAnsi="宋体" w:cs="宋体"/>
          <w:sz w:val="24"/>
        </w:rPr>
      </w:pPr>
      <w:r>
        <w:rPr>
          <w:rFonts w:hint="eastAsia" w:ascii="宋体" w:hAnsi="宋体" w:cs="宋体"/>
          <w:sz w:val="24"/>
        </w:rPr>
        <w:t>计划开工日期：2026 年08月20日</w:t>
      </w:r>
    </w:p>
    <w:p>
      <w:pPr>
        <w:spacing w:line="360" w:lineRule="auto"/>
        <w:ind w:firstLine="480" w:firstLineChars="200"/>
        <w:rPr>
          <w:rFonts w:hint="eastAsia" w:ascii="宋体" w:hAnsi="宋体" w:cs="宋体"/>
          <w:sz w:val="24"/>
        </w:rPr>
      </w:pPr>
      <w:r>
        <w:rPr>
          <w:rFonts w:hint="eastAsia" w:ascii="宋体" w:hAnsi="宋体" w:cs="宋体"/>
          <w:sz w:val="24"/>
        </w:rPr>
        <w:t>计划竣工日期：2027年07月31日</w:t>
      </w:r>
    </w:p>
    <w:p>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四、施工监理规范</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本项目工程监理执行《建设工程监理规范》（GB/50319-2013）</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《工程建设监理规程》（DBJ01-41-2002）</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《建设工程安全监理规程》（DB11/382-2006）。</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监理规范、规程如重新修订，以新修订的版本为准除韭另有说明，本工程使用所有现行有效的相关国家、行业及地方规范、规程和标准，如遇重新修订，以修订的版本为准。工程开工前，监理人依据上述规范、规程编写本工程的监理实施细则作为本工程的监理规范，并在施工过程中对实施细则子以进一-步细化，补充或者修改。</w:t>
      </w:r>
    </w:p>
    <w:p>
      <w:pPr>
        <w:pStyle w:val="2"/>
        <w:spacing w:before="0" w:line="360" w:lineRule="auto"/>
        <w:jc w:val="left"/>
        <w:rPr>
          <w:rFonts w:hint="eastAsia" w:ascii="宋体" w:hAnsi="宋体" w:eastAsia="宋体" w:cs="宋体"/>
          <w:sz w:val="24"/>
          <w:szCs w:val="24"/>
        </w:rPr>
      </w:pPr>
      <w:r>
        <w:rPr>
          <w:rFonts w:hint="eastAsia" w:ascii="宋体" w:hAnsi="宋体" w:eastAsia="宋体" w:cs="宋体"/>
          <w:sz w:val="24"/>
          <w:szCs w:val="24"/>
        </w:rPr>
        <w:t>五、监理与相关服务范围以及服务期限</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5.1 施工阶段监理服务范围</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本工程施工阶段监理工作其他内容:</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(1)工程施工监理:包括《建设工程监理规程》(DB11/T 382-2017D)及《建设工程监理规范》(GB/T50319-2013)规定的隶属于本工程的施工准备期、施工期、工程质量保修期阶段的质量控制、投资控制、进度控制、组织协调、合同管理、安全文明、结算管理等施工监理工作，协调各工序之间的施工关系，协助委托人做好施工期间有关设计管理等工作。监督和帮助承包商依法加强对工程安全文明生产管理、执行安全生产责任制度、采取有效措施防止伤亡和其他安全生产责任事故发生。按委托人授权处理与施工合同有关的一切事务，为工程按时、高质量完成提供优质服务。</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工程项日管理:负责对整个工程内各专项工程的统一规划、统一调度、统一协调。协调各进驻单位工程同步建设，对各进驻单位工程进度统一调控，以使各进驻单位施工期间能够做到井然有序，不相互干扰、制约，参与建设单位及上级单位组织的各项验收等相关工作。</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监理工作内容还包括但不限于</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a.合同管理</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1)协助业主签订材料供应合同(如果有)，以及与本工程有关的各补充协议。</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2)负审承包商资质，包括对供应商的资质、供货能力、商业信誉等，并将审核意见报送业主。参与确认承包商所选择的供应商。</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3)定期对施工合同的执行情况进行踪管理和检查(如特殊情况、紧急情况应在第一时间内上报业主)，并以书面形式报送业主。</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4)负责审核各项理赔金额，提供处理意见，并协助业主处理合同纠纷。</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b.工程成本控制</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1)审查承包商提交的工程量清单报价汇总及分部分项工程量清单报价，并可根据工程情况增减工程量及其价格，但前述增减应得到业主的书面确认。</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2)审查核实施工图纸范围内的洽商签证、设计变更及施工过程中图纸外发生的设计变更、治商及各种签证并在5日内将签订意见和费用报业主确认。</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3)审查核实有关材料的性能价格比及价差和处理办法，审查核实可调价材料的价格。</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4)按合同要求审核施工方申报的结书并向业主报告。</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5)避免因监理管理不利，造成工程量核准有误、未经委托人认可范围施工或随意变更图纸内容等问题的出现。</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c.工程进度控制</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1)制定本工程总控制进度计划，审查承包商提交的工程施工进度计划。</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2)根据施工总进度计划，审核承包商提交的月进度计划并控制其执行，必要时对上述计划提出调整建议。</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3)审核材料设备采购计划，并检查提出补救措施。</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4)及时分析障碍，调整总控制进度计划，审查并提出补救措施。</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d.工程质量控制</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1)审核施工图纸并提供图纸修改意见，组织图纸会审和设计交底工作。</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2)审查承包商提供的施工组织设计、施工技术方案并监督其实施。</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3)审核并签认业主、承包商选定的材料、构配件及设备的质量。对影响工程使用功能、观感的材料、设备进行质量控制。</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4)负责对进场材料、设备及时查认定，材料使用前有关规定的要求进行有见证取样。及时向业主承报影响工程质量的材料、设备。</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5)督促承包商建立健全质量保证体系，完善施工技术管理制度和落实质量保证措施。</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6)检查工程质量，对违反设计文件、规范、规程的承包商，责令立即改正，必要时签发工程暂停指令。向违规的承包商签发监理通知后，应监督其的整改措施，至整改完毕。</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7)签认隐蔽工程和设备安装工程的分部、分项工程的隐蔽工程的质量验收未经签认不得进行下道工序。</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8)督促承包商及时进行施工试验并按有关规定进行见证取样。</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9)监督工程全过程的施工安全，发现任何安全隐患及时通告承包商，并督促整改方案的实施。负责工程质量事故处理，进行事故原因、责任分析，提出事故处理办法，向业主提供专项报告并督促检查事故处理方案的实施。</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10)由业主提出使用的新材料、新工艺、新产品、新技术的项目，监理单位负责提供技术服务：凡由承包商使用的新材料、新产品、新工艺、新技术的项目，应经监理单位认可，并报业主批准，并要求承包商提供产品鉴定证明、产品质量标准、使用说明和工艺要求，监理单位按质量标准进行验收。</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11)组织施工过程中各项专业分项工程的样板引路工作，进行全过程的旁站监督，并组织样板验收工作提出验收报告。</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12)检査承包商的工程技术资料，并督促承包商对工程技术资料进行收集、整理、归档，达到北京市城建档案管理的规定，并按业主要求的期限，完成资料上报审核工作。</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13)负责组织有关单位进行工程工初验，提出工程竣工初验报告。</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14)负责与质量监督部门联系对工程质量进行核定，并按业主要求组织工程移交。</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15)监理资料在工程竣工验收后一个月内，完整的移交业主。</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e.监理单位在施工监理阶段应遵守的其他规定</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1)入场后一周内，向业主提交监理规划、监理实施细则。</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2)督促承包商、材料设备供应商等单位及时整理项目技术、经济资料及档案并加以检查，将情况及时报送业主。</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3)检查现场施工过程中的安全防护和文明施工情况，发现问题，及时书面通知并督促承包商落实整改。</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4)主持召开项目第一次工地会议，经常组织工地会议，整理会议纪要并将会议纪要48小时内报送业主。</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5)监理单位应建立全自身的安全生产管理制度，发生问题后果自负。</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6)工地监理办公室的有关人员不得撞自离岗，如有特殊原因，须在1-3 日内上报业主后方可离岗。</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7)严禁驻地监理办公室监理工程师接受承包商、分包商、材料供应商以任何形式的贿赂，如有违反者，业主有权予以处罚，并追究其相应责任。</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f.监理人具有监督承包人执行关于扬尘治理的义务</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监理人应监督承包人通过有效的技术手段和管理施将施工生产的扬尘措施在相关指标范围内。确保工地沙士覆盖、工地路面硬化、出工地车辆冲洗车轮、拆除的工地酒水压尘、垃圾分类密封存放，并保证渣运输车牺符合相关规定要去</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2)监理人应监督承包人在施工期回加强环保意识、保持工地清洁、控制扬尘、杜绝漏酒材料，使得施工现场及周围无扬尘污染。</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g.工程审计结算阶段的监理服务</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h.负责对材料加工场地和专用设备加工场地进行监督管理。</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5.2 相关服务范围</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本工程相关服务工作内容: 工程质量保修阶段的全过程监理工作：</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(1)协助委托人与施工单位签保修协议</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(2)制保阶作计划</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(3)定期检查项且用和运行情况</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(4)检查和记录工程质量缺陷，对缺陷原因进行调查分析并确定责任归属，下达指令要求承包人进行修复</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(5)审核质量缺陷修复方案，监督修复过程并进行验收</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(6)审核签署修复费用，并报委托人批准支付</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(7)整理保修阶段的各项料</w:t>
      </w:r>
    </w:p>
    <w:p>
      <w:pPr>
        <w:adjustRightInd w:val="0"/>
        <w:snapToGrid w:val="0"/>
        <w:spacing w:line="360" w:lineRule="auto"/>
        <w:ind w:firstLine="480" w:firstLineChars="200"/>
        <w:rPr>
          <w:rFonts w:hint="eastAsia" w:ascii="宋体" w:hAnsi="宋体" w:cs="宋体"/>
          <w:sz w:val="24"/>
        </w:rPr>
      </w:pPr>
      <w:r>
        <w:rPr>
          <w:rFonts w:hint="eastAsia" w:ascii="宋体" w:hAnsi="宋体" w:cs="宋体"/>
          <w:sz w:val="24"/>
        </w:rPr>
        <w:t>(8)对修复工程安全生产承担监理责任</w:t>
      </w:r>
    </w:p>
    <w:p>
      <w:pPr>
        <w:pStyle w:val="2"/>
        <w:spacing w:before="0" w:line="360" w:lineRule="auto"/>
        <w:jc w:val="left"/>
        <w:rPr>
          <w:rFonts w:hint="eastAsia" w:ascii="宋体" w:hAnsi="宋体" w:eastAsia="宋体" w:cs="宋体"/>
          <w:color w:val="auto"/>
          <w:sz w:val="24"/>
          <w:szCs w:val="24"/>
        </w:rPr>
      </w:pPr>
      <w:r>
        <w:rPr>
          <w:rFonts w:hint="eastAsia" w:ascii="宋体" w:hAnsi="宋体" w:eastAsia="宋体" w:cs="宋体"/>
          <w:sz w:val="24"/>
          <w:szCs w:val="24"/>
        </w:rPr>
        <w:t>六、支付</w:t>
      </w:r>
      <w:bookmarkStart w:id="0" w:name="_GoBack"/>
      <w:r>
        <w:rPr>
          <w:rFonts w:hint="eastAsia" w:ascii="宋体" w:hAnsi="宋体" w:eastAsia="宋体" w:cs="宋体"/>
          <w:color w:val="auto"/>
          <w:sz w:val="24"/>
          <w:szCs w:val="24"/>
        </w:rPr>
        <w:t>方式</w:t>
      </w:r>
    </w:p>
    <w:p>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1、本项目监理服务费据实结算，分三次支付：</w:t>
      </w:r>
    </w:p>
    <w:p>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（1）合同签订后7个工作日内，支付合同价款的50%作为预付款；</w:t>
      </w:r>
    </w:p>
    <w:p>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（2）已完成工程量达到80%以上时，支付至合同价款的70%；</w:t>
      </w:r>
    </w:p>
    <w:p>
      <w:pPr>
        <w:snapToGrid w:val="0"/>
        <w:spacing w:line="360" w:lineRule="auto"/>
        <w:ind w:firstLine="480" w:firstLineChars="200"/>
        <w:rPr>
          <w:rFonts w:hint="eastAsia" w:ascii="宋体" w:hAnsi="宋体" w:cs="宋体"/>
          <w:color w:val="auto"/>
          <w:sz w:val="24"/>
        </w:rPr>
      </w:pPr>
      <w:r>
        <w:rPr>
          <w:rFonts w:hint="eastAsia" w:ascii="宋体" w:hAnsi="宋体" w:cs="宋体"/>
          <w:color w:val="auto"/>
          <w:sz w:val="24"/>
        </w:rPr>
        <w:t>（3）工程竣工验收合格后，经工程审计单位审核并出具工程结算审核报告，最终按审定金额支付尾款。</w:t>
      </w:r>
    </w:p>
    <w:p>
      <w:pPr>
        <w:pStyle w:val="2"/>
        <w:spacing w:before="0"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rPr>
        <w:t>七、取费依据</w:t>
      </w:r>
    </w:p>
    <w:p>
      <w:pPr>
        <w:snapToGrid w:val="0"/>
        <w:spacing w:line="360" w:lineRule="auto"/>
        <w:ind w:firstLine="480" w:firstLineChars="200"/>
        <w:rPr>
          <w:rFonts w:hint="eastAsia" w:ascii="宋体" w:hAnsi="宋体" w:cs="宋体"/>
          <w:sz w:val="24"/>
        </w:rPr>
      </w:pPr>
      <w:r>
        <w:rPr>
          <w:rFonts w:hint="eastAsia" w:ascii="宋体" w:hAnsi="宋体" w:cs="宋体"/>
          <w:color w:val="auto"/>
          <w:sz w:val="24"/>
        </w:rPr>
        <w:t>参照发改价格[2007]670 号《建</w:t>
      </w:r>
      <w:bookmarkEnd w:id="0"/>
      <w:r>
        <w:rPr>
          <w:rFonts w:hint="eastAsia" w:ascii="宋体" w:hAnsi="宋体" w:cs="宋体"/>
          <w:sz w:val="24"/>
        </w:rPr>
        <w:t>设工程监理与相关服务收费管理规定》的计费标准，在基本付费额的基础上按采购时监理单位响应报价时承诺的浮动幅度值结算最终监理服务费。</w:t>
      </w:r>
    </w:p>
    <w:p>
      <w:pPr>
        <w:adjustRightInd w:val="0"/>
        <w:snapToGrid w:val="0"/>
        <w:spacing w:line="360" w:lineRule="auto"/>
        <w:ind w:firstLine="480" w:firstLineChars="200"/>
      </w:pPr>
      <w:r>
        <w:rPr>
          <w:rFonts w:hint="eastAsia" w:ascii="宋体" w:hAnsi="宋体" w:cs="宋体"/>
          <w:sz w:val="24"/>
        </w:rPr>
        <w:t>（注:1.本工程计取监理费的专业调整系数为1.00，工程复杂程度调整系数为1.00，高程调整系数为1.00。2.如因财政资金拨付进度影响本工程进度款支付，以财政资金实际拨付进度为准。）</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F893269"/>
    <w:rsid w:val="607D1C4C"/>
    <w:rsid w:val="63DC2F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2026-08-25T01:13:00Z</dcterms:created>
  <dc:creator>123</dc:creator>
  <cp:lastModifiedBy>123</cp:lastModifiedBy>
  <dcterms:modified xsi:type="dcterms:W3CDTF">2026-08-25T01:24:21Z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