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jc w:val="center"/>
        <w:rPr>
          <w:rFonts w:ascii="宋体" w:hAnsi="宋体"/>
          <w:sz w:val="48"/>
          <w:szCs w:val="48"/>
        </w:rPr>
      </w:pPr>
      <w:r>
        <w:rPr>
          <w:rFonts w:hint="eastAsia" w:ascii="宋体" w:hAnsi="宋体"/>
          <w:sz w:val="48"/>
          <w:szCs w:val="48"/>
        </w:rPr>
        <w:t>施工合同</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ascii="宋体" w:hAnsi="宋体"/>
        </w:rPr>
        <w:t xml:space="preserve"> </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sz w:val="32"/>
          <w:szCs w:val="32"/>
        </w:rPr>
      </w:pPr>
      <w:r>
        <w:rPr>
          <w:rFonts w:hint="eastAsia" w:ascii="宋体" w:hAnsi="宋体"/>
          <w:sz w:val="32"/>
          <w:szCs w:val="32"/>
        </w:rPr>
        <w:t>发 包 人：</w:t>
      </w:r>
      <w:r>
        <w:rPr>
          <w:rFonts w:ascii="宋体" w:hAnsi="宋体"/>
          <w:sz w:val="32"/>
          <w:szCs w:val="32"/>
        </w:rPr>
        <w:t>北京市东城区人民政府崇文门外街道办事处</w:t>
      </w:r>
      <w:r>
        <w:rPr>
          <w:rFonts w:hint="eastAsia" w:ascii="宋体" w:hAnsi="宋体"/>
          <w:sz w:val="32"/>
          <w:szCs w:val="32"/>
        </w:rPr>
        <w:t xml:space="preserve">                        </w:t>
      </w:r>
      <w:r>
        <w:rPr>
          <w:rFonts w:ascii="宋体" w:hAnsi="宋体"/>
          <w:sz w:val="32"/>
          <w:szCs w:val="32"/>
        </w:rPr>
        <w:t xml:space="preserve">   </w:t>
      </w:r>
    </w:p>
    <w:p>
      <w:pPr>
        <w:rPr>
          <w:rFonts w:ascii="宋体" w:hAnsi="宋体"/>
          <w:sz w:val="32"/>
          <w:szCs w:val="32"/>
        </w:rPr>
      </w:pPr>
    </w:p>
    <w:p>
      <w:pPr>
        <w:rPr>
          <w:rFonts w:ascii="宋体" w:hAnsi="宋体"/>
          <w:sz w:val="32"/>
          <w:szCs w:val="32"/>
        </w:rPr>
      </w:pPr>
    </w:p>
    <w:p>
      <w:pPr>
        <w:rPr>
          <w:rFonts w:ascii="宋体" w:hAnsi="宋体"/>
          <w:sz w:val="32"/>
          <w:szCs w:val="32"/>
        </w:rPr>
      </w:pPr>
      <w:r>
        <w:rPr>
          <w:rFonts w:hint="eastAsia" w:ascii="宋体" w:hAnsi="宋体"/>
          <w:sz w:val="32"/>
          <w:szCs w:val="32"/>
        </w:rPr>
        <w:t>承 包 人：北京大龙建设集团有限公司</w:t>
      </w:r>
      <w:r>
        <w:rPr>
          <w:rFonts w:ascii="宋体" w:hAnsi="宋体"/>
          <w:sz w:val="32"/>
          <w:szCs w:val="32"/>
        </w:rPr>
        <w:t xml:space="preserve"> </w:t>
      </w:r>
      <w:r>
        <w:rPr>
          <w:rFonts w:hint="eastAsia" w:ascii="宋体" w:hAnsi="宋体"/>
          <w:sz w:val="32"/>
          <w:szCs w:val="32"/>
        </w:rPr>
        <w:t xml:space="preserve">                            </w:t>
      </w:r>
      <w:r>
        <w:rPr>
          <w:rFonts w:ascii="宋体" w:hAnsi="宋体"/>
          <w:sz w:val="32"/>
          <w:szCs w:val="32"/>
        </w:rPr>
        <w:t xml:space="preserve">  </w:t>
      </w:r>
    </w:p>
    <w:p>
      <w:pPr>
        <w:rPr>
          <w:rFonts w:ascii="宋体" w:hAnsi="宋体"/>
          <w:sz w:val="32"/>
          <w:szCs w:val="32"/>
        </w:rPr>
      </w:pPr>
    </w:p>
    <w:p>
      <w:pPr>
        <w:rPr>
          <w:rFonts w:ascii="宋体" w:hAnsi="宋体"/>
          <w:sz w:val="32"/>
          <w:szCs w:val="32"/>
        </w:rPr>
      </w:pPr>
    </w:p>
    <w:p>
      <w:pPr>
        <w:rPr>
          <w:rFonts w:ascii="宋体" w:hAnsi="宋体"/>
          <w:sz w:val="32"/>
          <w:szCs w:val="32"/>
        </w:rPr>
      </w:pPr>
      <w:r>
        <w:rPr>
          <w:rFonts w:hint="eastAsia" w:ascii="宋体" w:hAnsi="宋体"/>
          <w:sz w:val="32"/>
          <w:szCs w:val="32"/>
        </w:rPr>
        <w:t>项目</w:t>
      </w:r>
      <w:r>
        <w:rPr>
          <w:rFonts w:ascii="宋体" w:hAnsi="宋体"/>
          <w:sz w:val="32"/>
          <w:szCs w:val="32"/>
        </w:rPr>
        <w:t>名称：崇文门外街道2026年拆违工程</w:t>
      </w:r>
      <w:r>
        <w:rPr>
          <w:rFonts w:hint="eastAsia" w:ascii="宋体" w:hAnsi="宋体"/>
          <w:sz w:val="32"/>
          <w:szCs w:val="32"/>
        </w:rPr>
        <w:t xml:space="preserve">                               </w:t>
      </w:r>
    </w:p>
    <w:p>
      <w:pPr>
        <w:rPr>
          <w:rFonts w:ascii="宋体" w:hAnsi="宋体"/>
          <w:sz w:val="32"/>
          <w:szCs w:val="32"/>
        </w:rPr>
      </w:pPr>
    </w:p>
    <w:p>
      <w:pPr>
        <w:rPr>
          <w:rFonts w:ascii="宋体" w:hAnsi="宋体"/>
          <w:sz w:val="32"/>
          <w:szCs w:val="32"/>
        </w:rPr>
      </w:pPr>
    </w:p>
    <w:p>
      <w:pPr>
        <w:rPr>
          <w:rFonts w:ascii="宋体" w:hAnsi="宋体"/>
          <w:sz w:val="32"/>
          <w:szCs w:val="32"/>
        </w:rPr>
      </w:pPr>
    </w:p>
    <w:p>
      <w:pPr>
        <w:rPr>
          <w:rFonts w:ascii="宋体" w:hAnsi="宋体"/>
          <w:sz w:val="32"/>
          <w:szCs w:val="32"/>
        </w:rPr>
      </w:pPr>
    </w:p>
    <w:p>
      <w:pPr>
        <w:rPr>
          <w:rFonts w:ascii="宋体" w:hAnsi="宋体"/>
          <w:sz w:val="32"/>
          <w:szCs w:val="32"/>
        </w:rPr>
      </w:pPr>
    </w:p>
    <w:p>
      <w:pPr>
        <w:rPr>
          <w:rFonts w:ascii="宋体" w:hAnsi="宋体"/>
          <w:sz w:val="32"/>
          <w:szCs w:val="32"/>
        </w:rPr>
      </w:pPr>
      <w:r>
        <w:rPr>
          <w:rFonts w:hint="eastAsia" w:ascii="宋体" w:hAnsi="宋体"/>
          <w:sz w:val="32"/>
          <w:szCs w:val="32"/>
        </w:rPr>
        <w:t xml:space="preserve">      </w:t>
      </w:r>
    </w:p>
    <w:p>
      <w:pPr>
        <w:rPr>
          <w:rFonts w:ascii="宋体" w:hAnsi="宋体"/>
          <w:sz w:val="32"/>
          <w:szCs w:val="32"/>
        </w:rPr>
      </w:pPr>
    </w:p>
    <w:p>
      <w:pPr>
        <w:jc w:val="center"/>
        <w:rPr>
          <w:rFonts w:ascii="宋体" w:hAnsi="宋体"/>
          <w:sz w:val="32"/>
          <w:szCs w:val="32"/>
        </w:rPr>
      </w:pPr>
      <w:r>
        <w:rPr>
          <w:rFonts w:hint="eastAsia" w:ascii="宋体" w:hAnsi="宋体"/>
          <w:sz w:val="32"/>
          <w:szCs w:val="32"/>
        </w:rPr>
        <w:t>年      月 　    日</w:t>
      </w:r>
    </w:p>
    <w:p>
      <w:pPr>
        <w:rPr>
          <w:rFonts w:ascii="宋体" w:hAnsi="宋体"/>
          <w:sz w:val="32"/>
          <w:szCs w:val="32"/>
        </w:rPr>
      </w:pPr>
    </w:p>
    <w:p>
      <w:pPr>
        <w:rPr>
          <w:rFonts w:ascii="宋体" w:hAnsi="宋体"/>
          <w:sz w:val="32"/>
          <w:szCs w:val="32"/>
        </w:rPr>
      </w:pPr>
    </w:p>
    <w:p>
      <w:pPr>
        <w:rPr>
          <w:rFonts w:ascii="宋体" w:hAnsi="宋体"/>
        </w:rPr>
      </w:pPr>
    </w:p>
    <w:p>
      <w:pPr>
        <w:adjustRightInd w:val="0"/>
        <w:snapToGrid w:val="0"/>
        <w:spacing w:line="360" w:lineRule="auto"/>
        <w:ind w:firstLine="480" w:firstLineChars="200"/>
        <w:rPr>
          <w:rFonts w:ascii="宋体" w:hAnsi="宋体" w:cs="宋体"/>
          <w:sz w:val="24"/>
          <w:lang w:bidi="ar"/>
        </w:rPr>
      </w:pPr>
    </w:p>
    <w:p>
      <w:pPr>
        <w:adjustRightInd w:val="0"/>
        <w:snapToGrid w:val="0"/>
        <w:spacing w:line="360" w:lineRule="auto"/>
        <w:ind w:firstLine="880" w:firstLineChars="200"/>
        <w:jc w:val="center"/>
        <w:outlineLvl w:val="1"/>
        <w:rPr>
          <w:rFonts w:ascii="宋体" w:hAnsi="宋体" w:cs="宋体"/>
          <w:b/>
          <w:sz w:val="24"/>
          <w:lang w:bidi="ar"/>
        </w:rPr>
      </w:pPr>
      <w:r>
        <w:rPr>
          <w:rFonts w:hint="eastAsia" w:ascii="方正小标宋简体" w:hAnsi="方正小标宋简体" w:eastAsia="方正小标宋简体" w:cs="方正小标宋简体"/>
          <w:bCs/>
          <w:sz w:val="44"/>
          <w:szCs w:val="44"/>
          <w:lang w:bidi="ar"/>
        </w:rPr>
        <w:t>合同协议书</w:t>
      </w:r>
    </w:p>
    <w:p>
      <w:pPr>
        <w:adjustRightInd w:val="0"/>
        <w:snapToGrid w:val="0"/>
        <w:spacing w:line="360" w:lineRule="auto"/>
        <w:ind w:firstLine="480" w:firstLineChars="200"/>
        <w:rPr>
          <w:rFonts w:ascii="宋体" w:hAnsi="宋体" w:cs="宋体"/>
          <w:sz w:val="24"/>
          <w:lang w:bidi="ar"/>
        </w:rPr>
      </w:pPr>
      <w:r>
        <w:rPr>
          <w:rFonts w:ascii="宋体" w:hAnsi="宋体" w:cs="宋体"/>
          <w:sz w:val="24"/>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b/>
          <w:sz w:val="24"/>
          <w:szCs w:val="21"/>
        </w:rPr>
      </w:pPr>
      <w:r>
        <w:rPr>
          <w:rFonts w:hint="eastAsia" w:ascii="宋体" w:hAnsi="宋体"/>
          <w:b/>
          <w:sz w:val="24"/>
          <w:szCs w:val="21"/>
        </w:rPr>
        <w:t>发包人（全称）：</w:t>
      </w:r>
      <w:r>
        <w:rPr>
          <w:rFonts w:ascii="宋体" w:hAnsi="宋体"/>
          <w:b/>
          <w:sz w:val="24"/>
          <w:szCs w:val="21"/>
        </w:rPr>
        <w:t>北京市东城区人民政府崇文门外街道办事处</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b/>
          <w:sz w:val="24"/>
          <w:szCs w:val="21"/>
        </w:rPr>
      </w:pPr>
      <w:r>
        <w:rPr>
          <w:rFonts w:hint="eastAsia" w:ascii="宋体" w:hAnsi="宋体"/>
          <w:b/>
          <w:sz w:val="24"/>
          <w:szCs w:val="21"/>
        </w:rPr>
        <w:t>法 定 代 表 人：龚新宇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b/>
          <w:sz w:val="24"/>
          <w:szCs w:val="21"/>
        </w:rPr>
      </w:pPr>
      <w:r>
        <w:rPr>
          <w:rFonts w:hint="eastAsia" w:ascii="宋体" w:hAnsi="宋体"/>
          <w:b/>
          <w:sz w:val="24"/>
          <w:szCs w:val="21"/>
        </w:rPr>
        <w:t>法定注册地址：</w:t>
      </w:r>
      <w:r>
        <w:rPr>
          <w:rFonts w:ascii="宋体" w:hAnsi="宋体"/>
          <w:b/>
          <w:sz w:val="24"/>
          <w:szCs w:val="21"/>
        </w:rPr>
        <w:tab/>
      </w:r>
      <w:r>
        <w:rPr>
          <w:rFonts w:ascii="宋体" w:hAnsi="宋体"/>
          <w:b/>
          <w:sz w:val="24"/>
          <w:szCs w:val="21"/>
        </w:rPr>
        <w:t>北京市东城区西花市南里东区14号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b/>
          <w:sz w:val="24"/>
          <w:szCs w:val="21"/>
        </w:rPr>
      </w:pPr>
      <w:r>
        <w:rPr>
          <w:rFonts w:hint="eastAsia" w:ascii="宋体" w:hAnsi="宋体"/>
          <w:b/>
          <w:sz w:val="24"/>
          <w:szCs w:val="21"/>
        </w:rPr>
        <w:t>承包人（全称）：北京大龙建设集团有限公司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b/>
          <w:sz w:val="24"/>
          <w:szCs w:val="21"/>
        </w:rPr>
      </w:pPr>
      <w:r>
        <w:rPr>
          <w:rFonts w:hint="eastAsia" w:ascii="宋体" w:hAnsi="宋体"/>
          <w:b/>
          <w:sz w:val="24"/>
          <w:szCs w:val="21"/>
        </w:rPr>
        <w:t>法 定 代 表 人：丁建国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b/>
          <w:sz w:val="24"/>
          <w:szCs w:val="21"/>
        </w:rPr>
      </w:pPr>
      <w:r>
        <w:rPr>
          <w:rFonts w:hint="eastAsia" w:ascii="宋体" w:hAnsi="宋体"/>
          <w:b/>
          <w:sz w:val="24"/>
          <w:szCs w:val="21"/>
        </w:rPr>
        <w:t>法定注册地址：北京市东城区珠市口东大街3号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b/>
          <w:sz w:val="24"/>
          <w:szCs w:val="21"/>
        </w:rPr>
      </w:pPr>
      <w:bookmarkStart w:id="0" w:name="OLE_LINK1"/>
      <w:r>
        <w:rPr>
          <w:rFonts w:hint="eastAsia" w:ascii="宋体" w:hAnsi="宋体"/>
          <w:b/>
          <w:sz w:val="24"/>
          <w:szCs w:val="21"/>
        </w:rPr>
        <w:t>统一社会信用代码:911100001014899766</w:t>
      </w:r>
    </w:p>
    <w:bookmarkEnd w:id="0"/>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发包人为建设</w:t>
      </w:r>
      <w:r>
        <w:rPr>
          <w:rFonts w:ascii="宋体" w:hAnsi="宋体" w:cs="宋体"/>
          <w:sz w:val="24"/>
          <w:u w:val="single"/>
          <w:lang w:bidi="ar"/>
        </w:rPr>
        <w:t>崇文门外街道2026年拆违工程</w:t>
      </w:r>
      <w:r>
        <w:rPr>
          <w:rFonts w:hint="eastAsia" w:ascii="宋体" w:hAnsi="宋体" w:cs="宋体"/>
          <w:sz w:val="24"/>
          <w:lang w:bidi="ar"/>
        </w:rPr>
        <w:t>（以下简称“本工程”），已接受承包人提出的承担本工程的施工、竣工、交付并维修其任何缺陷的投标。依照《中华人民共和国招标投标法》、《中华人民共和国民法典》、《中华人民共和国建筑法》、及其他有关法律、行政法规，遵循平等、自愿、公平和诚实信用的原则，双方共同达成并订立如下协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一、工程概况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工程名称：</w:t>
      </w:r>
      <w:r>
        <w:rPr>
          <w:rFonts w:ascii="宋体" w:hAnsi="宋体" w:cs="宋体"/>
          <w:sz w:val="24"/>
          <w:u w:val="single"/>
          <w:lang w:bidi="ar"/>
        </w:rPr>
        <w:t>崇文门外街道2026年拆违工程</w:t>
      </w:r>
      <w:r>
        <w:rPr>
          <w:rFonts w:hint="eastAsia" w:ascii="宋体" w:hAnsi="宋体" w:cs="宋体"/>
          <w:sz w:val="24"/>
          <w:u w:val="single"/>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工程地点：</w:t>
      </w:r>
      <w:r>
        <w:rPr>
          <w:rFonts w:ascii="宋体" w:hAnsi="宋体" w:cs="宋体"/>
          <w:sz w:val="24"/>
          <w:u w:val="single"/>
          <w:lang w:bidi="ar"/>
        </w:rPr>
        <w:t>东城区崇外街道各社区违建点位</w:t>
      </w:r>
      <w:r>
        <w:rPr>
          <w:rFonts w:hint="eastAsia" w:ascii="宋体" w:hAnsi="宋体" w:cs="宋体"/>
          <w:sz w:val="24"/>
          <w:u w:val="single"/>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工程内容：</w:t>
      </w:r>
      <w:r>
        <w:rPr>
          <w:rFonts w:hint="eastAsia" w:ascii="宋体" w:hAnsi="宋体" w:cs="宋体"/>
          <w:sz w:val="24"/>
          <w:u w:val="single"/>
          <w:lang w:bidi="ar"/>
        </w:rPr>
        <w:t>具体工作内容详见区工程量清单。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群体工程应附“承包人承揽工程项目一览表”（附件1）</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工程立项批准文号：</w:t>
      </w:r>
      <w:r>
        <w:rPr>
          <w:rFonts w:hint="eastAsia" w:ascii="宋体" w:hAnsi="宋体" w:cs="宋体"/>
          <w:sz w:val="24"/>
          <w:u w:val="single"/>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资金来源：</w:t>
      </w:r>
      <w:r>
        <w:rPr>
          <w:rFonts w:hint="eastAsia" w:ascii="宋体" w:hAnsi="宋体" w:cs="宋体"/>
          <w:sz w:val="24"/>
          <w:u w:val="single"/>
          <w:lang w:bidi="ar"/>
        </w:rPr>
        <w:t xml:space="preserve">财政资金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二、工程承包范围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承包范围：本工程的工作内容为</w:t>
      </w:r>
      <w:r>
        <w:rPr>
          <w:rFonts w:ascii="宋体" w:hAnsi="宋体" w:cs="宋体"/>
          <w:sz w:val="24"/>
          <w:u w:val="single"/>
          <w:lang w:bidi="ar"/>
        </w:rPr>
        <w:t>辖区内各类违法建筑拆除、建筑垃圾清运、场地清理，配套安全围挡、降尘降噪、现场防护等全部清单内工程</w:t>
      </w:r>
      <w:r>
        <w:rPr>
          <w:rFonts w:hint="eastAsia" w:ascii="宋体" w:hAnsi="宋体" w:cs="宋体"/>
          <w:sz w:val="24"/>
          <w:u w:val="single"/>
          <w:lang w:bidi="ar"/>
        </w:rPr>
        <w:t xml:space="preserve"> </w:t>
      </w:r>
      <w:r>
        <w:rPr>
          <w:rFonts w:hint="eastAsia" w:ascii="宋体" w:hAnsi="宋体" w:cs="宋体"/>
          <w:sz w:val="24"/>
          <w:lang w:bidi="ar"/>
        </w:rPr>
        <w:t xml:space="preserve">，具体工作内容详见区工程量清单。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详细承包范围见第七章“技术标准和要求”。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三、合同工期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计划开工日期：  年  月  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lang w:bidi="ar"/>
        </w:rPr>
      </w:pPr>
      <w:r>
        <w:rPr>
          <w:rFonts w:hint="eastAsia" w:ascii="宋体" w:hAnsi="宋体" w:cs="宋体"/>
          <w:sz w:val="24"/>
          <w:lang w:bidi="ar"/>
        </w:rPr>
        <w:t>计划竣工日期：  年  月  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宋体" w:hAnsi="宋体" w:cs="宋体"/>
          <w:sz w:val="24"/>
          <w:lang w:bidi="ar"/>
        </w:rPr>
      </w:pPr>
      <w:r>
        <w:rPr>
          <w:rFonts w:hint="eastAsia" w:ascii="宋体" w:hAnsi="宋体" w:cs="宋体"/>
          <w:sz w:val="24"/>
          <w:lang w:bidi="ar"/>
        </w:rPr>
        <w:t>工期总日历天数</w:t>
      </w:r>
      <w:r>
        <w:rPr>
          <w:rFonts w:hint="eastAsia" w:ascii="宋体" w:hAnsi="宋体" w:cs="宋体"/>
          <w:sz w:val="24"/>
          <w:u w:val="single"/>
          <w:lang w:bidi="ar"/>
        </w:rPr>
        <w:t xml:space="preserve"> 365 </w:t>
      </w:r>
      <w:r>
        <w:rPr>
          <w:rFonts w:hint="eastAsia" w:ascii="宋体" w:hAnsi="宋体" w:cs="宋体"/>
          <w:sz w:val="24"/>
          <w:lang w:bidi="ar"/>
        </w:rPr>
        <w:t>天，自监理人发出的开工通知中载明的开工日期起算。</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rPr>
          <w:rFonts w:ascii="宋体" w:hAnsi="宋体" w:cs="宋体"/>
          <w:sz w:val="24"/>
        </w:rPr>
      </w:pPr>
      <w:r>
        <w:rPr>
          <w:rFonts w:ascii="宋体" w:hAnsi="宋体" w:cs="宋体"/>
          <w:sz w:val="24"/>
        </w:rPr>
        <w:t>合同签订后按</w:t>
      </w:r>
      <w:r>
        <w:rPr>
          <w:rFonts w:hint="eastAsia" w:ascii="宋体" w:hAnsi="宋体" w:cs="宋体"/>
          <w:sz w:val="24"/>
        </w:rPr>
        <w:t>发包</w:t>
      </w:r>
      <w:r>
        <w:rPr>
          <w:rFonts w:ascii="宋体" w:hAnsi="宋体" w:cs="宋体"/>
          <w:sz w:val="24"/>
        </w:rPr>
        <w:t>人要求的进度完成各点位的拆违工作或</w:t>
      </w:r>
      <w:r>
        <w:rPr>
          <w:rFonts w:hint="eastAsia" w:ascii="宋体" w:hAnsi="宋体" w:cs="宋体"/>
          <w:sz w:val="24"/>
        </w:rPr>
        <w:t>发包</w:t>
      </w:r>
      <w:r>
        <w:rPr>
          <w:rFonts w:ascii="宋体" w:hAnsi="宋体" w:cs="宋体"/>
          <w:sz w:val="24"/>
        </w:rPr>
        <w:t>人根据实际情况要求</w:t>
      </w:r>
      <w:r>
        <w:rPr>
          <w:rFonts w:hint="eastAsia" w:ascii="宋体" w:hAnsi="宋体" w:cs="宋体"/>
          <w:sz w:val="24"/>
        </w:rPr>
        <w:t>承包</w:t>
      </w:r>
      <w:r>
        <w:rPr>
          <w:rFonts w:ascii="宋体" w:hAnsi="宋体" w:cs="宋体"/>
          <w:sz w:val="24"/>
        </w:rPr>
        <w:t>人提交结算清单为止。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四、质量标准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工程质量标准：</w:t>
      </w:r>
      <w:r>
        <w:rPr>
          <w:rFonts w:hint="eastAsia" w:ascii="宋体" w:hAnsi="宋体" w:cs="宋体"/>
          <w:sz w:val="24"/>
          <w:u w:val="single"/>
          <w:lang w:bidi="ar"/>
        </w:rPr>
        <w:t xml:space="preserve">  合格    </w:t>
      </w:r>
      <w:r>
        <w:rPr>
          <w:rFonts w:hint="eastAsia" w:ascii="宋体" w:hAnsi="宋体" w:cs="宋体"/>
          <w:sz w:val="24"/>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五、合同形式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 xml:space="preserve">本合同采用 </w:t>
      </w:r>
      <w:r>
        <w:rPr>
          <w:rFonts w:hint="eastAsia" w:ascii="宋体" w:hAnsi="宋体" w:cs="宋体"/>
          <w:sz w:val="24"/>
          <w:u w:val="single"/>
          <w:lang w:bidi="ar"/>
        </w:rPr>
        <w:t xml:space="preserve">   固定单价    </w:t>
      </w:r>
      <w:r>
        <w:rPr>
          <w:rFonts w:hint="eastAsia" w:ascii="宋体" w:hAnsi="宋体" w:cs="宋体"/>
          <w:sz w:val="24"/>
          <w:lang w:bidi="ar"/>
        </w:rPr>
        <w:t>合同形式。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六、签约合同价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u w:val="single"/>
          <w:lang w:bidi="ar"/>
        </w:rPr>
      </w:pPr>
      <w:r>
        <w:rPr>
          <w:rFonts w:hint="eastAsia" w:ascii="宋体" w:hAnsi="宋体" w:cs="宋体"/>
          <w:sz w:val="24"/>
          <w:lang w:bidi="ar"/>
        </w:rPr>
        <w:t>金额（大写）：（人民币）</w:t>
      </w:r>
      <w:r>
        <w:rPr>
          <w:rFonts w:hint="eastAsia" w:ascii="宋体" w:hAnsi="宋体" w:cs="宋体"/>
          <w:sz w:val="24"/>
          <w:u w:val="single"/>
          <w:lang w:bidi="ar"/>
        </w:rPr>
        <w:t xml:space="preserve"> 壹佰贰拾捌万零叁佰壹拾陆元壹角叁分</w:t>
      </w:r>
      <w:r>
        <w:rPr>
          <w:rFonts w:ascii="宋体" w:hAnsi="宋体" w:cs="宋体"/>
          <w:sz w:val="24"/>
          <w:u w:val="single"/>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（小写）￥：</w:t>
      </w:r>
      <w:r>
        <w:rPr>
          <w:rFonts w:hint="eastAsia" w:ascii="宋体" w:hAnsi="宋体" w:cs="宋体"/>
          <w:sz w:val="24"/>
          <w:u w:val="single"/>
          <w:lang w:bidi="ar"/>
        </w:rPr>
        <w:t>1280316.13</w:t>
      </w:r>
      <w:r>
        <w:rPr>
          <w:rFonts w:hint="eastAsia" w:ascii="宋体" w:hAnsi="宋体" w:cs="宋体"/>
          <w:sz w:val="24"/>
          <w:lang w:bidi="ar"/>
        </w:rPr>
        <w:t>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其中：安全文明施工费：</w:t>
      </w:r>
      <w:r>
        <w:rPr>
          <w:rFonts w:hint="eastAsia" w:ascii="宋体" w:hAnsi="宋体" w:cs="宋体"/>
          <w:sz w:val="24"/>
          <w:u w:val="single"/>
          <w:lang w:bidi="ar"/>
        </w:rPr>
        <w:t xml:space="preserve"> 75730.57</w:t>
      </w:r>
      <w:r>
        <w:rPr>
          <w:rFonts w:ascii="宋体" w:hAnsi="宋体" w:cs="宋体"/>
          <w:sz w:val="24"/>
          <w:u w:val="single"/>
          <w:lang w:bidi="ar"/>
        </w:rPr>
        <w:t xml:space="preserve"> </w:t>
      </w:r>
      <w:r>
        <w:rPr>
          <w:rFonts w:hint="eastAsia" w:ascii="宋体" w:hAnsi="宋体" w:cs="宋体"/>
          <w:sz w:val="24"/>
          <w:lang w:bidi="ar"/>
        </w:rPr>
        <w:t>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 xml:space="preserve">      暂列金额（含税）：</w:t>
      </w:r>
      <w:r>
        <w:rPr>
          <w:rFonts w:hint="eastAsia" w:ascii="宋体" w:hAnsi="宋体" w:cs="宋体"/>
          <w:sz w:val="24"/>
          <w:u w:val="single"/>
          <w:lang w:bidi="ar"/>
        </w:rPr>
        <w:t xml:space="preserve"> 0</w:t>
      </w:r>
      <w:r>
        <w:rPr>
          <w:rFonts w:ascii="宋体" w:hAnsi="宋体" w:cs="宋体"/>
          <w:sz w:val="24"/>
          <w:u w:val="single"/>
          <w:lang w:bidi="ar"/>
        </w:rPr>
        <w:t xml:space="preserve"> </w:t>
      </w:r>
      <w:r>
        <w:rPr>
          <w:rFonts w:hint="eastAsia" w:ascii="宋体" w:hAnsi="宋体" w:cs="宋体"/>
          <w:sz w:val="24"/>
          <w:lang w:bidi="ar"/>
        </w:rPr>
        <w:t>元；暂列金额（除税）：</w:t>
      </w:r>
      <w:r>
        <w:rPr>
          <w:rFonts w:hint="eastAsia" w:ascii="宋体" w:hAnsi="宋体" w:cs="宋体"/>
          <w:sz w:val="24"/>
          <w:u w:val="single"/>
          <w:lang w:bidi="ar"/>
        </w:rPr>
        <w:t>0</w:t>
      </w:r>
      <w:r>
        <w:rPr>
          <w:rFonts w:ascii="宋体" w:hAnsi="宋体" w:cs="宋体"/>
          <w:sz w:val="24"/>
          <w:u w:val="single"/>
          <w:lang w:bidi="ar"/>
        </w:rPr>
        <w:t xml:space="preserve"> </w:t>
      </w:r>
      <w:r>
        <w:rPr>
          <w:rFonts w:hint="eastAsia" w:ascii="宋体" w:hAnsi="宋体" w:cs="宋体"/>
          <w:sz w:val="24"/>
          <w:lang w:bidi="ar"/>
        </w:rPr>
        <w:t>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专业工程暂估价（含税）：</w:t>
      </w:r>
      <w:r>
        <w:rPr>
          <w:rFonts w:hint="eastAsia" w:ascii="宋体" w:hAnsi="宋体" w:cs="宋体"/>
          <w:sz w:val="24"/>
          <w:u w:val="single"/>
          <w:lang w:bidi="ar"/>
        </w:rPr>
        <w:t xml:space="preserve"> 0 </w:t>
      </w:r>
      <w:r>
        <w:rPr>
          <w:rFonts w:hint="eastAsia" w:ascii="宋体" w:hAnsi="宋体" w:cs="宋体"/>
          <w:sz w:val="24"/>
          <w:lang w:bidi="ar"/>
        </w:rPr>
        <w:t>元；专业工程暂估价（除税）：</w:t>
      </w:r>
      <w:r>
        <w:rPr>
          <w:rFonts w:hint="eastAsia" w:ascii="宋体" w:hAnsi="宋体" w:cs="宋体"/>
          <w:sz w:val="24"/>
          <w:u w:val="single"/>
          <w:lang w:bidi="ar"/>
        </w:rPr>
        <w:t>0</w:t>
      </w:r>
      <w:r>
        <w:rPr>
          <w:rFonts w:ascii="宋体" w:hAnsi="宋体" w:cs="宋体"/>
          <w:sz w:val="24"/>
          <w:u w:val="single"/>
          <w:lang w:bidi="ar"/>
        </w:rPr>
        <w:t xml:space="preserve"> </w:t>
      </w:r>
      <w:r>
        <w:rPr>
          <w:rFonts w:hint="eastAsia" w:ascii="宋体" w:hAnsi="宋体" w:cs="宋体"/>
          <w:sz w:val="24"/>
          <w:lang w:bidi="ar"/>
        </w:rPr>
        <w:t>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农民工工伤保险（含税）：</w:t>
      </w:r>
      <w:r>
        <w:rPr>
          <w:rFonts w:hint="eastAsia" w:ascii="宋体" w:hAnsi="宋体" w:cs="宋体"/>
          <w:sz w:val="24"/>
          <w:u w:val="single"/>
          <w:lang w:bidi="ar"/>
        </w:rPr>
        <w:t xml:space="preserve"> </w:t>
      </w:r>
      <w:r>
        <w:rPr>
          <w:rFonts w:ascii="宋体" w:hAnsi="宋体" w:cs="宋体"/>
          <w:sz w:val="24"/>
          <w:u w:val="single"/>
          <w:lang w:bidi="ar"/>
        </w:rPr>
        <w:t xml:space="preserve">  </w:t>
      </w:r>
      <w:r>
        <w:rPr>
          <w:rFonts w:hint="eastAsia" w:ascii="宋体" w:hAnsi="宋体" w:cs="宋体"/>
          <w:sz w:val="24"/>
          <w:lang w:bidi="ar"/>
        </w:rPr>
        <w:t>元；农民工工伤保险（除税）：</w:t>
      </w:r>
      <w:r>
        <w:rPr>
          <w:rFonts w:hint="eastAsia" w:ascii="宋体" w:hAnsi="宋体" w:cs="宋体"/>
          <w:sz w:val="24"/>
          <w:u w:val="single"/>
          <w:lang w:bidi="ar"/>
        </w:rPr>
        <w:t xml:space="preserve">  </w:t>
      </w:r>
      <w:r>
        <w:rPr>
          <w:rFonts w:ascii="宋体" w:hAnsi="宋体" w:cs="宋体"/>
          <w:sz w:val="24"/>
          <w:u w:val="single"/>
          <w:lang w:bidi="ar"/>
        </w:rPr>
        <w:t xml:space="preserve"> </w:t>
      </w:r>
      <w:r>
        <w:rPr>
          <w:rFonts w:hint="eastAsia" w:ascii="宋体" w:hAnsi="宋体" w:cs="宋体"/>
          <w:sz w:val="24"/>
          <w:lang w:bidi="ar"/>
        </w:rPr>
        <w:t>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七、承包人项目经理：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姓名：</w:t>
      </w:r>
      <w:r>
        <w:rPr>
          <w:rFonts w:hint="eastAsia" w:ascii="宋体" w:hAnsi="宋体" w:cs="宋体"/>
          <w:sz w:val="24"/>
          <w:u w:val="single"/>
          <w:lang w:bidi="ar"/>
        </w:rPr>
        <w:t xml:space="preserve"> </w:t>
      </w:r>
      <w:r>
        <w:rPr>
          <w:rFonts w:ascii="宋体" w:hAnsi="宋体" w:cs="宋体"/>
          <w:sz w:val="24"/>
          <w:u w:val="single"/>
          <w:lang w:bidi="ar"/>
        </w:rPr>
        <w:t xml:space="preserve"> </w:t>
      </w:r>
      <w:r>
        <w:rPr>
          <w:rFonts w:hint="eastAsia" w:ascii="宋体" w:hAnsi="宋体" w:cs="宋体"/>
          <w:sz w:val="24"/>
          <w:u w:val="single"/>
          <w:lang w:bidi="ar"/>
        </w:rPr>
        <w:t>张小强</w:t>
      </w:r>
      <w:r>
        <w:rPr>
          <w:rFonts w:ascii="宋体" w:hAnsi="宋体" w:cs="宋体"/>
          <w:sz w:val="24"/>
          <w:u w:val="single"/>
          <w:lang w:bidi="ar"/>
        </w:rPr>
        <w:t xml:space="preserve">  </w:t>
      </w:r>
      <w:r>
        <w:rPr>
          <w:rFonts w:hint="eastAsia" w:ascii="宋体" w:hAnsi="宋体" w:cs="宋体"/>
          <w:sz w:val="24"/>
          <w:lang w:bidi="ar"/>
        </w:rPr>
        <w:t xml:space="preserve"> ；        职称：</w:t>
      </w:r>
      <w:r>
        <w:rPr>
          <w:rFonts w:hint="eastAsia" w:ascii="宋体" w:hAnsi="宋体" w:cs="宋体"/>
          <w:sz w:val="24"/>
          <w:u w:val="single"/>
          <w:lang w:bidi="ar"/>
        </w:rPr>
        <w:t xml:space="preserve"> 工程师</w:t>
      </w:r>
      <w:r>
        <w:rPr>
          <w:rFonts w:ascii="宋体" w:hAnsi="宋体" w:cs="宋体"/>
          <w:sz w:val="24"/>
          <w:u w:val="single"/>
          <w:lang w:bidi="ar"/>
        </w:rPr>
        <w:t xml:space="preserve">  </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身份证号：</w:t>
      </w:r>
      <w:r>
        <w:rPr>
          <w:rFonts w:ascii="宋体" w:hAnsi="宋体" w:cs="宋体"/>
          <w:sz w:val="24"/>
          <w:u w:val="single"/>
          <w:lang w:bidi="ar"/>
        </w:rPr>
        <w:t>110226197901240039</w:t>
      </w:r>
      <w:r>
        <w:rPr>
          <w:rFonts w:hint="eastAsia" w:ascii="宋体" w:hAnsi="宋体" w:cs="宋体"/>
          <w:sz w:val="24"/>
          <w:lang w:bidi="ar"/>
        </w:rPr>
        <w:t>；建造师执业资格证书号：</w:t>
      </w:r>
      <w:r>
        <w:rPr>
          <w:rFonts w:hint="eastAsia" w:ascii="宋体" w:hAnsi="宋体" w:cs="宋体"/>
          <w:sz w:val="24"/>
          <w:u w:val="single"/>
          <w:lang w:bidi="ar"/>
        </w:rPr>
        <w:t xml:space="preserve"> </w:t>
      </w:r>
      <w:r>
        <w:rPr>
          <w:rFonts w:ascii="宋体" w:hAnsi="宋体" w:cs="宋体"/>
          <w:sz w:val="24"/>
          <w:u w:val="single"/>
          <w:lang w:bidi="ar"/>
        </w:rPr>
        <w:t xml:space="preserve">20221103411000000049 </w:t>
      </w:r>
      <w:r>
        <w:rPr>
          <w:rFonts w:hint="eastAsia" w:ascii="宋体" w:hAnsi="宋体" w:cs="宋体"/>
          <w:sz w:val="24"/>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建造师注册证书号:</w:t>
      </w:r>
      <w:r>
        <w:rPr>
          <w:rFonts w:hint="eastAsia" w:ascii="宋体" w:hAnsi="宋体" w:cs="宋体"/>
          <w:sz w:val="24"/>
          <w:u w:val="single"/>
          <w:lang w:bidi="ar"/>
        </w:rPr>
        <w:t xml:space="preserve"> </w:t>
      </w:r>
      <w:r>
        <w:rPr>
          <w:rFonts w:ascii="宋体" w:hAnsi="宋体" w:cs="宋体"/>
          <w:sz w:val="24"/>
          <w:u w:val="single"/>
          <w:lang w:bidi="ar"/>
        </w:rPr>
        <w:t>京1112022202306676</w:t>
      </w:r>
      <w:r>
        <w:rPr>
          <w:rFonts w:hint="eastAsia" w:ascii="宋体" w:hAnsi="宋体" w:cs="宋体"/>
          <w:sz w:val="24"/>
          <w:u w:val="single"/>
          <w:lang w:bidi="ar"/>
        </w:rPr>
        <w:t xml:space="preserve"> </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建造师执业印章号:</w:t>
      </w:r>
      <w:r>
        <w:rPr>
          <w:rFonts w:hint="eastAsia"/>
          <w:u w:val="single"/>
        </w:rPr>
        <w:t xml:space="preserve"> </w:t>
      </w:r>
      <w:r>
        <w:rPr>
          <w:rFonts w:ascii="宋体" w:hAnsi="宋体" w:cs="宋体"/>
          <w:sz w:val="24"/>
          <w:u w:val="single"/>
          <w:lang w:bidi="ar"/>
        </w:rPr>
        <w:t xml:space="preserve">京1112022202306676 </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安全生产考核合格证书号：</w:t>
      </w:r>
      <w:r>
        <w:rPr>
          <w:rFonts w:hint="eastAsia" w:ascii="宋体" w:hAnsi="宋体" w:cs="宋体"/>
          <w:sz w:val="24"/>
          <w:u w:val="single"/>
          <w:lang w:bidi="ar"/>
        </w:rPr>
        <w:t xml:space="preserve"> </w:t>
      </w:r>
      <w:r>
        <w:rPr>
          <w:rFonts w:ascii="宋体" w:hAnsi="宋体" w:cs="宋体"/>
          <w:sz w:val="24"/>
          <w:u w:val="single"/>
          <w:lang w:bidi="ar"/>
        </w:rPr>
        <w:t>京建安B(2016)0134199</w:t>
      </w:r>
      <w:r>
        <w:rPr>
          <w:rFonts w:hint="eastAsia" w:ascii="宋体" w:hAnsi="宋体" w:cs="宋体"/>
          <w:sz w:val="24"/>
          <w:u w:val="single"/>
          <w:lang w:bidi="ar"/>
        </w:rPr>
        <w:t xml:space="preserve"> </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八、合同文件的组成</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下列文件共同构成合同文件：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1、本协议书；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2、中标通知书；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3、投标函及投标函附录；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4、专用合同条款；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5、通用合同条款；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6、技术标准和要求；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7、图纸；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8、已标价工程量清单；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9、其他合同文件。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上述文件互相补充和解释，如有不明确或不一致之处，以合同约定次序在先者为准。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九、本协议书中有关词语定义与合同条款中的定义相同。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lang w:bidi="ar"/>
        </w:rPr>
      </w:pPr>
      <w:r>
        <w:rPr>
          <w:rFonts w:hint="eastAsia" w:ascii="宋体" w:hAnsi="宋体" w:cs="宋体"/>
          <w:sz w:val="24"/>
          <w:lang w:bidi="ar"/>
        </w:rPr>
        <w:t>十、承包人承诺按照合同约定进行施工、竣工、交付并承担质量缺陷保修责任。</w:t>
      </w:r>
    </w:p>
    <w:p>
      <w:pPr>
        <w:pStyle w:val="15"/>
        <w:spacing w:line="360" w:lineRule="auto"/>
        <w:ind w:firstLine="480" w:firstLineChars="200"/>
        <w:rPr>
          <w:rFonts w:ascii="宋体" w:hAnsi="宋体" w:cs="宋体"/>
          <w:sz w:val="24"/>
          <w:highlight w:val="red"/>
          <w:lang w:bidi="ar"/>
        </w:rPr>
      </w:pPr>
      <w:r>
        <w:rPr>
          <w:rFonts w:hint="eastAsia" w:ascii="宋体" w:hAnsi="宋体" w:cs="宋体"/>
          <w:sz w:val="24"/>
          <w:lang w:bidi="ar"/>
        </w:rPr>
        <w:t>十一、承包人应当安全施工，如因承包人原因发生重大生产安全事故，或发生一般事故后经发包人或监理人书面通知后</w:t>
      </w:r>
      <w:r>
        <w:rPr>
          <w:rFonts w:hint="eastAsia"/>
          <w:u w:val="single"/>
        </w:rPr>
        <w:t xml:space="preserve">   </w:t>
      </w:r>
      <w:r>
        <w:rPr>
          <w:rFonts w:hint="eastAsia" w:ascii="宋体" w:hAnsi="宋体" w:cs="宋体"/>
          <w:sz w:val="24"/>
          <w:u w:val="single"/>
          <w:lang w:bidi="ar"/>
        </w:rPr>
        <w:t xml:space="preserve">15 </w:t>
      </w:r>
      <w:r>
        <w:rPr>
          <w:rFonts w:hint="eastAsia"/>
          <w:u w:val="single"/>
        </w:rPr>
        <w:t xml:space="preserve">  </w:t>
      </w:r>
      <w:r>
        <w:rPr>
          <w:rFonts w:hint="eastAsia" w:ascii="宋体" w:hAnsi="宋体" w:cs="宋体"/>
          <w:sz w:val="24"/>
          <w:lang w:bidi="ar"/>
        </w:rPr>
        <w:t>日内未能采取有效措施进行整改的，发包人有权单方解除本合同，并要求承包人承担相应违约责任。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十二、发包人承诺按照合同约定的条件、期限和方式向承包人支付合同价款。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十三、本协议书连同其他合同文件正本一式两份，合同双方各执一份；副本一式两份，其中一份在合同报送建设行政主管部门备案时留存。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90"/>
        <w:rPr>
          <w:rFonts w:ascii="宋体" w:hAnsi="宋体" w:cs="宋体"/>
          <w:sz w:val="24"/>
        </w:rPr>
      </w:pPr>
      <w:r>
        <w:rPr>
          <w:rFonts w:hint="eastAsia" w:ascii="宋体" w:hAnsi="宋体" w:cs="宋体"/>
          <w:sz w:val="24"/>
          <w:lang w:bidi="ar"/>
        </w:rPr>
        <w:t>十四、合同未尽事宜，双方另行签订补充协议，但不得背离本协议第八条所约定的合同文件的实质性内容。补充协议是合同文件的组成部分。</w:t>
      </w:r>
    </w:p>
    <w:tbl>
      <w:tblPr>
        <w:tblStyle w:val="44"/>
        <w:tblpPr w:leftFromText="180" w:rightFromText="180" w:vertAnchor="text" w:horzAnchor="page" w:tblpX="1700" w:tblpY="399"/>
        <w:tblOverlap w:val="never"/>
        <w:tblW w:w="9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9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261" w:type="dxa"/>
            <w:tcBorders>
              <w:tl2br w:val="nil"/>
              <w:tr2bl w:val="nil"/>
            </w:tcBorders>
          </w:tcPr>
          <w:p>
            <w:pPr>
              <w:snapToGrid w:val="0"/>
              <w:spacing w:line="440" w:lineRule="exact"/>
              <w:rPr>
                <w:rFonts w:ascii="仿宋_GB2312" w:eastAsia="仿宋_GB2312"/>
                <w:sz w:val="32"/>
                <w:szCs w:val="32"/>
              </w:rPr>
            </w:pPr>
            <w:r>
              <w:rPr>
                <w:rFonts w:hint="eastAsia" w:ascii="宋体" w:hAnsi="宋体" w:cs="宋体"/>
                <w:b/>
                <w:bCs/>
                <w:sz w:val="24"/>
                <w:lang w:bidi="ar"/>
              </w:rPr>
              <w:t>发包人：</w:t>
            </w:r>
            <w:r>
              <w:rPr>
                <w:rFonts w:hint="eastAsia" w:ascii="宋体" w:hAnsi="宋体" w:cs="宋体"/>
                <w:sz w:val="24"/>
                <w:lang w:bidi="ar"/>
              </w:rPr>
              <w:t>（盖单位章）</w:t>
            </w:r>
          </w:p>
        </w:tc>
        <w:tc>
          <w:tcPr>
            <w:tcW w:w="4947" w:type="dxa"/>
            <w:tcBorders>
              <w:tl2br w:val="nil"/>
              <w:tr2bl w:val="nil"/>
            </w:tcBorders>
          </w:tcPr>
          <w:p>
            <w:pPr>
              <w:tabs>
                <w:tab w:val="left" w:pos="4620"/>
              </w:tabs>
              <w:spacing w:line="440" w:lineRule="exact"/>
              <w:rPr>
                <w:rFonts w:ascii="宋体" w:hAnsi="宋体"/>
                <w:b/>
                <w:sz w:val="24"/>
                <w:szCs w:val="21"/>
              </w:rPr>
            </w:pPr>
            <w:r>
              <w:rPr>
                <w:rFonts w:hint="eastAsia" w:ascii="宋体" w:hAnsi="宋体"/>
                <w:b/>
                <w:sz w:val="24"/>
                <w:szCs w:val="21"/>
              </w:rPr>
              <w:t>承包人：</w:t>
            </w:r>
            <w:r>
              <w:rPr>
                <w:rFonts w:hint="eastAsia" w:ascii="宋体" w:hAnsi="宋体" w:cs="宋体"/>
                <w:sz w:val="24"/>
                <w:lang w:bidi="ar"/>
              </w:rPr>
              <w:t>（盖单位章）</w:t>
            </w:r>
          </w:p>
          <w:p>
            <w:pPr>
              <w:snapToGrid w:val="0"/>
              <w:spacing w:line="440" w:lineRule="exact"/>
              <w:rPr>
                <w:rFonts w:ascii="仿宋_GB2312" w:eastAsia="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tl2br w:val="nil"/>
              <w:tr2bl w:val="nil"/>
            </w:tcBorders>
          </w:tcPr>
          <w:p>
            <w:pPr>
              <w:snapToGrid w:val="0"/>
              <w:spacing w:line="440" w:lineRule="exact"/>
              <w:rPr>
                <w:rFonts w:ascii="仿宋_GB2312" w:eastAsia="仿宋_GB2312"/>
                <w:sz w:val="32"/>
                <w:szCs w:val="32"/>
              </w:rPr>
            </w:pPr>
            <w:r>
              <w:rPr>
                <w:rFonts w:hint="eastAsia" w:ascii="宋体" w:hAnsi="宋体"/>
                <w:b/>
                <w:sz w:val="24"/>
                <w:szCs w:val="21"/>
              </w:rPr>
              <w:t>统一社会信用代码：</w:t>
            </w:r>
          </w:p>
        </w:tc>
        <w:tc>
          <w:tcPr>
            <w:tcW w:w="4947" w:type="dxa"/>
            <w:tcBorders>
              <w:tl2br w:val="nil"/>
              <w:tr2bl w:val="nil"/>
            </w:tcBorders>
          </w:tcPr>
          <w:p>
            <w:pPr>
              <w:snapToGrid w:val="0"/>
              <w:spacing w:line="440" w:lineRule="exact"/>
              <w:rPr>
                <w:rFonts w:ascii="宋体" w:hAnsi="宋体"/>
                <w:b/>
                <w:sz w:val="24"/>
                <w:szCs w:val="21"/>
              </w:rPr>
            </w:pPr>
            <w:r>
              <w:rPr>
                <w:rFonts w:hint="eastAsia" w:ascii="宋体" w:hAnsi="宋体"/>
                <w:b/>
                <w:sz w:val="24"/>
                <w:szCs w:val="21"/>
              </w:rPr>
              <w:t>统一社会信用代码：911100001014899766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4261" w:type="dxa"/>
            <w:tcBorders>
              <w:tl2br w:val="nil"/>
              <w:tr2bl w:val="nil"/>
            </w:tcBorders>
          </w:tcPr>
          <w:p>
            <w:pPr>
              <w:tabs>
                <w:tab w:val="left" w:pos="4620"/>
              </w:tabs>
              <w:spacing w:line="440" w:lineRule="exact"/>
              <w:rPr>
                <w:rFonts w:ascii="宋体" w:hAnsi="宋体" w:cs="宋体"/>
                <w:b/>
                <w:bCs/>
                <w:sz w:val="24"/>
                <w:lang w:bidi="ar"/>
              </w:rPr>
            </w:pPr>
            <w:r>
              <w:rPr>
                <w:rFonts w:hint="eastAsia" w:ascii="宋体" w:hAnsi="宋体" w:cs="宋体"/>
                <w:b/>
                <w:bCs/>
                <w:sz w:val="24"/>
                <w:lang w:bidi="ar"/>
              </w:rPr>
              <w:t>法定代表人或其</w:t>
            </w:r>
          </w:p>
          <w:p>
            <w:pPr>
              <w:snapToGrid w:val="0"/>
              <w:spacing w:line="440" w:lineRule="exact"/>
              <w:rPr>
                <w:rFonts w:ascii="仿宋_GB2312" w:eastAsia="仿宋_GB2312"/>
                <w:b/>
                <w:bCs/>
                <w:sz w:val="32"/>
                <w:szCs w:val="32"/>
              </w:rPr>
            </w:pPr>
            <w:r>
              <w:rPr>
                <w:rFonts w:hint="eastAsia" w:ascii="宋体" w:hAnsi="宋体" w:cs="宋体"/>
                <w:b/>
                <w:bCs/>
                <w:sz w:val="24"/>
                <w:lang w:bidi="ar"/>
              </w:rPr>
              <w:t>委托代理人：（签字）</w:t>
            </w:r>
          </w:p>
        </w:tc>
        <w:tc>
          <w:tcPr>
            <w:tcW w:w="4947" w:type="dxa"/>
            <w:tcBorders>
              <w:tl2br w:val="nil"/>
              <w:tr2bl w:val="nil"/>
            </w:tcBorders>
          </w:tcPr>
          <w:p>
            <w:pPr>
              <w:tabs>
                <w:tab w:val="left" w:pos="4620"/>
              </w:tabs>
              <w:spacing w:line="440" w:lineRule="exact"/>
              <w:rPr>
                <w:rFonts w:ascii="宋体" w:hAnsi="宋体" w:cs="宋体"/>
                <w:b/>
                <w:bCs/>
                <w:sz w:val="24"/>
                <w:lang w:bidi="ar"/>
              </w:rPr>
            </w:pPr>
            <w:r>
              <w:rPr>
                <w:rFonts w:hint="eastAsia" w:ascii="宋体" w:hAnsi="宋体" w:cs="宋体"/>
                <w:b/>
                <w:bCs/>
                <w:sz w:val="24"/>
                <w:lang w:bidi="ar"/>
              </w:rPr>
              <w:t>法定代表人或其</w:t>
            </w:r>
          </w:p>
          <w:p>
            <w:pPr>
              <w:tabs>
                <w:tab w:val="left" w:pos="4620"/>
              </w:tabs>
              <w:spacing w:line="440" w:lineRule="exact"/>
              <w:rPr>
                <w:rFonts w:ascii="仿宋_GB2312" w:eastAsia="仿宋_GB2312"/>
                <w:b/>
                <w:bCs/>
                <w:sz w:val="32"/>
                <w:szCs w:val="32"/>
              </w:rPr>
            </w:pPr>
            <w:r>
              <w:rPr>
                <w:rFonts w:hint="eastAsia" w:ascii="宋体" w:hAnsi="宋体" w:cs="宋体"/>
                <w:b/>
                <w:bCs/>
                <w:sz w:val="24"/>
                <w:lang w:bidi="ar"/>
              </w:rPr>
              <w:t>委托代理人：（签字）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4261" w:type="dxa"/>
            <w:tcBorders>
              <w:tl2br w:val="nil"/>
              <w:tr2bl w:val="nil"/>
            </w:tcBorders>
          </w:tcPr>
          <w:p>
            <w:pPr>
              <w:snapToGrid w:val="0"/>
              <w:spacing w:line="440" w:lineRule="exact"/>
              <w:rPr>
                <w:rFonts w:ascii="宋体" w:hAnsi="宋体" w:cs="宋体"/>
                <w:b/>
                <w:bCs/>
                <w:sz w:val="24"/>
                <w:lang w:bidi="ar"/>
              </w:rPr>
            </w:pPr>
            <w:r>
              <w:rPr>
                <w:rFonts w:hint="eastAsia" w:ascii="宋体" w:hAnsi="宋体" w:cs="宋体"/>
                <w:b/>
                <w:bCs/>
                <w:sz w:val="24"/>
                <w:lang w:bidi="ar"/>
              </w:rPr>
              <w:t>开户银行：</w:t>
            </w:r>
          </w:p>
          <w:p>
            <w:pPr>
              <w:snapToGrid w:val="0"/>
              <w:spacing w:line="440" w:lineRule="exact"/>
              <w:rPr>
                <w:rFonts w:ascii="仿宋_GB2312" w:eastAsia="仿宋_GB2312"/>
                <w:sz w:val="32"/>
                <w:szCs w:val="32"/>
              </w:rPr>
            </w:pPr>
            <w:r>
              <w:rPr>
                <w:rFonts w:hint="eastAsia" w:ascii="宋体" w:hAnsi="宋体" w:cs="宋体"/>
                <w:b/>
                <w:bCs/>
                <w:sz w:val="24"/>
                <w:lang w:bidi="ar"/>
              </w:rPr>
              <w:t>账号：</w:t>
            </w:r>
          </w:p>
        </w:tc>
        <w:tc>
          <w:tcPr>
            <w:tcW w:w="4947" w:type="dxa"/>
            <w:tcBorders>
              <w:tl2br w:val="nil"/>
              <w:tr2bl w:val="nil"/>
            </w:tcBorders>
          </w:tcPr>
          <w:p>
            <w:pPr>
              <w:tabs>
                <w:tab w:val="left" w:pos="4620"/>
              </w:tabs>
              <w:spacing w:line="440" w:lineRule="exact"/>
              <w:rPr>
                <w:rFonts w:ascii="宋体" w:hAnsi="宋体" w:cs="宋体"/>
                <w:b/>
                <w:bCs/>
                <w:sz w:val="24"/>
                <w:lang w:bidi="ar"/>
              </w:rPr>
            </w:pPr>
            <w:r>
              <w:rPr>
                <w:rFonts w:hint="eastAsia" w:ascii="宋体" w:hAnsi="宋体" w:cs="宋体"/>
                <w:b/>
                <w:bCs/>
                <w:sz w:val="24"/>
                <w:lang w:bidi="ar"/>
              </w:rPr>
              <w:t>开户银行： 天津银行股份有限公司蓟州支行</w:t>
            </w:r>
          </w:p>
          <w:p>
            <w:pPr>
              <w:tabs>
                <w:tab w:val="left" w:pos="4620"/>
              </w:tabs>
              <w:spacing w:line="440" w:lineRule="exact"/>
              <w:rPr>
                <w:rFonts w:ascii="仿宋_GB2312" w:eastAsia="仿宋_GB2312"/>
                <w:sz w:val="32"/>
                <w:szCs w:val="32"/>
              </w:rPr>
            </w:pPr>
            <w:r>
              <w:rPr>
                <w:rFonts w:hint="eastAsia" w:ascii="宋体" w:hAnsi="宋体" w:cs="宋体"/>
                <w:b/>
                <w:bCs/>
                <w:sz w:val="24"/>
                <w:lang w:bidi="ar"/>
              </w:rPr>
              <w:t>账号：120110101000106418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4261" w:type="dxa"/>
            <w:tcBorders>
              <w:tl2br w:val="nil"/>
              <w:tr2bl w:val="nil"/>
            </w:tcBorders>
          </w:tcPr>
          <w:p>
            <w:pPr>
              <w:snapToGrid w:val="0"/>
              <w:spacing w:line="440" w:lineRule="exact"/>
              <w:ind w:firstLine="1687" w:firstLineChars="700"/>
              <w:rPr>
                <w:rFonts w:ascii="仿宋_GB2312" w:eastAsia="仿宋_GB2312"/>
                <w:sz w:val="32"/>
                <w:szCs w:val="32"/>
              </w:rPr>
            </w:pPr>
            <w:r>
              <w:rPr>
                <w:rFonts w:hint="eastAsia" w:ascii="宋体" w:hAnsi="宋体" w:cs="宋体"/>
                <w:b/>
                <w:bCs/>
                <w:sz w:val="24"/>
                <w:lang w:bidi="ar"/>
              </w:rPr>
              <w:t>年    月    日</w:t>
            </w:r>
          </w:p>
        </w:tc>
        <w:tc>
          <w:tcPr>
            <w:tcW w:w="4947" w:type="dxa"/>
            <w:tcBorders>
              <w:tl2br w:val="nil"/>
              <w:tr2bl w:val="nil"/>
            </w:tcBorders>
          </w:tcPr>
          <w:p>
            <w:pPr>
              <w:snapToGrid w:val="0"/>
              <w:spacing w:line="440" w:lineRule="exact"/>
              <w:ind w:firstLine="1446" w:firstLineChars="600"/>
              <w:rPr>
                <w:rFonts w:ascii="仿宋_GB2312" w:eastAsia="仿宋_GB2312"/>
                <w:sz w:val="32"/>
                <w:szCs w:val="32"/>
              </w:rPr>
            </w:pPr>
            <w:r>
              <w:rPr>
                <w:rFonts w:hint="eastAsia" w:ascii="宋体" w:hAnsi="宋体" w:cs="宋体"/>
                <w:b/>
                <w:bCs/>
                <w:sz w:val="24"/>
                <w:lang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tl2br w:val="nil"/>
              <w:tr2bl w:val="nil"/>
            </w:tcBorders>
          </w:tcPr>
          <w:p>
            <w:pPr>
              <w:snapToGrid w:val="0"/>
              <w:spacing w:line="440" w:lineRule="exact"/>
              <w:rPr>
                <w:rFonts w:ascii="仿宋_GB2312" w:eastAsia="仿宋_GB2312"/>
                <w:sz w:val="32"/>
                <w:szCs w:val="32"/>
              </w:rPr>
            </w:pPr>
            <w:r>
              <w:rPr>
                <w:rFonts w:hint="eastAsia" w:ascii="宋体" w:hAnsi="宋体" w:cs="宋体"/>
                <w:b/>
                <w:sz w:val="24"/>
                <w:lang w:bidi="ar"/>
              </w:rPr>
              <w:t>签约地点：</w:t>
            </w:r>
          </w:p>
        </w:tc>
        <w:tc>
          <w:tcPr>
            <w:tcW w:w="4947" w:type="dxa"/>
            <w:tcBorders>
              <w:tl2br w:val="nil"/>
              <w:tr2bl w:val="nil"/>
            </w:tcBorders>
          </w:tcPr>
          <w:p>
            <w:pPr>
              <w:snapToGrid w:val="0"/>
              <w:spacing w:line="440" w:lineRule="exact"/>
              <w:rPr>
                <w:rFonts w:ascii="仿宋_GB2312" w:eastAsia="仿宋_GB2312"/>
                <w:sz w:val="32"/>
                <w:szCs w:val="32"/>
              </w:rPr>
            </w:pPr>
          </w:p>
        </w:tc>
      </w:tr>
    </w:tbl>
    <w:p>
      <w:pPr>
        <w:tabs>
          <w:tab w:val="left" w:pos="916"/>
          <w:tab w:val="left" w:pos="1832"/>
          <w:tab w:val="left" w:pos="2748"/>
          <w:tab w:val="left" w:pos="3664"/>
          <w:tab w:val="left" w:pos="4580"/>
          <w:tab w:val="left" w:pos="462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Lines="100" w:after="240" w:afterLines="100" w:line="360" w:lineRule="auto"/>
        <w:rPr>
          <w:rFonts w:ascii="宋体" w:hAnsi="宋体" w:cs="宋体"/>
          <w:b/>
        </w:rPr>
      </w:pPr>
      <w:r>
        <w:rPr>
          <w:rFonts w:hint="eastAsia" w:ascii="宋体" w:hAnsi="宋体" w:cs="宋体"/>
          <w:b/>
          <w:lang w:bidi="ar"/>
        </w:rPr>
        <w:br w:type="page"/>
      </w:r>
    </w:p>
    <w:p>
      <w:pPr>
        <w:tabs>
          <w:tab w:val="left" w:pos="916"/>
          <w:tab w:val="left" w:pos="1832"/>
          <w:tab w:val="left" w:pos="2748"/>
          <w:tab w:val="left" w:pos="3664"/>
          <w:tab w:val="left" w:pos="4580"/>
          <w:tab w:val="left" w:pos="462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Lines="100" w:after="240" w:afterLines="100" w:line="360" w:lineRule="auto"/>
        <w:rPr>
          <w:rFonts w:ascii="宋体" w:hAnsi="宋体" w:cs="宋体"/>
          <w:b/>
        </w:rPr>
      </w:pPr>
    </w:p>
    <w:p>
      <w:pPr>
        <w:jc w:val="center"/>
        <w:outlineLvl w:val="1"/>
        <w:rPr>
          <w:b/>
          <w:bCs/>
          <w:sz w:val="24"/>
        </w:rPr>
      </w:pPr>
      <w:r>
        <w:rPr>
          <w:rFonts w:hint="eastAsia"/>
          <w:b/>
          <w:bCs/>
          <w:sz w:val="24"/>
        </w:rPr>
        <w:t>通用合同条款</w:t>
      </w:r>
    </w:p>
    <w:p>
      <w:pPr>
        <w:adjustRightInd w:val="0"/>
        <w:snapToGrid w:val="0"/>
        <w:spacing w:line="220" w:lineRule="atLeast"/>
        <w:ind w:firstLine="420" w:firstLineChars="200"/>
        <w:rPr>
          <w:rFonts w:ascii="宋体" w:hAnsi="宋体" w:cs="宋体"/>
        </w:rPr>
      </w:pPr>
    </w:p>
    <w:p>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1.一般约定</w:t>
      </w:r>
    </w:p>
    <w:p>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1.1 词语定义</w:t>
      </w:r>
    </w:p>
    <w:p>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合同条款通用部分、合同条款专用部分中的下列词语应具有本款所赋予的含义。</w:t>
      </w:r>
    </w:p>
    <w:p>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1.1.1 合同</w:t>
      </w:r>
    </w:p>
    <w:p>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1.1.1.1 合同文件（或称合同）：指合同协议书、中标通知书、投标函及投标函附录、合同条款专用部分、合同条款通用部分、技术标准和要求、图纸、已标价工程量清单，以及其他合同文件。</w:t>
      </w:r>
    </w:p>
    <w:p>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1.1.1.2 合同协议书：指第 1.5 款所指的合同协议书。</w:t>
      </w:r>
    </w:p>
    <w:p>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1.1.1.3 中标通知书：指发包人通知承包人中标的函件。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1.1.1.4 投标函：指构成合同文件组成部分的由承包人填写并签署的投标函。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1.1.1.5 投标函附录：指附在投标函后构成合同文件的投标函附录。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1.1.1.6 合同条款：指构成合同文件组成部分的合同条款通用部分和（或）合同条款专用部分。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1.1.1.7 技术标准和要求：指构成合同文件组成部分的名为技术标准和要求的文件，包括合同双方当事人约定对其所作的修改或补充。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1.1.1.8 图纸：指包含在合同中的工程图纸，以及由发包人按合同约定提供的任何补充和修改的图纸，包括配套的说明。</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1.1.1.9 已标价工程量清单：指构成合同文件组成部分的由承包人按照规定的格式和要求填写并标明价格的工程量清单。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1.1.1.10 其他合同文件：指经合同双方当事人确认构成合同文件的其他文件。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 合同当事人和人员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1.1.2.1 合同当事人：指发包人和（或）承包人。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1.1.2.2 发包人：指合同协议书中约定，具有工程发包主体资格和承诺按照合同约定的条件、期限和方式向承包人支付工程价款的当事人，以及取得该当事人资格的合法继承人。发包人名称见合同条款专用部分。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1.1.2.3 承包人：指合同协议书中约定，具有合同工程承包主体资格，并承诺按照合同约定进行施工、竣工、交付并承担质量缺陷保修责任的当事人，以及取得该当事人资格的合法继承人。承包人名称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1.1.2.4 承包人项目经理：指承包人派驻施工场地的全权负责人。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1.1.2.5 分包人：指从承包人处分包合同中某一部分工程，并与其签订分包合同的分包人。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1.1.2.6 监理人：指发包人委托的对合同履行实施管理的法人或其他组织。监理人名称见合同条款专用部分。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1.1.2.7 总监理工程师（总监）：指由监理人委派常驻施工场地对合同履行实施管理的全权负责人。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1.1.2.8 发包人代表：指由发包人指定的派驻施工场地（现场）的全权代表。发包人代表相关信息见合同条款专用部分。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1.1.2.9 专业分包人：指根据合同条款第 15.8.1 项的约定，由发包人和承包人以招标方式选择的分包人。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1.1.2.10 专项供应商：指根据合同条款第 15.8.1 项的约定，由发包人和承包人以招标方式选择的供应商。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1.1.2.11 独立承包人：指与发包人直接订立工程承包合同，负责实施与工程有关的其他工作的当事人。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 工程和设备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1.1.3.1 工程：指永久工程和（或）临时工程。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1.1.3.2 永久工程：指按照合同约定所需建造、完成并移交给发包人的工程，包括工程设备。永久工程的约定见合同条款专用部分。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1.1.3.3 临时工程：指为完成合同约定的永久工程所修建的各类临时性工程，不包括施工设备。临时工程的约定见合同条款专用部分。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1.1.3.4 单位工程：指具有相对独立的设计文件，能够独立组织施工并能形成独立使用功能的永久工程的组成部分。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1.1.3.5 工程设备：指构成或计划构成永久工程一部分的机电设备、金属结构设备、仪器装置及其他类似的设备和装置。</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1.1.3.6 施工设备：指为完成合同约定的各项工作所需的设备、器具和其他物品，不包括临时工程和材料。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1.1.3.7 临时设施：指为完成合同约定的各项工作所服务的临时性生产和生活设施。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1.1.3.8 承包人设备：指承包人自带的施工设备。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1.1.3.9 施工场地（或称工地、现场）：指用于合同工程施工的场所，以及在合同中指定作为施工场地组成部分的其他场所，包括永久占地和临时占地。</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1.1.3.10 永久占地：指为实施合同工程需永久占用的土地。永久占地的约定见合同条款专用部分。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1.1.3.11 临时占地：指为实施合同工程需临时占用的土地。临时占地的约定见合同条款专用部分。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1.1.3.12 材料：指构成或将构成永久工程组成部分的各类物品(工程设备除外)，包括合同中可能约定的承包人仅负责供应的材料。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 日期</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1.1.4.1 开工通知：指监理人按第 11.1 款通知承包人开工的函件。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1.1.4.2 开工日期：指监理人按第 11.1 款发出的开工通知中写明的开工日期。</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1.1.4.3 工期：指承包人在投标函中承诺的完成合同工程所需的期限，包括按第11.3 款、第 11.4 款和第 11.6 款约定所作的变更。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1.1.4.4 竣工日期：指第 1.1.4.3 目约定工期届满时的日期。实际竣工日期以工程接收证书中写明的日期为准。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1.1.4.5 缺陷责任期：指履行第 19.2 款约定的缺陷责任的期限，包括根据第 19.3款约定所作的延长。缺陷责任期的具体期限见合同条款专用部分。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1.1.4.6 基准日期：指投标截止时间前 28 天的日期。</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1.1.4.7 天：除特别指明外，指日历天。合同中按天计算时间的，开始当天不计入，从次日开始计算。期限最后一天的截止时间为当天 24:00。</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1.1.4.8 保修期：是根据现行有关法律规定，在合同条款第 19.7 款中约定的由承包人负责对合同约定的保修范围内发生的质量问题履行保修义务并对造成的损失承担赔偿责任的期限。</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 合同价格和费用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1.1.5.1 签约合同价：指签定合同时合同协议书中写明的，包括了暂列金额、暂估价的合同总金额。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1.1.5.2 合同价格：指承包人按合同约定完成了包括缺陷责任期内的全部承包工作后，发包人应付给承包人的金额，包括在履行合同过程中按合同约定进行的变更和调整。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1.1.5.3 费用：指为履行合同所发生的或将要发生的所有合理开支，包括管理费和应分摊的其他费用，但不包括利润。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1.1.5.4 暂列金额：指已标价工程量清单中所列的暂列金额，用于在签订协议书时尚未确定或不可预见变更的施工及其所需材料、工程设备、服务等的金额，包括以计日工方式支付的金额。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1.1.5.5 暂估价：指发包人在工程量清单中给定的用于支付必然发生但暂时不能确定价格的材料、设备以及专业工程的金额。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1.1.5.6 计日工：指对零星工作采取的一种计价方式，按合同中的计日工子目及其单价计价付款。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1.1.5.7 质量保证金（或称保留金）：指按第 17.4.1 项约定用于保证在缺陷责任期内履行缺陷修复义务的金额。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1.1.6 书面形式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书面形式：指合同文件、信函、电报、传真等可以有形地表现所载内容的形式。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1.1.7 争议评审组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1.1.8 其他需要补充的内容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其他需要补充的内容见合同条款专用部分。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 语言文字</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除专用术语外，合同使用的语言文字为中文。必要时专用术语应附有中文注释。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 法律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适用于合同的法律包括中华人民共和国法律、行政法规、部门规章，以及工程所在地的地方法规、自治条例、单行条例和地方政府规章。</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 合同文件的优先顺序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组成合同的各项文件应互相解释，互为说明。除合同条款专用部分另有约定外，解释合同文件的优先顺序如下：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（1）合同协议书；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（2）中标通知书；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（3）投标函及投标函附录；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（5）合同条款通用部分；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（6）技术标准和要求；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（7）图纸；</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（8）已标价工程量清单；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（9）其他合同文件。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附注：构成合同文件的图纸与技术标准和要求之间有矛盾或者不一致的，应以其中要求较严格的标准为准。合同双方在合同履行过程中签署的不背离合同实质性内容的补充协议，应当视为合同文件的有效组成部分，其解释顺序视其内容与其他合同文件的相互关系而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 合同协议书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委托代理人在合同协议书上签字并盖单位章后，合同生效。合同生效的条件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 图纸和承包人文件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 图纸的提供</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（1）发包人按照合同约定向承包人提供图纸。发包人未按时提供图纸造成工期延误的，按第 11.3 款的约定办理。承包人需要增加图纸套数的，发包人应代为复制，复制费用由承包人承担。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（2）依据合同条款专用部分第 10.1 款约定制定的合同进度计划，或依据合同条款专用部分第 10.2 款约定修订的合同进度计划，经监理人批准后 7 日内，承包人应当根据合同进度计划或合同进度计划修订和本项约定的图纸提供期限和数量，编制或者修改图纸供应计划并报送监理人，其中应当载明承包人对各最新版本图纸(包括第 1.6.3 项约定的图纸修改图)的最迟需求时间，监理人应当在收到图纸供应计划后 7 天内批复或提出修改意见，否则该图纸供应计划视为得到批准。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（4）承包人未按照约定的时间向监理人提交图纸供应计划,致使发包人或者监理人未能在约定的时间内提供相应图纸或者承包人未按照图纸供应计划组织施工所造成的费用增加和（或）工期延误由承包人承担。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（5）发包人提供图纸的期限、数量和其他约定见合同条款专用部分。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1.6.2 承包人提供的文件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由承包人提供的文件包括部分工程的大样图、加工图等，承包人应当按照约定的范围、数量和期限报送监理人，监理人应当在约定的期限内批复。承包人提供文件的范围、数量、期限和监理人批复期限以及其他约定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（2）除合同条款第 4.1.10 项约定的由承包人提供的设计文件外，本项约定的其他应由承包人提供的文件，包括必要的加工图和大样图，均不能作为合同计量与支付的依据文件。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1.6.3 图纸的修改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图纸需要修改和补充的，监理人应当按照合同条款第 1.6.1（2）目约定的有合同约束力的图纸供应计划，签发图纸修改图给承包人。承包人应按修改后的图纸施工。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1.6.4 图纸的错误承包人发现发包人提供的图纸存在明显错误或疏忽，应及时通知监理人。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1.6.5 图纸和承包人文件的保管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监理人和承包人均应在施工场地各保存一套完整的包含第 1.6.1 项、第 1.6.2 项、第1.6.3 项约定内容的图纸和承包人文件。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 联络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 与合同有关的通知、批准、证明、证书、指示、要求、请求、同意、意见、确定和决定等，均应采用书面形式。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1.7.2 第 1.7.1 项中的通知、批准、证明、证书、指示、要求、请求、同意、意见、确定和决定等来往函件，均应在合同约定的期限内送达指定地点和接收人，并办理签收手续。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（1）联络来往信函的送达期限：合同约定了发出期限的，送达期限为合同约定的发出期限后的 24 小时内；合同约定了通知、提供或者报送期限的，通知、提供或者报送期限即为送达期限。</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（2）发包人指定的接收人和接收地点见合同条款专用部分。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（3）监理人指定的接收人和接收地点见合同条款专用部分。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（4）承包人指定的接收人为合同协议书中载明的承包人项目经理本人或者项目经理的授权代表。承包人应在收到开工通知后 7 天内，按照合同条款第 4.5.4 项的约定，将授权代表其接收来往信函的项目经理的授权代表姓名和授权范围通知监理人。除合同另有约定外，承包人施工场地管理机构的办公地点即为承包人指定的接收地点。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 转让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除合同另有约定外，未经对方当事人同意，一方当事人不得将合同权利全部或部分转让给第三人，也不得全部或部分转移合同义务。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 严禁贿赂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合同双方当事人不得以贿赂或变相贿赂的方式，谋取不当利益或损害对方权益。因贿赂造成对方损失的，行为人应赔偿损失，并承担相应的法律责任。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1.10 化石、文物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1.10.2 承包人发现文物后不及时报告或隐瞒不报，致使文物丢失或损坏的，应赔偿损失，并承担相应的法律责任。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 专利技术</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1.11.1 承包人在使用任何材料、承包人设备、工程设备或采用施工工艺时，因侵犯专利权或其他知识产权所引起的责任，由承包人承担，但由于遵照发包人提供的设计或技术标准和要求引起的除外。</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1.11.2 承包人在投标文件中采用专利技术的，专利技术的使用费包含在投标报价内。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1.11.3 承包人的技术秘密和声明需要保密的资料和信息，发包人和监理人不得为合同以外的目的泄露给他人。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 图纸和文件的保密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1.12.1 发包人提供的图纸和文件，未经发包人同意，承包人不得为合同以外的目的泄露给他人或公开发表与引用。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1.12.2 承包人提供的文件，未经承包人同意，发包人和监理人不得为合同以外的目的泄露给他人或公开发表与引用。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2.发包人义务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 遵守法律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发包人在履行合同过程中应遵守法律，并保证承包人免于承担因发包人违反法律而引起的任何责任。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 发出开工通知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发包人应委托监理人按第 11.1 款的约定向承包人发出开工通知。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 提供施工场地</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在约定期限前确保施工场地具备施工条件并移交给承包人，具体施工条件在“技术标准和要求”第一节“一般要求”中约定。发包人最迟应当在移交施工场地的同时向承包人提供施工场地内地下管线和地下设施等有关资料，并保证资料的真实、准确和完整。发包人移交施工场地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 协助承包人办理证件和批件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发包人应协助承包人办理法律规定的有关施工证件和批件。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2.5 组织设计交底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发包人应根据批准的合同进度计划，组织设计单位向承包人进行设计交底。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发包人应在第 11.1.1 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2.6 支付合同价款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发包人应按合同约定向承包人及时支付合同价款。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2.7 组织竣工验收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发包人应按合同约定及时组织竣工验收。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2.8 向承包人提交支付担保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（1）发包人要求承包人提交履约担保的，除合同条款专用部分另有约定的，在承包人按合同条款第 4.2 款向发包人递交符合合同约定的履约担保的同时，发包人应当按照金额和条件对等的原则和合同文件中规定的格式或者其他经过承包人事先认可的格式向承包人递交一份支付担保。发包人提供支付担保格式见合同条款专用部分附件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（2）支付担保的有效期应当自本合同生效之日起至发包人实际支付竣工付款之日止。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（3）发包人无法获得一份不带具体截止日期的履约担保，支付担保中应当约定有“变更工程竣工付款支付日期的，保证期间按照变更后的竣工付款支付日期做相应调整”或类似约定的条款。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（4）支付担保应当在发包人付清竣工付款之日后 28 天内退还给发包人；承包人不承担发包人与支付担保有关的任何利息或其它类似的费用或者收益。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2.9 办理工程质量监督手续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发包人应按有关规定及时办理工程质量监督手续。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2.10 环境保护责任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发包人对建筑垃圾处理、施工扬尘治理负总责。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2.11 移交工程档案</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发包人应根据建设行政主管部门和（或）城市建设档案管理机构的规定，收集、整理、立卷、归档工程资料，并按规定时间向建设行政主管部门或者城市建设档案管理机构移交规定的工程档案。</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2.12 批准和确认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2.13 其他义务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发包人应履行的其他义务见合同条款专用部分。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3.1 监理人的职责和权力</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3.1.1 监理人受发包人委托，享有合同约定的权力。监理人在行使某项权力前需要经发包人事先批准，合同条款通用部分没有指明的，应在合同中指明。监理人履行须经发包人批准行使的权力时，应当向承包人出示其行使该权力已经取得发包人批准的文件或者其他合法有效的证明。发包人需批准明确行使的权力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3.1.2 监理人发出的任何指示应视为已得到发包人的批准，但监理人无权免除或变更合同约定的发包人和承包人的权利、义务和责任。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3.1.3 合同约定应由承包人承担的义务和责任，不因监理人对承包人提交文件的审查或批准，对工程、材料和设备的检查和检验，以及为实施监理作出的指示等职务行为而减轻或解除。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3.2 总监理工程师</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发包人应在发出开工通知前将总监理工程师的任命通知承包人。总监理工程师更换时，应在调离 14 天前通知承包人。总监理工程师短期离开施工场地的，应委派代表代行其职责，并通知承包人。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3.3 监理人员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3.3.1 总监理工程师可以授权其他监理人员负责执行其指派的一项或多项监理工作。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3.3.2 监理人员对承包人的任何工作、工程或其采用的材料和工程设备未在约定的或合理的期限内提出否定意见的，视为已获批准，但不影响监理人在以后拒绝该项工作、工程、材料或工程设备的权利。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3.3.3 承包人对总监理工程师授权的监理人员发出的指示有疑问的，可向总监理工程师提出书面异议，总监理工程师应在 48 小时内对该指示予以确认、更改或撤销。</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3.3.4 总监理工程师不应将合同条款通用部分第 3.5 款约定应由总监理工程师作出确定的权力授权或者委托给其他监理人员。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3.4 监理人的指示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3.4.1 监理人应按第 3.1 款的约定向承包人发出指示，监理人的指示应加盖监理人授权的施工场地机构章，并由总监理工程师或总监理工程师按第 3.3.1 项约定授权的监理人员签字。</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3.4.2 承包人收到监理人按第 3.4.1 项作出的指示后，应遵照执行。指示构成变更的，应按第 15 条处理。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3.4.3 在紧急情况下，总监理工程师或被授权的监理人员可以当场签发临时书面指示，承包人应遵照执行。承包人应在收到上述临时书面指示后 24 小时内，向监理人发出书面确认函。监理人在收到书面确认函后 24 小时内未予答复的，该书面确认函应被视为监理人的正式指示。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3.4.4 除合同另有约定外，承包人只从总监理工程师或按第 3.3.1 项被授权的监理人员处取得指示。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3.4.5 由于监理人未能按合同约定发出指示、指示延误或指示错误而导致承包人费用增加和（或）工期延误的，由发包人承担赔偿责任。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3.5 商定或确定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3.5.1 总监理工程师应按照本款对任何事项进行商定或确定时，总监理工程师应与合同当事人协商，尽量达成一致。不能达成一致的，总监理工程师应认真研究后审慎确定。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3.5.2 总监理工程师应将商定或确定的事项通知合同当事人，并附详细依据。对总监理工程师的确定有异议的，构成争议，按照第 24 条的约定处理。在争议解决前，双方应暂按总监理工程师的确定执行；按照第 24 条的约定对总监理工程师的确定需要作出修改的，按修改后的结果执行。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3.6 监理人的宽恕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 承包人的一般义务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4.1.1 遵守法律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承包人在履行合同过程中应遵守法律，并保证发包人免于承担因承包人违反法律而引起的任何责任。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4.1.2 依法纳税</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承包人应按有关法律规定纳税，应缴纳的税金包括在合同价格内。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4.1.3 完成各项承包工作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（1）承包人应按合同约定以及监理人根据第 3.4 款作出的指示，实施、完成全部工程，并修补工程中的任何缺陷。除第 5.2 款约定由发包人提供的材料和工程设备和第 6.2 款约定由发包人提供的施工设备和临时设施外，承包人应负责提供为完成合同工作所需的劳务、材料、施工设备、工程设备和其他物品，并按照合同约定负责临时设施的设计、建造、运行、维护、管理和拆除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还应当依法合规建立施工扬尘综合治理、建筑垃圾、土方和砂石清运与消纳、严禁使用高排放非道路移动机械和行业挥发性有机物治理（如建筑外墙涂装、钢结构等鼓励使用水性漆替代油性漆）等责任制，制定具体的管控机制和实施方案，严格落实。</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4.1.4 对施工作业和施工方法的完备性负责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承包人应按合同约定的工作内容和施工进度要求，编制施工组织设计和施工措施计划，并对所有施工作业和施工方法的完备性和安全可靠性负责。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4.1.5 保证工程施工和人员的安全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承包人应按照第 9.2 款约定采取施工安全措施，确保工程及其人员、材料、设备和设施的安全，防止因工程施工造成的人身伤害和财产损失。</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4.1.6 负责施工场地及其周边环境与生态的保护工作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承包人应按照第 9.4 款约定负责施工场地及其周边环境与生态的保护工作。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4.1.7 避免施工对公众与他人的利益造成损害</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4.1.8 为他人提供方便</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（1）承包人应当对在施工场地或者附近实施与合同工程有关的其他工作的独立承包人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履行管理、协调、配合、照管和服务义务，由此发生的费用被认为已经包括在承包人的签约合同价（投标总报价）中，具体工作内容和要求见合同条款专用部分。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（2）承包人还应按照监理人指示为独立承包人以外的他人在施工场地或者附近实施与合同工程有关的其他工作提供可能的条件，可能发生费用由监理人按合同条款通用部分第3.5 款商定或者确定。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4.1.9 工程的维护和照管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工程接收证书颁发前，承包人应负责照管和维护工程。工程接收证书颁发时尚有部分未竣工工程的，承包人还应负责该未竣工工程的照管和维护工作，直至竣工后移交给发包人为止。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4.1.10 承包人的设计工作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 1.6.2 项约定的承包人提供的文件，承包人应按照合同条款专用部分第 1.6.2 项约定的期限和数量提交，由此发生的费用被认为已经包括在承包人的签约合同价（投标总报价）中。承包人承担的施工图设计或与工程配套的设计工作内容见合同条款专用部分。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4.1.11 农民工工资保证金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承包人应在银行设立工资保证金专用账户，专项用于发生欠薪时支付农民工工资的应急保障。账户内资金启用应当经建设主管部门和劳动保障行政部门批准。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4.1.12 其他义务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承包人应履行的其他义务见合同条款专用部分。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4.2 履约担保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4.2.1 履约担保的格式和金额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合同约定承包人提交履约担保的，承包人应在签订合同前，按照发包人约定的格式或者其他经过发包人认可的格式向发包人递交一份履约担保。经过发包人事先书面认可的其他格式的履约担保，其担保条款的实质性内容应当与发包人合同文件约定的格式内容保持一致。承包人是否提交履约担保及需要提交履约担保的金额见合同条款专用部分。承包人履约担保格式见合同条款专用部分附件五。</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4.2.2 履约担保的有效期</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履约担保的有效期应当自本合同生效之日起至发包人签认并由监理人向承包人出具工程接收证书之日止。如果承包人无法获得一份不带具体截止日期的担保，履约担保中就应当约定有“变更工程竣工日期的，保证期间按照变更后的竣工日期做相应调整”或类似约定的条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4.2.3 履约担保的退还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履约担保应在监理人向承包人颁发（出具）工程接收证书之日后 28 天内退还给承包人。发包人不承担承包人与履约担保有关的任何利息或其它类似的费用或者收益。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4.2.4 通知义务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不管履约担保条款中如何约定，发包人根据担保条款提出索赔或兑现要求 28 天前，应通知承包人并说明导致此类索赔或兑现的违约性质或原因。相应地，不管第 2.8 款约定的支付担保条款中如何约定，承包人根据担保条款提出索赔或兑现要求 28 天前，也应通知发包人并说明导致此类索赔或兑现的违约性质或原因。但是，本项约定的通知不应理解为是在任何意义上寻求承包人或者发包人的同意。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 分包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4.3.1 承包人不得将其承包的全部工程转包给第三人，或将其承包的全部工程肢解后以分包的名义转包给第三人。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4.3.2 承包人不得将工程主体、关键性工作分包给第三人。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4.3.3 未经发包人同意，承包人不得将其自行施工范围工程的其他部分或工作分包给第三人。发包人同意承包人分包的非主体、非关键性工作包括：</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（1）投标函附录约定的分包工程；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（2）除投标函附录中约定的分包内容外，经过发包人和监理人同意的其他非主体、非关键性工作，但分包人应当经过发包人和监理人审批。发包人和监理人有权拒绝承包人的分包请求和承包人选择的分包人。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4.3.4 发包人在工程量清单中给定暂估价的专业工程，包括从暂列金额开支的专业工程，达到依法应当招标的规模标准的，以及虽未达到规定的规模标准但合同中约定采用招标方式实施的，应当按第 15.8.1 项的约定，由发包人和承包人以招标方式确定专业分包人。除项目审批部门有特别核准外，暂估价的专业工程的招标应当采用与施工总承包同样的招标方式。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4.3.5 在相关分包合同签订并报送有关建设行政主管部门备案后 7 天内，承包人应当将一份副本提交给监理人，承包人应保障分包工作不得再次分包。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4.3.6 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4.3.7 未经发包人和监理人审批同意的分包工程和分包人，发包人有权拒绝验收分包工程和支付相应款项，由此引起的承包人费用增加和（或）延误的工期由承包人承担。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4.3.8 分包人的资格能力应与其分包工程的标准和规模相适应。</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4.3.9 发包人同意的分包工程，承包人应向发包人和监理人提供合同副本。</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4.3.10 承包人应与分包人就分包工程向发包人承担连带责任。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4.4 联合体</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4.4.1 联合体各方应共同与发包人签订合同协议书。联合体各方应为履行合同承担连带责任。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4.4.2 联合体协议经发包人确认后作为合同附件。在履行合同过程中，未经发包人同意，不得修改联合体协议。</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4.4.3 联合体牵头人负责与发包人和监理人联系，并接受指示，负责组织联合体各成员全面履行合同。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4.5 承包人项目经理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4.5.1 承包人项目经理必须与承包人投标时所承诺的人员一致，并在根据第 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承包人更换项目经理应事先征得发包人同意，并应在更换 14 天前通知发包人和监理人。承包人项目经理短期离开施工场地，应事先征得监理人同意，并委派代表代行其职责。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4.5.2 承包人项目经理应按合同约定以及监理人按第 3.4 款作出的指示，负责组织合同工程的实施。在情况紧急且无法与监理人取得联系时，可采取保证工程和人员生命财产安全的紧急措施，并在采取措施后 24 小时内向监理人提交书面报告。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4.5.3 承包人为履行合同发出的一切函件均应盖有承包人授权的施工场地管理机构章，并由承包人项目经理或其授权代表签字。</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4.5.4 承包人项目经理可以授权其下属人员履行其某项职责，但事先应将这些人员的姓名和授权范围通知监理人。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4.6 承包人人员的管理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4.6.1 承包人应在接到开工通知后 28 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4.6.2 为完成合同约定的各项工作，承包人应向施工场地派遣或雇佣足够数量的下列人员：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（1）具有相应资格的专业技工和合格的普工；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（2）具有相应施工经验的技术人员；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（3）具有相应岗位资格的各级管理人员。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4.6.3 承包人安排在施工场地的主要管理人员和技术骨干应相对稳定。承包人更换主要管理人员和技术骨干时，应取得监理人的同意。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4.6.4 特殊岗位的工作人员均应持有相应的资格证明，监理人有权随时检查。监理人认为有必要时，可进行现场考核。</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4.7 撤换承包人项目经理和其他人员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承包人应对其项目经理和其他人员进行有效管理。监理人要求撤换不能胜任本职工作、行为不端或玩忽职守的承包人项目经理和其他人员的，承包人应予以撤换。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4.8 保障承包人人员的合法权益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4.8.1 承包人应与其雇佣的人员签订劳动合同，并按时发放工资。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4.8.2 承包人应按劳动法的规定安排工作时间，保证其雇佣人员享有休息和休假的权利。因工程施工的特殊需要占用休假日或延长工作时间的，应不超过法律规定的限度，并按法律规定给予补休或付酬。</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4.8.3 承包人应为其雇佣人员提供必要的食宿条件，以及符合环境保护和卫生要求的生活环境，在远离城镇的施工场地，还应配备必要的伤病防治和急救的医务人员与医疗设施。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4.8.5 承包人应按有关法律规定和合同约定，为其雇佣人员办理保险。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4.8.6 承包人应负责处理其雇佣人员因工伤亡事故的善后事宜。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4.9 工程价款应专款专用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发包人按合同约定支付给承包人的各项价款应专用于合同工程。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4.10 承包人现场查勘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4.10.1 发包人应将其持有的现场地质勘探资料、水文气象资料提供给承包人，并对其准确性负责。但承包人应对其阅读上述有关资料后所作出的解释和推断负责。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4.11 不利物质条件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4.11.1 不利物质条件一般是指承包人在施工场地遇到的不可预见的自然物质条件、非自然的物质障碍和污染物，包括地下和水文条件，但不包括气候条件。不利物质条件的具体范围见合同条款专用部分。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4.11.2 承包人遇到不利物质条件时，应采取适应不利物质条件的合理措施继续施工，并及时通知监理人。监理人应当及时发出指示，指示构成变更的，按第 15 条约定办理。监理人没有发出指示的，承包人因采取合理措施增加的费用和（或）工期延误，由发包人承担。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5.材料和工程设备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5.1 承包人提供的材料和工程设备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5.1.1 除第 5.2 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第 15.8.1 项的约定，由发包人和承包人以招标方式确定专项供应商。承包人负责提供的主要材料和工程设备清单见合同条款专用部分“附件三：承包人提供的材料和工程设备一览表”。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5.1.2 承包人应在合同约定的期限内，将各项材料和工程设备的供货人和品种、规格、数量及供货时间等报送监理人审批。承包人应向监理人提交其负责提供的材料和工程设备的质量证明文件，并满足合同约定的质量标准。承包人将其提供的各项材料和工程设备的供货人和品种、规格、数量及供货时间等报送监理人审批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5.1.3 对承包人提供的材料和工程设备，承包人应会同监理人进行检验和交货验收，查验材料合格证明和产品合格证书，并按照合同约定和监理人指示，进行材料的抽样检验和工程设备的检验测试，检验和测试结果应提交监理人，所需费用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5.2 发包人提供的材料和工程设备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5.2.1 发包人负责提供的材料和工程设备的名称、规格、数量、价格、交货方式、交货地点和计划交货日期等见合同条款专用部分“附件四：发包人提供的材料和工程设备一览表”。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5.2.2 承包人应根据合同进度计划的安排，向监理人报送要求发包人交货的日期计划。</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发包人应按照监理人与合同双方当事人商定的交货日期，向承包人提交材料和工程设备。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5.2.3 发包人应在材料和工程设备到货 7 天前通知承包人，承包人应会同监理人在约定的时间内，赴交货地点共同进行验收。由发包人提供的材料和工程设备验收后，由承包人负责接收、运输和保管。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5.2.4 发包人要求向承包人提前交货的，承包人不得拒绝，但发包人应承担承包人由此增加的费用。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5.2.5 承包人要求更改交货日期或地点的，应事先报请监理人批准。由于承包人要求更改交货时间或地点所增加的费用和（或）工期延误由承包人承担。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5.3 材料和工程设备专用于合同工程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5.3.1 运入施工场地的材料、工程设备，包括备品备件、安装专用工器具与随机资料，必须专用于合同工程，未经监理人同意，承包人不得运出施工场地或挪作他用。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5.4 禁止使用不合格的材料和工程设备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5.4.1 监理人有权拒绝承包人提供的不合格材料或工程设备，并要求承包人立即进行更换。监理人应在更换后再次进行检查和检验，由此增加的费用和（或）工期延误由承包人承担。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5.4.2 监理人发现承包人使用了不合格的材料和工程设备，应即时发出指示要求承包人立即改正，并禁止在工程中继续使用不合格的材料和工程设备。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5.4.3 发包人提供的材料或工程设备不符合合同要求的，承包人有权拒绝，并可要求发包人更换，由此增加的费用和（或）工期延误由发包人承担。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6.施工设备和临时设施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6.1 承包人提供的施工设备和临时设施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6.1.1 承包人应按合同进度计划的要求，及时配置施工设备和修建临时设施。进入施工场地的承包人设备需经监理人核查后才能投入使用。承包人更换合同约定的承包人设备的，应报监理人批准。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6.1.2 除合同另有约定外，承包人应承担自行修建临时设施的费用，需要临时占地的，应由发包人办理申请手续并承担相应费用。承包人自行修建临时设施的范围以及所需临时占地见合同条款专用部分。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6.2 发包人提供的施工设备和临时设施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发包人提供的施工设备或临时设施，以及相关运行、维护、拆除、清运费用的承担人见合同条款专用部分。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6.3 要求承包人增加或更换施工设备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承包人使用的施工设备不能满足合同进度计划和（或）质量要求时，监理人有权要求承包人增加或更换施工设备，承包人应及时增加或更换，由此增加的费用和（或）工期延误由承包人承担。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6.4 施工设备和临时设施专用于合同工程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6.4.1 除为第 4.1.8 项约定的其他独立承包人和监理人指示的他人提供条件外,承包人运入施工场地的所有施工设备以及在施工场地建设的临时设施仅限于用于合同工程。未经监理人同意，不得将上述施工设备和临时设施中的任何部分运出施工场地或挪作他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6.4.2 经监理人同意，承包人可根据合同进度计划撤走闲置的施工设备。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7.交通运输</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7.1 道路通行权和场外设施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7.2 场内施工道路</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7.2.1 除合同条款专用部分另有约定外，承包人应负责修建、维修、养护和管理施工所需的临时道路和交通设施，包括维修、养护和管理发包人提供的道路和交通设施，并承担相应费用。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7.2.2 发包人和监理人有权无偿使用承包人修建的临时道路和交通设施，不需要交纳任何费用。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7.3 场外交通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7.3.1 承包人车辆外出行驶所需的场外公共道路的通行费、养路费和税款等由承包人承担。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7.3.2 承包人应遵守有关交通法规，严格按照道路和桥梁的限制荷重安全行驶，并服从交通管理部门的检查和监督。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7.4 超大件和超重件的运输</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7.5 道路和桥梁的损坏责任因承包人运输造成施工场地内外公共道路和桥梁损坏的，由承包人承担修复损坏的全部费用和可能引起的赔偿。</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7.6 水路和航空运输</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本条上述各款的内容适用于水路运输和航空运输，其中“道路”一词的涵义包括河道、航线、船闸、机场、码头、堤防以及水路或航空运输中其他相似结构物；“车辆”一词的涵义包括船舶和飞机等。</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8.测量放线</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8.1 施工控制网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8.1.1 发包人应在合同约定的期限内，通过监理人向承包人提供测量基准点、基准线和水准点及其书面资料。向承包人提供测量基准点、基准线和水准点及其书面资料的期限见合同条款专用部分。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8.1.2 承包人应根据国家测绘基准、测绘系统和工程测量技术规范，按上述基准点（线）以及合同工程精度要求，测设施工控制网，承包人测设施工控制网的其他要求见合同条款专用部分。并将施工控制网资料在约定期限内报送监理人审批，其报送监理人审批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8.1.3 承包人应负责管理施工控制网点。施工控制网点丢失或损坏的，承包人应及时修复，并承担施工控制网点的管理与修复费用。工程竣工后将施工控制网点移交发包人。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8.2 施工测量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8.2.1 承包人应负责施工过程中的全部施工测量放线工作，并配置合格的人员、仪器、设备和其他物品。</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8.2.2 监理人可以指示承包人进行抽样复测，当复测中发现错误或出现超过合同约定的误差时，承包人应按监理人指示进行修正或补测，并承担相应的复测费用。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8.3 基准资料错误的责任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8.4 监理人使用施工控制网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监理人需要使用施工控制网的，承包人应提供必要的协助，发包人不再为此支付费用。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9.施工安全、治安保卫和环境保护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9.1 发包人的施工安全责任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9.1.1 发包人应按合同约定履行安全职责，授权监理人按合同约定的安全工作内容监督、检查承包人安全工作的实施，组织承包人和有关单位进行安全检查。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9.1.2 发包人应对其现场机构雇佣的全部人员的工伤事故承担责任，但由于承包人原因造成发包人人员工伤的，应由承包人承担责任。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9.1.3 发包人应负责赔偿以下各种情况造成的第三者人身伤亡和财产损失：</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（1）工程或工程的任何部分对土地的占用所造成的第三者财产损失；</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（2）由于发包人原因在施工场地及其毗邻地带造成的第三者人身伤亡和财产损失。</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 承包人的施工安全责任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9.2.1 承包人应按合同约定履行安全职责,执行监理人有关安全工作的指示,并在合同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条款专用部分约定的期限内，按合同约定的安全工作内容，编制施工安全措施计划报送监理人审批。监理人应在合同条款专用部分约定的期限内完成批复。</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9.2.2 承包人应加强施工作业安全管理，特别应加强易燃、易爆材料、火工器材、有毒与腐蚀性材料、行业挥发性有机物和其他危险品的管理，以及对爆破作业和地下工程施工等危险作业的管理。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9.2.3 承包人应严格按照国家安全标准制定施工安全操作规程，配备必要的安全生产和劳动保护设施，加强对承包人人员的安全教育，并发放安全工作手册和劳动保护用具。</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9.2.4 承包人应按监理人的指示制定应对灾害的紧急预案，报送监理人审批。承包人还应按预案做好安全检查，配置必要的救助物资和器材，切实保护好有关人员的人身和财产安全。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9.2.5 合同约定的安全作业环境及安全施工措施所需费用应遵守有关规定，并包括在相关工作的合同价格中。因采取合同未约定的安全作业环境及安全施工措施增加的费用，由监理人按第 3.5 款商定或确定。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9.2.6 承包人应对其履行合同所雇佣的全部人员，包括分包人人员的工伤事故承担责任，但由于发包人原因造成承包人人员工伤事故的，应由发包人承担责任。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9.2.7 由于承包人原因在施工场地内及其毗邻地带造成的第三者人员伤亡和财产损失，由承包人负责赔偿。</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第9.3 治安保卫</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9.3.1 发包人应与当地公安部门协商，在现场建立治安管理机构或联防组织，负责统一管理施工场地的治安保卫事项，履行合同工程的治安保卫职责。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9.3.2 发包人和承包人除应协助现场治安管理机构或联防组织维护施工场地的社会治安外，还应做好包括生活区在内的各自管辖区的治安保卫工作。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9.3.3 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施工场地治安管理计划和突发治安事件紧急预案的责任人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 环境保护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9.4.1 承包人在施工过程中，应遵守有关环境保护的法律，履行合同约定的环境保护义务，并对违反法律和合同约定义务所造成的环境破坏、人身伤害和财产损失负责。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9.4.2 承包人应建立施工扬尘治理、建筑垃圾、土方和砂石清运与消纳、严禁使用高排放非道路移动机械和行业挥发性有机物治理（如建筑外墙涂装、钢结构等鼓励使用水性漆替代油性漆）等责任制，针对工程项目特点制定具体的实施方案，并严格实施。如扬尘治理，承包人应在建筑工地公示施工扬尘治理措施、责任人、主管部门等信息，并及时向当地主管部门报送施工扬尘治理措施落实情况。</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9.4.3 承包人应在合同条款专用部分约定的时限内，按合同约定的环保工作内容，编制施工环保措施计划（包含第 9.4.2 项约定的实施方案内容），报送监理人审批。监理人在合同条款专用部分约定的期限内给予批复。</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9.4.4 承包人应按照批准的施工环保措施计划有序地堆放和处理施工废弃物，避免对环境造成破坏。因承包人任意堆放或弃置施工废弃物造成妨碍公共交通、影响城镇居民生活、降低河流行洪能力、危及居民安全、破坏和污染环境，或者影响其他承包人施工等后果的，承包人应承担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9.4.5 承包人应按合同约定采取有效措施，对施工开挖的边坡及时进行支护,维护排水设施，并进行水土保护，避免因施工造成的地质灾害。</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9.4.6 承包人应按国家饮用水管理标准定期对饮用水源进行监测，防止施工活动污染饮用水源。</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9.4.7 承包人应按合同约定，加强对噪声、粉尘、废气、废水和废油的控制，努力降低噪声，控制粉尘和废气浓度，做好废水和废油的治理和排放。.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9.5 事故处理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9.6 施工现场安全生产标准化管理目标</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9.6.1 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9.6.2 发包人鼓励承包人提高施工现场安全生产标准化管理。施工现场安全生产标准化评定、认定等级高于合同协议书中约定的管理目标等级的，发包人可给予承包人创优奖励。发包人是否给予承包人创优奖励及创优奖励金额或者计算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9.7 特殊安全文明施工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9.7.1 由于承包人原因，特殊安全文明施工要求未达到合同约定的要求，承包人应当向发包人支付未达到合同约定的特殊安全文明施工要求的违约金或损失赔偿金。未达到合同约定的特殊安全文明施工要求的违约金或损失赔偿金的金额或者计算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9.7.2 发包人鼓励承包人提高特殊安全文明施工要求。特殊安全文明施工要求高于合同约定的要求，发包人可给予承包人创优奖励。发包人是否给予承包人创优奖励及创优奖励金额或者计算方法见合同条款专用部分。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10.进度计划</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10.1 合同进度计划</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10.1.1 承包人应当在收到监理人按照第 11.1.1 项发出的开工通知后 7 天内，编制详细的施工进度计划和施工方案说明报送监理人，施工进度计划中应载明要求发包人组织设计人进行阶段性工程设计交底的时间。监理人应在收到承包人报送的相关进度计划和施工方案说明后 14 天内批复或提出修改意见，否则该进度计划视为已得到批准。经监理人批准的施工进度计划称合同进度计划，是控制合同工程进度的依据。承包人编制施工进度计划和施工方案说明的内容见合同条款专用部分。第10.1.2 承包人还应根据合同进度计划，按照第 10.1.1 项相关约定编制更为详细的分阶段或分项进度计划，报监理人审批。承包人编制分阶段或分项施工进度计划和施工方案说明的内容及时限要求见合同条款专用部分。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10.1.3 群体工程中单位工程分期进行施工的，承包人应当按照发包人提供图纸及有关资料的时间要求，编制单位工程进度计划和施工方案说明。群体工程中有关编制进度计划和施工方案说明的要求见合同条款专用部分。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10.2 合同进度计划的修订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10.2.1 不论何种原因造成工程的实际进度与第 10.1 款的合同进度计划不符时，承包人可以在合同条款专用部分约定的期限内向监理人提交修订合同进度计划的申请报告，并附有关措施和相关资料，报监理人审批；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10.2.2 监理人也可以直接向承包人作出修订合同进度计划的指示，承包人应按该指示修订合同进度计划，报监理人审批。监理人应在合同条款专用部分约定的期限内完成批复。监理人在批复前应获得发包人同意。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11.开工和竣工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 开工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11.1.1 监理人应在开工日期 7 天前向承包人发出开工通知。监理人在发出开工通知前应获得发包人同意。工期自监理人发出的开工通知中载明的开工日期起计算。承包人应在开工日期后尽快施工。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11.1.2 承包人应按第 10.1 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11.2 竣工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承包人应在第 1.1.4.3 目约定的期限内完成合同工程。实际竣工日期在接收证书中写明。</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11.3 发包人的工期延误</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在履行合同过程中，由于发包人的下列原因造成承包人关键线路工期延误的，承包人有权要求发包人延长工期和（或）增加费用，并支付合理利润。需要修订合同进度计划的，按照第 10.2 款的约定办理。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（1）增加合同工作内容；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（2）改变合同中任何一项工作的质量要求或其他特性；</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（3）发包人迟延提供材料、工程设备或变更交货地点的；.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（4）因发包人原因导致的暂停施工；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（5）提供图纸延误；</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（6）未按合同约定及时支付预付款、进度款；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（7）因发包人原因不能按照监理人发出的开工通知中载明的开工日期开工；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（8）发包人造成工期延误的其他原因见合同条款专用部分。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11.4 异常恶劣的气候条件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由于出现异常恶劣气候的条件导致工期延误的，承包人有权要求发包人延长工期。异常恶劣的气候条件的范围和标准见合同条款专用部分。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 承包人的工期延误</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11.5.1 由于承包人原因，未能按合同进度计划完成工作，或监理人认为承包人施工进度不能满足合同工期要求的，承包人应采取措施加快进度，并承担加快进度所增加的费用。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11.5.2 由于承包人原因造成不能按期竣工的，按照合同约定的竣工日期（包括按合同工期延长）后 7 天内，监理人应当按第 23.4.1 项的约定书面通知承包人,说明发包人有权得到逾期竣工违约金，逾期竣工违约金计算标准和计算方法见合同条款专用部分。但最终逾期竣工违约金的金额不应超过合同约定的逾期竣工违约金最高限额。逾期竣工违约金最高限额见合同条款专用部分。监理人未在规定的期限内发出本款约定的书面通知的，发包人丧失主张逾期竣工违约金的权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11.5.3 承包人支付逾期竣工违约金，不免除承包人完成工程及修补缺陷的义务。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11.6 工期提前</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提前竣工的奖励办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12.暂停施工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12.1 承包人暂停施工的责任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因下列情形暂停施工增加的费用和（或）工期延误由承包人承担：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（1）承包人违约引起的暂停施工；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（2）由于承包人原因为工程合理施工和安全保障所必需的暂停施工；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（3）承包人擅自暂停施工；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（4）承包人承担暂停施工责任的其他情形见合同条款专用部分。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12.2 发包人暂停施工的责任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由于发包人原因引起的暂停施工造成工期延误的，承包人有权要求发包人延长工期和（或）增加费用，并支付合理利润。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12.3 监理人暂停施工指示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12.3.1 监理人认为有必要时，可向承包人作出暂停施工的指示，承包人应按监理人指示暂停施工。不论由于何种原因引起的暂停施工，暂停施工期间承包人应负责妥善保护工程并提供安全保障。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12.3.2 由于发包人的原因发生暂停施工的紧急情况，且监理人未及时下达暂停施工指示的，承包人可先暂停施工，并及时向监理人提出暂停施工的书面请求。监理人应在接到书面请求后的 24 小时内予以答复，逾期未答复的，视为同意承包人的暂停施工请求。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12.4 暂停施工后的复工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12.4.2 承包人无故拖延和拒绝复工的，由此增加的费用和工期延误由承包人承担；因发包人原因无法按时复工的，承包人有权要求发包人延长工期和（或）增加费用，并支付合理利润。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12.4.3 根据第 12.4.1 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12.4.4 暂停施工持续 56 天以上，按合同约定由承包人提供的材料和工程设备，由于暂停施工原因导致承包人在暂停施工前已经订购但被暂停运至施工现场的，发包人应按照承包人订购合同的约定支付相应的订购款项。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12.5 暂停施工持续 56 天以上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12.5.1 监理人发出暂停施工指示后 56 天内未向承包人发出复工通知，除了该项停工属于第 12.1 款的情况外，承包人可向监理人提交书面通知，要求监理人在收到书面通知后28 天内准许已暂停施工的工程或其中一部分工程继续施工。如监理人逾期不予批准，则承包人可以通知监理人，将工程受影响的部分视为按第 15.1（1）项的可取消工作。如暂停施工影响到整个工程，可视为发包人违约，应按第 22.2 款的规定办理。.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12.5.2 由于承包人责任引起的暂停施工，如承包人在收到监理人暂停施工指示后 56天内不认真采取有效的复工措施，造成工期延误，可视为承包人违约，应按第 22.1 款的规定办理。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13.工程质量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13.1 工程质量要求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13.1.1 工程质量验收按合同约定验收标准执行。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13.1.2 因承包人原因造成工程质量达不到合同约定验收标准的，监理人有权要求承包人返工直至符合合同要求为止，由此造成的费用增加和（或）工期延误由承包人承担。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13.1.3 因发包人原因造成工程质量达不到合同约定验收标准的，发包人应承担由于承包人返工造成的费用增加和（或）工期延误，并支付承包人合理利润。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13.2 承包人的质量管理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13.2.1 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13.2.2 承包人应加强对施工人员的质量教育和技术培训，定期考核施工人员的劳动技能，严格执行规范和操作规程。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13.3 承包人的质量检查承包人应按合同条款专用部分的约定对材料、工程设备以及工程的所有部位及其施工工艺进行全过程的质量检查和检验，并作详细记录，编制工程质量报表，报送监理人审查。监理人应在合同条款专用部分约定的期限内完成审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13.4 监理人的质量检查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13.5 工程隐蔽部位覆盖前的检查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13.5.1 通知监理人检查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监理人对工程隐蔽部位进行检查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13.5.2 监理人未到场检查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监理人未按第 13.5.1 项约定的时间进行检查的，除监理人另有指示外，承包人可自行完成覆盖工作，并作相应记录报送监理人，监理人应签字确认。监理人事后对检查记录有疑问的，可按第 13.5.3 项的约定重新检查。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13.5.3 监理人重新检查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承包人按第 13.5.1 项或第 13.5.2 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13.5.4 承包人私自覆盖</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承包人未通知监理人到场检查，私自将工程隐蔽部位覆盖的，监理人有权指示承包人钻孔探测或揭开检查，由此增加的费用和（或）工期延误由承包人承担。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13.6 清除不合格工程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13.6.2 由于发包人提供的材料或工程设备不合格造成的工程不合格，需要承包人采取措施补救的，发包人应承担由此增加的费用和（或）工期延误，并支付承包人合理利润。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13.7 质量争议</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发包人和承包人对工程质量有争议的，除可按第 24 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14.试验和检验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14.1 材料、工程设备和工程的试验和检验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14.1.2 监理人未按合同约定派员参加试验和检验的，除监理人另有指示外，承包人可自行试验和检验，并应立即将试验和检验结果报送监理人，监理人应签字确认。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14.2 现场材料试验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14.2.1 承包人根据合同约定或监理人指示进行的现场材料试验，应由承包人提供试验场所、试验人员、试验设备器材以及其他必要的试验条件。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14.2.2 监理人在必要时可以使用承包人的试验场所、试验设备器材以及其他试验条件，进行以工程质量检查为目的的复核性材料试验，承包人应予以协助。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14.3 现场工艺试验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承包人应按合同约定或监理人指示进行现场工艺试验。对大型的现场工艺试验，监理人认为必要时，应由承包人根据监理人提出的工艺试验要求，编制工艺试验措施计划，报送监理人审批。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15.变更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15.1 变更的范围和内容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15.1.1 在履行合同中发生以下情形之一，应按照本条规定进行变更。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（1）取消合同中任何一项工作，但被取消的工作不能转由发包人或其他人实施；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（2）改变合同中任何一项工作的质量或其他特性；</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（3）改变合同工程的基线、标高、位置或尺寸；</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（4）改变合同中任何一项工作的施工时间或改变已批准的施工工艺或顺序；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（5）为完成工程需要追加的额外工作；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（6）变更的其他情形见合同条款专用部分。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15.1.2 发包人违背第 15.1（1）目的约定，将被取消的合同中的工作转由发包人或其他人实施的，承包人可向监理人发出通知，要求发包人采取有效措施纠正违约行为，发包人在监理人收到承包人通知后 28 天内仍不纠正违约行为的，应当赔偿承包人损失（包括合理的利润）并承担由此引起的其他责任。承包人应当按第 23.1（1）项的约定，在上述 28 天期限到期后的 28 天内，向监理人递交索赔意向通知书,并按第 23.1（2）项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15.2 变更权</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在履行合同过程中，经发包人同意，监理人可按第 15.3 款约定的变更程序向承包人作出变更指示，承包人应遵照执行。没有监理人的变更指示，承包人不得擅自变更。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15.3 变更程序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15.3.1 变更的提出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（1）在合同履行过程中，可能发生第 15.1.1 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 15.3.3 项约定发出变更指示。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（2）在合同履行过程中，发生第 15.1.1 项约定情形的，监理人应按照第 15.3.3 项约定向承包人发出变更指示。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（3）承包人收到监理人按合同约定发出的图纸和文件，经检查认为其中存在第 15.1.1项约定情形的，可向监理人提出书面变更建议。变更建议应阐明要求变更的依据，并附必要的图纸和说明。监理人收到承包人书面建议后，应与发包人共同研究，确认存在变更的，应在收到承包人书面建议后的 14 天内作出变更指示。经研究后不同意作为变更的，应由监理人书面答复承包人。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（4）若承包人收到监理人的变更意向书后认为难以实施此项变更，应立即通知监理人，说明原因并附详细依据。监理人与承包人和发包人协商后确定撤销、改变或不改变原变更意向书。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15.3.2 变更估价</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（1）除合同条款专用部分对期限另有约定外，承包人应在收到变更指示或变更意向书后的 14 天内，向监理人提交变更报价书，报价内容应根据第 15.4 款约定的估价原则，详细开列变更工作的价格组成及其依据，并附必要的施工方法说明和有关图纸。承包人提交变更报价书的期限见合同条款专用部分。.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（2）变更工作影响工期的，承包人应提出调整工期的具体细节。监理人认为有必要时，可要求承包人提交要求提前或延长工期的施工进度计划，及相应施工措施等详细资料。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（3）除合同条款专用部分对期限另有约定外，监理人收到承包人变更报价书后的 14 天内，根据第 15.4 款约定的估价原则，按照第 3.5 款商定或确定变更价格。监理人商定或确定变更价格的期限见合同条款专用部分。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（4）收到变更指示后，如承包人未在规定的期限内提交变更报价书的，监理人可自行决定是否调整合同价款以及如果监理人决定调整合同价款时，相应调整的具体金额。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15.3.3 变更指示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（1）变更指示只能由监理人发出。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（2）变更指示应说明变更的目的、范围、变更内容以及变更的工程量及其进度和技术要求，并附有关图纸和文件。承包人收到变更指示后，应按变更指示进行变更工作。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15.4 变更的估价原则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因工程量清单漏项（仅适用于合同协议书约定采用单价合同形式时）或变更引起的价格调整按照本款约定处理。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15.4.1 已标价工程量清单中有适用于变更工作的子目的，采用该子目的单价。</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15.4.2 已标价工程量清单中无适用于变更工作的子目，但有类似子目的，可在合理范围内参照类似子目的单价，由监理人按第 3.5 款商定或确定变更工作的单价。</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15.4.3 已标价工程量清单中无适用或类似子目的单价，可按照成本加利润的原则，由监理人按第 3.5 款商定或确定变更工作的单价。</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15.4.4 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 3.5 款商定或确定变更措施项目的费用。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15.4.5 合同协议书约定采用单价合同形式时，因非承包人原因引起已标价工程量清单中列明的工程量发生增减，超过合同约定范围且导致分部分项工程费总额变化超过一定幅度时，可以调整单价，否则不因已标价工程量清单中列明工程量的增减而调整单价。其调整的原则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15.4.6 因变更引起价格调整的其他处理方式见合同条款专用部分。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15.5 承包人的合理化建议</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 15.3.3 项约定向承包人发出变更指示。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15.5.2 承包人提出的合理化建议降低了合同价格、缩短了工期或者提高了工程经济效益的，发包人可按国家有关规定给予奖励。对承包人提出合理化建议的奖励方法见合同条款专用部分。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15.6 暂列金额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暂列金额只能按照监理人的指示使用，并对合同价格进行相应调整。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15.7 计日工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15.7.1 发包人认为有必要时，由监理人通知承包人以计日工方式实施变更的零星工作。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其价款按列入已标价工程量清单中的计日工计价子目及其单价进行计算。</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15.7.2 采用计日工计价的任何一项变更工作，应从暂列金额中支付，承包人应在该项变更的实施过程中，每天提交以下报表和有关凭证报送监理人审批：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（1）工作名称、内容和数量；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（2）投入该工作所有人员的姓名、工种、级别和耗用工时；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（3）投入该工作的材料类别和数量；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（4）投入该工作的施工设备型号、台数和耗用台时；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（5）监理人要求提交的其他资料和凭证。</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15.7.3 计日工由承包人汇总后，按第 17.3.2 项的约定列入进度付款申请单，由监理人复核并经发包人同意后列入进度付款。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15.8 暂估价</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15.8.1 发包人在工程量清单中给定暂估价的材料和工程设备及专业工程属于依法必须招标的范围并达到规定的规模标准的，由发包人和承包人采用招标方式选择专项供应商或专业分包人。发包人和承包人的权利义务关系约定如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（1）由承包人作为招标人，依法组织招标工作并接受有管辖权的建设工程招标投标行政监督部门的监督。</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（2）与组织招标工作有关的费用应当被认为已经包括在承包人的签约合同价（投标总报价）中。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（3）中标金额与工程量清单中所列的暂估价的金额差以及相应的税金等其他费用列入合同价格。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承包人应当在发出招标公告（或者资格预审公告或者投标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（6）如果发、承包任何一方委派评标代表，评标委员会应当由七人以上单数构成。除发包人或者承包人自愿放弃委派评标代表的权利外，招标人评标代表应当分别由发包人和承包人等额委派。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（7）设有标底的，承包人应当在开标前提前 48 小时将标底报发包人审核认可，发包人应当在收到承包人报送的标底后 24 小时内给予批准或者提出修改意见。承包人和发包人应当共同制定标底保密措施，不得提前泄露标底。标底的最终审核和决定权属于发包人。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（8）设有招标控制价的，承包人应当在招标文件发出前提前 7 天将招标控制价报发包人审核认可，发包人应当在收到承包人报送的招标控制价后 72 小时内给予认可或者提出修改意见。招标控制价的最终审核和决定权属于发包人，未经发包人认可，承包人不得发出招标文件。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（9）承包人在收到相关招标项目评标委员会提交的评标报告后，应当在 24 小时内通过监理人转报发包人核查，发包人应当在监理人收到承包人报送的评标报告后 48 小时内核查完毕，评标报告经过发包人核查认可后，承包人才可以开始后续程序，依法确定中标人并发出中标通知书。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10）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（11）发包人对承包人报送文件进行审批或提出的修改意见应当合理，并符合现行有关法律法规的规定。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12）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15.8.2 发包人在工程量清单中给定暂估价的材料和工程设备不属于依法必须招标的范围或未达到规定的规模标准的，应由承包人按第 5.1 款的约定提供。经监理人确认的材料、工程设备的价格与工程量清单中所列的暂估价的金额差以及相应的税金等其他费用列入合同价格。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15.8.3 发包人在工程量清单中给定暂估价的专业工程不属于依法必须招标的范围或未达到规定的规模标准的，由监理人按照第 15.4 款进行估价，但合同条款专用部分另有约定的除外。经估价的专业工程与工程量清单中所列的暂估价的金额差以及相应的税金等其他费用列入合同价格。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16.价格调整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 物价波动引起的价格调整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除合同条款专用部分另有约定外，因物价波动引起的价格调整按照本款约定处理。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16.1.1 采用价格指数调整价格差额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16.1.1.1 价格调整公式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因人工、材料和设备等价格波动影响合同价格时，根据投标函附录中的价格指数和权重表约定的数据，按以下公式计算差额并调整合同价格。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△P＝P0[A+{B1×Fn/F01+B2×Fn/F02+B3×Fn/F03+…..+Bn×Fm/F0n}-1]</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式中： △P -- 需调整的价格差额；P0 -- 第 17.3.3 项、第 17.5.2 项和第 17.6.2 项约定的付款证书中承包人应得到的已完成工程量的金额。此项金额应不包括价格调整、不计质量保证金的扣留和支付、预付款的支付和扣回。第 15 条约定的变更及其他金额已按现行价格计价的，也不计在内；A -- 定值权重(即不调部分的权重)；B1; B2 ;B3·····Bn -- 各可调因子的变值权重(即可调部分的权重)为各可调因子在投标函投标总报价中所占的比例；Ft1 ;Ft2 ;Ft3·····Ftn -- 各可调因子的现行价格指数，指第 17.3.3 项、第 17.5.2 项和第 17.6.2 项约定的付款证书相关周期最后一天的前 42 天的各可调因子的价格指数；Fo1; Fo2; Fo3·····Fon -- 各可调因子的基本价格指数，指基准日期的各可调因子的价格指数。</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16.1.1.2 暂时确定调整差额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在计算调整差额时得不到现行价格指数的，可暂用上一次价格指数计算，并在以后的付款中再按实际价格指数进行调整。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16.1.1.3 权重的调整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按第 15.1 款约定的变更导致原定合同中的权重不合理时，由监理人与承包人和发包人协商后进行调整。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16.1.1.4 承包人工期延误后的价格调整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由于承包人原因未在约定的工期内竣工的，则对原约定竣工日期后继续施工的工程，在使用第 16.1.1.1 目价格调整公式时，应采用原约定竣工日期与实际竣工日期的两个价格指数中较低的一个作为现行价格指数。</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16.1.2 采用造价信息调整价格差额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施工期内，因人工、材料、设备和机械台班价格波动影响合同价格时，需要进行价格调整的，其价格和数量应由监理人审核，监理人确认需调整的内容、范围、价格和数量作为调整工程合同价格差额的依据。</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16.1.2.1 引起价格调整的物价波动风险范围及幅度施工期内，因人工、材料、设备和机械台班发生物价波动变化幅度在合同约定的风险幅度范围以内的，由承包人承担或受益，不调整合同价格；其价格波动变化幅度在合同约定的风险幅度范围以外的，由发包人承担或受益。物价波动引起价格调整的风险范围以及调整的风险幅度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16.1.2.2 物价波动变化幅度的计算方法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（1）投标报价基准期确定的人工、材料、设备和机械台班的市场价格即为基准价。投标报价基准期见合同条款专用部分。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北京工程造价信息》中市场价格信息有的，以北京市建设工程造价管理机构发布的《北京工程造价信息》中的市场价格（以下简称造价信息价格）为依据确定基准价，造价信息价格中有上、下限的，以下限为准；《北京工程造价信息》市场价格信息中没有的，确定基准价的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（3）合同施工期市场价格的确定方法见合同条款专用部分。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（4）物价波动变化幅度的计算方法：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1）当承包人投标报价中的单价低于基准价时：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物价波动变化幅度（涨幅）=（施工期市场价-基准价）/基准价×100%</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物价波动变化幅度（跌幅）=（施工期市场价-投标单价）/投标单价×100%</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2）当承包人投标报价中的单价高于基准价时：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物价波动变化幅度（涨幅）=（施工期市场价-投标单价）/投标单价×100%</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物价波动变化幅度（跌幅）=（施工期市场价-基准价）/基准价×100%</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3）当承包人投标报价中的单价等于基准价时：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物价波动变化幅度=（施工期市场价-基准价）/基准价×100%</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16.1.2.3 物价波动引起价格调整的方法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（1）第 16.1.2.1 目中约定的人工、材料、设备和机械台班的物价波动变化幅度超过风险幅度时，其计算价格调整差额的方法见合同条款专用部分。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（2）第 16.1.2.1 目中约定的人工的物价波动变化幅度超过风险幅度时，应当计算全部价格差额，其价格差额由发包人承担或受益，其价格差额不计取规费，只计取税金。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（3）第 16.1.2.1 目中约定的材料、设备和机械台班的物价波动变化幅度超过风险幅度时，应当计算超过部分的价格差额，其价格差额由发包人承担或受益，其价格差额不计取规费，只计取税金。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16.1.2.4 物价波动引起价格调整的其他约定见合同条款专用部分。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16.1.3 物价波动引起价格调整的其他方法见合同条款专用部分。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16.2 法律变化引起的价格调整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在基准日后，因法律变化导致承包人在合同履行中所需要的工程费用发生除第 16.1 款约定以外的增减时，监理人应根据法律、国家或省、自治区、直辖市有关部门的规定，按第3.5 款商定或确定需调整的合同价款。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17.计量与支付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 计量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17.1.1 计量单位</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计量采用国家法定的计量单位。</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17.1.2 计量方法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工程量计算规则执行工程量清单中约定的计量计价规范版本。除合同另有约定外，承包人实际完成的工程量按约定的工程量计算规则和有合同约束力的图纸进行计量。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17.1.3 计量周期</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（1）本合同的计量周期为月，当月计量截止日期（不含当日）和下月计量起始日期（含当日）见合同条款专用部分。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（2）单价子目已完成工程量是否按月计量见合同条款专用部分。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（3）总价子目计量方法见合同条款专用部分。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17.1.4 单价子目的计量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（1）已标价工程量清单中的单价子目工程量为估算工程量。结算工程量是承包人实际完成的，并按合同约定的计量方法进行计量的工程量。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（2）承包人对已完成的工程进行计量，向监理人提交进度付款申请单、已完成工程量报表和有关计量资料。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（3）监理人对承包人提交的工程量报表进行复核，以确定实际完成的工程量。对数量有异议的，可要求承包人按第 8.2 款约定进行共同复核和抽样复测。承包人应协助监理人进行复核并按监理人要求提供补充计量资料。承包人未按监理人要求参加复核，监理人复核或修正的工程量视为承包人实际完成的工程量。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（4）监理人认为有必要时，可通知承包人共同进行联合测量、计量，承包人应遵照执行。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（6）监理人应在收到承包人提交的工程量报表后的 7 天内进行复核，监理人未在约定时间内复核的，承包人提交的工程量报表中的工程量视为承包人实际完成的工程量，据此计算工程价款。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17.1.5 总价子目的计量（适用于采用支付分解报告）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总价子目按照有合同约束力的支付分解表支付。承包人应根据合同条款第 10 条约定的合同进度计划和总价子目的总价构成、费用性质、计划发生时间和相应工作量等因素对各个总价子目的总价按月进行分解，形成支付分解报告。承包人应当在收到经过监理人批复的合同进度计划后 7 天内，将支付分解报告以及形成支付分解报告的分项计量和总价分解等支持性资料报监理人审批，监理人应当在收到承包人报送的支付分解报告后 7 天内给予批复或提出修改意见，经监理人批准的支付分解报告为有合同约束力的支付分解表。支付分解表应根据合同条款第 10.2 款约定的修订合同进度计划进行修正，修正的程序和期限应当依照本项上述约定，经修正的支付分解表为有合同约束力的支付分解表。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（1）总价子目的价格调整方法见合同条款专用部分。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（2）列入每月进度付款申请单中各总价子目的价值为有合同约束力的支付分解表中对应月份的总价子目总价值。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（3）监理人根据有合同约束力的支付分解表复核列入每月进度付款申请单中的总价子目的总价值。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（4）除按照第 15 条约定的变更外，在竣工结算时总价子目的工程量不应当重新计量，签约合同价所基于的工程量即是用于竣工结算的最终工程量。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17.1.5 总价子目的计量（适用于采用按实际完成工程量计量）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（1）总价子目的计量和支付应以总价为基础，对承包人实际完成的工程量进行计量，是进行工程目标管理和控制进度款支付的依据。总价子目的价格调整方法见合同条款专用部分。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（2）承包人在合同条款专用部分第 17.1.3（1）目约定的每月计量截止日期后，对已完成的分部分项工程和单价措施项目的子目，按照合同条款第 17.1.2 项约定的计量方法进行计量，对已完成的总价措施项目的相关子目，按其总价构成、费用性质和实际发生比例进行计量，向监理人提交进度付款申请单、已完成工程量报表和有关计量资料。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（4）监理人应在收到承包人提交的工程量报表后的 7 天内进行复核，监理人未在约定时间内复核的，承包人提交的工程量报表中的工程量视为承包人实际完成的工程量，据此计算工程价款。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（5）除按照第 15 条约定的变更外，在竣工结算时总价子目的工程量不应当重新计量，签约合同价所基于的工程量即是用于竣工结算的最终工程量。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17.2 预付款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17.2.1 预付款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预付款用于承包人为合同工程施工购置材料、工程设备、施工设备、修建临时设施以及组织施工队伍进场等。预付款必须专用于合同工程。预付款的额度和预付办法以及支付时间见合同条款专用部分。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安全文明施工费用预付款额度及方式见合同条款专用部分。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17.2.2 预付款的扣回与还清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预付款在进度付款中按照合同约定扣回。在颁发工程接收证书前，由于不可抗力或其他原因解除合同时，预付款尚未扣清的，尚未扣清的预付款余额应作为承包人的到期应付款。预付款扣回办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17.3 质量保证金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17.3.1 质量保证金处理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（1）合同条款专用部分第 4.2.1 项约定不提交履约担保，采用扣留质量保证金的，质量保证金由监理人从第一个付款周期开始按进度付款证书确认的已实施工程的价款、根据合同条款第 15 条增加和扣减的变更金额、根据合同条款第 23 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竣工结算合同总价的约定比例为止；采用质量保证金保函担保形式的，工程竣工前，不得扣留质量保证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（2）合同条款专用部分第 4.2.1 项约定提交履约担保，采用扣留质量保证金的，在第17.4 款竣工结算中，应当按照竣工结算合同总价约定的比例扣留质量保证金，当应支付的竣工付款金额不足应扣留的质量保证金金额时，承包人应返款差额部分；采用质量保证金保函担保形式的，工程竣工前，不得扣留质量保证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（3）质量保证金的形式与约定比例见合同条款专用部分。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17.3.2 在第 1.1.4.5 目约定的缺陷责任期满时，承包人向发包人申请到期应返还承包人剩余的质量保证金金额或退还保函担保，发包人应在 14 天内会同承包人按照合同约定的内容核实承包人是否完成缺陷责任。如无异议，发包人应当在核实后将剩余保证金返还承包人或将其保函退还承包人。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17.3.3 在第 1.1.4.5 目约定的缺陷责任期满时，承包人没有完成缺陷责任的，发包人有权扣留与未履行责任剩余工作所需金额相应的质量保证金余额或依据其保函担保约定追究责任，并有权根据第 19.3 款约定要求延长缺陷责任期，直至完成剩余工作为止。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17.4 竣工结算</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17.4.1 竣工付款申请单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（1）工程接收证书颁发后，承包人应按合同约定的份数和期限向监理人提交竣工付款申请单，并提供相关证明材料。承包人提交竣工付款申请单份数和期限见合同条款专用部分。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（2）竣工付款申请单应包括下列内容：竣工结算合同总价、发包人已支付承包人的工. 程价款、应扣留的质量保证金、应支付的竣工付款金额和应支付或扣减的其他内容金额。竣工付款申请单的其他内容见合同条款专用部分。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（3）监理人对竣工付款申请单有异议的，有权要求承包人进行修正和提供补充资料。经监理人和承包人协商后，由承包人向监理人提交修正后的竣工付款申请单。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（4）承包人未按本项约定的期限和内容提交竣工付款申请单或者未按约定提交修正后的竣工付款申请单，经监理人催促后 14 天内仍未提交或者没有明确答复的，监理人和发包人有权根据已有资料进行审查，审查确定的竣工结算合同总价和竣工付款金额视同是经承包人认可的工程竣工结算合同总价和竣工付款金额。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17.4.2 竣工付款证书及支付时间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（1）监理人在收到承包人提交的竣工付款申请单后的 14 天内完成审核，并提出发包人到期应支付给承包人的价款等审核意见，报送发包人审核。发包人应在收到后 14 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（2）发包人应在监理人出具竣工付款证书后的 14 天内，将应支付款支付给承包人。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（3）承包人对发包人签认的竣工付款证书有异议的，发包人可出具竣工付款申请单中与承包人达成一致意见部分的临时付款证书。存在争议的部分，按第 24 条“争议的解决”的约定办理。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（4）竣工付款涉及政府投资资金的，按约定办理。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17.4.3 除第 17.4.4 项约定的情况外，发包人和承包人应当在监理人颁发（出具）工程接收证书后 56 天内办清竣工结算和竣工付款。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17.4.4 政府投资或者以政府投资为主的建设项目纳入审计项目计划的，发包人和承包人均负有配合、接受审计机关审计的义务，竣工结算应当依据审计结论，办清竣工结算和竣工付款的时间按照相关规定执行。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17.5 最终结清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17.5.1 最终结清申请单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缺陷责任期终止证书签发后，承包人可按合同约定的份数和期限向监理人提交最终结清申请单，并提供相关证明材料。承包人提交最终结清申请单的份数和期限见合同条款专用部分。发包人向承包人支付质量保证金利息的，承包人应按照约定的利息计算方法计算利息，并列入最终结清申请单中。是否支付质量保证金利息及利息计算方法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（2）发包人对最终结清申请单内容有异议的，有权要求承包人进行修正和提供补充资料，由承包人向监理人提交修正后的最终结清申请单。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17.5.2 最终结清证书和支付时间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（1）监理人收到承包人提交的最终结清申请单后的 14 天内，提出发包人应支付给承包人的价款等审核意见，并报送发包人审核。发包人应在收到后 14 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（2）发包人应在监理人出具最终结清证书后的 14 天内，将应支付款支付给承包人。发包人不按期支付的，按约定，将逾期付款违约金支付给承包人。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（3）承包人对发包人签认的最终结清证书有异议的，按第 24 条“争议的解决”的约定办理。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（4）最终结清付款涉及政府投资资金的，按约定办理。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18.竣工验收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18.1 竣工验收的含义</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18.1.1 竣工验收指承包人完成了全部合同工作后，发包人按合同要求进行的验收。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18.1.2 国家验收是政府有关部门根据法律、规范、规程和政策要求，针对发包人全面组织实施的整个工程正式交付投运前的验收。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18.1.3 需要进行国家验收的，竣工验收是国家验收的一部分。竣工验收所采用的各项验收和评定标准应符合国家验收标准。发包人和承包人为竣工验收提供的各项竣工验收资料应符合国家验收的要求。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18.2 竣工验收申请报告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当工程具备以下条件时，承包人即可向监理人报送竣工验收申请报告：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（1）除监理人同意列入缺陷责任期内完成的尾工（甩项）工程和缺陷修补工作外，合同范围内的全部单位工程以及有关工作，包括合同要求的试验、试运行以及检验和验收均已完成，并符合合同要求。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负责整理和提交的竣工验收资料应当符合工程所在地建设行政主管部门和（或）城市建设档案管理机构有关施工资料的要求，同时已按合同条款专用部分约定备齐了符合要求的竣工资料。竣工验收资料的内容和份数以及费用支付方式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（3）已按监理人的要求编制了在缺陷责任期内需完成的尾工（甩项）工程，和缺陷修补工作清单等相应施工计划。</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（4）监理人要求在竣工验收前应完成的其他工作。</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（5）监理人要求提交的竣工验收资料清单。</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18.3 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监理人收到承包人按第 18.2 款约定提交的竣工验收申请报告后，应审查申请报告的各项内容，并按以下不同情况进行处理。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18.3.1 监理人审查后认为尚不具备竣工验收条件的，应在收到竣工验收申请报告后的28 天内通知承包人，并指出在颁发接收证书前承包人需进行的工作内容。承包人完成监理人通知的全部工作内容后，应再次提交竣工验收申请报告，直至监理人同意为止。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18.3.2 监理人审查后认为已具备竣工验收条件的，应在收到竣工验收申请报告后的28 天内提请发包人进行工程验收。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18.3.3 发包人经过验收后同意接受工程的，应在监理人收到竣工验收申请报告后的56 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 18.3.1 项、第 18.3.2 项和第 18.3.3 项的约定进行。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18.3.5 经验收合格的工程, 实际竣工日期为承包人按照第 18.2 款提交竣工验收申请报告或按照本款重新提交竣工验收申请报告的日期（以两者中时间在后者为准）。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18.3.6 发包人在收到承包人竣工验收申请报告 56 天后未进行验收的，视为验收合格，实际竣工日期以提交竣工验收申请报告的日期为准，但发包人由于不可抗力不能进行验收的除外。</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18.4 单位工程验收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18.4.1 发包人根据合同进度计划安排，在全部工程竣工前需要使用已经竣工的单位工程时，或承包人提出经发包人同意时，可进行单位工程验收。验收的程序可参照第 18.2 款与第 18.3 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18.4.2 发包人在全部工程竣工前，使用已接收的单位工程导致承包人费用增加的，发包人应承担由此增加的费用和（或）工期延误，并支付承包人合理利润。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18.5 施工期运行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18.5.1 施工期运行是指合同工程尚未全部竣工，其中某项或某几项单位工程或工程设备安装已竣工，根据合同条款专用部分约定，需要投入施工期运行的，经发包人按第 18.4款的约定验收合格，证明能确保安全后，才能在施工期投入运行。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18.5.2 在施工期运行中发现工程或工程设备损坏或存在缺陷的，由承包人按第 19.2款约定进行修复。</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18.6 试运行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18.6.1 工程及工程设备试运行的组织与费用承担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（1）工程设备安装具备单机无负荷试运行条件，由承包人组织试运行，费用由承包人承担。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（2）工程设备安装具备无负荷联动试运行条件，由发包人组织试运行，费用由发包人承担。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（3）投料试运行应在工程竣工验收后由发包人负责，如发包人要求在工程竣工验收前进行或需要承包人配合时，应征得承包人同意，另行签订补充协议。</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18.7 竣工清场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18.7.1 监理人颁发（出具）工程接收证书后，承包人负责按照以下要求对施工场地进行清理，直至监理人检验合格为止。竣工清场费用由承包人承担。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（1）施工场地内残留的垃圾已全部清除出场；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（2）临时工程已拆除，场地已按合同要求进行清理、平整或复原；</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（3）按合同约定应撤离的承包人设备和剩余的材料，包括废弃的施工设备和材料，已按计划撤离施工场地；</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（4）工程建筑物周边及其附近道路、河道的施工堆积物，已按监理人指示全部清理；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（5）监理人指示的其他场地清理工作已全部完成。</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18.7.2 承包人未按监理人的要求恢复临时占地，或者场地清理未达到合同约定的，发包人有权委托其他人恢复或清理，所发生的金额从拟支付给承包人的款项中扣除。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18.8 施工队伍的撤离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18.8.1 工程接收证书颁发后的 56 天内，除了经监理人同意需在缺陷责任期内继续工作和使用的人员、施工设备和临时工程外，其余的人员、施工设备和临时工程均应撤离施工场地或拆除。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18.8.2 承包人撤离施工场地（现场）时，监理人和承包人应当办理永久工程和施工场地移交手续，移交手续以书面方式出具，并分别经过发包人、监理人和承包人的签认。但是，监理人和发包人未按第 17.4.1 项约定的期限办清竣工结算和竣工付款的，本工程不得交付. 使用，发包人和监理人也无权要求承包人按合同约定的期限撤离施工场地（现场）和办理工程移交手续。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18.8.3 缺陷责任期满时，承包人的人员和施工设备应在合同约定期限内全部撤离施工场地。撤离施工场地的期限要求见合同条款专用部分。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18.9 中间验收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18.9.1 本工程需要按照合同约定进行中间验收。进行中间验收的部位见合同条款专用部分。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18.9.2 当工程进度达到第 18.9.1 项约定的中间验收部位时，承包人应当进行自检，并在中间验收前 48 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18.9.3 监理人不能按时进行验收的，应在验收前至少 24 小时以书面形式向承包人提出延期要求，但延期不能超过 48 小时。监理人未能按本款约定的时限提出延期要求，又未按期进行验收的，承包人可自行组织验收，监理人必须认同验收记录。经监理人验收后工程质量符合约定的验收标准，但验收 24 小时后监理人仍不在验收记录上签字的，视为监理人已经认可验收记录，承包人可继续施工。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19.缺陷责任与保修责任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19.1 缺陷责任期的起算时间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缺陷责任期自实际竣工日期起计算。在全部工程竣工验收前，已经发包人提前验收的单位工程，其缺陷责任期的起算日期相应提前。</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19.2 缺陷责任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19.2.1 承包人应在缺陷责任期内对已交付使用的工程承担缺陷责任。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19.2.2 缺陷责任期内，发包人对已接收使用的工程负责日常维护工作。发包人在使用过程中，发现已接收的工程存在新的缺陷或已修复的缺陷部位或部件又遭损坏的，承包人应负责修复，直至检验合格为止。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19.2.3 监理人和承包人应共同查清缺陷和（或）损坏的原因。经查明属承包人原因造成的，应由承包人承担修复和查验的费用。经查验属发包人原因造成的，发包人应承担修复和查验的费用，并支付承包人合理利润。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19.2.4 承包人不能在合理时间内修复缺陷的，发包人可自行修复或委托其他人修复，所需费用和利润的承担，按第 19.2.3 项约定办理。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19.3 缺陷责任期的延长</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由于承包人原因造成某项缺陷或损坏，使某项工程或工程设备不能按原定目标使用，需要再次检查、检验和修复的，发包人有权要求承包人相应延长缺陷责任期，但缺陷责任期最长不超过 2 年。</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19.4 进一步试验和试运行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任何一项缺陷或损坏修复后，经检查证明其影响了工程或工程设备的使用性能，承包人应重新进行合同约定的试验和试运行，试验和试运行的全部费用应由责任方承担。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19.5 承包人的进入权</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缺陷责任期内承包人为缺陷修复工作需要，有权进入工程现场，但应遵守发包人的保安和保密规定。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19.6 缺陷责任期终止证书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在第 1.1.4.5 目约定的缺陷责任期，包括根据第 19.3 款延长的期限终止后 14 天内，由监理人向承包人出具经发包人签认的缺陷责任期终止证书，并退还剩余的质量保证金或退还保函。</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19.7 保修责任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19.7.1 合同当事人根据有关法律法规规定明确工程质量保修范围、期限和责任。保修期自实际竣工日期起计算。在全部工程竣工验收前，已经发包人提前验收的单位工程，其保修期的起算日期相应提前。工程质量保修范围、期限和责任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19.7.2 质量保修书是竣工验收申请报告的组成内容。承包人应当按照有关法律法规规定和合同所附的格式出具质量保修书，质量保修书的主要内容应当与本款上述约定内容一致。承包人在递交合同条款第 18.2 款约定的竣工验收报告的同时，将质量保修书一并报送监理人。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20.1 工程保险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承包人应以发包人和承包人的共同名义向双方同意的保险人投保建筑工程一切险、安装工程一切险。其具体的投保内容、保险金额、保险费率、保险期限等有关内容见合同条款专用部分。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20.2 人员工伤事故的保险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20.2.1 承包人员工伤事故的保险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承包人应依照有关法律法规规定参加工伤保险，为其履行合同所雇佣的全部人员（包括专业分包人、劳务分包人使用的人员），在合同工程开工前应当一次性缴纳工伤保险费。承包人在工程分包计费时，不得再向分包人另行计提、划拨工伤保险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（2）承包人工伤事故保险期限自合同工程开工之日起至合同终止之日止。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20.2.2 发包人员工伤事故的保险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发包人应依照有关法律法规规定参加工伤保险，为其现场机构雇佣的全部人员，缴纳工伤保险费，并要求其监理人也进行此项保险。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20.3 人身意外伤害险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20.3.1 发包人应在整个施工期间为其现场机构雇用的全部人员，投保人身意外伤害险，缴纳保险费，并要求其监理人也进行此项保险。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20.3.2 承包人应在整个施工期间为其现场机构雇用的全部人员，投保人身意外伤害险，缴纳保险费，并要求其分包人也进行此项保险。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20.4 第三者责任险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20.4.2 在缺陷责任期终止证书颁发前，承包人应以承包人和发包人的共同名义，投保第 20.4.1 项约定的第三者责任险，其保险费率、保险金额、保险费承担人等有关内容见合同条款专用部分。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20.5 其他保险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承包人应为其施工设备、进场的材料和工程设备等办理保险。办理保险的险种见合同条款专用部分。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20.6 对各项保险的一般要求</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20.6.1 保险凭证</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承包人应在合同约定的期限内向发包人提交各项保险生效的证据和保险单副本，保险单必须与合同约定的条件保持一致。各项保险生效的证据和保险单副本的期限见合同条款专用部分。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20.6.2 保险合同条款的变动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承包人需要变动保险合同条款时，应事先征得发包人同意，并通知监理人。保险人作出变动的，承包人应在收到保险人通知后立即通知发包人和监理人。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20.6.3 持续保险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承包人应与保险人保持联系，使保险人能够随时了解工程实施中的变动，并确保按保险合同条款要求持续保险。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20.6.4 保险金不足的补偿</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保险金不足以补偿损失的，应由承包人和（或）发包人按合同约定负责补偿。保险金不足的补偿原则见合同条款专用部分。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20.6.5 未按约定投保的补救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（1）由于负有投保义务的一方当事人未按合同约定办理保险，或未能使保险持续有效的，另一方当事人可代为办理，所需费用由对方当事人承担。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（2）由于负有投保义务的一方当事人未按合同约定办理某项保险，导致受益人未能得到保险人的赔偿，原应从该项保险得到的保险金应由负有投保义务的一方当事人支付。</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20.6.6 报告义务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当保险事故发生时，投保人应按照保险单规定的条件和期限及时向保险人报告。</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21.不可抗力</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21.1 不可抗力的确认</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21.1.1 不可抗力是指承包人和发包人在订立合同时不可预见，在工程施工过程中不可避免发生并不能克服的自然灾害和社会性突发事件，如地震、海啸、瘟疫、水灾、骚乱、暴动、战争和合同约定的其他情形。其他情形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21.1.2 不可抗力发生后，发包人和承包人应及时认真统计所造成的损失，收集不可抗力造成损失的证据。合同双方对是否属于不可抗力或其损失的意见不一致的，由监理人按第3.5 款商定或确定。发生争议时，按第 24 条的约定办理。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21.2 不可抗力的通知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21.2.1 合同一方当事人遇到不可抗力事件，使其履行合同义务受到阻碍时，应立即通知合同另一方当事人和监理人，书面说明不可抗力和受阻碍的详细情况，并提供必要的证明。</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21.2.2 如不可抗力持续发生，合同一方当事人应及时向合同另一方当事人和监理人提交中间报告，说明不可抗力和履行合同受阻的情况，并于不可抗力事件结束后 28 天内提交最终报告及有关资料。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21.3 不可抗力后果及其处理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21.3.1 不可抗力造成损害的责任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不可抗力导致的人员伤亡、财产损失、费用增加和（或）工期延误等后果，由合同双方按以下原则承担：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（1）永久工程，包括已运至施工场地的材料和工程设备的损害，以及因工程损害造成的第三者人员伤亡和财产损失由发包人承担；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（2）承包人设备的损坏由承包人承担；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（3）发包人和承包人各自承担其人员伤亡和其他财产损失及其相关费用；</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（4）承包人的停工损失由承包人承担，但停工期间应监理人要求照管工程和清理、修复工程的金额由发包人承担；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（5）不能按期竣工的，应合理延长工期，承包人不需支付逾期竣工违约金。发包人要求赶工的，承包人应采取赶工措施，赶工费用由发包人承担。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21.3.2 延迟履行期间发生的不可抗力</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合同一方当事人延迟履行，在延迟履行期间发生不可抗力的，不免除其责任。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21.3.3 避免和减少不可抗力损失</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不可抗力发生后，发包人和承包人均应采取措施尽量避免和减少损失的扩大，任何一方没有采取有效措施导致损失扩大的，应对扩大的损失承担责任。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21.3.4 因不可抗力解除合同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合同一方当事人因不可抗力不能履行合同的，应当及时通知对方解除合同。合同解除后，承包人应按照第 22.2.5 项约定撤离施工场地。已经订货的材料、设备由订货方负责退货或解除订货合同，不能退还的货款和因退货、解除订货合同发生的费用，由发包人承担，因未及时退货造成的损失由责任方承担。合同解除后的付款，参照第 22.2.4 项约定，由监理人按第 3.5 款商定或确定。</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22.违约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22.1 承包人违约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22.1.1 承包人违约的情形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在履行合同过程中发生的下列情况属承包人违约：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（1）承包人违反第 1.8 款或第 4.3 款的约定，私自将合同的全部或部分权利转让给其他人，或私自将合同的全部或部分义务转移给其他人；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（2）承包人违反第 5.3 款或第 6.4 款的约定，未经监理人批准，私自将已按合同约定进入施工场地的施工设备、临时设施或材料撤离施工场地；</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（3）承包人违反第 5.4 款的约定使用了不合格材料或工程设备，工程质量达不到标准要求，又拒绝清除不合格工程；</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（4）承包人未能按合同进度计划及时完成合同约定的工作，已造成或预期造成工期延误；</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（5）承包人在缺陷责任期内，未能对工程接收证书所列的缺陷清单的内容或缺陷责任期内发生的缺陷进行修复，而又拒绝按监理人指示再进行修补；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（6）承包人无法继续履行或明确表示不履行或实质上已停止履行合同；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（7）承包人不按合同约定履行义务的其他情况。</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22.1.2 对承包人违约的处理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（1）承包人发生第 22.1.1（6）目约定的违约情况时，发包人可通知承包人立即解除合同，并按有关法律处理。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（2）承包人发生除第 22.1.1（6）目约定以外的其他违约情况时，监理人可向承包人发出整改通知，要求其在指定的期限内改正。承包人应承担其违约所引起的费用增加和（或）工期延误。</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（3）经检查证明承包人已采取了有效措施纠正违约行为，具备复工条件的，可由监理人签发复工通知复工。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22.1.3 承包人违约解除合同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监理人发出整改通知 28 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22.1.4 合同解除后的估价、付款和结清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（1）合同解除后，监理人按第 3.5 款商定或确定承包人实际完成工作的价值，以及承包人已提供的材料、施工设备、工程设备和临时工程等的价值。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（2）合同解除后，发包人应暂停对承包人的一切付款，查清各项付款和已扣款金额，包括承包人应支付的违约金。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（3）合同解除后，发包人应按第 23.4 款的约定向承包人索赔由于解除合同给发包人造成的损失。</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（4）合同双方确认上述往来款项后，出具最终结清付款证书，结清全部合同款项。</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（5）发包人和承包人未能就解除合同后的结清达成一致而形成争议的，按第 24 条的约定办理。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22.1.5 协议利益的转让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因承包人违约解除合同的，发包人有权要求承包人将其为实施合同而签订的材料和设备的订货协议或任何服务协议利益转让给发包人，并在解除合同后的 14 天内，依法办理转让手续。</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22.1.6 紧急情况下无能力或不愿进行抢救</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22.2 发包人违约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22.2.1 发包人违约的情形在履行合同过程中发生的下列情形，属发包人违约：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（1）发包人未能按合同约定支付预付款或合同价款，或拖延、拒绝批准付款申请和支付凭证，导致付款延误的；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（2）发包人原因造成停工的；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（3）监理人无正当理由没有在约定期限内发出复工指示，导致承包人无法复工的；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（4）发包人无法继续履行或明确表示不履行或实质上已停止履行合同的；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（5）发包人不履行合同约定其他义务的。</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22.2.2 承包人有权暂停施工</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发包人发生除第 22.2.1（4）目以外的违约情况时，承包人可向发包人发出通知，要求发包人采取有效措施纠正违约行为。发包人收到承包人通知后的 28 天内仍不履行合同义务，承包人有权暂停施工，并通知监理人，发包人应承担由此增加的费用和（或）工期延误，并支付承包人合理利润。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22.2.3 发包人违约解除合同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（1）发生第 22.2.1（4）目的违约情况时，承包人可书面通知发包人解除合同。</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（2）承包人按第 22.2.2 项暂停施工 28 天后，发包人仍不纠正违约行为的，承包人可向发包人发出解除合同通知。但承包人的这一行动不免除发包人承担的违约责任，也不影响承包人根据合同约定享有的索赔权利。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22.2.4 解除合同后的付款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因发包人违约解除合同的，发包人应在解除合同后 28 天内向承包人支付下列金额，承包人应在此期限内及时向发包人提交要求支付下列金额的有关资料和凭证：</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（1）合同解除日以前所完成工作的价款；</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（2）承包人为该工程施工订购并已付款的材料、工程设备和其他物品的金额。发包人付还后，该材料、工程设备和其他物品归发包人所有；</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（3）承包人为完成工程所发生的，而发包人未支付的金额；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（4）承包人撤离施工场地以及遣散承包人人员的金额；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（5）由于解除合同应赔偿的承包人损失；</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（6）按合同约定在合同解除日前应支付给承包人的其他金额。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发包人应按本项约定支付上述金额并退还质量保证金或退还质量保证金保函和履约担保，但有权要求承包人支付应偿还给发包人的各项金额。</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22.2.5 解除合同后的承包人撤离</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因发包人违约而解除合同后，承包人应妥善做好已竣工工程和已购材料、设备的保护和移交工作，按发包人要求将承包人设备和人员撤出施工场地。承包人撤出施工场地应遵守第18.7.1 项的约定，发包人应为承包人撤出提供必要条件。</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22.3 第三人造成的违约</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在履行合同过程中，一方当事人因第三人的原因造成违约的，应当向对方当事人承担违约责任。一方当事人和第三人之间的纠纷，依照法律规定或者按照约定解决。</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23.索赔</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23.1 承包人索赔的提出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根据合同约定，承包人认为有权得到追加付款和（或）延长工期的，应按以下程序向发包人提出索赔：</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（1）承包人应在知道或应当知道索赔事件发生后 28 天内，向监理人递交索赔意向通知书，并说明发生索赔事件的事由。承包人未在前述 28 天内发出索赔意向通知书的，丧失要求追加付款和（或）延长工期的权利；</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（2）承包人应在发出索赔意向通知书后 28 天内，向监理人正式递交索赔通知书。索赔通知书应详细说明索赔理由以及要求追加的付款金额和（或）延长的工期，并附必要的记录和证明材料；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（3）索赔事件具有连续影响的，承包人应按合理时间间隔继续递交延续索赔通知，说明连续影响的实际情况和记录，列出累计的追加付款金额和（或）工期延长天数；</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（4）在索赔事件影响结束后的 28 天内，承包人应向监理人递交最终索赔通知书，说明最终要求索赔的追加付款金额和延长的工期，并附必要的记录和证明材料。</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23.2 承包人索赔处理程序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（1）监理人收到承包人提交的索赔通知书后，应及时审查索赔通知书的内容、查验承包人的记录和证明材料，必要时监理人可要求承包人提交全部原始记录副本。</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（2）监理人应按第 3.5 款商定或确定追加的付款和（或）延长的工期，并在收到上述索赔通知书或有关索赔的进一步证明材料后的 42 天内，将索赔处理结果答复承包人。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（3）承包人接受索赔处理结果的，发包人应在作出索赔处理结果答复后 28 天内完成赔付。承包人不接受索赔处理结果的，按第 24 条的约定办理。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23.3 承包人提出索赔的期限</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23.3.1 承包人按第 17.5 款的约定接受了竣工付款证书后，应被认为已无权再提出在合同工程接收证书颁发前所发生的任何索赔。</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23.3.2 承包人按第 17.6 款的约定提交的最终结清申请单中，只限于提出工程接收证书颁发后发生的索赔。提出索赔的期限自接受最终结清证书时终止。.</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23.4 发包人的索赔</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23.4.1 发生索赔事件后，监理人应及时书面通知承包人，详细说明发包人有权得到的索赔金额和（或）延长缺陷责任期的细节和依据。发包人提出索赔的期限和要求与第 23.3款的约定相同，延长缺陷责任期的通知应在缺陷责任期届满前发出。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23.4.2 监理人按第 3.5 款商定或确定发包人从承包人处得到赔付的金额和（或）缺陷责任期的延长期。承包人应付给发包人的金额可从拟支付给承包人的合同价款中扣除，或由承包人以其他方式支付给发包人。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24.争议的解决</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24.1 争议的解决方式</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（1）向约定的仲裁委员会申请仲裁；</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（2）向有管辖权的人民法院提起诉讼。</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24.2 友好解决</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在提请争议评审、仲裁或者诉讼前，以及在争议评审、仲裁或诉讼过程中，发包人和承包人均可共同努力友好协商解决争议。</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24.3 争议评审</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24.3.1 采用争议评审的，发包人和承包人应在开工日后的 28 天内或在争议发生后，协商成立争议评审组。争议评审组由有合同管理和工程实践经验的专家组成。</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24.3.2 合同双方的争议，应首先由申请人向争议评审组提交一份详细的评审申请报告，并附必要的文件、图纸和证明材料，申请人还应将上述报告的副本同时提交给被申请人和监理人。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24.3.3 被申请人在收到申请人评审申请报告副本后的 28 天内，向争议评审组提交一份答辩报告，并附证明材料。被申请人应将答辩报告的副本同时提交给申请人和监理人。</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24.3.4 争议评审组在收到合同双方报告后的 14 天内，邀请双方代表和有关人员在合同约定的期限内举行调查会，向双方调查争议细节；必要时争议评审组可要求双方进一步提供补充材料。举行调查会的期限见合同条款专用部分。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24.3.5 在调查会结束后的 14 天内，争议评审组应在不受任何干扰的情况下进行独立、公正的评审，在合同约定的期限内作出书面评审意见，并说明理由。在争议评审期间，争议双方暂按总监理工程师的确定执行。争议评审组作出争议评审意见的期限见合同条款专用部分。</w:t>
      </w:r>
    </w:p>
    <w:p>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24.3.6 发包人和承包人接受评审意见的，由监理人根据评审意见拟定执行协议，经争议双方签字后作为合同的补充文件，并遵照执行。</w:t>
      </w:r>
    </w:p>
    <w:p>
      <w:pPr>
        <w:adjustRightInd w:val="0"/>
        <w:snapToGrid w:val="0"/>
        <w:spacing w:line="360" w:lineRule="auto"/>
        <w:ind w:firstLine="480" w:firstLineChars="200"/>
        <w:rPr>
          <w:rFonts w:ascii="宋体" w:hAnsi="宋体" w:cs="Arial"/>
          <w:sz w:val="24"/>
        </w:rPr>
      </w:pPr>
      <w:r>
        <w:rPr>
          <w:rFonts w:hint="eastAsia" w:ascii="宋体" w:hAnsi="宋体" w:cs="宋体"/>
          <w:sz w:val="24"/>
          <w:lang w:bidi="ar"/>
        </w:rPr>
        <w:t>24.3.7 发包人或承包人不接受评审意见，并要求提交仲裁或提起诉讼的，应在收到评审意见后的 14 天内将仲裁或起诉意向书面通知另一方，并抄送监理人，但在仲裁或诉讼结束前应暂按总监理工程师的确定执行。</w:t>
      </w:r>
      <w:r>
        <w:rPr>
          <w:rFonts w:hint="eastAsia" w:ascii="宋体" w:hAnsi="宋体" w:cs="宋体"/>
          <w:sz w:val="24"/>
          <w:lang w:bidi="ar"/>
        </w:rPr>
        <w:br w:type="page"/>
      </w:r>
    </w:p>
    <w:p>
      <w:pPr>
        <w:jc w:val="center"/>
        <w:outlineLvl w:val="1"/>
        <w:rPr>
          <w:b/>
          <w:bCs/>
          <w:sz w:val="24"/>
        </w:rPr>
      </w:pPr>
      <w:bookmarkStart w:id="1" w:name="_Toc241459658"/>
      <w:bookmarkStart w:id="2" w:name="_Toc477964495"/>
      <w:bookmarkStart w:id="3" w:name="_Toc109665024"/>
      <w:bookmarkStart w:id="4" w:name="_Toc342296417"/>
      <w:r>
        <w:rPr>
          <w:rFonts w:hint="eastAsia"/>
          <w:b/>
          <w:bCs/>
          <w:sz w:val="24"/>
        </w:rPr>
        <w:t>专用合同条款</w:t>
      </w:r>
      <w:bookmarkEnd w:id="1"/>
      <w:bookmarkEnd w:id="2"/>
      <w:bookmarkEnd w:id="3"/>
      <w:bookmarkEnd w:id="4"/>
    </w:p>
    <w:p>
      <w:pPr>
        <w:spacing w:line="360" w:lineRule="auto"/>
        <w:rPr>
          <w:rFonts w:ascii="宋体" w:hAnsi="宋体" w:cs="Arial"/>
          <w:sz w:val="24"/>
        </w:rPr>
      </w:pPr>
    </w:p>
    <w:p>
      <w:pPr>
        <w:pStyle w:val="38"/>
        <w:keepNext/>
        <w:keepLines/>
        <w:widowControl w:val="0"/>
        <w:adjustRightInd w:val="0"/>
        <w:spacing w:before="240" w:beforeAutospacing="0" w:after="64" w:afterAutospacing="0" w:line="360" w:lineRule="auto"/>
        <w:ind w:firstLine="480" w:firstLineChars="200"/>
        <w:jc w:val="both"/>
        <w:outlineLvl w:val="3"/>
        <w:rPr>
          <w:lang w:bidi="ar"/>
        </w:rPr>
      </w:pPr>
      <w:bookmarkStart w:id="5" w:name="_Toc342296418"/>
      <w:bookmarkStart w:id="6" w:name="_Toc241459659"/>
      <w:bookmarkStart w:id="7" w:name="_Toc477964496"/>
      <w:r>
        <w:rPr>
          <w:rFonts w:hint="eastAsia"/>
          <w:lang w:bidi="ar"/>
        </w:rPr>
        <w:t>1. 一般约定</w:t>
      </w:r>
      <w:bookmarkEnd w:id="5"/>
      <w:bookmarkEnd w:id="6"/>
      <w:bookmarkEnd w:id="7"/>
    </w:p>
    <w:p>
      <w:pPr>
        <w:spacing w:line="360" w:lineRule="auto"/>
        <w:ind w:firstLine="482" w:firstLineChars="200"/>
        <w:rPr>
          <w:rFonts w:ascii="宋体" w:hAnsi="宋体" w:cs="宋体"/>
          <w:b/>
          <w:sz w:val="24"/>
        </w:rPr>
      </w:pPr>
      <w:bookmarkStart w:id="8" w:name="_Toc477964497"/>
      <w:bookmarkStart w:id="9" w:name="_Toc152042390"/>
      <w:bookmarkStart w:id="10" w:name="_Toc144974580"/>
      <w:bookmarkStart w:id="11" w:name="_Toc152045612"/>
      <w:bookmarkStart w:id="12" w:name="_Toc342296419"/>
      <w:bookmarkStart w:id="13" w:name="_Toc241459660"/>
      <w:bookmarkStart w:id="14" w:name="_Toc179632630"/>
      <w:r>
        <w:rPr>
          <w:rFonts w:hint="eastAsia" w:ascii="宋体" w:hAnsi="宋体" w:cs="宋体"/>
          <w:b/>
          <w:sz w:val="24"/>
          <w:lang w:bidi="ar"/>
        </w:rPr>
        <w:t>1.1 词语定义</w:t>
      </w:r>
      <w:bookmarkEnd w:id="8"/>
      <w:bookmarkEnd w:id="9"/>
      <w:bookmarkEnd w:id="10"/>
      <w:bookmarkEnd w:id="11"/>
      <w:bookmarkEnd w:id="12"/>
      <w:bookmarkEnd w:id="13"/>
      <w:bookmarkEnd w:id="14"/>
    </w:p>
    <w:p>
      <w:pPr>
        <w:spacing w:line="360" w:lineRule="auto"/>
        <w:ind w:firstLine="480" w:firstLineChars="200"/>
        <w:rPr>
          <w:rFonts w:ascii="宋体" w:hAnsi="宋体" w:cs="宋体"/>
          <w:sz w:val="24"/>
        </w:rPr>
      </w:pPr>
      <w:r>
        <w:rPr>
          <w:rFonts w:hint="eastAsia" w:ascii="宋体" w:hAnsi="宋体" w:cs="宋体"/>
          <w:sz w:val="24"/>
          <w:highlight w:val="none"/>
          <w:lang w:bidi="ar"/>
        </w:rPr>
        <w:t>1.1.2</w:t>
      </w:r>
      <w:r>
        <w:rPr>
          <w:rFonts w:hint="eastAsia" w:ascii="宋体" w:hAnsi="宋体" w:cs="宋体"/>
          <w:sz w:val="24"/>
          <w:lang w:bidi="ar"/>
        </w:rPr>
        <w:t>合同当事人和人员</w:t>
      </w:r>
    </w:p>
    <w:p>
      <w:pPr>
        <w:spacing w:line="360" w:lineRule="auto"/>
        <w:ind w:firstLine="480" w:firstLineChars="200"/>
        <w:rPr>
          <w:rFonts w:ascii="宋体" w:hAnsi="宋体" w:cs="宋体"/>
          <w:sz w:val="24"/>
          <w:u w:val="single"/>
        </w:rPr>
      </w:pPr>
      <w:r>
        <w:rPr>
          <w:rFonts w:hint="eastAsia" w:ascii="宋体" w:hAnsi="宋体" w:cs="宋体"/>
          <w:sz w:val="24"/>
          <w:lang w:bidi="ar"/>
        </w:rPr>
        <w:t>1.1.2.2发包人：</w:t>
      </w:r>
      <w:r>
        <w:rPr>
          <w:rFonts w:hint="eastAsia" w:ascii="宋体" w:hAnsi="宋体" w:cs="宋体"/>
          <w:sz w:val="24"/>
          <w:u w:val="single"/>
          <w:lang w:bidi="ar"/>
        </w:rPr>
        <w:t xml:space="preserve"> 北京市东城区人民政府崇文门外街道办事处</w:t>
      </w:r>
      <w:r>
        <w:rPr>
          <w:rFonts w:ascii="宋体" w:hAnsi="宋体" w:cs="宋体"/>
          <w:sz w:val="24"/>
          <w:u w:val="single"/>
          <w:lang w:bidi="ar"/>
        </w:rPr>
        <w:t xml:space="preserve"> </w:t>
      </w:r>
    </w:p>
    <w:p>
      <w:pPr>
        <w:spacing w:line="360" w:lineRule="auto"/>
        <w:ind w:firstLine="480" w:firstLineChars="200"/>
        <w:jc w:val="left"/>
        <w:rPr>
          <w:rFonts w:ascii="宋体" w:hAnsi="宋体" w:cs="宋体"/>
          <w:sz w:val="24"/>
          <w:u w:val="single"/>
        </w:rPr>
      </w:pPr>
      <w:r>
        <w:rPr>
          <w:rFonts w:hint="eastAsia" w:ascii="宋体" w:hAnsi="宋体" w:cs="宋体"/>
          <w:sz w:val="24"/>
          <w:lang w:bidi="ar"/>
        </w:rPr>
        <w:t>1.1.2.6监理人：</w:t>
      </w:r>
      <w:r>
        <w:rPr>
          <w:rFonts w:hint="eastAsia" w:ascii="宋体" w:hAnsi="宋体" w:cs="宋体"/>
          <w:sz w:val="24"/>
          <w:u w:val="single"/>
          <w:lang w:bidi="ar"/>
        </w:rPr>
        <w:t xml:space="preserve">                                        </w:t>
      </w:r>
    </w:p>
    <w:p>
      <w:pPr>
        <w:spacing w:line="360" w:lineRule="auto"/>
        <w:ind w:firstLine="480" w:firstLineChars="200"/>
        <w:rPr>
          <w:rFonts w:ascii="宋体" w:hAnsi="宋体" w:cs="宋体"/>
          <w:sz w:val="24"/>
        </w:rPr>
      </w:pPr>
      <w:r>
        <w:rPr>
          <w:rFonts w:hint="eastAsia" w:ascii="宋体" w:hAnsi="宋体" w:cs="宋体"/>
          <w:sz w:val="24"/>
          <w:lang w:bidi="ar"/>
        </w:rPr>
        <w:t>1.1.2.8发包人委托的代建人：指代建单位派驻施工场地（现场）的全权代表。</w:t>
      </w:r>
    </w:p>
    <w:p>
      <w:pPr>
        <w:spacing w:line="360" w:lineRule="auto"/>
        <w:ind w:firstLine="480" w:firstLineChars="200"/>
        <w:rPr>
          <w:rFonts w:ascii="宋体" w:hAnsi="宋体" w:cs="宋体"/>
          <w:sz w:val="24"/>
          <w:u w:val="single"/>
        </w:rPr>
      </w:pPr>
      <w:r>
        <w:rPr>
          <w:rFonts w:hint="eastAsia" w:ascii="宋体" w:hAnsi="宋体" w:cs="宋体"/>
          <w:sz w:val="24"/>
          <w:lang w:bidi="ar"/>
        </w:rPr>
        <w:t>代建单位:</w:t>
      </w:r>
      <w:r>
        <w:rPr>
          <w:rFonts w:hint="eastAsia" w:ascii="宋体" w:hAnsi="宋体" w:cs="宋体"/>
          <w:sz w:val="24"/>
          <w:u w:val="single"/>
          <w:lang w:bidi="ar"/>
        </w:rPr>
        <w:t xml:space="preserve">   </w:t>
      </w:r>
      <w:r>
        <w:rPr>
          <w:rFonts w:ascii="宋体" w:hAnsi="宋体" w:cs="宋体"/>
          <w:sz w:val="24"/>
          <w:u w:val="single"/>
          <w:lang w:bidi="ar"/>
        </w:rPr>
        <w:t xml:space="preserve">    </w:t>
      </w:r>
      <w:r>
        <w:rPr>
          <w:rFonts w:hint="eastAsia" w:ascii="宋体" w:hAnsi="宋体" w:cs="宋体"/>
          <w:sz w:val="24"/>
          <w:u w:val="single"/>
          <w:lang w:bidi="ar"/>
        </w:rPr>
        <w:t xml:space="preserve">                     </w:t>
      </w:r>
    </w:p>
    <w:p>
      <w:pPr>
        <w:spacing w:line="360" w:lineRule="auto"/>
        <w:ind w:firstLine="480" w:firstLineChars="200"/>
        <w:rPr>
          <w:rFonts w:ascii="宋体" w:hAnsi="宋体" w:cs="宋体"/>
          <w:sz w:val="24"/>
          <w:u w:val="single"/>
        </w:rPr>
      </w:pPr>
      <w:r>
        <w:rPr>
          <w:rFonts w:hint="eastAsia" w:ascii="宋体" w:hAnsi="宋体" w:cs="宋体"/>
          <w:sz w:val="24"/>
          <w:lang w:bidi="ar"/>
        </w:rPr>
        <w:t>代建单位委托的代表姓名：</w:t>
      </w:r>
      <w:r>
        <w:rPr>
          <w:rFonts w:hint="eastAsia" w:ascii="宋体" w:hAnsi="宋体" w:cs="宋体"/>
          <w:sz w:val="24"/>
          <w:u w:val="single"/>
          <w:lang w:bidi="ar"/>
        </w:rPr>
        <w:t xml:space="preserve">             </w:t>
      </w:r>
    </w:p>
    <w:p>
      <w:pPr>
        <w:spacing w:line="360" w:lineRule="auto"/>
        <w:ind w:firstLine="480" w:firstLineChars="200"/>
        <w:rPr>
          <w:rFonts w:ascii="宋体" w:hAnsi="宋体" w:cs="宋体"/>
          <w:sz w:val="24"/>
          <w:u w:val="single"/>
        </w:rPr>
      </w:pPr>
      <w:r>
        <w:rPr>
          <w:rFonts w:hint="eastAsia" w:ascii="宋体" w:hAnsi="宋体" w:cs="宋体"/>
          <w:sz w:val="24"/>
          <w:lang w:bidi="ar"/>
        </w:rPr>
        <w:t>职称：</w:t>
      </w:r>
      <w:r>
        <w:rPr>
          <w:rFonts w:ascii="宋体" w:hAnsi="宋体" w:cs="宋体"/>
          <w:sz w:val="24"/>
          <w:u w:val="single"/>
          <w:lang w:bidi="ar"/>
        </w:rPr>
        <w:t xml:space="preserve">    </w:t>
      </w:r>
      <w:r>
        <w:rPr>
          <w:rFonts w:hint="eastAsia" w:ascii="宋体" w:hAnsi="宋体" w:cs="宋体"/>
          <w:sz w:val="24"/>
          <w:u w:val="single"/>
          <w:lang w:bidi="ar"/>
        </w:rPr>
        <w:t xml:space="preserve"> </w:t>
      </w:r>
      <w:r>
        <w:rPr>
          <w:rFonts w:ascii="宋体" w:hAnsi="宋体" w:cs="宋体"/>
          <w:sz w:val="24"/>
          <w:u w:val="single"/>
          <w:lang w:bidi="ar"/>
        </w:rPr>
        <w:t xml:space="preserve">  </w:t>
      </w:r>
      <w:r>
        <w:rPr>
          <w:rFonts w:hint="eastAsia" w:ascii="宋体" w:hAnsi="宋体" w:cs="宋体"/>
          <w:sz w:val="24"/>
          <w:u w:val="single"/>
          <w:lang w:bidi="ar"/>
        </w:rPr>
        <w:t xml:space="preserve">   / </w:t>
      </w:r>
      <w:r>
        <w:rPr>
          <w:rFonts w:ascii="宋体" w:hAnsi="宋体" w:cs="宋体"/>
          <w:sz w:val="24"/>
          <w:u w:val="single"/>
          <w:lang w:bidi="ar"/>
        </w:rPr>
        <w:t xml:space="preserve"> </w:t>
      </w:r>
      <w:r>
        <w:rPr>
          <w:rFonts w:hint="eastAsia" w:ascii="宋体" w:hAnsi="宋体" w:cs="宋体"/>
          <w:sz w:val="24"/>
          <w:u w:val="single"/>
          <w:lang w:bidi="ar"/>
        </w:rPr>
        <w:t xml:space="preserve">     </w:t>
      </w:r>
    </w:p>
    <w:p>
      <w:pPr>
        <w:spacing w:line="360" w:lineRule="auto"/>
        <w:ind w:firstLine="480" w:firstLineChars="200"/>
        <w:rPr>
          <w:rFonts w:ascii="宋体" w:hAnsi="宋体" w:cs="宋体"/>
          <w:sz w:val="24"/>
          <w:u w:val="single"/>
        </w:rPr>
      </w:pPr>
      <w:r>
        <w:rPr>
          <w:rFonts w:hint="eastAsia" w:ascii="宋体" w:hAnsi="宋体" w:cs="宋体"/>
          <w:sz w:val="24"/>
          <w:lang w:bidi="ar"/>
        </w:rPr>
        <w:t>联系电话：</w:t>
      </w:r>
      <w:r>
        <w:rPr>
          <w:rFonts w:hint="eastAsia" w:ascii="宋体" w:hAnsi="宋体" w:cs="宋体"/>
          <w:sz w:val="24"/>
          <w:u w:val="single"/>
          <w:lang w:bidi="ar"/>
        </w:rPr>
        <w:t xml:space="preserve"> </w:t>
      </w:r>
      <w:r>
        <w:rPr>
          <w:rFonts w:ascii="宋体" w:hAnsi="宋体" w:cs="宋体"/>
          <w:sz w:val="24"/>
          <w:u w:val="single"/>
          <w:lang w:bidi="ar"/>
        </w:rPr>
        <w:t xml:space="preserve">     </w:t>
      </w:r>
      <w:r>
        <w:rPr>
          <w:rFonts w:hint="eastAsia" w:ascii="宋体" w:hAnsi="宋体" w:cs="宋体"/>
          <w:sz w:val="24"/>
          <w:u w:val="single"/>
          <w:lang w:bidi="ar"/>
        </w:rPr>
        <w:t xml:space="preserve">        </w:t>
      </w:r>
    </w:p>
    <w:p>
      <w:pPr>
        <w:spacing w:line="360" w:lineRule="auto"/>
        <w:ind w:firstLine="480" w:firstLineChars="200"/>
        <w:rPr>
          <w:rFonts w:ascii="宋体" w:hAnsi="宋体" w:cs="宋体"/>
          <w:sz w:val="24"/>
        </w:rPr>
      </w:pPr>
      <w:r>
        <w:rPr>
          <w:rFonts w:hint="eastAsia" w:ascii="宋体" w:hAnsi="宋体" w:cs="宋体"/>
          <w:sz w:val="24"/>
          <w:lang w:bidi="ar"/>
        </w:rPr>
        <w:t>电子信箱：</w:t>
      </w:r>
      <w:r>
        <w:rPr>
          <w:rFonts w:ascii="宋体" w:hAnsi="宋体" w:cs="宋体"/>
          <w:sz w:val="24"/>
          <w:u w:val="single"/>
          <w:lang w:bidi="ar"/>
        </w:rPr>
        <w:t xml:space="preserve">   </w:t>
      </w:r>
      <w:r>
        <w:rPr>
          <w:rFonts w:hint="eastAsia" w:ascii="宋体" w:hAnsi="宋体" w:cs="宋体"/>
          <w:sz w:val="24"/>
          <w:u w:val="single"/>
          <w:lang w:bidi="ar"/>
        </w:rPr>
        <w:t xml:space="preserve">   /       </w:t>
      </w:r>
    </w:p>
    <w:p>
      <w:pPr>
        <w:spacing w:line="360" w:lineRule="auto"/>
        <w:ind w:firstLine="480" w:firstLineChars="200"/>
        <w:rPr>
          <w:rFonts w:ascii="宋体" w:hAnsi="宋体" w:cs="宋体"/>
          <w:sz w:val="24"/>
          <w:u w:val="single"/>
        </w:rPr>
      </w:pPr>
      <w:r>
        <w:rPr>
          <w:rFonts w:hint="eastAsia" w:ascii="宋体" w:hAnsi="宋体" w:cs="宋体"/>
          <w:sz w:val="24"/>
          <w:lang w:bidi="ar"/>
        </w:rPr>
        <w:t>通信地址：</w:t>
      </w:r>
      <w:r>
        <w:rPr>
          <w:rFonts w:hint="eastAsia" w:ascii="宋体" w:hAnsi="宋体" w:cs="宋体"/>
          <w:sz w:val="24"/>
          <w:u w:val="single"/>
          <w:lang w:bidi="ar"/>
        </w:rPr>
        <w:t xml:space="preserve">      /       </w:t>
      </w:r>
    </w:p>
    <w:p>
      <w:pPr>
        <w:spacing w:line="360" w:lineRule="auto"/>
        <w:ind w:firstLine="480" w:firstLineChars="200"/>
        <w:rPr>
          <w:rFonts w:ascii="宋体" w:hAnsi="宋体" w:cs="宋体"/>
          <w:sz w:val="24"/>
        </w:rPr>
      </w:pPr>
      <w:r>
        <w:rPr>
          <w:rFonts w:hint="eastAsia" w:ascii="宋体" w:hAnsi="宋体" w:cs="宋体"/>
          <w:sz w:val="24"/>
          <w:lang w:bidi="ar"/>
        </w:rPr>
        <w:t>1.1.2.9专业分包人：指根据合同条款第15.8.1项的约定，由发包人和承包人以招标方式选择的分包人。</w:t>
      </w:r>
    </w:p>
    <w:p>
      <w:pPr>
        <w:spacing w:line="360" w:lineRule="auto"/>
        <w:ind w:firstLine="480" w:firstLineChars="200"/>
        <w:rPr>
          <w:rFonts w:ascii="宋体" w:hAnsi="宋体" w:cs="宋体"/>
          <w:sz w:val="24"/>
        </w:rPr>
      </w:pPr>
      <w:r>
        <w:rPr>
          <w:rFonts w:hint="eastAsia" w:ascii="宋体" w:hAnsi="宋体" w:cs="宋体"/>
          <w:sz w:val="24"/>
          <w:lang w:bidi="ar"/>
        </w:rPr>
        <w:t>1.1.2.10专项供应商：指根据合同条款第15.8.1项的约定，由发包人和承包人以招标方式选择的供应商。</w:t>
      </w:r>
    </w:p>
    <w:p>
      <w:pPr>
        <w:spacing w:line="360" w:lineRule="auto"/>
        <w:ind w:firstLine="480" w:firstLineChars="200"/>
        <w:rPr>
          <w:rFonts w:ascii="宋体" w:hAnsi="宋体" w:cs="宋体"/>
          <w:sz w:val="24"/>
        </w:rPr>
      </w:pPr>
      <w:r>
        <w:rPr>
          <w:rFonts w:hint="eastAsia" w:ascii="宋体" w:hAnsi="宋体" w:cs="宋体"/>
          <w:sz w:val="24"/>
          <w:lang w:bidi="ar"/>
        </w:rPr>
        <w:t>1.1.2.11独立承包人：指与发包人直接订立工程承包合同，负责实施与工程有关的其他工作的当事人。</w:t>
      </w:r>
    </w:p>
    <w:p>
      <w:pPr>
        <w:spacing w:line="360" w:lineRule="auto"/>
        <w:ind w:firstLine="480" w:firstLineChars="200"/>
        <w:rPr>
          <w:rFonts w:ascii="宋体" w:hAnsi="宋体" w:cs="宋体"/>
          <w:sz w:val="24"/>
        </w:rPr>
      </w:pPr>
      <w:r>
        <w:rPr>
          <w:rFonts w:hint="eastAsia" w:ascii="宋体" w:hAnsi="宋体" w:cs="宋体"/>
          <w:sz w:val="24"/>
          <w:lang w:bidi="ar"/>
        </w:rPr>
        <w:t>1.1.3工程和设备</w:t>
      </w:r>
    </w:p>
    <w:p>
      <w:pPr>
        <w:spacing w:line="360" w:lineRule="auto"/>
        <w:ind w:firstLine="480" w:firstLineChars="200"/>
        <w:rPr>
          <w:rFonts w:ascii="宋体" w:hAnsi="宋体" w:cs="宋体"/>
          <w:sz w:val="24"/>
          <w:u w:val="single"/>
        </w:rPr>
      </w:pPr>
      <w:r>
        <w:rPr>
          <w:rFonts w:hint="eastAsia" w:ascii="宋体" w:hAnsi="宋体" w:cs="宋体"/>
          <w:sz w:val="24"/>
          <w:lang w:bidi="ar"/>
        </w:rPr>
        <w:t>1.1.3.2永久工程：</w:t>
      </w:r>
      <w:r>
        <w:rPr>
          <w:rFonts w:hint="eastAsia" w:ascii="宋体" w:hAnsi="宋体" w:cs="宋体"/>
          <w:sz w:val="24"/>
          <w:u w:val="single"/>
          <w:lang w:bidi="ar"/>
        </w:rPr>
        <w:t>图纸及清单所示内容</w:t>
      </w:r>
      <w:r>
        <w:rPr>
          <w:rFonts w:hint="eastAsia" w:ascii="宋体" w:hAnsi="宋体" w:cs="宋体"/>
          <w:sz w:val="24"/>
          <w:lang w:bidi="ar"/>
        </w:rPr>
        <w:t xml:space="preserve">。 </w:t>
      </w:r>
    </w:p>
    <w:p>
      <w:pPr>
        <w:spacing w:line="360" w:lineRule="auto"/>
        <w:ind w:firstLine="480" w:firstLineChars="200"/>
        <w:rPr>
          <w:rFonts w:ascii="宋体" w:hAnsi="宋体" w:cs="宋体"/>
          <w:sz w:val="24"/>
          <w:u w:val="single"/>
        </w:rPr>
      </w:pPr>
      <w:r>
        <w:rPr>
          <w:rFonts w:hint="eastAsia" w:ascii="宋体" w:hAnsi="宋体" w:cs="宋体"/>
          <w:sz w:val="24"/>
          <w:lang w:bidi="ar"/>
        </w:rPr>
        <w:t>1.1.3.3临时工程：</w:t>
      </w:r>
      <w:r>
        <w:rPr>
          <w:rFonts w:hint="eastAsia" w:ascii="宋体" w:hAnsi="宋体" w:cs="宋体"/>
          <w:sz w:val="24"/>
          <w:u w:val="single"/>
          <w:lang w:bidi="ar"/>
        </w:rPr>
        <w:t>施工供水工程、施工照明工程等</w:t>
      </w:r>
      <w:r>
        <w:rPr>
          <w:rFonts w:hint="eastAsia" w:ascii="宋体" w:hAnsi="宋体" w:cs="宋体"/>
          <w:sz w:val="24"/>
          <w:lang w:bidi="ar"/>
        </w:rPr>
        <w:t>。</w:t>
      </w:r>
    </w:p>
    <w:p>
      <w:pPr>
        <w:spacing w:line="360" w:lineRule="auto"/>
        <w:ind w:firstLine="480" w:firstLineChars="200"/>
        <w:rPr>
          <w:rFonts w:ascii="宋体" w:hAnsi="宋体" w:cs="宋体"/>
          <w:sz w:val="24"/>
        </w:rPr>
      </w:pPr>
      <w:r>
        <w:rPr>
          <w:rFonts w:hint="eastAsia" w:ascii="宋体" w:hAnsi="宋体" w:cs="宋体"/>
          <w:sz w:val="24"/>
          <w:lang w:bidi="ar"/>
        </w:rPr>
        <w:t>1.1.3.4单位工程：指具有相对独立的设计文件，能够独立组织施工并能形成独立使用功能的永久工程的组成部分。</w:t>
      </w:r>
    </w:p>
    <w:p>
      <w:pPr>
        <w:spacing w:line="360" w:lineRule="auto"/>
        <w:ind w:firstLine="480" w:firstLineChars="200"/>
        <w:rPr>
          <w:rFonts w:ascii="宋体" w:hAnsi="宋体" w:cs="宋体"/>
          <w:sz w:val="24"/>
        </w:rPr>
      </w:pPr>
      <w:r>
        <w:rPr>
          <w:rFonts w:hint="eastAsia" w:ascii="宋体" w:hAnsi="宋体" w:cs="宋体"/>
          <w:sz w:val="24"/>
          <w:lang w:bidi="ar"/>
        </w:rPr>
        <w:t>1.1.3.10永久占地：</w:t>
      </w:r>
      <w:r>
        <w:rPr>
          <w:rFonts w:hint="eastAsia" w:ascii="宋体" w:hAnsi="宋体" w:cs="宋体"/>
          <w:sz w:val="24"/>
          <w:u w:val="single"/>
          <w:lang w:bidi="ar"/>
        </w:rPr>
        <w:t xml:space="preserve"> / </w:t>
      </w:r>
    </w:p>
    <w:p>
      <w:pPr>
        <w:spacing w:line="360" w:lineRule="auto"/>
        <w:ind w:firstLine="480" w:firstLineChars="200"/>
        <w:rPr>
          <w:rFonts w:ascii="宋体" w:hAnsi="宋体" w:cs="宋体"/>
          <w:sz w:val="24"/>
        </w:rPr>
      </w:pPr>
      <w:r>
        <w:rPr>
          <w:rFonts w:hint="eastAsia" w:ascii="宋体" w:hAnsi="宋体" w:cs="宋体"/>
          <w:sz w:val="24"/>
          <w:lang w:bidi="ar"/>
        </w:rPr>
        <w:t>1.1.3.11临时占地：</w:t>
      </w:r>
      <w:r>
        <w:rPr>
          <w:rFonts w:hint="eastAsia" w:ascii="宋体" w:hAnsi="宋体" w:cs="宋体"/>
          <w:sz w:val="24"/>
          <w:u w:val="single"/>
          <w:lang w:bidi="ar"/>
        </w:rPr>
        <w:t>临时性道路、施工供水工程、施工照明工程等</w:t>
      </w:r>
      <w:r>
        <w:rPr>
          <w:rFonts w:hint="eastAsia" w:ascii="宋体" w:hAnsi="宋体" w:cs="宋体"/>
          <w:sz w:val="24"/>
          <w:lang w:bidi="ar"/>
        </w:rPr>
        <w:t>。</w:t>
      </w:r>
    </w:p>
    <w:p>
      <w:pPr>
        <w:spacing w:line="360" w:lineRule="auto"/>
        <w:ind w:firstLine="480" w:firstLineChars="200"/>
        <w:rPr>
          <w:rFonts w:ascii="宋体" w:hAnsi="宋体" w:cs="宋体"/>
          <w:sz w:val="24"/>
        </w:rPr>
      </w:pPr>
      <w:r>
        <w:rPr>
          <w:rFonts w:hint="eastAsia" w:ascii="宋体" w:hAnsi="宋体" w:cs="宋体"/>
          <w:sz w:val="24"/>
          <w:lang w:bidi="ar"/>
        </w:rPr>
        <w:t>1.1.4日期</w:t>
      </w:r>
    </w:p>
    <w:p>
      <w:pPr>
        <w:spacing w:line="360" w:lineRule="auto"/>
        <w:ind w:firstLine="480" w:firstLineChars="200"/>
        <w:rPr>
          <w:rFonts w:ascii="宋体" w:hAnsi="宋体" w:cs="宋体"/>
          <w:sz w:val="24"/>
        </w:rPr>
      </w:pPr>
      <w:r>
        <w:rPr>
          <w:rFonts w:hint="eastAsia" w:ascii="宋体" w:hAnsi="宋体" w:cs="宋体"/>
          <w:sz w:val="24"/>
          <w:lang w:bidi="ar"/>
        </w:rPr>
        <w:t>1.1.4.5缺陷责任期期限：</w:t>
      </w:r>
      <w:r>
        <w:rPr>
          <w:rFonts w:hint="eastAsia" w:ascii="宋体" w:hAnsi="宋体" w:cs="宋体"/>
          <w:sz w:val="24"/>
          <w:u w:val="single"/>
          <w:lang w:bidi="ar"/>
        </w:rPr>
        <w:t>十二个</w:t>
      </w:r>
      <w:r>
        <w:rPr>
          <w:rFonts w:hint="eastAsia" w:ascii="宋体" w:hAnsi="宋体" w:cs="宋体"/>
          <w:sz w:val="24"/>
          <w:lang w:bidi="ar"/>
        </w:rPr>
        <w:t>月。</w:t>
      </w:r>
    </w:p>
    <w:p>
      <w:pPr>
        <w:spacing w:line="360" w:lineRule="auto"/>
        <w:ind w:firstLine="480" w:firstLineChars="200"/>
        <w:rPr>
          <w:rFonts w:ascii="宋体" w:hAnsi="宋体" w:cs="宋体"/>
          <w:sz w:val="24"/>
        </w:rPr>
      </w:pPr>
      <w:r>
        <w:rPr>
          <w:rFonts w:hint="eastAsia" w:ascii="宋体" w:hAnsi="宋体" w:cs="宋体"/>
          <w:sz w:val="24"/>
          <w:lang w:bidi="ar"/>
        </w:rPr>
        <w:t>1.1.4.8保修期：是根据现行有关法律规定，在合同条款第19.7款中约定的由承包人负责对合同约定的保修范围内发生的质量问题履行保修义务并对造成的损失承担赔偿责任的期限。</w:t>
      </w:r>
    </w:p>
    <w:p>
      <w:pPr>
        <w:spacing w:line="360" w:lineRule="auto"/>
        <w:ind w:firstLine="480" w:firstLineChars="200"/>
        <w:rPr>
          <w:rFonts w:ascii="宋体" w:hAnsi="宋体" w:cs="宋体"/>
          <w:sz w:val="24"/>
        </w:rPr>
      </w:pPr>
      <w:r>
        <w:rPr>
          <w:rFonts w:hint="eastAsia" w:ascii="宋体" w:hAnsi="宋体" w:cs="宋体"/>
          <w:sz w:val="24"/>
          <w:lang w:bidi="ar"/>
        </w:rPr>
        <w:t>1.1.6其他</w:t>
      </w:r>
    </w:p>
    <w:p>
      <w:pPr>
        <w:spacing w:line="360" w:lineRule="auto"/>
        <w:ind w:firstLine="480" w:firstLineChars="200"/>
        <w:rPr>
          <w:rFonts w:ascii="宋体" w:hAnsi="宋体" w:cs="宋体"/>
          <w:sz w:val="24"/>
        </w:rPr>
      </w:pPr>
      <w:r>
        <w:rPr>
          <w:rFonts w:hint="eastAsia" w:ascii="宋体" w:hAnsi="宋体" w:cs="宋体"/>
          <w:sz w:val="24"/>
          <w:highlight w:val="none"/>
          <w:lang w:bidi="ar"/>
        </w:rPr>
        <w:t>1.1.6.2</w:t>
      </w:r>
      <w:r>
        <w:rPr>
          <w:rFonts w:hint="eastAsia" w:ascii="宋体" w:hAnsi="宋体" w:cs="宋体"/>
          <w:sz w:val="24"/>
          <w:lang w:bidi="ar"/>
        </w:rPr>
        <w:t>材料：指构成或将构成永久工程组成部分的各类物品(工程设备除外)，包括合同中可能约定的承包人仅负责供应的材料。</w:t>
      </w:r>
    </w:p>
    <w:p>
      <w:pPr>
        <w:spacing w:line="360" w:lineRule="auto"/>
        <w:ind w:firstLine="480" w:firstLineChars="200"/>
        <w:rPr>
          <w:rFonts w:ascii="宋体" w:hAnsi="宋体" w:cs="宋体"/>
          <w:sz w:val="24"/>
        </w:rPr>
      </w:pPr>
      <w:r>
        <w:rPr>
          <w:rFonts w:hint="eastAsia" w:ascii="宋体" w:hAnsi="宋体" w:cs="宋体"/>
          <w:sz w:val="24"/>
          <w:lang w:bidi="ar"/>
        </w:rPr>
        <w:t>1.1.6.3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终约束力。发包人和承包人应当分别与接受聘请的争议评审专家签订聘用协议，就评审的争议范围、评审意见效力等必要事项做出约定。</w:t>
      </w:r>
    </w:p>
    <w:p>
      <w:pPr>
        <w:spacing w:line="360" w:lineRule="auto"/>
        <w:ind w:firstLine="480" w:firstLineChars="200"/>
        <w:rPr>
          <w:rFonts w:ascii="宋体" w:hAnsi="宋体" w:cs="宋体"/>
          <w:sz w:val="24"/>
        </w:rPr>
      </w:pPr>
      <w:r>
        <w:rPr>
          <w:rFonts w:hint="eastAsia" w:ascii="宋体" w:hAnsi="宋体" w:cs="宋体"/>
          <w:sz w:val="24"/>
          <w:lang w:bidi="ar"/>
        </w:rPr>
        <w:t>1.1.6.4除另有特别指明外，专用合同条款中使用的措辞“合同条款”指通用合同条款和（或）专用合同条款。</w:t>
      </w:r>
    </w:p>
    <w:p>
      <w:pPr>
        <w:spacing w:line="360" w:lineRule="auto"/>
        <w:ind w:firstLine="482" w:firstLineChars="200"/>
        <w:rPr>
          <w:rFonts w:ascii="宋体" w:hAnsi="宋体" w:cs="宋体"/>
          <w:b/>
          <w:sz w:val="24"/>
        </w:rPr>
      </w:pPr>
      <w:r>
        <w:rPr>
          <w:rFonts w:hint="eastAsia" w:ascii="宋体" w:hAnsi="宋体" w:cs="宋体"/>
          <w:b/>
          <w:sz w:val="24"/>
          <w:lang w:bidi="ar"/>
        </w:rPr>
        <w:t>1.4合同文件的优先顺序</w:t>
      </w:r>
    </w:p>
    <w:p>
      <w:pPr>
        <w:spacing w:line="360" w:lineRule="auto"/>
        <w:ind w:left="315" w:leftChars="150" w:firstLine="120" w:firstLineChars="50"/>
        <w:rPr>
          <w:rFonts w:ascii="宋体" w:hAnsi="宋体" w:cs="宋体"/>
          <w:sz w:val="24"/>
        </w:rPr>
      </w:pPr>
      <w:r>
        <w:rPr>
          <w:rFonts w:hint="eastAsia" w:ascii="宋体" w:hAnsi="宋体" w:cs="宋体"/>
          <w:sz w:val="24"/>
          <w:lang w:bidi="ar"/>
        </w:rPr>
        <w:t>合同文件的优先解释顺序如下：</w:t>
      </w:r>
    </w:p>
    <w:p>
      <w:pPr>
        <w:spacing w:line="360" w:lineRule="auto"/>
        <w:ind w:firstLine="480" w:firstLineChars="200"/>
        <w:rPr>
          <w:rFonts w:ascii="宋体" w:hAnsi="宋体" w:cs="宋体"/>
          <w:sz w:val="24"/>
        </w:rPr>
      </w:pPr>
      <w:r>
        <w:rPr>
          <w:rFonts w:hint="eastAsia" w:ascii="宋体" w:hAnsi="宋体" w:cs="宋体"/>
          <w:sz w:val="24"/>
          <w:lang w:bidi="ar"/>
        </w:rPr>
        <w:t>（1）合同协议书；</w:t>
      </w:r>
    </w:p>
    <w:p>
      <w:pPr>
        <w:spacing w:line="360" w:lineRule="auto"/>
        <w:ind w:firstLine="480" w:firstLineChars="200"/>
        <w:rPr>
          <w:rFonts w:ascii="宋体" w:hAnsi="宋体" w:cs="宋体"/>
          <w:sz w:val="24"/>
        </w:rPr>
      </w:pPr>
      <w:r>
        <w:rPr>
          <w:rFonts w:hint="eastAsia" w:ascii="宋体" w:hAnsi="宋体" w:cs="宋体"/>
          <w:sz w:val="24"/>
          <w:lang w:bidi="ar"/>
        </w:rPr>
        <w:t>（2）中标通知书；</w:t>
      </w:r>
    </w:p>
    <w:p>
      <w:pPr>
        <w:spacing w:line="360" w:lineRule="auto"/>
        <w:ind w:firstLine="480" w:firstLineChars="200"/>
        <w:rPr>
          <w:rFonts w:ascii="宋体" w:hAnsi="宋体" w:cs="宋体"/>
          <w:sz w:val="24"/>
        </w:rPr>
      </w:pPr>
      <w:r>
        <w:rPr>
          <w:rFonts w:hint="eastAsia" w:ascii="宋体" w:hAnsi="宋体" w:cs="宋体"/>
          <w:sz w:val="24"/>
          <w:lang w:bidi="ar"/>
        </w:rPr>
        <w:t>（3）投标函及投标函附录；</w:t>
      </w:r>
    </w:p>
    <w:p>
      <w:pPr>
        <w:spacing w:line="360" w:lineRule="auto"/>
        <w:ind w:firstLine="480" w:firstLineChars="200"/>
        <w:rPr>
          <w:rFonts w:ascii="宋体" w:hAnsi="宋体" w:cs="宋体"/>
          <w:sz w:val="24"/>
        </w:rPr>
      </w:pPr>
      <w:r>
        <w:rPr>
          <w:rFonts w:hint="eastAsia" w:ascii="宋体" w:hAnsi="宋体" w:cs="宋体"/>
          <w:sz w:val="24"/>
          <w:lang w:bidi="ar"/>
        </w:rPr>
        <w:t>（4）专用合同条款；</w:t>
      </w:r>
    </w:p>
    <w:p>
      <w:pPr>
        <w:spacing w:line="360" w:lineRule="auto"/>
        <w:ind w:firstLine="480" w:firstLineChars="200"/>
        <w:rPr>
          <w:rFonts w:ascii="宋体" w:hAnsi="宋体" w:cs="宋体"/>
          <w:sz w:val="24"/>
        </w:rPr>
      </w:pPr>
      <w:r>
        <w:rPr>
          <w:rFonts w:hint="eastAsia" w:ascii="宋体" w:hAnsi="宋体" w:cs="宋体"/>
          <w:sz w:val="24"/>
          <w:lang w:bidi="ar"/>
        </w:rPr>
        <w:t>（5）通用合同条款；</w:t>
      </w:r>
    </w:p>
    <w:p>
      <w:pPr>
        <w:spacing w:line="360" w:lineRule="auto"/>
        <w:ind w:firstLine="480" w:firstLineChars="200"/>
        <w:rPr>
          <w:rFonts w:ascii="宋体" w:hAnsi="宋体" w:cs="宋体"/>
          <w:sz w:val="24"/>
        </w:rPr>
      </w:pPr>
      <w:r>
        <w:rPr>
          <w:rFonts w:hint="eastAsia" w:ascii="宋体" w:hAnsi="宋体" w:cs="宋体"/>
          <w:sz w:val="24"/>
          <w:lang w:bidi="ar"/>
        </w:rPr>
        <w:t>（6）已标价工程量清单；</w:t>
      </w:r>
    </w:p>
    <w:p>
      <w:pPr>
        <w:spacing w:line="360" w:lineRule="auto"/>
        <w:ind w:firstLine="480" w:firstLineChars="200"/>
        <w:rPr>
          <w:rFonts w:ascii="宋体" w:hAnsi="宋体" w:cs="宋体"/>
          <w:sz w:val="24"/>
        </w:rPr>
      </w:pPr>
      <w:r>
        <w:rPr>
          <w:rFonts w:hint="eastAsia" w:ascii="宋体" w:hAnsi="宋体" w:cs="宋体"/>
          <w:sz w:val="24"/>
          <w:lang w:bidi="ar"/>
        </w:rPr>
        <w:t>（7）技术标准和要求；</w:t>
      </w:r>
    </w:p>
    <w:p>
      <w:pPr>
        <w:spacing w:line="360" w:lineRule="auto"/>
        <w:ind w:firstLine="480" w:firstLineChars="200"/>
        <w:rPr>
          <w:rFonts w:ascii="宋体" w:hAnsi="宋体" w:cs="宋体"/>
          <w:sz w:val="24"/>
        </w:rPr>
      </w:pPr>
      <w:r>
        <w:rPr>
          <w:rFonts w:hint="eastAsia" w:ascii="宋体" w:hAnsi="宋体" w:cs="宋体"/>
          <w:sz w:val="24"/>
          <w:lang w:bidi="ar"/>
        </w:rPr>
        <w:t>（8）图纸；</w:t>
      </w:r>
    </w:p>
    <w:p>
      <w:pPr>
        <w:spacing w:line="360" w:lineRule="auto"/>
        <w:ind w:firstLine="480" w:firstLineChars="200"/>
        <w:rPr>
          <w:rFonts w:ascii="宋体" w:hAnsi="宋体" w:cs="宋体"/>
          <w:sz w:val="24"/>
        </w:rPr>
      </w:pPr>
      <w:r>
        <w:rPr>
          <w:rFonts w:hint="eastAsia" w:ascii="宋体" w:hAnsi="宋体" w:cs="宋体"/>
          <w:sz w:val="24"/>
          <w:lang w:bidi="ar"/>
        </w:rPr>
        <w:t>（9）施工组织设计。</w:t>
      </w:r>
    </w:p>
    <w:p>
      <w:pPr>
        <w:spacing w:line="360" w:lineRule="auto"/>
        <w:ind w:firstLine="360" w:firstLineChars="150"/>
        <w:rPr>
          <w:rFonts w:ascii="宋体" w:hAnsi="宋体" w:cs="宋体"/>
          <w:sz w:val="24"/>
        </w:rPr>
      </w:pPr>
      <w:r>
        <w:rPr>
          <w:rFonts w:hint="eastAsia" w:ascii="宋体" w:hAnsi="宋体" w:cs="宋体"/>
          <w:sz w:val="24"/>
          <w:lang w:bidi="ar"/>
        </w:rPr>
        <w:t>（说明：（6）、（7）、（8）填空内容分别限于技术标准和要求、图纸、已标价工程量清单三者之一。）</w:t>
      </w:r>
    </w:p>
    <w:p>
      <w:pPr>
        <w:spacing w:line="360" w:lineRule="auto"/>
        <w:ind w:firstLine="480" w:firstLineChars="200"/>
        <w:rPr>
          <w:rFonts w:ascii="宋体" w:hAnsi="宋体" w:cs="宋体"/>
          <w:sz w:val="24"/>
        </w:rPr>
      </w:pPr>
      <w:r>
        <w:rPr>
          <w:rFonts w:hint="eastAsia" w:ascii="宋体" w:hAnsi="宋体" w:cs="宋体"/>
          <w:sz w:val="24"/>
          <w:lang w:bidi="ar"/>
        </w:rPr>
        <w:t>合同协议书中约定采用总价合同形式的，除非合同另有约定，已标价工程量清单中的各项工程量对合同双方不具合同约束力。</w:t>
      </w:r>
    </w:p>
    <w:p>
      <w:pPr>
        <w:spacing w:line="360" w:lineRule="auto"/>
        <w:ind w:firstLine="480" w:firstLineChars="200"/>
        <w:rPr>
          <w:rFonts w:ascii="宋体" w:hAnsi="宋体" w:cs="宋体"/>
          <w:sz w:val="24"/>
        </w:rPr>
      </w:pPr>
      <w:r>
        <w:rPr>
          <w:rFonts w:hint="eastAsia" w:ascii="宋体" w:hAnsi="宋体" w:cs="宋体"/>
          <w:sz w:val="24"/>
          <w:lang w:bidi="ar"/>
        </w:rPr>
        <w:t>图纸与技术标准和要求之间有矛盾或者不一致的，以其中要求较严格的标准为准。</w:t>
      </w:r>
    </w:p>
    <w:p>
      <w:pPr>
        <w:spacing w:line="360" w:lineRule="auto"/>
        <w:ind w:firstLine="480" w:firstLineChars="200"/>
        <w:rPr>
          <w:rFonts w:ascii="宋体" w:hAnsi="宋体" w:cs="宋体"/>
          <w:sz w:val="24"/>
        </w:rPr>
      </w:pPr>
      <w:r>
        <w:rPr>
          <w:rFonts w:hint="eastAsia" w:ascii="宋体" w:hAnsi="宋体" w:cs="宋体"/>
          <w:sz w:val="24"/>
          <w:lang w:bidi="ar"/>
        </w:rPr>
        <w:t>合同双方在合同履行过程中签订的补充协议亦构成合同文件的组成部分，其解释顺序视其内容与其他合同文件的相互关系而定。</w:t>
      </w:r>
    </w:p>
    <w:p>
      <w:pPr>
        <w:spacing w:line="360" w:lineRule="auto"/>
        <w:ind w:firstLine="482" w:firstLineChars="200"/>
        <w:rPr>
          <w:rFonts w:ascii="宋体" w:hAnsi="宋体" w:cs="宋体"/>
          <w:b/>
          <w:sz w:val="24"/>
        </w:rPr>
      </w:pPr>
      <w:r>
        <w:rPr>
          <w:rFonts w:hint="eastAsia" w:ascii="宋体" w:hAnsi="宋体" w:cs="宋体"/>
          <w:b/>
          <w:sz w:val="24"/>
          <w:lang w:bidi="ar"/>
        </w:rPr>
        <w:t>1.5合同协议书</w:t>
      </w:r>
    </w:p>
    <w:p>
      <w:pPr>
        <w:spacing w:line="360" w:lineRule="auto"/>
        <w:ind w:firstLine="360" w:firstLineChars="150"/>
        <w:rPr>
          <w:rFonts w:ascii="宋体" w:hAnsi="宋体" w:cs="宋体"/>
          <w:sz w:val="24"/>
          <w:u w:val="single"/>
        </w:rPr>
      </w:pPr>
      <w:r>
        <w:rPr>
          <w:rFonts w:hint="eastAsia" w:ascii="宋体" w:hAnsi="宋体" w:cs="宋体"/>
          <w:sz w:val="24"/>
          <w:lang w:bidi="ar"/>
        </w:rPr>
        <w:t>合同生效的条件：</w:t>
      </w:r>
      <w:r>
        <w:rPr>
          <w:rFonts w:hint="eastAsia" w:ascii="宋体" w:hAnsi="宋体" w:cs="宋体"/>
          <w:sz w:val="24"/>
          <w:u w:val="single"/>
          <w:lang w:bidi="ar"/>
        </w:rPr>
        <w:t>发承包双方签字盖章备案后开始生效</w:t>
      </w:r>
      <w:r>
        <w:rPr>
          <w:rFonts w:hint="eastAsia" w:ascii="宋体" w:hAnsi="宋体" w:cs="宋体"/>
          <w:sz w:val="24"/>
          <w:lang w:bidi="ar"/>
        </w:rPr>
        <w:t>。</w:t>
      </w:r>
    </w:p>
    <w:p>
      <w:pPr>
        <w:spacing w:line="360" w:lineRule="auto"/>
        <w:ind w:firstLine="482" w:firstLineChars="200"/>
        <w:rPr>
          <w:rFonts w:ascii="宋体" w:hAnsi="宋体" w:cs="宋体"/>
          <w:b/>
          <w:sz w:val="24"/>
        </w:rPr>
      </w:pPr>
      <w:r>
        <w:rPr>
          <w:rFonts w:hint="eastAsia" w:ascii="宋体" w:hAnsi="宋体" w:cs="宋体"/>
          <w:b/>
          <w:sz w:val="24"/>
          <w:lang w:bidi="ar"/>
        </w:rPr>
        <w:t>1.6图纸和承包人文件</w:t>
      </w:r>
    </w:p>
    <w:p>
      <w:pPr>
        <w:spacing w:line="360" w:lineRule="auto"/>
        <w:ind w:firstLine="480" w:firstLineChars="200"/>
        <w:rPr>
          <w:rFonts w:ascii="宋体" w:hAnsi="宋体" w:cs="宋体"/>
          <w:sz w:val="24"/>
        </w:rPr>
      </w:pPr>
      <w:r>
        <w:rPr>
          <w:rFonts w:hint="eastAsia" w:ascii="宋体" w:hAnsi="宋体" w:cs="宋体"/>
          <w:sz w:val="24"/>
          <w:lang w:bidi="ar"/>
        </w:rPr>
        <w:t>1.6.1图纸的提供</w:t>
      </w:r>
    </w:p>
    <w:p>
      <w:pPr>
        <w:spacing w:line="360" w:lineRule="auto"/>
        <w:ind w:firstLine="360" w:firstLineChars="150"/>
        <w:rPr>
          <w:rFonts w:ascii="宋体" w:hAnsi="宋体" w:cs="宋体"/>
          <w:sz w:val="24"/>
        </w:rPr>
      </w:pPr>
      <w:r>
        <w:rPr>
          <w:rFonts w:hint="eastAsia" w:ascii="宋体" w:hAnsi="宋体" w:cs="宋体"/>
          <w:sz w:val="24"/>
          <w:lang w:bidi="ar"/>
        </w:rPr>
        <w:t>（1）发包人按照合同条款本项的约定向承包人提供图纸。承包人需要增加图纸套数的，发包人应代为复制，复制费用由承包人承担。</w:t>
      </w:r>
    </w:p>
    <w:p>
      <w:pPr>
        <w:spacing w:line="360" w:lineRule="auto"/>
        <w:ind w:firstLine="360" w:firstLineChars="150"/>
        <w:rPr>
          <w:rFonts w:ascii="宋体" w:hAnsi="宋体" w:cs="宋体"/>
          <w:sz w:val="24"/>
        </w:rPr>
      </w:pPr>
      <w:r>
        <w:rPr>
          <w:rFonts w:hint="eastAsia" w:ascii="宋体" w:hAnsi="宋体" w:cs="宋体"/>
          <w:sz w:val="24"/>
          <w:lang w:bidi="ar"/>
        </w:rPr>
        <w:t>（2）在监理人批准合同条款第10.1款约定的合同进度计划或者合同条款10.2款约定的合同进度计划修改后7天内,承包人应当根据合同进度计划和本项约定的图纸提供期限和数量，编制或者修改图纸供应计划并报送监理人，其中应当载明承包人对各区段新版本图纸(包括合同条款第1.6.3项约定的图纸修改图)的迟需求时间，监理人应当在收到图纸供应计划后7天内批复或提出修改意见，否则该图纸供应计划视为得到批准。经监理人批准的新的图纸供应计划对合同双方有合同约束力，作为发包人或者监理人向承包人提供图纸的主要依据。发包人或者监理人不按照图纸供应计划提供图纸而导致承包人费用增加和（或）工期延误的，由发包人承担赔偿责任。承包人未按照本目约定的时间向监理人提交图纸供应计划,致使发包人或者监理人未能在合理的时间内提供相应图纸或者承包人未按照图纸供应计划组织施工所造成的费用增加和（或）工期延误由承包人承担。</w:t>
      </w:r>
    </w:p>
    <w:p>
      <w:pPr>
        <w:spacing w:line="360" w:lineRule="auto"/>
        <w:ind w:firstLine="360" w:firstLineChars="150"/>
        <w:rPr>
          <w:rFonts w:ascii="宋体" w:hAnsi="宋体" w:cs="宋体"/>
          <w:sz w:val="24"/>
        </w:rPr>
      </w:pPr>
      <w:r>
        <w:rPr>
          <w:rFonts w:hint="eastAsia" w:ascii="宋体" w:hAnsi="宋体" w:cs="宋体"/>
          <w:sz w:val="24"/>
          <w:lang w:bidi="ar"/>
        </w:rPr>
        <w:t>（3）发包人提供图纸的期限：</w:t>
      </w:r>
      <w:r>
        <w:rPr>
          <w:rFonts w:hint="eastAsia" w:ascii="宋体" w:hAnsi="宋体" w:cs="Arial"/>
          <w:sz w:val="24"/>
          <w:u w:val="single"/>
          <w:lang w:bidi="ar"/>
        </w:rPr>
        <w:t xml:space="preserve">开工日期5日之前 </w:t>
      </w:r>
      <w:r>
        <w:rPr>
          <w:rFonts w:hint="eastAsia" w:ascii="宋体" w:hAnsi="宋体" w:cs="宋体"/>
          <w:sz w:val="24"/>
          <w:lang w:bidi="ar"/>
        </w:rPr>
        <w:t>。</w:t>
      </w:r>
    </w:p>
    <w:p>
      <w:pPr>
        <w:spacing w:line="360" w:lineRule="auto"/>
        <w:ind w:firstLine="360" w:firstLineChars="150"/>
        <w:rPr>
          <w:rFonts w:ascii="宋体" w:hAnsi="宋体" w:cs="宋体"/>
          <w:sz w:val="24"/>
        </w:rPr>
      </w:pPr>
      <w:r>
        <w:rPr>
          <w:rFonts w:hint="eastAsia" w:ascii="宋体" w:hAnsi="宋体" w:cs="宋体"/>
          <w:sz w:val="24"/>
          <w:lang w:bidi="ar"/>
        </w:rPr>
        <w:t>（4）发包人提供图纸的数量：</w:t>
      </w:r>
      <w:r>
        <w:rPr>
          <w:rFonts w:hint="eastAsia" w:ascii="宋体" w:hAnsi="宋体" w:cs="宋体"/>
          <w:sz w:val="24"/>
          <w:u w:val="single"/>
          <w:lang w:bidi="ar"/>
        </w:rPr>
        <w:t xml:space="preserve">  免费提供3套  </w:t>
      </w:r>
      <w:r>
        <w:rPr>
          <w:rFonts w:hint="eastAsia" w:ascii="宋体" w:hAnsi="宋体" w:cs="宋体"/>
          <w:sz w:val="24"/>
          <w:lang w:bidi="ar"/>
        </w:rPr>
        <w:t>。</w:t>
      </w:r>
    </w:p>
    <w:p>
      <w:pPr>
        <w:spacing w:line="360" w:lineRule="auto"/>
        <w:ind w:firstLine="360" w:firstLineChars="150"/>
        <w:rPr>
          <w:rFonts w:ascii="宋体" w:hAnsi="宋体" w:cs="宋体"/>
          <w:sz w:val="24"/>
        </w:rPr>
      </w:pPr>
      <w:r>
        <w:rPr>
          <w:rFonts w:hint="eastAsia" w:ascii="宋体" w:hAnsi="宋体" w:cs="宋体"/>
          <w:sz w:val="24"/>
          <w:lang w:bidi="ar"/>
        </w:rPr>
        <w:t>1.6.2承包人提供的文件</w:t>
      </w:r>
    </w:p>
    <w:p>
      <w:pPr>
        <w:spacing w:line="360" w:lineRule="auto"/>
        <w:ind w:firstLine="360" w:firstLineChars="150"/>
        <w:rPr>
          <w:rFonts w:ascii="宋体" w:hAnsi="宋体" w:cs="宋体"/>
          <w:sz w:val="24"/>
          <w:u w:val="single"/>
        </w:rPr>
      </w:pPr>
      <w:r>
        <w:rPr>
          <w:rFonts w:hint="eastAsia" w:ascii="宋体" w:hAnsi="宋体" w:cs="宋体"/>
          <w:sz w:val="24"/>
          <w:lang w:bidi="ar"/>
        </w:rPr>
        <w:t>（1）除专用合同条款第4.1.10(1)目约定的由承包人提供的设计文件外，本项约定的其他应由承包人提供的文件，包括必要的加工图和大样图，均不是合同计量与支付的依据文件。由承包人提供的文件范围：</w:t>
      </w:r>
      <w:r>
        <w:rPr>
          <w:rFonts w:hint="eastAsia" w:ascii="宋体" w:hAnsi="宋体" w:cs="宋体"/>
          <w:sz w:val="24"/>
          <w:u w:val="single"/>
          <w:lang w:bidi="ar"/>
        </w:rPr>
        <w:t>如加工图、大样图、安装图等</w:t>
      </w:r>
      <w:r>
        <w:rPr>
          <w:rFonts w:hint="eastAsia" w:ascii="宋体" w:hAnsi="宋体" w:cs="宋体"/>
          <w:sz w:val="24"/>
          <w:lang w:bidi="ar"/>
        </w:rPr>
        <w:t>。</w:t>
      </w:r>
    </w:p>
    <w:p>
      <w:pPr>
        <w:spacing w:line="360" w:lineRule="auto"/>
        <w:ind w:firstLine="360" w:firstLineChars="150"/>
        <w:rPr>
          <w:rFonts w:ascii="宋体" w:hAnsi="宋体" w:cs="宋体"/>
          <w:sz w:val="24"/>
          <w:u w:val="single"/>
        </w:rPr>
      </w:pPr>
      <w:r>
        <w:rPr>
          <w:rFonts w:hint="eastAsia" w:ascii="宋体" w:hAnsi="宋体" w:cs="宋体"/>
          <w:sz w:val="24"/>
          <w:lang w:bidi="ar"/>
        </w:rPr>
        <w:t>（2）承包人提供文件的期限：</w:t>
      </w:r>
      <w:r>
        <w:rPr>
          <w:rFonts w:hint="eastAsia" w:ascii="宋体" w:hAnsi="宋体" w:cs="宋体"/>
          <w:sz w:val="24"/>
          <w:u w:val="single"/>
          <w:lang w:bidi="ar"/>
        </w:rPr>
        <w:t xml:space="preserve"> 开始施工前7天</w:t>
      </w:r>
      <w:r>
        <w:rPr>
          <w:rFonts w:hint="eastAsia" w:ascii="宋体" w:hAnsi="宋体" w:cs="宋体"/>
          <w:sz w:val="24"/>
          <w:lang w:bidi="ar"/>
        </w:rPr>
        <w:t>。</w:t>
      </w:r>
    </w:p>
    <w:p>
      <w:pPr>
        <w:spacing w:line="360" w:lineRule="auto"/>
        <w:ind w:firstLine="360" w:firstLineChars="150"/>
        <w:rPr>
          <w:rFonts w:ascii="宋体" w:hAnsi="宋体" w:cs="宋体"/>
          <w:sz w:val="24"/>
          <w:u w:val="single"/>
        </w:rPr>
      </w:pPr>
      <w:r>
        <w:rPr>
          <w:rFonts w:hint="eastAsia" w:ascii="宋体" w:hAnsi="宋体" w:cs="宋体"/>
          <w:sz w:val="24"/>
          <w:lang w:bidi="ar"/>
        </w:rPr>
        <w:t>（3）承包人提供文件的数量：</w:t>
      </w:r>
      <w:r>
        <w:rPr>
          <w:rFonts w:hint="eastAsia" w:ascii="宋体" w:hAnsi="宋体" w:cs="宋体"/>
          <w:sz w:val="24"/>
          <w:u w:val="single"/>
          <w:lang w:bidi="ar"/>
        </w:rPr>
        <w:t xml:space="preserve"> 3套</w:t>
      </w:r>
      <w:r>
        <w:rPr>
          <w:rFonts w:hint="eastAsia" w:ascii="宋体" w:hAnsi="宋体" w:cs="宋体"/>
          <w:sz w:val="24"/>
          <w:lang w:bidi="ar"/>
        </w:rPr>
        <w:t xml:space="preserve">。 </w:t>
      </w:r>
    </w:p>
    <w:p>
      <w:pPr>
        <w:spacing w:line="360" w:lineRule="auto"/>
        <w:ind w:firstLine="360" w:firstLineChars="150"/>
        <w:rPr>
          <w:rFonts w:ascii="宋体" w:hAnsi="宋体" w:cs="宋体"/>
          <w:sz w:val="24"/>
          <w:u w:val="single"/>
        </w:rPr>
      </w:pPr>
      <w:r>
        <w:rPr>
          <w:rFonts w:hint="eastAsia" w:ascii="宋体" w:hAnsi="宋体" w:cs="宋体"/>
          <w:sz w:val="24"/>
          <w:lang w:bidi="ar"/>
        </w:rPr>
        <w:t>（4）监理人批复承包人提供文件的期限：</w:t>
      </w:r>
      <w:r>
        <w:rPr>
          <w:rFonts w:hint="eastAsia" w:ascii="宋体" w:hAnsi="宋体" w:cs="宋体"/>
          <w:sz w:val="24"/>
          <w:u w:val="single"/>
          <w:lang w:bidi="ar"/>
        </w:rPr>
        <w:t xml:space="preserve"> 收到承包人提供的文件后14天</w:t>
      </w:r>
      <w:r>
        <w:rPr>
          <w:rFonts w:hint="eastAsia" w:ascii="宋体" w:hAnsi="宋体" w:cs="宋体"/>
          <w:sz w:val="24"/>
          <w:lang w:bidi="ar"/>
        </w:rPr>
        <w:t xml:space="preserve">。 </w:t>
      </w:r>
    </w:p>
    <w:p>
      <w:pPr>
        <w:spacing w:line="360" w:lineRule="auto"/>
        <w:ind w:firstLine="360" w:firstLineChars="150"/>
        <w:rPr>
          <w:rFonts w:ascii="宋体" w:hAnsi="宋体" w:cs="宋体"/>
          <w:sz w:val="24"/>
          <w:u w:val="single"/>
        </w:rPr>
      </w:pPr>
      <w:r>
        <w:rPr>
          <w:rFonts w:hint="eastAsia" w:ascii="宋体" w:hAnsi="宋体" w:cs="宋体"/>
          <w:sz w:val="24"/>
          <w:lang w:bidi="ar"/>
        </w:rPr>
        <w:t>（5）其他约定：</w:t>
      </w:r>
      <w:r>
        <w:rPr>
          <w:rFonts w:hint="eastAsia" w:ascii="宋体" w:hAnsi="宋体" w:cs="宋体"/>
          <w:sz w:val="24"/>
          <w:u w:val="single"/>
          <w:lang w:bidi="ar"/>
        </w:rPr>
        <w:t xml:space="preserve"> / </w:t>
      </w:r>
    </w:p>
    <w:p>
      <w:pPr>
        <w:spacing w:line="360" w:lineRule="auto"/>
        <w:ind w:firstLine="480" w:firstLineChars="200"/>
        <w:rPr>
          <w:rFonts w:ascii="宋体" w:hAnsi="宋体" w:cs="宋体"/>
          <w:sz w:val="24"/>
        </w:rPr>
      </w:pPr>
      <w:r>
        <w:rPr>
          <w:rFonts w:hint="eastAsia" w:ascii="宋体" w:hAnsi="宋体" w:cs="宋体"/>
          <w:sz w:val="24"/>
          <w:lang w:bidi="ar"/>
        </w:rPr>
        <w:t>1.6.3图纸的修改</w:t>
      </w:r>
    </w:p>
    <w:p>
      <w:pPr>
        <w:spacing w:line="360" w:lineRule="auto"/>
        <w:ind w:firstLine="600" w:firstLineChars="250"/>
        <w:rPr>
          <w:rFonts w:ascii="宋体" w:hAnsi="宋体" w:cs="宋体"/>
          <w:sz w:val="24"/>
        </w:rPr>
      </w:pPr>
      <w:r>
        <w:rPr>
          <w:rFonts w:hint="eastAsia" w:ascii="宋体" w:hAnsi="宋体" w:cs="宋体"/>
          <w:sz w:val="24"/>
          <w:lang w:bidi="ar"/>
        </w:rPr>
        <w:t>监理人应当按照合同条款第1.6.1（2）目约定的有合同约束力的图纸供应计划，签发图纸修改图给承包人。</w:t>
      </w:r>
    </w:p>
    <w:p>
      <w:pPr>
        <w:spacing w:line="360" w:lineRule="auto"/>
        <w:ind w:firstLine="482" w:firstLineChars="200"/>
        <w:rPr>
          <w:rFonts w:ascii="宋体" w:hAnsi="宋体" w:cs="宋体"/>
          <w:b/>
          <w:sz w:val="24"/>
        </w:rPr>
      </w:pPr>
      <w:r>
        <w:rPr>
          <w:rFonts w:hint="eastAsia" w:ascii="宋体" w:hAnsi="宋体" w:cs="宋体"/>
          <w:b/>
          <w:sz w:val="24"/>
          <w:lang w:bidi="ar"/>
        </w:rPr>
        <w:t>1.7联络</w:t>
      </w:r>
    </w:p>
    <w:p>
      <w:pPr>
        <w:spacing w:line="360" w:lineRule="auto"/>
        <w:ind w:firstLine="480" w:firstLineChars="200"/>
        <w:rPr>
          <w:rFonts w:ascii="宋体" w:hAnsi="宋体" w:cs="宋体"/>
          <w:sz w:val="24"/>
        </w:rPr>
      </w:pPr>
      <w:r>
        <w:rPr>
          <w:rFonts w:hint="eastAsia" w:ascii="宋体" w:hAnsi="宋体" w:cs="宋体"/>
          <w:sz w:val="24"/>
          <w:lang w:bidi="ar"/>
        </w:rPr>
        <w:t>1.7.2联络来往函件的送达和接收</w:t>
      </w:r>
    </w:p>
    <w:p>
      <w:pPr>
        <w:spacing w:line="360" w:lineRule="auto"/>
        <w:ind w:firstLine="360" w:firstLineChars="150"/>
        <w:rPr>
          <w:rFonts w:ascii="宋体" w:hAnsi="宋体" w:cs="宋体"/>
          <w:sz w:val="24"/>
        </w:rPr>
      </w:pPr>
      <w:r>
        <w:rPr>
          <w:rFonts w:hint="eastAsia" w:ascii="宋体" w:hAnsi="宋体" w:cs="宋体"/>
          <w:sz w:val="24"/>
          <w:lang w:bidi="ar"/>
        </w:rPr>
        <w:t>（1）联络来往信函的送达期限：合同约定了发出期限的，送达期限为合同约定的发出期限后的24小时内；合同约定了通知、提供或者报送期限的，通知、提供或者报送期限即为送达期限。</w:t>
      </w:r>
    </w:p>
    <w:p>
      <w:pPr>
        <w:spacing w:line="360" w:lineRule="auto"/>
        <w:ind w:firstLine="360" w:firstLineChars="150"/>
        <w:rPr>
          <w:rFonts w:ascii="宋体" w:hAnsi="宋体" w:cs="宋体"/>
          <w:sz w:val="24"/>
          <w:u w:val="single"/>
        </w:rPr>
      </w:pPr>
      <w:r>
        <w:rPr>
          <w:rFonts w:hint="eastAsia" w:ascii="宋体" w:hAnsi="宋体" w:cs="宋体"/>
          <w:sz w:val="24"/>
          <w:lang w:bidi="ar"/>
        </w:rPr>
        <w:t>（2）发包人指定的接收地点：</w:t>
      </w:r>
      <w:r>
        <w:rPr>
          <w:rFonts w:hint="eastAsia" w:ascii="宋体" w:hAnsi="宋体" w:cs="宋体"/>
          <w:sz w:val="24"/>
          <w:u w:val="single"/>
          <w:lang w:bidi="ar"/>
        </w:rPr>
        <w:t xml:space="preserve"> / </w:t>
      </w:r>
    </w:p>
    <w:p>
      <w:pPr>
        <w:spacing w:line="360" w:lineRule="auto"/>
        <w:ind w:firstLine="360" w:firstLineChars="150"/>
        <w:rPr>
          <w:rFonts w:ascii="宋体" w:hAnsi="宋体" w:cs="宋体"/>
          <w:sz w:val="24"/>
          <w:u w:val="single"/>
        </w:rPr>
      </w:pPr>
      <w:r>
        <w:rPr>
          <w:rFonts w:hint="eastAsia" w:ascii="宋体" w:hAnsi="宋体" w:cs="宋体"/>
          <w:sz w:val="24"/>
          <w:lang w:bidi="ar"/>
        </w:rPr>
        <w:t>（3）发包人指定的接收人为：</w:t>
      </w:r>
      <w:r>
        <w:rPr>
          <w:rFonts w:hint="eastAsia" w:ascii="宋体" w:hAnsi="宋体" w:cs="宋体"/>
          <w:sz w:val="24"/>
          <w:u w:val="single"/>
          <w:lang w:bidi="ar"/>
        </w:rPr>
        <w:t xml:space="preserve"> / </w:t>
      </w:r>
    </w:p>
    <w:p>
      <w:pPr>
        <w:spacing w:line="360" w:lineRule="auto"/>
        <w:ind w:firstLine="360" w:firstLineChars="150"/>
        <w:rPr>
          <w:rFonts w:ascii="宋体" w:hAnsi="宋体" w:cs="宋体"/>
          <w:sz w:val="24"/>
          <w:u w:val="single"/>
        </w:rPr>
      </w:pPr>
      <w:r>
        <w:rPr>
          <w:rFonts w:hint="eastAsia" w:ascii="宋体" w:hAnsi="宋体" w:cs="宋体"/>
          <w:sz w:val="24"/>
          <w:lang w:bidi="ar"/>
        </w:rPr>
        <w:t>（4）监理人指定的接收地点：</w:t>
      </w:r>
      <w:r>
        <w:rPr>
          <w:rFonts w:hint="eastAsia" w:ascii="宋体" w:hAnsi="宋体" w:cs="宋体"/>
          <w:sz w:val="24"/>
          <w:u w:val="single"/>
          <w:lang w:bidi="ar"/>
        </w:rPr>
        <w:t xml:space="preserve"> </w:t>
      </w:r>
      <w:bookmarkStart w:id="15" w:name="OLE_LINK2"/>
      <w:r>
        <w:rPr>
          <w:rFonts w:hint="eastAsia" w:ascii="宋体" w:hAnsi="宋体" w:cs="宋体"/>
          <w:sz w:val="24"/>
          <w:u w:val="single"/>
          <w:lang w:bidi="ar"/>
        </w:rPr>
        <w:t>/</w:t>
      </w:r>
      <w:bookmarkEnd w:id="15"/>
      <w:r>
        <w:rPr>
          <w:rFonts w:hint="eastAsia" w:ascii="宋体" w:hAnsi="宋体" w:cs="宋体"/>
          <w:sz w:val="24"/>
          <w:u w:val="single"/>
          <w:lang w:bidi="ar"/>
        </w:rPr>
        <w:t xml:space="preserve"> </w:t>
      </w:r>
    </w:p>
    <w:p>
      <w:pPr>
        <w:spacing w:line="360" w:lineRule="auto"/>
        <w:ind w:firstLine="360" w:firstLineChars="150"/>
        <w:rPr>
          <w:rFonts w:ascii="宋体" w:hAnsi="宋体" w:cs="宋体"/>
          <w:sz w:val="24"/>
          <w:u w:val="single"/>
        </w:rPr>
      </w:pPr>
      <w:r>
        <w:rPr>
          <w:rFonts w:hint="eastAsia" w:ascii="宋体" w:hAnsi="宋体" w:cs="宋体"/>
          <w:sz w:val="24"/>
          <w:lang w:bidi="ar"/>
        </w:rPr>
        <w:t>（5）监理人指定的接收人为：</w:t>
      </w:r>
      <w:r>
        <w:rPr>
          <w:rFonts w:hint="eastAsia" w:ascii="宋体" w:hAnsi="宋体" w:cs="宋体"/>
          <w:sz w:val="24"/>
          <w:u w:val="single"/>
          <w:lang w:bidi="ar"/>
        </w:rPr>
        <w:t xml:space="preserve"> / </w:t>
      </w:r>
    </w:p>
    <w:p>
      <w:pPr>
        <w:spacing w:line="360" w:lineRule="auto"/>
        <w:ind w:firstLine="360" w:firstLineChars="150"/>
        <w:rPr>
          <w:rFonts w:ascii="宋体" w:hAnsi="宋体" w:cs="宋体"/>
          <w:sz w:val="24"/>
        </w:rPr>
      </w:pPr>
      <w:r>
        <w:rPr>
          <w:rFonts w:hint="eastAsia" w:ascii="宋体" w:hAnsi="宋体" w:cs="宋体"/>
          <w:sz w:val="24"/>
          <w:lang w:bidi="ar"/>
        </w:rPr>
        <w:t>（6）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pPr>
        <w:spacing w:line="360" w:lineRule="auto"/>
        <w:ind w:firstLine="360" w:firstLineChars="150"/>
        <w:rPr>
          <w:rFonts w:ascii="宋体" w:hAnsi="宋体" w:cs="宋体"/>
          <w:sz w:val="24"/>
        </w:rPr>
      </w:pPr>
      <w:r>
        <w:rPr>
          <w:rFonts w:hint="eastAsia" w:ascii="宋体" w:hAnsi="宋体" w:cs="宋体"/>
          <w:sz w:val="24"/>
          <w:lang w:bidi="ar"/>
        </w:rPr>
        <w:t>（7）发包人（包括监理人）和承包人中任何一方指定的接收人或者接收地点发生变动，应当在实际变动前提前至少一个工作日以书面方式通知另一方。发包人（包括监理人）和承包人应当确保其各自指定的接收人在法定的和（或）符合合同约定的工作时间内始终工作在指定的接收地点，指定接收人离开工作岗位而无法及时签收来往信函构成拒不签收。</w:t>
      </w:r>
    </w:p>
    <w:p>
      <w:pPr>
        <w:spacing w:line="360" w:lineRule="auto"/>
        <w:ind w:firstLine="360" w:firstLineChars="150"/>
        <w:rPr>
          <w:rFonts w:ascii="宋体" w:hAnsi="宋体" w:cs="宋体"/>
          <w:sz w:val="24"/>
        </w:rPr>
      </w:pPr>
      <w:r>
        <w:rPr>
          <w:rFonts w:hint="eastAsia" w:ascii="宋体" w:hAnsi="宋体" w:cs="宋体"/>
          <w:sz w:val="24"/>
          <w:lang w:bidi="ar"/>
        </w:rPr>
        <w:t>（8）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pPr>
        <w:pStyle w:val="38"/>
        <w:keepNext/>
        <w:keepLines/>
        <w:widowControl w:val="0"/>
        <w:adjustRightInd w:val="0"/>
        <w:spacing w:before="240" w:beforeAutospacing="0" w:after="64" w:afterAutospacing="0" w:line="360" w:lineRule="auto"/>
        <w:ind w:firstLine="480" w:firstLineChars="200"/>
        <w:jc w:val="both"/>
        <w:outlineLvl w:val="3"/>
      </w:pPr>
      <w:r>
        <w:rPr>
          <w:rFonts w:hint="eastAsia"/>
          <w:lang w:bidi="ar"/>
        </w:rPr>
        <w:t>2.发包人义务</w:t>
      </w:r>
    </w:p>
    <w:p>
      <w:pPr>
        <w:spacing w:line="360" w:lineRule="auto"/>
        <w:ind w:firstLine="482" w:firstLineChars="200"/>
        <w:rPr>
          <w:rFonts w:ascii="宋体" w:hAnsi="宋体" w:cs="宋体"/>
          <w:b/>
          <w:sz w:val="24"/>
        </w:rPr>
      </w:pPr>
      <w:r>
        <w:rPr>
          <w:rFonts w:hint="eastAsia" w:ascii="宋体" w:hAnsi="宋体" w:cs="宋体"/>
          <w:b/>
          <w:sz w:val="24"/>
          <w:lang w:bidi="ar"/>
        </w:rPr>
        <w:t>2.3提供施工场地</w:t>
      </w:r>
    </w:p>
    <w:p>
      <w:pPr>
        <w:spacing w:line="360" w:lineRule="auto"/>
        <w:ind w:firstLine="480" w:firstLineChars="200"/>
        <w:rPr>
          <w:rFonts w:ascii="宋体" w:hAnsi="宋体" w:cs="宋体"/>
          <w:sz w:val="24"/>
        </w:rPr>
      </w:pPr>
      <w:r>
        <w:rPr>
          <w:rFonts w:hint="eastAsia" w:ascii="宋体" w:hAnsi="宋体" w:cs="宋体"/>
          <w:sz w:val="24"/>
          <w:lang w:bidi="ar"/>
        </w:rPr>
        <w:t>施工场地应当在监理人发出的开工通知中载明的开工日期前</w:t>
      </w:r>
      <w:r>
        <w:rPr>
          <w:rFonts w:hint="eastAsia" w:ascii="宋体" w:hAnsi="宋体" w:cs="宋体"/>
          <w:sz w:val="24"/>
          <w:u w:val="single"/>
          <w:lang w:bidi="ar"/>
        </w:rPr>
        <w:t xml:space="preserve"> 7 </w:t>
      </w:r>
      <w:r>
        <w:rPr>
          <w:rFonts w:hint="eastAsia" w:ascii="宋体" w:hAnsi="宋体" w:cs="宋体"/>
          <w:sz w:val="24"/>
          <w:lang w:bidi="ar"/>
        </w:rPr>
        <w:t>天具备施工条件并移交给承包人，具体施工条件在“技术标准和要求”第一节“一般要求”中约定。发包人最迟应当在移交施工场地的同时向承包人提供施工场地内地下管线和地下设施等有关资料，并保证资料的真实、准确和完整。</w:t>
      </w:r>
    </w:p>
    <w:p>
      <w:pPr>
        <w:spacing w:line="360" w:lineRule="auto"/>
        <w:ind w:firstLine="482" w:firstLineChars="200"/>
        <w:rPr>
          <w:rFonts w:ascii="宋体" w:hAnsi="宋体" w:cs="宋体"/>
          <w:b/>
          <w:sz w:val="24"/>
        </w:rPr>
      </w:pPr>
      <w:r>
        <w:rPr>
          <w:rFonts w:hint="eastAsia" w:ascii="宋体" w:hAnsi="宋体" w:cs="宋体"/>
          <w:b/>
          <w:sz w:val="24"/>
          <w:lang w:bidi="ar"/>
        </w:rPr>
        <w:t>2.5组织设计交底</w:t>
      </w:r>
    </w:p>
    <w:p>
      <w:pPr>
        <w:spacing w:line="360" w:lineRule="auto"/>
        <w:ind w:firstLine="480" w:firstLineChars="200"/>
        <w:rPr>
          <w:rFonts w:ascii="宋体" w:hAnsi="宋体" w:cs="宋体"/>
          <w:sz w:val="24"/>
        </w:rPr>
      </w:pPr>
      <w:r>
        <w:rPr>
          <w:rFonts w:hint="eastAsia" w:ascii="宋体" w:hAnsi="宋体" w:cs="宋体"/>
          <w:sz w:val="24"/>
          <w:lang w:bidi="ar"/>
        </w:rPr>
        <w:t>发包人应当在合同条款11.1.1项约定的开工日期前组织设计人向承包人进行合同工程总体设计交底（包括图纸会审）。发包人还应按照合同进度计划中载明的阶段性设计交底时间组织和安排阶段工程设计交底（包括图纸会审）。承包人可以书面方式通过监理人向发包人申请增加紧急的设计交底，发包人在认为确有必要且条件许可时，应当尽快组织这类设计交底。</w:t>
      </w:r>
    </w:p>
    <w:p>
      <w:pPr>
        <w:spacing w:line="360" w:lineRule="auto"/>
        <w:ind w:firstLine="482" w:firstLineChars="200"/>
        <w:rPr>
          <w:rFonts w:ascii="宋体" w:hAnsi="宋体" w:cs="宋体"/>
          <w:b/>
          <w:sz w:val="24"/>
        </w:rPr>
      </w:pPr>
      <w:r>
        <w:rPr>
          <w:rFonts w:hint="eastAsia" w:ascii="宋体" w:hAnsi="宋体" w:cs="宋体"/>
          <w:b/>
          <w:sz w:val="24"/>
          <w:lang w:bidi="ar"/>
        </w:rPr>
        <w:t>2.8其他义务</w:t>
      </w:r>
    </w:p>
    <w:p>
      <w:pPr>
        <w:spacing w:line="360" w:lineRule="auto"/>
        <w:ind w:firstLine="360" w:firstLineChars="150"/>
        <w:rPr>
          <w:rFonts w:ascii="宋体" w:hAnsi="宋体" w:cs="宋体"/>
          <w:sz w:val="24"/>
        </w:rPr>
      </w:pPr>
      <w:r>
        <w:rPr>
          <w:rFonts w:hint="eastAsia" w:ascii="宋体" w:hAnsi="宋体" w:cs="宋体"/>
          <w:sz w:val="24"/>
          <w:lang w:bidi="ar"/>
        </w:rPr>
        <w:t>（1）向承包人提交对等的支付担保。在承包人按合同条款第4.2条向发包人递交符合合同约定的履约担保的同时，发包人应当按照金额和条件对等的原则和招标文件中规定的格式或者其他经过承包人事先认可的格式向承包人递交一份支付担保。支付担保的有效期应当自本合同生效之日起至发包人实际支付竣工付款之日止。如果发包人无法获得一份不带具体截止日期的担保，支付担保中应当有“变更工程竣工付款支付日期的，保证期间按照变更后的竣工付款支付日期做相应调整”或类似约定的条款。支付担保应在发包人付清竣工付款之日后28天内退还给发包人。承包人不承担发包人与支付担保有关的任何利息或其它类似的费用或者收益。支付担保是本合同的附件。</w:t>
      </w:r>
    </w:p>
    <w:p>
      <w:pPr>
        <w:spacing w:line="360" w:lineRule="auto"/>
        <w:ind w:firstLine="360" w:firstLineChars="150"/>
        <w:rPr>
          <w:rFonts w:ascii="宋体" w:hAnsi="宋体" w:cs="宋体"/>
          <w:sz w:val="24"/>
        </w:rPr>
      </w:pPr>
      <w:r>
        <w:rPr>
          <w:rFonts w:hint="eastAsia" w:ascii="宋体" w:hAnsi="宋体" w:cs="宋体"/>
          <w:sz w:val="24"/>
          <w:lang w:bidi="ar"/>
        </w:rPr>
        <w:t>（2）按有关规定及时办理工程质量监督手续。</w:t>
      </w:r>
    </w:p>
    <w:p>
      <w:pPr>
        <w:spacing w:line="360" w:lineRule="auto"/>
        <w:ind w:firstLine="360" w:firstLineChars="150"/>
        <w:rPr>
          <w:rFonts w:ascii="宋体" w:hAnsi="宋体" w:cs="宋体"/>
          <w:sz w:val="24"/>
        </w:rPr>
      </w:pPr>
      <w:r>
        <w:rPr>
          <w:rFonts w:hint="eastAsia" w:ascii="宋体" w:hAnsi="宋体" w:cs="宋体"/>
          <w:sz w:val="24"/>
          <w:lang w:bidi="ar"/>
        </w:rPr>
        <w:t>（3）根据建设行政主管部门和（或）城市建设档案管理机构的规定，收集、整理、立卷、归档工程资料，并按规定时间向建设行政主管部门或者城市建设档案管理机构移交规定的工程档案。</w:t>
      </w:r>
    </w:p>
    <w:p>
      <w:pPr>
        <w:spacing w:line="360" w:lineRule="auto"/>
        <w:ind w:firstLine="480" w:firstLineChars="200"/>
        <w:rPr>
          <w:rFonts w:ascii="宋体" w:hAnsi="宋体" w:cs="宋体"/>
          <w:sz w:val="24"/>
        </w:rPr>
      </w:pPr>
      <w:r>
        <w:rPr>
          <w:rFonts w:hint="eastAsia" w:ascii="宋体" w:hAnsi="宋体" w:cs="宋体"/>
          <w:sz w:val="24"/>
          <w:lang w:bidi="ar"/>
        </w:rPr>
        <w:t>（4）批准和确认：按合同约定应当由监理人或者发包人回复、批复、批准、确认或提出修改意见的承包人的要求、请求、申请和报批等，自监理人或者发包人指定的接收人收到承包人发出的相应要求、请求、申请和报批之日起，如果监理人或者发包人在合同约定的期限内未予回复、批复、批准、确认或提出修改意</w:t>
      </w:r>
      <w:r>
        <w:rPr>
          <w:rFonts w:hint="eastAsia" w:ascii="宋体" w:hAnsi="宋体" w:cs="宋体"/>
          <w:sz w:val="24"/>
        </w:rPr>
        <w:t>见的，视为监理人和发包人已经同意、确认或者批准。</w:t>
      </w:r>
    </w:p>
    <w:p>
      <w:pPr>
        <w:spacing w:line="360" w:lineRule="auto"/>
        <w:ind w:firstLine="480" w:firstLineChars="200"/>
        <w:rPr>
          <w:rFonts w:ascii="宋体" w:hAnsi="宋体" w:cs="宋体"/>
          <w:sz w:val="24"/>
        </w:rPr>
      </w:pPr>
      <w:r>
        <w:rPr>
          <w:rFonts w:hint="eastAsia" w:ascii="宋体" w:hAnsi="宋体" w:cs="宋体"/>
          <w:sz w:val="24"/>
        </w:rPr>
        <w:t>（5）发包人应当履行合同约定的其他义务以及下述义务:</w:t>
      </w:r>
      <w:r>
        <w:rPr>
          <w:rFonts w:hint="eastAsia" w:ascii="宋体" w:hAnsi="宋体" w:cs="宋体"/>
          <w:sz w:val="24"/>
          <w:u w:val="single"/>
          <w:lang w:bidi="ar"/>
        </w:rPr>
        <w:t xml:space="preserve"> / </w:t>
      </w:r>
    </w:p>
    <w:p>
      <w:pPr>
        <w:pStyle w:val="38"/>
        <w:keepNext/>
        <w:keepLines/>
        <w:widowControl w:val="0"/>
        <w:adjustRightInd w:val="0"/>
        <w:spacing w:before="240" w:beforeAutospacing="0" w:after="64" w:afterAutospacing="0" w:line="360" w:lineRule="auto"/>
        <w:ind w:firstLine="480" w:firstLineChars="200"/>
        <w:jc w:val="both"/>
        <w:outlineLvl w:val="3"/>
        <w:rPr>
          <w:lang w:bidi="ar"/>
        </w:rPr>
      </w:pPr>
      <w:r>
        <w:rPr>
          <w:rFonts w:hint="eastAsia"/>
          <w:lang w:bidi="ar"/>
        </w:rPr>
        <w:t>3.监理人</w:t>
      </w:r>
    </w:p>
    <w:p>
      <w:pPr>
        <w:spacing w:line="360" w:lineRule="auto"/>
        <w:ind w:firstLine="482" w:firstLineChars="200"/>
        <w:rPr>
          <w:rFonts w:ascii="宋体" w:hAnsi="宋体" w:cs="宋体"/>
          <w:b/>
          <w:sz w:val="24"/>
          <w:lang w:bidi="ar"/>
        </w:rPr>
      </w:pPr>
      <w:r>
        <w:rPr>
          <w:rFonts w:hint="eastAsia" w:ascii="宋体" w:hAnsi="宋体" w:cs="宋体"/>
          <w:b/>
          <w:sz w:val="24"/>
          <w:lang w:bidi="ar"/>
        </w:rPr>
        <w:t>3.1 监理人的职责和权力</w:t>
      </w:r>
    </w:p>
    <w:p>
      <w:pPr>
        <w:pStyle w:val="37"/>
        <w:spacing w:line="360" w:lineRule="auto"/>
        <w:ind w:firstLine="480" w:firstLineChars="200"/>
        <w:rPr>
          <w:u w:val="single"/>
        </w:rPr>
      </w:pPr>
      <w:r>
        <w:rPr>
          <w:kern w:val="2"/>
        </w:rPr>
        <w:t>3.1.1 须经发包人批准行使的权力：</w:t>
      </w:r>
      <w:r>
        <w:rPr>
          <w:u w:val="single"/>
        </w:rPr>
        <w:t>开工令、复工令、停工令，合同内工程款支付及所有涉及合同价款与费用变化的工程变更、洽商的签订与支付；处理发包人与承包人所签订合同的变更事宜的权力;要求承包人调换其不能胜任本职工作人员的权力</w:t>
      </w:r>
      <w: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不管通用合同条款第 3.1.1 项如何约定，监理人履行须经发包人批准行使的权力时，应当向承包人出示其行使该权力已经取得发包人批准的文件或者其他合法有效的证明。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highlight w:val="none"/>
          <w:lang w:bidi="ar"/>
        </w:rPr>
        <w:t xml:space="preserve">3.3 </w:t>
      </w:r>
      <w:r>
        <w:rPr>
          <w:rFonts w:hint="eastAsia" w:ascii="宋体" w:hAnsi="宋体" w:cs="宋体"/>
          <w:b/>
          <w:sz w:val="24"/>
          <w:lang w:bidi="ar"/>
        </w:rPr>
        <w:t>监理人员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3.3.4 总监理工程师不应将第3.5款约定应由总监理工程师作出确定的权力授权或者委托给其他监理人员。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3.4 监理人的指示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3.4.4 除通用合同条款已有的专门约定外，承包人只能从总监理工程师或按第3.3.1项授权的监理人员处取得指示，发包人应当通过监理人向承包人发出指示。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3.6 监理人的宽恕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4. 承包人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4.1 承包人的一般义务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4.1.3 除专用合同条款第 5.2 款约定由发包人提供的材料和工程设备和第 6.2 款约定由发包人提供的施工设备和临时设施外，承包人应负责提供为完成合同工作所需的劳务、材料、施工设备、工程设备和其他物品，并按合同约定负责临时设施的设计、建造、运行、维护、管理和拆除。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4" w:firstLineChars="177"/>
        <w:rPr>
          <w:rFonts w:ascii="宋体" w:hAnsi="宋体" w:cs="宋体"/>
          <w:sz w:val="24"/>
        </w:rPr>
      </w:pPr>
      <w:r>
        <w:rPr>
          <w:rFonts w:hint="eastAsia" w:ascii="宋体" w:hAnsi="宋体" w:cs="宋体"/>
          <w:sz w:val="24"/>
          <w:lang w:bidi="ar"/>
        </w:rPr>
        <w:t>4.1.8 为他人提供方便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3" w:firstLineChars="118"/>
        <w:rPr>
          <w:rFonts w:ascii="宋体" w:hAnsi="宋体" w:cs="宋体"/>
          <w:sz w:val="24"/>
          <w:u w:val="single"/>
        </w:rPr>
      </w:pPr>
      <w:r>
        <w:rPr>
          <w:rFonts w:hint="eastAsia" w:ascii="宋体" w:hAnsi="宋体" w:cs="宋体"/>
          <w:sz w:val="24"/>
          <w:lang w:bidi="ar"/>
        </w:rPr>
        <w:t>（1）承包人应当对在施工场地或者附近实施与合同工程有关的其他工作的独立承包人履行管理、协调、配合、照管和服务义务，由此发生的费用被认为已经包括在承包人的签约合同价（投标总报价）中，具体工作内容和要求包括：</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1.提供施工现场水源、电源；</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2.如果根据工程实际进展情况，承包人需拆除现场已存在的临时设施时，承包人须征得发包人和监理人的认可后方可拆除；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3.提供相应的工作场所并负责专业分包人材料/设备的存放等协调工作；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4.提供足够的和无障碍的工作面；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5.提供正常的临时照明和施工及调试运行所必需的设施；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6.负责清理现场垃圾（各专业分包人将其施工所产生的垃圾堆放至承包人指定的合理堆放点后）；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7.负责专业分包工程施工进度计划的安排、协调和管理，确保总体工程进度；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8.负责对专业分包工程的质量进行监督、管理，确保总体工程质量；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9.负责对专业分包工程的安全防护、文明施工进行监督、管理，确保总体工程安全，杜绝伤亡事故。如发生事故，及时按照相关规定进行全面救护、上报、处理和善后，尽最大可能降低事故损失；</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10.负责对已完成并移交给承包人的专业分包工程采取有效的成品保护措施；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11.</w:t>
      </w:r>
      <w:r>
        <w:rPr>
          <w:rFonts w:hint="eastAsia" w:ascii="宋体" w:hAnsi="宋体" w:cs="宋体"/>
          <w:sz w:val="24"/>
          <w:u w:val="single"/>
          <w:lang w:bidi="ar"/>
        </w:rPr>
        <w:t>为其他独立承包人在使用施工用地等方面提供方便。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（2）承包人还应按监理人指示为独立承包人以外的他人在施工场地或者附近实施与合同工程有关的其他工作提供可能的条件，可能发生费用由监理人按第3.5款商定或者确定。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4.1.10其他义务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40" w:firstLineChars="100"/>
        <w:rPr>
          <w:rFonts w:ascii="宋体" w:hAnsi="宋体" w:cs="宋体"/>
          <w:sz w:val="24"/>
          <w:u w:val="single"/>
        </w:rPr>
      </w:pPr>
      <w:r>
        <w:rPr>
          <w:rFonts w:hint="eastAsia" w:ascii="宋体" w:hAnsi="宋体" w:cs="宋体"/>
          <w:sz w:val="24"/>
          <w:lang w:bidi="ar"/>
        </w:rPr>
        <w:t>（1）根据发包人委托，在其设计资质等级和业务允许的范围内，完成施工图设计或与工程配套的设计，经监理人确认后使用，发包人承担由此发生的费用和合理利润。由承包人负责完成的设计文件属于合同条款第1.6.2项约定的承包人提供的文件，承包人应按照专用合同条款第1.6.2项约定的期限和数量提交，由此发生的费用被认为已经包括在承包人的签约合同价（投标总报价）中。由承包人承担的施工图设计或与工程配套的设计工作内容：</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（2）承包人应履行合同约定的其他义务以及下述义务：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1、承包人有义务采取恰当的措施最大程度避免施工过程中产生的扰民问题，因承包人原因引起的施工扰民问题由承包人负责处理并承担相关费用，给发包人造成损失的，承包人负赔偿责任。如果由于正常情况下产生的不可避免的施工扰民导致的民扰对工程进展造成影响，承包人应就此及时通知监理和发包人，并负责处理相应的民扰处理工作，所发生费用由发包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2、承包人为实施本合同雇用的特殊工种的工人和操作人员应受过专门的培训并已取得政府有关管理机构规定的上岗证书，这些特殊工程包括但不限于：电工、焊工、锅炉工、塔吊司机、信号工、架子工、爆破作业人员、施工机械操作人员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3、本项目在施工进行中，对建筑物内原有的设施、设备或不属于本次装修项目内的其他建筑成品，承包人有对其进行安全保护的义务，使其不受任何损坏。但因承包人原因造成损坏的，则由承包人承担修复损坏所需的一切费用。如由此给发包人带来行政处罚或其他经济损失，承包人应当承担相应责任并赔偿发包人损失；</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4、除非合同文件中另有约定，从工程开工日期起直至颁发整个工程的竣工移交证书日期止，承包人应对工程以及材料和待安装的工程设备等的照管负完全责任。这种照管责任应随工程一起移交给发包人。承包人还应对移交后发生的，由承包人负责的以前的事件引起的损失或损害负责；</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5、负责施工现场的所有施工临时设施、临时道路、临时施工用电的高低压设备及线路、备用发电机、水、电管线的修建安装、维护、运行及安全，保证施工的顺利进行；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6、承包人应承担施工中因承包人原因发生的停工、返工、材料及物件的倒运、机械二次进场等所造成的损失；</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7、承包人应对整个现场的施工组织和施工方案的适用性、稳定性和安全性负全面责任，同时根据施工现场的实际情况建立健全质量保证体系、环境保证体系和职业健康和安全保证体系；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8、承包人现场的平面布置包括临时用房、临时道路、临时管线、堆料场地等均须报发包人批准，如需上报审批的，还需报有关部门审批，未经审批随意搭建的，发包人有权责令拆除；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9、施工过程中发包人因工程安排的急需要拆建、改建承包人的临设，承包人应按发包人要求有偿予以配合，否则给发包人造成损失的，承包人承担相应后果；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10、施工过程中承包人应积极配合规委、建委、消防局、街道办、城管、环卫、园林等政府部门的检查工作，并按上述部门的要求做好相关的施工部署等工作；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11、承包人按工程进度确定设备、材料的进场及生产周期，要严格检验产品材料质量，在进行设备及相关的辅助设备检验时，应考虑相关设备之间的兼容性及匹配性，由于匹配问题引起的设备费重叠由承包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12、委派负责现场管理的承包人代表须持有与本工程相应的资格证书；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13、施工中如发现设计错误或严重不合理时，承包人应立即以书面形式通知监理人并经监理人报发包人；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14、承包人应自觉遵守执行国家及北京市行业主管部门颁布实施的有关安全生产的法规、规章、制度、标准；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15、承包人应当服从发包人现行的施工现场统一管理的规定及有关安全生产法规、规章、制度、标准，严格执行发包人下达的各项安全指令，确保安全施工，并按合同有关条款加强自身管理，履行承包人责任；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16、承包人确保本工程无安全事故发生，达到北京市安全文明达标工地；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17、已竣工工程未交付发包人之前，承包人负责其保护工作。保护期间发生损坏的，由承包人予以修复并承担相应费用；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18、对竣工验收后保修期内发现的因承包人原因造成的工程质量问题负责免费返修，对造成的间接损失负责全部赔偿；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19、由承包人采用招标方式选定专业分包人的项目，承包人应承担相关的全部费用（包括招标过程发生的招标代理费、造价咨询费、评标专家费、专业分包招标交易服务费及合同印花税等）；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20、承包人应为发包人工作人员或监理提供如下服务：将承包人负责修建、维修及保养的任何道路或通道，提供给上述人员使用； 允许上述人员使用承包人提供的临时工程或承包人在现场的垂直运输机械和设备（如果有）；为保证承包人和其它专业施工单位的工作不发生冲突，承包人应对他们的工作场所和材料存放等负责协调；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21、承包人应保证工程各部分的位置、标高、尺寸和基准线的正确性；监理对放线和标高的检查，绝不意味着解除承包人对放线定位的责任；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22、无论何时，承包人向发包人提供的有关工程施工的书面文件虽经审批、修改，但亦不能免除承包人按合同文件或法律应承担的责任；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23、合同签订后7个日历天内提交施工组织设计及施工总进度计划、人员资质等需承包人向监理人提交的发布动工令的全部要件；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24、因承包方履行本合同（包括但不限于项目实施质量、服务态度、履约瑕疵等）直接引发的12345 市民服务热线投诉案件及其他渠道投诉的，或因承包方的不当行为所产生的负面影响，由承包方配合并协助街道开展相关案件处理工作，并全面消除影响。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4.2履约担保</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4.2.1履约担保的格式和金额</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应在签订合同前，按照发包人在招标文件中规定的格式或者其他经过发包人认可的格式向发包人递交一份履约担保。经过发包人事先书面认可的其他格式的履约担保，其担保条款的实质性内容应当与发包人在招标文件中规定的格式内容保持一致。履约担保的金额为</w:t>
      </w:r>
      <w:r>
        <w:rPr>
          <w:rFonts w:hint="eastAsia" w:ascii="宋体" w:hAnsi="宋体" w:cs="宋体"/>
          <w:sz w:val="24"/>
          <w:u w:val="single"/>
          <w:lang w:bidi="ar"/>
        </w:rPr>
        <w:t xml:space="preserve"> / </w:t>
      </w:r>
      <w:r>
        <w:rPr>
          <w:rFonts w:hint="eastAsia" w:ascii="宋体" w:hAnsi="宋体" w:cs="宋体"/>
          <w:sz w:val="24"/>
          <w:lang w:bidi="ar"/>
        </w:rPr>
        <w:t>。履约担保是本合同的附件。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4.2.2履约担保的有效期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履约担保的有效期应当自本合同生效之日起至发包人签认并由监理人向承包人出具工程接收证书之日止。如果承包人无法获得一份不带具体截止日期的担保，履约担保中应当有“变更工程竣工日期的，保证期间按照变更后的竣工日期做相应调整”或类似约定的条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4.2.3履约担保的退还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sz w:val="24"/>
        </w:rPr>
      </w:pPr>
      <w:r>
        <w:rPr>
          <w:rFonts w:hint="eastAsia" w:ascii="宋体" w:hAnsi="宋体" w:cs="宋体"/>
          <w:sz w:val="24"/>
          <w:lang w:bidi="ar"/>
        </w:rPr>
        <w:t>履约担保应在监理人向承包人颁发（出具）工程接收证书之日后28天内退还给承包人。发包人不承担承包人与履约担保有关的任何利息或其它类似的费用或者收益。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4.2.4通知义务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sz w:val="24"/>
        </w:rPr>
      </w:pPr>
      <w:r>
        <w:rPr>
          <w:rFonts w:hint="eastAsia" w:ascii="宋体" w:hAnsi="宋体" w:cs="宋体"/>
          <w:sz w:val="24"/>
          <w:lang w:bidi="ar"/>
        </w:rPr>
        <w:t>不管履约担保条款中如何约定，发包人根据担保条款提出索赔或兑现要求28天前，应通知承包人并说明导致此类索赔或兑现的违约性质或原因。相应地，不管专用合同条款2.8(1)目约定的支付担保条款中如何约定，承包人根据担保条款提出索赔或兑现要求28天前，也应通知发包人并说明导致此类索赔或兑现的违约性质或原因。但是，本项约定的通知不应理解为是在任何意义上寻求承包人或者发包人的同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4.3分包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4.3.2发包人同意承包人分包的非主体、非关键性工作见投标函附录。除通用合同条款第4.3款的约定外，分包还应遵循以下约定：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u w:val="single"/>
        </w:rPr>
      </w:pPr>
      <w:r>
        <w:rPr>
          <w:rFonts w:hint="eastAsia" w:ascii="宋体" w:hAnsi="宋体" w:cs="宋体"/>
          <w:sz w:val="24"/>
          <w:u w:val="single"/>
          <w:lang w:bidi="ar"/>
        </w:rPr>
        <w:t>（1）除投标函附录中约定的分包内容外，经过发包人和监理人同意，承包人可以将其他非主体、非关键性工作分包给第三人，但分包人应当经过发包人和监理人审批。发包人和监理人有权拒绝承包人的分包请求和承包人选择的分包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u w:val="single"/>
        </w:rPr>
      </w:pPr>
      <w:r>
        <w:rPr>
          <w:rFonts w:hint="eastAsia" w:ascii="宋体" w:hAnsi="宋体" w:cs="宋体"/>
          <w:sz w:val="24"/>
          <w:lang w:bidi="ar"/>
        </w:rPr>
        <w:t>（</w:t>
      </w:r>
      <w:r>
        <w:rPr>
          <w:rFonts w:hint="eastAsia" w:ascii="宋体" w:hAnsi="宋体" w:cs="宋体"/>
          <w:sz w:val="24"/>
          <w:u w:val="single"/>
          <w:lang w:bidi="ar"/>
        </w:rPr>
        <w:t>2）发包人在工程量清单中给定暂估价的专业工程，包括从暂列金额开支的专业工程，达到依法应当招标的规模标准的，以及虽未达到规定的规模标准但合同中约定采用分包方式或者招标方式实施的，应当按专用合同条款第15.8.1项的约定，由发包人和承包人以招标方式确定专业分包人。除项目审批部门有特别核准外，暂估价的专业工程的招标应当采用与施工总承包同样的招标方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u w:val="single"/>
          <w:lang w:bidi="ar"/>
        </w:rPr>
        <w:t>（3）在相关分包合同签订并报送有关建设行政主管部门备案后7天内，承包人应当将一份副本提交给监理人，承包人应保障分包工作不得再次分包；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u w:val="single"/>
        </w:rPr>
      </w:pPr>
      <w:r>
        <w:rPr>
          <w:rFonts w:hint="eastAsia" w:ascii="宋体" w:hAnsi="宋体" w:cs="宋体"/>
          <w:sz w:val="24"/>
          <w:u w:val="single"/>
          <w:lang w:bidi="ar"/>
        </w:rPr>
        <w:t>（4）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u w:val="single"/>
        </w:rPr>
      </w:pPr>
      <w:r>
        <w:rPr>
          <w:rFonts w:hint="eastAsia" w:ascii="宋体" w:hAnsi="宋体" w:cs="宋体"/>
          <w:sz w:val="24"/>
          <w:u w:val="single"/>
          <w:lang w:bidi="ar"/>
        </w:rPr>
        <w:t>（5）未经发包人和监理人审批同意的分包工程和分包人，发包人有权拒绝验收分包工程和支付相应款项，由此引起的承包人费用增加和（或）延误的工期由承包人承担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4.5承包人项目经理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4.5.1承包人项目经理必须与承包人投标时所承诺的人员一致，并在根据通用合同条款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4.11不利物质条件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4.11.1不利物质条件的范围：</w:t>
      </w:r>
      <w:r>
        <w:rPr>
          <w:rFonts w:hint="eastAsia" w:ascii="宋体" w:hAnsi="宋体" w:cs="宋体"/>
          <w:sz w:val="24"/>
          <w:u w:val="single"/>
          <w:lang w:bidi="ar"/>
        </w:rPr>
        <w:t>地下已存在的但未探明的非自然物质障碍和污染物等</w:t>
      </w:r>
      <w:r>
        <w:rPr>
          <w:rFonts w:hint="eastAsia" w:ascii="宋体" w:hAnsi="宋体" w:cs="宋体"/>
          <w:sz w:val="24"/>
          <w:lang w:bidi="ar"/>
        </w:rPr>
        <w:t>。</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rPr>
          <w:lang w:bidi="ar"/>
        </w:rPr>
      </w:pPr>
      <w:r>
        <w:rPr>
          <w:rFonts w:hint="eastAsia"/>
          <w:lang w:bidi="ar"/>
        </w:rPr>
        <w:t>5.材料和工程设备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5.1承包人提供的材料和工程设备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5.1.1除专用合同条款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专用合同条款第15.8.1项的约定，由发包人和承包人以招标方式确定专项供应商。承包人负责提供的主要材料和工程设备清单见合同附件二“承包人提供的材料和工程设备一览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5.1.2承包人将由其提供的材料和工程设备的供货人及品种、规格、数量和供货时间等报送监理人审批的期限：</w:t>
      </w:r>
      <w:r>
        <w:rPr>
          <w:rFonts w:hint="eastAsia" w:ascii="宋体" w:hAnsi="宋体" w:cs="宋体"/>
          <w:sz w:val="24"/>
          <w:u w:val="single"/>
          <w:lang w:bidi="ar"/>
        </w:rPr>
        <w:t xml:space="preserve"> 合同进度采购计划前30天</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5.2发包人提供的材料和工程设备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5.2.1发包人负责提供的材料和工程设备的名称、规格、数量、价格、交货方式、交货地点和计划交货日期等见合同附件三“发包人提供的材料和工程设备一览表”。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5.2.3由发包人提供的材料和工程设备验收后，由承包人负责接收、运输和保管。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outlineLvl w:val="3"/>
        <w:rPr>
          <w:rFonts w:ascii="宋体" w:hAnsi="宋体" w:cs="宋体"/>
          <w:b/>
          <w:sz w:val="24"/>
        </w:rPr>
      </w:pPr>
      <w:r>
        <w:rPr>
          <w:rFonts w:hint="eastAsia" w:ascii="宋体" w:hAnsi="宋体" w:cs="宋体"/>
          <w:b/>
          <w:sz w:val="24"/>
          <w:lang w:bidi="ar"/>
        </w:rPr>
        <w:t>6.施工设备和临时设施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6.1承包人提供的施工设备和临时设施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6" w:firstLineChars="236"/>
        <w:rPr>
          <w:rFonts w:ascii="宋体" w:hAnsi="宋体" w:cs="宋体"/>
          <w:sz w:val="24"/>
        </w:rPr>
      </w:pPr>
      <w:r>
        <w:rPr>
          <w:rFonts w:hint="eastAsia" w:ascii="宋体" w:hAnsi="宋体" w:cs="宋体"/>
          <w:sz w:val="24"/>
          <w:lang w:bidi="ar"/>
        </w:rPr>
        <w:t>6.1.2发包人承担修建临时设施的费用的范围：</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080" w:firstLineChars="450"/>
        <w:rPr>
          <w:rFonts w:ascii="宋体" w:hAnsi="宋体" w:cs="宋体"/>
          <w:b/>
          <w:bCs/>
          <w:sz w:val="24"/>
          <w:u w:val="single"/>
        </w:rPr>
      </w:pPr>
      <w:r>
        <w:rPr>
          <w:rFonts w:hint="eastAsia" w:ascii="宋体" w:hAnsi="宋体" w:cs="宋体"/>
          <w:sz w:val="24"/>
          <w:lang w:bidi="ar"/>
        </w:rPr>
        <w:t>需要发包人办理申请手续和承担相关费用的临时占地：</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6.2发包人提供的施工设备和临时设施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lang w:bidi="ar"/>
        </w:rPr>
      </w:pPr>
      <w:r>
        <w:rPr>
          <w:rFonts w:hint="eastAsia" w:ascii="宋体" w:hAnsi="宋体" w:cs="宋体"/>
          <w:sz w:val="24"/>
          <w:lang w:bidi="ar"/>
        </w:rPr>
        <w:t>发包人提供的施工设备和临时设施：</w:t>
      </w:r>
      <w:r>
        <w:rPr>
          <w:rFonts w:hint="eastAsia" w:ascii="宋体" w:hAnsi="宋体" w:cs="宋体"/>
          <w:sz w:val="24"/>
          <w:u w:val="single"/>
          <w:lang w:bidi="ar"/>
        </w:rPr>
        <w:t>施工所需的水、电、电讯线路接至施工场地，并开通场地与公共道路</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发包人提供的施工设备和临时设施的运行、维护、拆除、清运费用的承担人：</w:t>
      </w:r>
      <w:r>
        <w:rPr>
          <w:rFonts w:hint="eastAsia" w:ascii="宋体" w:hAnsi="宋体" w:cs="宋体"/>
          <w:sz w:val="24"/>
          <w:u w:val="single"/>
          <w:lang w:bidi="ar"/>
        </w:rPr>
        <w:t>承包人</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6.4施工设备和临时设施专用于合同工程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6.4.1除为专用合同条款第4.1.8项约定的其他独立承包人和监理人指示的他人提供条件外,承包人运入施工场地的所有施工设备以及在施工场地建设的临时设施仅限于用于合同工程。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outlineLvl w:val="3"/>
        <w:rPr>
          <w:rFonts w:ascii="宋体" w:hAnsi="宋体" w:cs="宋体"/>
          <w:b/>
          <w:sz w:val="24"/>
        </w:rPr>
      </w:pPr>
      <w:r>
        <w:rPr>
          <w:rFonts w:hint="eastAsia" w:ascii="宋体" w:hAnsi="宋体" w:cs="宋体"/>
          <w:b/>
          <w:sz w:val="24"/>
          <w:lang w:bidi="ar"/>
        </w:rPr>
        <w:t>7.交通运输</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7.1道路通行权和场外设施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取得道路通行权、场外设施修建权的办理人：</w:t>
      </w:r>
      <w:r>
        <w:rPr>
          <w:rFonts w:hint="eastAsia" w:ascii="宋体" w:hAnsi="宋体" w:cs="宋体"/>
          <w:sz w:val="24"/>
          <w:u w:val="single"/>
          <w:lang w:bidi="ar"/>
        </w:rPr>
        <w:t xml:space="preserve"> 承包人 </w:t>
      </w:r>
      <w:r>
        <w:rPr>
          <w:rFonts w:hint="eastAsia" w:ascii="宋体" w:hAnsi="宋体" w:cs="宋体"/>
          <w:sz w:val="24"/>
          <w:lang w:bidi="ar"/>
        </w:rPr>
        <w:t>，其相关费用由发包人承担。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7.2场内施工道路</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7.2.1施工所需的场内临时道路和交通设施的修建、维护、养护和管理人</w:t>
      </w:r>
      <w:r>
        <w:rPr>
          <w:rFonts w:hint="eastAsia" w:ascii="宋体" w:hAnsi="宋体" w:cs="宋体"/>
          <w:sz w:val="24"/>
          <w:u w:val="single"/>
          <w:lang w:bidi="ar"/>
        </w:rPr>
        <w:t xml:space="preserve"> 承包人 </w:t>
      </w:r>
      <w:r>
        <w:rPr>
          <w:rFonts w:hint="eastAsia" w:ascii="宋体" w:hAnsi="宋体" w:cs="宋体"/>
          <w:sz w:val="24"/>
          <w:lang w:bidi="ar"/>
        </w:rPr>
        <w:t>，相关费用由</w:t>
      </w:r>
      <w:r>
        <w:rPr>
          <w:rFonts w:hint="eastAsia" w:ascii="宋体" w:hAnsi="宋体" w:cs="宋体"/>
          <w:sz w:val="24"/>
          <w:u w:val="single"/>
          <w:lang w:bidi="ar"/>
        </w:rPr>
        <w:t xml:space="preserve"> 承包人 </w:t>
      </w:r>
      <w:r>
        <w:rPr>
          <w:rFonts w:hint="eastAsia" w:ascii="宋体" w:hAnsi="宋体" w:cs="宋体"/>
          <w:sz w:val="24"/>
          <w:lang w:bidi="ar"/>
        </w:rPr>
        <w:t>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7.2.2发包人和监理人有权无偿使用承包人修建的临时道路和交通设施，不需要交纳任何费用。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7.4超大件和超重件的运输</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运输超大件或超重件所需的道路和桥梁临时加固改造等费用的承担人：</w:t>
      </w:r>
      <w:r>
        <w:rPr>
          <w:rFonts w:hint="eastAsia" w:ascii="宋体" w:hAnsi="宋体" w:cs="宋体"/>
          <w:sz w:val="24"/>
          <w:u w:val="single"/>
          <w:lang w:bidi="ar"/>
        </w:rPr>
        <w:t>承包人</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outlineLvl w:val="3"/>
        <w:rPr>
          <w:rFonts w:ascii="宋体" w:hAnsi="宋体" w:cs="宋体"/>
          <w:b/>
          <w:sz w:val="24"/>
        </w:rPr>
      </w:pPr>
      <w:r>
        <w:rPr>
          <w:rFonts w:hint="eastAsia" w:ascii="宋体" w:hAnsi="宋体" w:cs="宋体"/>
          <w:b/>
          <w:sz w:val="24"/>
          <w:lang w:bidi="ar"/>
        </w:rPr>
        <w:t>8.测量放线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8.1施工控制网</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8.1.1发包人通过监理人提供测量基准点、基准线和水准点及其书面资料的期限：</w:t>
      </w:r>
      <w:r>
        <w:rPr>
          <w:rFonts w:hint="eastAsia" w:ascii="宋体" w:hAnsi="宋体" w:cs="宋体"/>
          <w:sz w:val="24"/>
          <w:u w:val="single"/>
          <w:lang w:bidi="ar"/>
        </w:rPr>
        <w:t>合同签订后7天内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承包人测设施工控制网的要求：</w:t>
      </w:r>
      <w:r>
        <w:rPr>
          <w:rFonts w:hint="eastAsia" w:ascii="宋体" w:hAnsi="宋体" w:cs="宋体"/>
          <w:sz w:val="24"/>
          <w:u w:val="single"/>
          <w:lang w:bidi="ar"/>
        </w:rPr>
        <w:t>依据监理人提供的测量基准点、基准线和水准点以及国家的工程测量技术规范和合同</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承包人将施工控制网资料报送监理人审批的期限：</w:t>
      </w:r>
      <w:r>
        <w:rPr>
          <w:rFonts w:hint="eastAsia" w:ascii="宋体" w:hAnsi="宋体" w:cs="宋体"/>
          <w:sz w:val="24"/>
          <w:u w:val="single"/>
          <w:lang w:bidi="ar"/>
        </w:rPr>
        <w:t>在收到监理人按照通用条款第11.1.1项发出的开工通知后7天内</w:t>
      </w:r>
      <w:r>
        <w:rPr>
          <w:rFonts w:hint="eastAsia" w:ascii="宋体" w:hAnsi="宋体" w:cs="宋体"/>
          <w:sz w:val="24"/>
          <w:lang w:bidi="ar"/>
        </w:rPr>
        <w:t>。</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9.施工安全、治安保卫和环境保护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9.2承包人的施工安全责任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9.2.1承包人向监理人报送施工安全措施计划的期限：</w:t>
      </w:r>
      <w:r>
        <w:rPr>
          <w:rFonts w:hint="eastAsia" w:ascii="宋体" w:hAnsi="宋体" w:cs="宋体"/>
          <w:sz w:val="24"/>
          <w:u w:val="single"/>
          <w:lang w:bidi="ar"/>
        </w:rPr>
        <w:t>在收到监理人按照通用条款第11.1.1项发出的开工通知后7天内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sz w:val="24"/>
        </w:rPr>
      </w:pPr>
      <w:r>
        <w:rPr>
          <w:rFonts w:hint="eastAsia" w:ascii="宋体" w:hAnsi="宋体" w:cs="宋体"/>
          <w:sz w:val="24"/>
          <w:lang w:bidi="ar"/>
        </w:rPr>
        <w:t>监理人收到承包人报送的施工安全措施计划后应当在</w:t>
      </w:r>
      <w:r>
        <w:rPr>
          <w:rFonts w:hint="eastAsia" w:ascii="宋体" w:hAnsi="宋体" w:cs="宋体"/>
          <w:sz w:val="24"/>
          <w:u w:val="single"/>
          <w:lang w:bidi="ar"/>
        </w:rPr>
        <w:t>7</w:t>
      </w:r>
      <w:r>
        <w:rPr>
          <w:rFonts w:hint="eastAsia" w:ascii="宋体" w:hAnsi="宋体" w:cs="宋体"/>
          <w:sz w:val="24"/>
          <w:lang w:bidi="ar"/>
        </w:rPr>
        <w:t>天内给予批复。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9.3治安保卫</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9.3.1承包人应当负责统一管理施工场地的治安保卫事项，履行合同工程的治安保卫职责。</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9.3.3施工场地治安管理计划和突发治安事件紧急预案的编制责任人：</w:t>
      </w:r>
      <w:r>
        <w:rPr>
          <w:rFonts w:hint="eastAsia" w:ascii="宋体" w:hAnsi="宋体" w:cs="宋体"/>
          <w:sz w:val="24"/>
          <w:u w:val="single"/>
          <w:lang w:bidi="ar"/>
        </w:rPr>
        <w:t>承包人</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9.4环境保护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9.4.2施工环保措施计划报送监理人审批的时间：</w:t>
      </w:r>
      <w:r>
        <w:rPr>
          <w:rFonts w:hint="eastAsia" w:ascii="宋体" w:hAnsi="宋体" w:cs="宋体"/>
          <w:sz w:val="24"/>
          <w:u w:val="single"/>
          <w:lang w:bidi="ar"/>
        </w:rPr>
        <w:t>签订合同后7天内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sz w:val="24"/>
        </w:rPr>
      </w:pPr>
      <w:r>
        <w:rPr>
          <w:rFonts w:hint="eastAsia" w:ascii="宋体" w:hAnsi="宋体" w:cs="宋体"/>
          <w:sz w:val="24"/>
          <w:lang w:bidi="ar"/>
        </w:rPr>
        <w:t>监理人收到承包人报送的施工环保措施计划后应当在</w:t>
      </w:r>
      <w:r>
        <w:rPr>
          <w:rFonts w:hint="eastAsia" w:ascii="宋体" w:hAnsi="宋体" w:cs="宋体"/>
          <w:sz w:val="24"/>
          <w:u w:val="single"/>
          <w:lang w:bidi="ar"/>
        </w:rPr>
        <w:t xml:space="preserve"> 7 </w:t>
      </w:r>
      <w:r>
        <w:rPr>
          <w:rFonts w:hint="eastAsia" w:ascii="宋体" w:hAnsi="宋体" w:cs="宋体"/>
          <w:sz w:val="24"/>
          <w:lang w:bidi="ar"/>
        </w:rPr>
        <w:t>天内给予批复。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outlineLvl w:val="3"/>
        <w:rPr>
          <w:rFonts w:ascii="宋体" w:hAnsi="宋体" w:cs="宋体"/>
          <w:b/>
          <w:sz w:val="24"/>
        </w:rPr>
      </w:pPr>
      <w:r>
        <w:rPr>
          <w:rFonts w:hint="eastAsia" w:ascii="宋体" w:hAnsi="宋体" w:cs="宋体"/>
          <w:b/>
          <w:sz w:val="24"/>
          <w:lang w:bidi="ar"/>
        </w:rPr>
        <w:t>10.进度计划</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10.1合同进度计划</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（1）承包人应当在收到监理人按照通用合同条款第11.1.1项发出的开工通知后7天内，</w:t>
      </w:r>
      <w:r>
        <w:rPr>
          <w:rFonts w:hint="eastAsia" w:ascii="宋体" w:hAnsi="宋体" w:cs="宋体"/>
          <w:b/>
          <w:sz w:val="24"/>
          <w:lang w:bidi="ar"/>
        </w:rPr>
        <w:t>编制详细的施工进度计划和施工方案说明并报送监理人</w:t>
      </w:r>
      <w:r>
        <w:rPr>
          <w:rFonts w:hint="eastAsia" w:ascii="宋体" w:hAnsi="宋体" w:cs="宋体"/>
          <w:sz w:val="24"/>
          <w:lang w:bidi="ar"/>
        </w:rPr>
        <w:t>。承包人编制施工进度计划和施工方案说明的内容：</w:t>
      </w:r>
      <w:r>
        <w:rPr>
          <w:rFonts w:hint="eastAsia" w:ascii="宋体" w:hAnsi="宋体" w:cs="宋体"/>
          <w:sz w:val="24"/>
          <w:u w:val="single"/>
          <w:lang w:bidi="ar"/>
        </w:rPr>
        <w:t>应按投标时承诺的总进度计划关键线路目标，以及施工顺序和方法，向监理人提交更准确更详细的施工进度计划和施工方案，施工进度计划中还应载明要求发包人组织设计人进行阶段性工程设计交底的时间。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（2）监理人批复或对施工进度计划和施工方案说明提出修改意见的期限：自监理人收到承包人报送的相关进度计划和施工方案说明后14天内。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lang w:bidi="ar"/>
        </w:rPr>
        <w:t>（3）承包人编制分阶段或分项施工进度计划和施工方案说明的内容：</w:t>
      </w:r>
      <w:r>
        <w:rPr>
          <w:rFonts w:hint="eastAsia" w:ascii="宋体" w:hAnsi="宋体" w:cs="宋体"/>
          <w:sz w:val="24"/>
          <w:u w:val="single"/>
          <w:lang w:bidi="ar"/>
        </w:rPr>
        <w:t>应包含总进度计划关键线路上的分部分项工程</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lang w:bidi="ar"/>
        </w:rPr>
        <w:t>承包人报送分阶段或分项施工进度计划和施工方案说明的期限：</w:t>
      </w:r>
      <w:r>
        <w:rPr>
          <w:rFonts w:hint="eastAsia" w:ascii="宋体" w:hAnsi="宋体" w:cs="宋体"/>
          <w:sz w:val="24"/>
          <w:u w:val="single"/>
          <w:lang w:bidi="ar"/>
        </w:rPr>
        <w:t>分阶段或分项施工开始前7天</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（4）群体工程中单位工程分期进行施工的，承包人应按照发包人提供图纸及有关资料的时间，按单位工程编制进度计划和施工方案说明。群体工程中有关进度计划和施工方案说明的要求：</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10.2合同进度计划的修订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（1）承包人报送修订合同进度计划申请报告和相关资料的期限：</w:t>
      </w:r>
      <w:r>
        <w:rPr>
          <w:rFonts w:hint="eastAsia" w:ascii="宋体" w:hAnsi="宋体" w:cs="宋体"/>
          <w:sz w:val="24"/>
          <w:u w:val="single"/>
          <w:lang w:bidi="ar"/>
        </w:rPr>
        <w:t>在收到监理人按照通用合同条款第11.1.1项发出的开工通知后7天内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（2）监理人批复修订合同进度计划申请报告的期限：</w:t>
      </w:r>
      <w:r>
        <w:rPr>
          <w:rFonts w:hint="eastAsia" w:ascii="宋体" w:hAnsi="宋体" w:cs="宋体"/>
          <w:sz w:val="24"/>
          <w:u w:val="single"/>
          <w:lang w:bidi="ar"/>
        </w:rPr>
        <w:t>收到承包人报送的修订合同进度计划申请报告和相关资料后7天内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u w:val="single"/>
        </w:rPr>
      </w:pPr>
      <w:r>
        <w:rPr>
          <w:rFonts w:hint="eastAsia" w:ascii="宋体" w:hAnsi="宋体" w:cs="宋体"/>
          <w:sz w:val="24"/>
          <w:lang w:bidi="ar"/>
        </w:rPr>
        <w:t>（3）监理人批复修订合同进度计划的期限：</w:t>
      </w:r>
      <w:r>
        <w:rPr>
          <w:rFonts w:hint="eastAsia" w:ascii="宋体" w:hAnsi="宋体" w:cs="宋体"/>
          <w:sz w:val="24"/>
          <w:u w:val="single"/>
          <w:lang w:bidi="ar"/>
        </w:rPr>
        <w:t>收到承包人报送的修订合同进度计划申请报告和相关资料后7天内</w:t>
      </w:r>
      <w:r>
        <w:rPr>
          <w:rFonts w:hint="eastAsia" w:ascii="宋体" w:hAnsi="宋体" w:cs="宋体"/>
          <w:sz w:val="24"/>
          <w:lang w:bidi="ar"/>
        </w:rPr>
        <w:t>。</w:t>
      </w:r>
    </w:p>
    <w:p>
      <w:pPr>
        <w:pStyle w:val="38"/>
        <w:keepNext/>
        <w:keepLines/>
        <w:widowControl w:val="0"/>
        <w:tabs>
          <w:tab w:val="left" w:pos="410"/>
          <w:tab w:val="left" w:pos="916"/>
          <w:tab w:val="left" w:pos="1832"/>
          <w:tab w:val="left" w:pos="3664"/>
          <w:tab w:val="left" w:pos="5496"/>
          <w:tab w:val="left" w:pos="7328"/>
          <w:tab w:val="left" w:pos="9160"/>
          <w:tab w:val="left" w:pos="10992"/>
          <w:tab w:val="left" w:pos="12824"/>
          <w:tab w:val="left" w:pos="14656"/>
        </w:tabs>
        <w:adjustRightInd w:val="0"/>
        <w:spacing w:before="240" w:beforeAutospacing="0" w:after="64" w:afterAutospacing="0" w:line="360" w:lineRule="auto"/>
        <w:ind w:firstLine="482" w:firstLineChars="200"/>
        <w:jc w:val="both"/>
        <w:outlineLvl w:val="3"/>
        <w:rPr>
          <w:b/>
          <w:bCs/>
        </w:rPr>
      </w:pPr>
      <w:r>
        <w:rPr>
          <w:rFonts w:hint="eastAsia"/>
          <w:b/>
          <w:bCs/>
          <w:lang w:bidi="ar"/>
        </w:rPr>
        <w:t>11.开工和竣工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11.3发包人的工期延误</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(7)因发包人原因不能按照监理人发出的开工通知中载明的开工日期开工。除发包人原因延期开工外，发包人造成工期延误的其他原因还包括：</w:t>
      </w:r>
      <w:r>
        <w:rPr>
          <w:rFonts w:hint="eastAsia" w:ascii="宋体" w:hAnsi="宋体" w:cs="宋体"/>
          <w:sz w:val="24"/>
          <w:u w:val="single"/>
          <w:lang w:bidi="ar"/>
        </w:rPr>
        <w:t xml:space="preserve"> / </w:t>
      </w:r>
      <w:r>
        <w:rPr>
          <w:rFonts w:hint="eastAsia" w:ascii="宋体" w:hAnsi="宋体" w:cs="宋体"/>
          <w:sz w:val="24"/>
          <w:lang w:bidi="ar"/>
        </w:rPr>
        <w:t xml:space="preserve"> 等延误承包人关键线路工作的情况。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11.4异常恶劣的气候条件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异常恶劣的气候条件的范围和标准：</w:t>
      </w:r>
      <w:r>
        <w:rPr>
          <w:rFonts w:hint="eastAsia" w:ascii="宋体" w:hAnsi="宋体" w:cs="宋体"/>
          <w:sz w:val="24"/>
          <w:u w:val="single"/>
          <w:lang w:bidi="ar"/>
        </w:rPr>
        <w:t>由市级以上人民政府颁布的条件为准</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11.5承包人的工期延误</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rPr>
      </w:pPr>
      <w:r>
        <w:rPr>
          <w:rFonts w:hint="eastAsia" w:ascii="宋体" w:hAnsi="宋体" w:cs="宋体"/>
          <w:sz w:val="24"/>
          <w:lang w:bidi="ar"/>
        </w:rPr>
        <w:t>由于承包人原因造成不能按期竣工的，在按合同约定确定的竣工日期（包括按合同延长的工期）后7天内，监理人应当按通用合同条款第23.4.1项的约定书面通知承包人,说明发包人有权得到按本款约定的下列标准和方法计算的逾期竣工违约金，但最终违约金的金额不应超过本款约定的逾期竣工违约金最高限额。监理人未在规定的期限内发出本款约定的书面通知的，发包人丧失主张逾期竣工违约金的权利。</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逾期竣工违约金的计算标准：</w:t>
      </w:r>
      <w:r>
        <w:rPr>
          <w:rFonts w:hint="eastAsia" w:ascii="宋体" w:hAnsi="宋体" w:cs="宋体"/>
          <w:sz w:val="24"/>
          <w:u w:val="single"/>
          <w:lang w:bidi="ar"/>
        </w:rPr>
        <w:t>按天计算</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逾期竣工违约金的计算方法：</w:t>
      </w:r>
      <w:r>
        <w:rPr>
          <w:rFonts w:hint="eastAsia" w:ascii="宋体" w:hAnsi="宋体" w:cs="宋体"/>
          <w:sz w:val="24"/>
          <w:u w:val="single"/>
          <w:lang w:bidi="ar"/>
        </w:rPr>
        <w:t>每延误一天，承包人应向发包人赔偿人民币合同价的万分之二，不足一天按一天计</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逾期竣工违约金最高限额：</w:t>
      </w:r>
      <w:r>
        <w:rPr>
          <w:rFonts w:hint="eastAsia" w:ascii="宋体" w:hAnsi="宋体" w:cs="宋体"/>
          <w:sz w:val="24"/>
          <w:u w:val="single"/>
          <w:lang w:bidi="ar"/>
        </w:rPr>
        <w:t>不超过合同价的3%</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11.6工期提前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u w:val="single"/>
        </w:rPr>
      </w:pPr>
      <w:r>
        <w:rPr>
          <w:rFonts w:hint="eastAsia" w:ascii="宋体" w:hAnsi="宋体" w:cs="宋体"/>
          <w:sz w:val="24"/>
          <w:lang w:bidi="ar"/>
        </w:rPr>
        <w:t>提前竣工的奖励办法：</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rPr>
      </w:pPr>
      <w:r>
        <w:rPr>
          <w:rFonts w:hint="eastAsia" w:ascii="宋体" w:hAnsi="宋体" w:cs="宋体"/>
          <w:sz w:val="24"/>
          <w:lang w:bidi="ar"/>
        </w:rPr>
        <w:t>提前竣工奖励金最高限额：</w:t>
      </w:r>
      <w:r>
        <w:rPr>
          <w:rFonts w:hint="eastAsia" w:ascii="宋体" w:hAnsi="宋体" w:cs="宋体"/>
          <w:sz w:val="24"/>
          <w:u w:val="single"/>
          <w:lang w:bidi="ar"/>
        </w:rPr>
        <w:t xml:space="preserve"> / </w:t>
      </w:r>
    </w:p>
    <w:p>
      <w:pPr>
        <w:pStyle w:val="38"/>
        <w:keepNext/>
        <w:keepLines/>
        <w:widowControl w:val="0"/>
        <w:tabs>
          <w:tab w:val="left" w:pos="275"/>
          <w:tab w:val="left" w:pos="916"/>
          <w:tab w:val="left" w:pos="1832"/>
          <w:tab w:val="left" w:pos="3664"/>
          <w:tab w:val="left" w:pos="5496"/>
          <w:tab w:val="left" w:pos="7328"/>
          <w:tab w:val="left" w:pos="9160"/>
          <w:tab w:val="left" w:pos="10992"/>
          <w:tab w:val="left" w:pos="12824"/>
          <w:tab w:val="left" w:pos="14656"/>
        </w:tabs>
        <w:adjustRightInd w:val="0"/>
        <w:spacing w:before="240" w:beforeAutospacing="0" w:after="64" w:afterAutospacing="0" w:line="360" w:lineRule="auto"/>
        <w:ind w:firstLine="482" w:firstLineChars="200"/>
        <w:jc w:val="both"/>
        <w:outlineLvl w:val="3"/>
        <w:rPr>
          <w:b/>
          <w:bCs/>
        </w:rPr>
      </w:pPr>
      <w:r>
        <w:rPr>
          <w:rFonts w:hint="eastAsia"/>
          <w:b/>
          <w:bCs/>
          <w:lang w:bidi="ar"/>
        </w:rPr>
        <w:t>12.暂停施工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12.1承包人暂停施工的责任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（5）承包人承担暂停施工责任的其他情形：</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12.4暂停施工后的复工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rPr>
      </w:pPr>
      <w:r>
        <w:rPr>
          <w:rFonts w:hint="eastAsia" w:ascii="宋体" w:hAnsi="宋体" w:cs="宋体"/>
          <w:sz w:val="24"/>
          <w:lang w:bidi="ar"/>
        </w:rPr>
        <w:t>12.4.3根据通用合同条款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12.4.4暂停施工持续56天以上，按合同约定由承包人提供的材料和工程设备，由于暂停施工原因导致承包人在暂停施工前已经订购但被暂停运至施工现场的，发包人应按照承包人订购合同的约定支付相应的订购款项。</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13.工程质量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13.2承包人的质量管理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13.2.1承包人向监理人提交工程质量保证措施文件的期限：</w:t>
      </w:r>
      <w:r>
        <w:rPr>
          <w:rFonts w:hint="eastAsia" w:ascii="宋体" w:hAnsi="宋体" w:cs="宋体"/>
          <w:sz w:val="24"/>
          <w:u w:val="single"/>
          <w:lang w:bidi="ar"/>
        </w:rPr>
        <w:t>签订合同后7天内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监理人审批工程质量保证措施文件的期限：</w:t>
      </w:r>
      <w:r>
        <w:rPr>
          <w:rFonts w:hint="eastAsia" w:ascii="宋体" w:hAnsi="宋体" w:cs="宋体"/>
          <w:sz w:val="24"/>
          <w:u w:val="single"/>
          <w:lang w:bidi="ar"/>
        </w:rPr>
        <w:t>收到相关措施文件后7天内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13.3承包人的质量检查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承包人向监理人报送工程质量报表的期限：</w:t>
      </w:r>
      <w:r>
        <w:rPr>
          <w:rFonts w:hint="eastAsia" w:ascii="宋体" w:hAnsi="宋体" w:cs="宋体"/>
          <w:sz w:val="24"/>
          <w:u w:val="single"/>
          <w:lang w:bidi="ar"/>
        </w:rPr>
        <w:t>3天内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承包人向监理人报送工程质量报表的要求：</w:t>
      </w:r>
      <w:r>
        <w:rPr>
          <w:rFonts w:hint="eastAsia" w:ascii="宋体" w:hAnsi="宋体" w:cs="宋体"/>
          <w:sz w:val="24"/>
          <w:u w:val="single"/>
          <w:lang w:bidi="ar"/>
        </w:rPr>
        <w:t>每月25日前</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监理人审查工程质量报表的期限：</w:t>
      </w:r>
      <w:r>
        <w:rPr>
          <w:rFonts w:hint="eastAsia" w:ascii="宋体" w:hAnsi="宋体" w:cs="宋体"/>
          <w:sz w:val="24"/>
          <w:u w:val="single"/>
          <w:lang w:bidi="ar"/>
        </w:rPr>
        <w:t>接到报表后2天内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13.4监理人的质量检查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rPr>
      </w:pPr>
      <w:r>
        <w:rPr>
          <w:rFonts w:hint="eastAsia" w:ascii="宋体" w:hAnsi="宋体" w:cs="宋体"/>
          <w:sz w:val="24"/>
          <w:lang w:bidi="ar"/>
        </w:rPr>
        <w:t>承包人应当为监理人的检查和检验提供方便，监理人可以进行察看和查阅施工原始记录的其他地方包括：</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13.5工程隐蔽部位覆盖前的检查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13.5.1监理人对工程隐蔽部位进行检查的期限：</w:t>
      </w:r>
      <w:r>
        <w:rPr>
          <w:rFonts w:hint="eastAsia" w:ascii="宋体" w:hAnsi="宋体" w:cs="宋体"/>
          <w:sz w:val="24"/>
          <w:u w:val="single"/>
          <w:lang w:bidi="ar"/>
        </w:rPr>
        <w:t>收到承包人的检查通知后12小时内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13.7质量争议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发包人和承包人对工程质量有争议的，除可按合同条款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15.变更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15.1变更的范围和内容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lang w:bidi="ar"/>
        </w:rPr>
      </w:pPr>
      <w:r>
        <w:rPr>
          <w:rFonts w:hint="eastAsia" w:ascii="宋体" w:hAnsi="宋体" w:cs="宋体"/>
          <w:sz w:val="24"/>
          <w:lang w:bidi="ar"/>
        </w:rPr>
        <w:t>应当进行变更的其他情形：</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发包人违背通用合同条款15.1（1）目的约定，将被取消的合同中的工作转由发包人或其他人实施的，承包人可向监理人发出通知，要求发包人采取有效措施纠正违约行为，发包人在监理人收到承包人通知后28天内仍不纠正违约行为的，应当赔偿承包人损失（包括合理的利润）并承担由此引起的其他责任。承包人应当按通用合同条款第23.1.1（1）目的约定，在上述28天期限到期后的28天内，向监理人递交索赔意向通知书,并按通用合同条款第23.1.1（2）目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4" w:firstLineChars="176"/>
        <w:rPr>
          <w:rFonts w:ascii="宋体" w:hAnsi="宋体" w:cs="宋体"/>
          <w:b/>
          <w:sz w:val="24"/>
        </w:rPr>
      </w:pPr>
      <w:r>
        <w:rPr>
          <w:rFonts w:hint="eastAsia" w:ascii="宋体" w:hAnsi="宋体" w:cs="宋体"/>
          <w:b/>
          <w:sz w:val="24"/>
          <w:lang w:bidi="ar"/>
        </w:rPr>
        <w:t>15.3变更程序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15.3.2变更估价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（1）承包人提交变更报价书的期限：</w:t>
      </w:r>
      <w:r>
        <w:rPr>
          <w:rFonts w:hint="eastAsia" w:ascii="宋体" w:hAnsi="宋体" w:cs="宋体"/>
          <w:sz w:val="24"/>
          <w:u w:val="single"/>
          <w:lang w:bidi="ar"/>
        </w:rPr>
        <w:t>承包人收到变更指示或变更意向书后的14天内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200"/>
        <w:rPr>
          <w:rFonts w:ascii="宋体" w:hAnsi="宋体" w:cs="宋体"/>
          <w:sz w:val="24"/>
        </w:rPr>
      </w:pPr>
      <w:r>
        <w:rPr>
          <w:rFonts w:hint="eastAsia" w:ascii="宋体" w:hAnsi="宋体" w:cs="宋体"/>
          <w:sz w:val="24"/>
          <w:lang w:bidi="ar"/>
        </w:rPr>
        <w:t>（3）监理人商定或确定变更价格的期限：</w:t>
      </w:r>
      <w:r>
        <w:rPr>
          <w:rFonts w:hint="eastAsia" w:ascii="宋体" w:hAnsi="宋体" w:cs="宋体"/>
          <w:sz w:val="24"/>
          <w:u w:val="single"/>
          <w:lang w:bidi="ar"/>
        </w:rPr>
        <w:t>监理人收到承包人变更报价书后的14天内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200"/>
        <w:rPr>
          <w:rFonts w:ascii="宋体" w:hAnsi="宋体" w:cs="宋体"/>
          <w:sz w:val="24"/>
        </w:rPr>
      </w:pPr>
      <w:r>
        <w:rPr>
          <w:rFonts w:hint="eastAsia" w:ascii="宋体" w:hAnsi="宋体" w:cs="宋体"/>
          <w:sz w:val="24"/>
          <w:lang w:bidi="ar"/>
        </w:rPr>
        <w:t>（4）收到变更指示后，如承包人未在规定的期限内提交变更报价书的，监理人可自行决定是否调整合同价款以及如果监理人决定调整合同价款时，相应调整的具体金额。</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2" w:firstLineChars="200"/>
        <w:rPr>
          <w:rFonts w:ascii="宋体" w:hAnsi="宋体" w:cs="宋体"/>
          <w:b/>
          <w:sz w:val="24"/>
        </w:rPr>
      </w:pPr>
      <w:r>
        <w:rPr>
          <w:rFonts w:hint="eastAsia" w:ascii="宋体" w:hAnsi="宋体" w:cs="宋体"/>
          <w:b/>
          <w:sz w:val="24"/>
          <w:lang w:bidi="ar"/>
        </w:rPr>
        <w:t>15.4变更的估价原则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15.4.4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3.5款商定或确定变更措施项目的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15.4.5合同协议书约定采用单价合同形式时，因非承包人原因引起已标价工程量清单中列明的工程量发生增减，且单个子目工程量变化幅度在</w:t>
      </w:r>
      <w:r>
        <w:rPr>
          <w:rFonts w:hint="eastAsia" w:ascii="宋体" w:hAnsi="宋体" w:cs="宋体"/>
          <w:sz w:val="24"/>
          <w:u w:val="single"/>
          <w:lang w:bidi="ar"/>
        </w:rPr>
        <w:t>±15</w:t>
      </w:r>
      <w:r>
        <w:rPr>
          <w:rFonts w:hint="eastAsia" w:ascii="宋体" w:hAnsi="宋体" w:cs="宋体"/>
          <w:sz w:val="24"/>
          <w:lang w:bidi="ar"/>
        </w:rPr>
        <w:t>%以内（含）时，应执行已标价工程量清单中列明的该子目的单价；单个子目工程量变化幅度在</w:t>
      </w:r>
      <w:r>
        <w:rPr>
          <w:rFonts w:hint="eastAsia" w:ascii="宋体" w:hAnsi="宋体" w:cs="宋体"/>
          <w:sz w:val="24"/>
          <w:u w:val="single"/>
          <w:lang w:bidi="ar"/>
        </w:rPr>
        <w:t>±15</w:t>
      </w:r>
      <w:r>
        <w:rPr>
          <w:rFonts w:hint="eastAsia" w:ascii="宋体" w:hAnsi="宋体" w:cs="宋体"/>
          <w:sz w:val="24"/>
          <w:lang w:bidi="ar"/>
        </w:rPr>
        <w:t>%以外（不含），且导致分部分项工程费总额变化幅度超过</w:t>
      </w:r>
      <w:r>
        <w:rPr>
          <w:rFonts w:hint="eastAsia" w:ascii="宋体" w:hAnsi="宋体" w:cs="宋体"/>
          <w:sz w:val="24"/>
          <w:u w:val="single"/>
          <w:lang w:bidi="ar"/>
        </w:rPr>
        <w:t>/</w:t>
      </w:r>
      <w:r>
        <w:rPr>
          <w:rFonts w:hint="eastAsia" w:ascii="宋体" w:hAnsi="宋体" w:cs="宋体"/>
          <w:sz w:val="24"/>
          <w:lang w:bidi="ar"/>
        </w:rPr>
        <w:t>%时，由承包人提出并由监理人及代建人</w:t>
      </w:r>
      <w:r>
        <w:rPr>
          <w:rFonts w:hint="eastAsia" w:ascii="宋体" w:hAnsi="宋体" w:cs="宋体"/>
          <w:sz w:val="24"/>
          <w:u w:val="single"/>
          <w:lang w:bidi="ar"/>
        </w:rPr>
        <w:t>(如果有)</w:t>
      </w:r>
      <w:r>
        <w:rPr>
          <w:rFonts w:hint="eastAsia" w:ascii="宋体" w:hAnsi="宋体" w:cs="宋体"/>
          <w:sz w:val="24"/>
          <w:lang w:bidi="ar"/>
        </w:rPr>
        <w:t>按第3.5款商定或确定新的单价，该子目按修正后的新的单价计价。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0"/>
        <w:rPr>
          <w:rFonts w:ascii="宋体" w:hAnsi="宋体" w:cs="宋体"/>
          <w:sz w:val="24"/>
        </w:rPr>
      </w:pPr>
      <w:r>
        <w:rPr>
          <w:rFonts w:hint="eastAsia" w:ascii="宋体" w:hAnsi="宋体" w:cs="宋体"/>
          <w:sz w:val="24"/>
          <w:lang w:bidi="ar"/>
        </w:rPr>
        <w:t>15.4.6 因变更引起价格调整的其他处理方式：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1．已标价工程量清单中有适用于变更工程项目的，采用该项目的单价；但当工程变更导致该清单项目的工程数量发生变化，且工程量偏差超过15%，此时，该项目单价的调整具体应按照《建设工程工程量清单计价标准》（GB/T50500-2024）、《房屋修缮工程工程量计算标准》（2023-北京）等的相关规定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2．已标价工程量清单中没有适用、但有类似于变更工程项目的，可在合理范围内参照类似项目的单价；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3．已标价工程量清单中没有适用也没有类似于变更工程项目的，由承包人根据变更工程资料、计量规则和计价办法、工程造价管理机构发布的信息价格和承包人报价浮动率提出变更工程项目的单价，报发包人确认后调整。承包人报价浮动率可按下列公式计算：</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招标工程：承包人报价浮动率 L=（1—中标价/招标控制价）×100%；</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u w:val="single"/>
          <w:lang w:bidi="ar"/>
        </w:rPr>
        <w:t>4．已标价工程量清单中没有适用也没有类似于变更工程项目，且工程造价管理机构发布的信息价格缺价的，由承包人根据变更工程资料、计量规则、计价办法和通过市场调查等取得有合法依据的市场价格提出变更工程项目的单价，报发包人确认后调整</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15.5承包人的合理化建议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lang w:bidi="ar"/>
        </w:rPr>
        <w:t>15.5.2对承包人提出合理化建议的奖励方法：</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2" w:firstLineChars="200"/>
        <w:rPr>
          <w:rFonts w:ascii="宋体" w:hAnsi="宋体" w:cs="宋体"/>
          <w:b/>
          <w:sz w:val="24"/>
        </w:rPr>
      </w:pPr>
      <w:r>
        <w:rPr>
          <w:rFonts w:hint="eastAsia" w:ascii="宋体" w:hAnsi="宋体" w:cs="宋体"/>
          <w:b/>
          <w:sz w:val="24"/>
          <w:lang w:bidi="ar"/>
        </w:rPr>
        <w:t>15.8暂估价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15.8.1按合同约定应当由发包人和承包人采用招标方式选择专项供应商或专业分包人的，应当由承包人作为招标人，依法组织招标工作并接受有管辖权的建设工程招标投标行政监督部门的监督。与组织招标工作有关的费用应当被认为已经包括在承包人的签约合同价（投标总报价）中：</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（1）在任何招标工作启动前，承包人应当提前至少</w:t>
      </w:r>
      <w:r>
        <w:rPr>
          <w:rFonts w:hint="eastAsia" w:ascii="宋体" w:hAnsi="宋体" w:cs="宋体"/>
          <w:sz w:val="24"/>
          <w:u w:val="single"/>
          <w:lang w:bidi="ar"/>
        </w:rPr>
        <w:t xml:space="preserve"> / </w:t>
      </w:r>
      <w:r>
        <w:rPr>
          <w:rFonts w:hint="eastAsia" w:ascii="宋体" w:hAnsi="宋体" w:cs="宋体"/>
          <w:sz w:val="24"/>
          <w:lang w:bidi="ar"/>
        </w:rPr>
        <w:t>天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w:t>
      </w:r>
      <w:r>
        <w:rPr>
          <w:rFonts w:hint="eastAsia" w:ascii="宋体" w:hAnsi="宋体" w:cs="宋体"/>
          <w:sz w:val="24"/>
          <w:u w:val="single"/>
          <w:lang w:bidi="ar"/>
        </w:rPr>
        <w:t xml:space="preserve"> / </w:t>
      </w:r>
      <w:r>
        <w:rPr>
          <w:rFonts w:hint="eastAsia" w:ascii="宋体" w:hAnsi="宋体" w:cs="宋体"/>
          <w:sz w:val="24"/>
          <w:lang w:bidi="ar"/>
        </w:rPr>
        <w:t>天内给予批准或者提出修改意见。承包人应当严格按照经过发包人批准的招标工作计划开展招标工作。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（2）承包人应当在发出招标公告（或者资格预审公告或者投标邀请书）、资格预审文件和招标文件前至少</w:t>
      </w:r>
      <w:r>
        <w:rPr>
          <w:rFonts w:hint="eastAsia" w:ascii="宋体" w:hAnsi="宋体" w:cs="宋体"/>
          <w:sz w:val="24"/>
          <w:u w:val="single"/>
          <w:lang w:bidi="ar"/>
        </w:rPr>
        <w:t xml:space="preserve"> 3 </w:t>
      </w:r>
      <w:r>
        <w:rPr>
          <w:rFonts w:hint="eastAsia" w:ascii="宋体" w:hAnsi="宋体" w:cs="宋体"/>
          <w:sz w:val="24"/>
          <w:lang w:bidi="ar"/>
        </w:rPr>
        <w:t>天，分别将相关文件通过监理人报请发包人审批，发包人应当在监理人收到承包人报送的相关文件后</w:t>
      </w:r>
      <w:r>
        <w:rPr>
          <w:rFonts w:hint="eastAsia" w:ascii="宋体" w:hAnsi="宋体" w:cs="宋体"/>
          <w:sz w:val="24"/>
          <w:u w:val="single"/>
          <w:lang w:bidi="ar"/>
        </w:rPr>
        <w:t>/</w:t>
      </w:r>
      <w:r>
        <w:rPr>
          <w:rFonts w:hint="eastAsia" w:ascii="宋体" w:hAnsi="宋体" w:cs="宋体"/>
          <w:sz w:val="24"/>
          <w:lang w:bidi="ar"/>
        </w:rPr>
        <w:t>天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（3）如果发、承包任何一方委派评标代表，评标委员会应当由七人以上单数构成。除发包人或者承包人自愿放弃委派评标代表的权利外，招标人评标代表应当分别由发包人和承包人等额委派。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4）设有标底的，承包人应当在开标前提前48小时将标底报发包人审核认可，发包人应当在收到承包人报送的标底后24小时内给予批准或者提出修改意见。承包人和发包人应当共同制定标底保密措施，不得提前泄露标底。标底的终审核和决定权属于发包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5）设有招标控制价的，承包人应当在招标文件发出前提前7天将招标控制价报发包人审核认可，发包人应当在收到承包人报送的招标控制价后72小时内给予认可或者提出修改意见。招标控制价的终审核和决定权属于发包人，未经发包人认可，承包人不得发出招标文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6）承包人在收到相关招标项目评标委员会提交的评标报告后，应当在24小时内通过监理人转报发包人核查，发包人应当在监理人收到承包人报送的评标报告后48小时内核查完毕，评标报告经过发包人核查认可后，承包人才可以开始后续程序，依法确定中标人并发出中标通知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（7）承包人与专业分包人或者专项供应商订立合同前</w:t>
      </w:r>
      <w:r>
        <w:rPr>
          <w:rFonts w:hint="eastAsia" w:ascii="宋体" w:hAnsi="宋体" w:cs="宋体"/>
          <w:sz w:val="24"/>
          <w:u w:val="single"/>
          <w:lang w:bidi="ar"/>
        </w:rPr>
        <w:t xml:space="preserve"> / </w:t>
      </w:r>
      <w:r>
        <w:rPr>
          <w:rFonts w:hint="eastAsia" w:ascii="宋体" w:hAnsi="宋体" w:cs="宋体"/>
          <w:sz w:val="24"/>
          <w:lang w:bidi="ar"/>
        </w:rPr>
        <w:t>天，应当将准备用于正式签订的合同文件通过监理人报发包人审核，发包人应当在监理人收到相关文件后</w:t>
      </w:r>
      <w:r>
        <w:rPr>
          <w:rFonts w:hint="eastAsia" w:ascii="宋体" w:hAnsi="宋体" w:cs="宋体"/>
          <w:sz w:val="24"/>
          <w:u w:val="single"/>
          <w:lang w:bidi="ar"/>
        </w:rPr>
        <w:t>/</w:t>
      </w:r>
      <w:r>
        <w:rPr>
          <w:rFonts w:hint="eastAsia" w:ascii="宋体" w:hAnsi="宋体" w:cs="宋体"/>
          <w:sz w:val="24"/>
          <w:lang w:bidi="ar"/>
        </w:rPr>
        <w:t>天内给予批准或者提出修改意见，承包人应当按照发包人批准的合同文件签订相关合同，合同订立后天内，承包人应当将其中的两份副本报送监理人，其中一份由监理人报发包人留存。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（8）发包人对承包人报送文件进行审批或提出的修改意见应当合理，并符合现行有关法律法规的规定。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4" w:firstLineChars="177"/>
        <w:rPr>
          <w:rFonts w:ascii="宋体" w:hAnsi="宋体" w:cs="宋体"/>
          <w:sz w:val="24"/>
        </w:rPr>
      </w:pPr>
      <w:r>
        <w:rPr>
          <w:rFonts w:hint="eastAsia" w:ascii="宋体" w:hAnsi="宋体" w:cs="宋体"/>
          <w:sz w:val="24"/>
          <w:lang w:bidi="ar"/>
        </w:rPr>
        <w:t>（9）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15.8.3发包人在工程量清单中给定暂估价的专业工程不属于依法必须招标的范围或者未达到依法必须招标的规模标准的，其最终价格的估价人为：</w:t>
      </w:r>
      <w:r>
        <w:rPr>
          <w:rFonts w:hint="eastAsia" w:ascii="宋体" w:hAnsi="宋体" w:cs="宋体"/>
          <w:sz w:val="24"/>
          <w:u w:val="single"/>
          <w:lang w:bidi="ar"/>
        </w:rPr>
        <w:t>监理人及代建人</w:t>
      </w:r>
      <w:r>
        <w:rPr>
          <w:rFonts w:hint="eastAsia" w:ascii="宋体" w:hAnsi="宋体" w:cs="宋体"/>
          <w:sz w:val="24"/>
          <w:lang w:bidi="ar"/>
        </w:rPr>
        <w:t>。</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16.价格调整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16.1物价波动引起的价格调整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物价波动引起的价格调整方法：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Arial"/>
          <w:sz w:val="24"/>
          <w:u w:val="single"/>
        </w:rPr>
      </w:pPr>
      <w:r>
        <w:rPr>
          <w:rFonts w:hint="eastAsia" w:ascii="宋体" w:hAnsi="宋体" w:cs="Arial"/>
          <w:sz w:val="24"/>
          <w:u w:val="single"/>
          <w:lang w:bidi="ar"/>
        </w:rPr>
        <w:t>约定风险范围的材料和人工的市场价格变化幅度在±5%（含）以内的，其综合单价不做调整；</w:t>
      </w:r>
    </w:p>
    <w:p>
      <w:pPr>
        <w:tabs>
          <w:tab w:val="left" w:pos="2160"/>
          <w:tab w:val="left" w:pos="4820"/>
        </w:tabs>
        <w:spacing w:line="360" w:lineRule="auto"/>
        <w:ind w:firstLine="480" w:firstLineChars="200"/>
        <w:rPr>
          <w:rFonts w:ascii="宋体" w:hAnsi="宋体" w:cs="Arial"/>
          <w:sz w:val="24"/>
          <w:u w:val="single"/>
        </w:rPr>
      </w:pPr>
      <w:r>
        <w:rPr>
          <w:rFonts w:hint="eastAsia" w:ascii="宋体" w:hAnsi="宋体" w:cs="Arial"/>
          <w:sz w:val="24"/>
          <w:u w:val="single"/>
          <w:lang w:bidi="ar"/>
        </w:rPr>
        <w:t>约定风险范围的材料为钢材、钢筋、水泥、混凝土、电缆、电线、人工；</w:t>
      </w:r>
    </w:p>
    <w:p>
      <w:pPr>
        <w:tabs>
          <w:tab w:val="left" w:pos="1800"/>
          <w:tab w:val="left" w:pos="2160"/>
        </w:tabs>
        <w:spacing w:line="360" w:lineRule="auto"/>
        <w:ind w:firstLine="480" w:firstLineChars="200"/>
        <w:rPr>
          <w:rFonts w:ascii="宋体" w:hAnsi="宋体" w:cs="Arial"/>
          <w:sz w:val="24"/>
          <w:u w:val="single"/>
        </w:rPr>
      </w:pPr>
      <w:r>
        <w:rPr>
          <w:rFonts w:hint="eastAsia" w:ascii="宋体" w:hAnsi="宋体" w:cs="Arial"/>
          <w:sz w:val="24"/>
          <w:u w:val="single"/>
          <w:lang w:bidi="ar"/>
        </w:rPr>
        <w:t>在本合同履行期间，约定风险范围的主要材料及人工以外的材料、工程设备、施工设备等生产要素的价格波动，将不作为合同价格的调整因素</w:t>
      </w:r>
      <w:r>
        <w:rPr>
          <w:rFonts w:hint="eastAsia" w:ascii="宋体" w:hAnsi="宋体" w:cs="Arial"/>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Arial"/>
          <w:sz w:val="24"/>
        </w:rPr>
      </w:pPr>
      <w:r>
        <w:rPr>
          <w:rFonts w:hint="eastAsia" w:ascii="宋体" w:hAnsi="宋体" w:cs="Arial"/>
          <w:sz w:val="24"/>
          <w:u w:val="single"/>
          <w:lang w:bidi="ar"/>
        </w:rPr>
        <w:t>（一）市场价格变化幅度确定的原则及调整方法如下：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1.基准价：招标文件中投标报价以2026年第6期《北京工程造价信息》为基准期，与基准期对应的主要材料和机械以及人工市场价格为基准价；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Arial"/>
          <w:sz w:val="24"/>
          <w:u w:val="single"/>
        </w:rPr>
      </w:pPr>
      <w:r>
        <w:rPr>
          <w:rFonts w:hint="eastAsia" w:ascii="宋体" w:hAnsi="宋体" w:cs="Arial"/>
          <w:sz w:val="24"/>
          <w:u w:val="single"/>
          <w:lang w:bidi="ar"/>
        </w:rPr>
        <w:t>基准价应以《北京工程造价信息》（以下简称造价信息）中的市场信息价格为依据确定。造价信息价格中有上、下限的，以中限为准；造价信息价格缺项时，应以发包人、承包人共同确认的市场价格为依据确定；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2.施工期市场价应以发包人、承包人共同确认的价格为准。若发包人、承包人未能就施工期市场价格达成一致，可以参考施工期的造价信息价格；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3.风险幅度的计算：</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1）当承包人投标报价中的主要材料和人工单价低于基准价时，施工期市场价的涨幅以基准价格为基础确定，跌幅以投标报价为基础确定，涨（跌）幅度超过合同约定的风险幅度值时，其超过幅度部分按第（二）条的规定执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2）当承包人投标报价中的主要材料和人工单价高于基准价时，施工期市场价跌幅以基准价格为基础确定，涨幅以投标报价为基础确定，涨（跌）幅度超过合同约定的风险幅度值时，其超过幅度部分按第（二）条的规定执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（3）当承包人投标报价中的主要材料和人工单价等于基准价时，施工期市场价涨（跌）幅度以基准价格为基础确定，涨（跌）幅度超过合同约定的风险幅度值时，其超过幅度部分按第（二）条的规定执行</w:t>
      </w:r>
      <w:r>
        <w:rPr>
          <w:rFonts w:hint="eastAsia" w:ascii="宋体" w:hAnsi="宋体" w:cs="Arial"/>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Arial"/>
          <w:sz w:val="24"/>
          <w:u w:val="single"/>
        </w:rPr>
      </w:pPr>
      <w:r>
        <w:rPr>
          <w:rFonts w:hint="eastAsia" w:ascii="宋体" w:hAnsi="宋体" w:cs="Arial"/>
          <w:sz w:val="24"/>
          <w:u w:val="single"/>
          <w:lang w:bidi="ar"/>
        </w:rPr>
        <w:t>（二）超过风险幅度的调整原则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firstLineChars="300"/>
        <w:rPr>
          <w:rFonts w:ascii="宋体" w:hAnsi="宋体" w:cs="Arial"/>
          <w:sz w:val="24"/>
          <w:u w:val="single"/>
        </w:rPr>
      </w:pPr>
      <w:r>
        <w:rPr>
          <w:rFonts w:hint="eastAsia" w:ascii="宋体" w:hAnsi="宋体" w:cs="Arial"/>
          <w:sz w:val="24"/>
          <w:u w:val="single"/>
          <w:lang w:bidi="ar"/>
        </w:rPr>
        <w:t>1.主要材料市场价格的变化幅度小于或等于合同中约定的价格变化幅度时，不做调整；变化幅度大于合同中约定的价格变化幅度时，应当计算超过幅度部分的价格差额，其价格差额由发包人承担或受益；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2.人工市场价格的变化幅度小于或等于合同中约定的价格变化幅度时，不做调整；变化幅度大于合同中约定的价格变化幅度时，应当计算超过幅度部分的价格差额，其价格差额由发包人承担或受益；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40"/>
        <w:rPr>
          <w:rFonts w:ascii="宋体" w:hAnsi="宋体" w:cs="Arial"/>
          <w:sz w:val="24"/>
          <w:u w:val="single"/>
        </w:rPr>
      </w:pPr>
      <w:r>
        <w:rPr>
          <w:rFonts w:hint="eastAsia" w:ascii="宋体" w:hAnsi="宋体" w:cs="Arial"/>
          <w:sz w:val="24"/>
          <w:u w:val="single"/>
          <w:lang w:bidi="ar"/>
        </w:rPr>
        <w:t>3.人工费价格差额不计取规费；人工、材料计算后的价格差额只计取税金</w:t>
      </w:r>
      <w:r>
        <w:rPr>
          <w:rFonts w:hint="eastAsia" w:ascii="宋体" w:hAnsi="宋体" w:cs="Arial"/>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u w:val="single"/>
          <w:lang w:bidi="ar"/>
        </w:rPr>
      </w:pPr>
      <w:r>
        <w:rPr>
          <w:rFonts w:hint="eastAsia" w:ascii="宋体" w:hAnsi="宋体" w:cs="宋体"/>
          <w:sz w:val="24"/>
          <w:lang w:bidi="ar"/>
        </w:rPr>
        <w:t>其他约定：</w:t>
      </w:r>
      <w:r>
        <w:rPr>
          <w:rFonts w:hint="eastAsia" w:ascii="宋体" w:hAnsi="宋体" w:cs="宋体"/>
          <w:sz w:val="24"/>
          <w:u w:val="single"/>
          <w:lang w:bidi="ar"/>
        </w:rPr>
        <w:t>由于涉及图纸错、漏、残、缺造成的图纸相互矛盾而引起的设计变更，由设计单位、建设单位、监理单位和施工单位四方签字确认，按实际工程量调整</w:t>
      </w:r>
      <w:r>
        <w:rPr>
          <w:rFonts w:hint="eastAsia" w:ascii="宋体" w:hAnsi="宋体" w:cs="宋体"/>
          <w:sz w:val="24"/>
          <w:lang w:bidi="ar"/>
        </w:rPr>
        <w:t>。</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17.计量与支付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17.1计量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17.1.2计量方法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lang w:bidi="ar"/>
        </w:rPr>
      </w:pPr>
      <w:r>
        <w:rPr>
          <w:rFonts w:hint="eastAsia" w:ascii="宋体" w:hAnsi="宋体" w:cs="宋体"/>
          <w:sz w:val="24"/>
          <w:lang w:bidi="ar"/>
        </w:rPr>
        <w:t>1、本工程量清单是依据现行北京市住房和城乡建设委员会和北京市市场监督管理局联合发布的《房屋修缮工程工程量计算标准》（DB11/T638-2023）；</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2、北京市住房和城乡建设委员会颁布的2021年《北京市房屋修缮工程预算消耗量标准》及费用定额及北京市建设工程造价管理部门的有关规定以及招标文件中包括的图纸等编制。除合同另有约定外，承包人实际完成的工程量按约定的工程量计算规则和有合同约束力的图纸进行计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17.1.3计量周期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（1）本合同的计量周期为月，每月</w:t>
      </w:r>
      <w:r>
        <w:rPr>
          <w:rFonts w:hint="eastAsia" w:ascii="宋体" w:hAnsi="宋体" w:cs="宋体"/>
          <w:sz w:val="24"/>
          <w:u w:val="single"/>
          <w:lang w:bidi="ar"/>
        </w:rPr>
        <w:t>25</w:t>
      </w:r>
      <w:r>
        <w:rPr>
          <w:rFonts w:hint="eastAsia" w:ascii="宋体" w:hAnsi="宋体" w:cs="宋体"/>
          <w:sz w:val="24"/>
          <w:lang w:bidi="ar"/>
        </w:rPr>
        <w:t>日为当月计量截止日期（不含当日）和下月计量起始日期（含当日）。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（2）本合同</w:t>
      </w:r>
      <w:r>
        <w:rPr>
          <w:rFonts w:hint="eastAsia" w:ascii="宋体" w:hAnsi="宋体" w:cs="宋体"/>
          <w:sz w:val="24"/>
          <w:u w:val="single"/>
          <w:lang w:bidi="ar"/>
        </w:rPr>
        <w:t xml:space="preserve"> 执行 </w:t>
      </w:r>
      <w:r>
        <w:rPr>
          <w:rFonts w:hint="eastAsia" w:ascii="宋体" w:hAnsi="宋体" w:cs="宋体"/>
          <w:sz w:val="24"/>
          <w:lang w:bidi="ar"/>
        </w:rPr>
        <w:t>(执行（采用单价合同形式时）/不执行（采用总价合同形式时）)通用合同条款本项约定的单价子目计量。总价子目计量方法按专用合同条款第17.1.5项总价子目的计量--</w:t>
      </w:r>
      <w:r>
        <w:rPr>
          <w:rFonts w:hint="eastAsia" w:ascii="宋体" w:hAnsi="宋体" w:cs="宋体"/>
          <w:sz w:val="24"/>
          <w:u w:val="single"/>
          <w:lang w:bidi="ar"/>
        </w:rPr>
        <w:t xml:space="preserve">   /   </w:t>
      </w:r>
      <w:r>
        <w:rPr>
          <w:rFonts w:hint="eastAsia" w:ascii="宋体" w:hAnsi="宋体" w:cs="宋体"/>
          <w:sz w:val="24"/>
          <w:lang w:bidi="ar"/>
        </w:rPr>
        <w:t>（支付分解报告/按实际完成工程量计量）。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17.1.5 总价子目的计量—支付分解报告（不适用）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总价子目按照有合同约束力的支付分解表支付。承包人应根据合同条款第 10 条约定的 合同进度计划和总价子目的总价构成、费用性质、计划发生时间和相应工作量等因素对各个 总价子目的总价按月进行分解，形成支付分解报告。承包人应当在收到经过监理人批复的合 同进度计划后7天内，将支付分解报告以及形成支付分解报告的分项计量和总价分解等支持性资料报监理人审批，监理人应当在收到承包人报送的支付分解报告后7天内给予批复或提 出修改意见，经监理人批准的支付分解报告为有合同约束力的支付分解表。支付分解表应根 据合同条款第 10.2 款约定的修订合同进度计划进行修正，修正的程序和期限应当依照本项 上述约定，经修正的支付分解表为有合同约束力的支付分解表。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（1）总价子目的价格调整方法：</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（2）列入每月进度付款申请单中各总价子目的价值为有合同约束力的支付分解表中对应月份的总价子目总价值。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（3）监理人根据有合同约束力的支付分解表复核列入每月进度付款申请单中的总价子目的总价值。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（4）除按照第 15 条约定的变更外，在竣工结算时总价子目的工程量不应当重新计量，签约合同价所基于的工程量即是用于竣工结算的最终工程量。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17.1.5总价子目的计量--按实际完成工程量计量（不适用）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（1）总价子目的价格调整方法：</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总价子目的计量和支付应以总价为基础，对承包人实际完成的工程量进行计量，是进行工程目标管理和控制进度款支付的依据。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2）承包人在专用合同条款第17.1.3（1）目约定的每月计量截止日期后，对已完成的分部分项工程和单价措施项目的子目，按照专用合同条款第17.1.2项约定的计量方法进行计量，对已完成的总价措施项目的相关子目，按其总价构成、费用性质和实际发生比例进行计量，向监理人提交进度付款申请单、已完成工程量报表和有关计量资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（4）监理人应在收到承包人提交的工程量报表后的7天内进行复核，监理人未在约定时间内复核的，承包人提交的工程量报表中的工程量视为承包人实际完成的工程量，据此计算工程价款。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lang w:bidi="ar"/>
        </w:rPr>
      </w:pPr>
      <w:r>
        <w:rPr>
          <w:rFonts w:hint="eastAsia" w:ascii="宋体" w:hAnsi="宋体" w:cs="宋体"/>
          <w:sz w:val="24"/>
          <w:lang w:bidi="ar"/>
        </w:rPr>
        <w:t>（5）除按照第15条约定的变更外，在竣工结算时总价子目的工程量不应当重新计量，签约合同价所基于的工程量即是用于竣工结算的终工程量。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17.2预付款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rPr>
      </w:pPr>
      <w:r>
        <w:rPr>
          <w:rFonts w:hint="eastAsia" w:ascii="宋体" w:hAnsi="宋体" w:cs="宋体"/>
          <w:sz w:val="24"/>
          <w:lang w:bidi="ar"/>
        </w:rPr>
        <w:t>17.2.1预付款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bCs/>
          <w:sz w:val="24"/>
          <w:highlight w:val="yellow"/>
          <w:u w:val="single"/>
        </w:rPr>
      </w:pPr>
      <w:r>
        <w:rPr>
          <w:rFonts w:hint="eastAsia" w:ascii="宋体" w:hAnsi="宋体" w:cs="宋体"/>
          <w:sz w:val="24"/>
          <w:lang w:bidi="ar"/>
        </w:rPr>
        <w:t>（1）预付款额度：</w:t>
      </w:r>
      <w:r>
        <w:rPr>
          <w:rFonts w:hint="eastAsia" w:ascii="宋体" w:hAnsi="宋体" w:cs="宋体"/>
          <w:spacing w:val="-2"/>
          <w:sz w:val="24"/>
          <w:u w:val="single"/>
        </w:rPr>
        <w:t>合同价款的40%</w:t>
      </w:r>
      <w:r>
        <w:rPr>
          <w:rFonts w:hint="eastAsia" w:ascii="宋体" w:hAnsi="宋体" w:cs="宋体"/>
          <w:spacing w:val="-2"/>
          <w:sz w:val="24"/>
        </w:rPr>
        <w:t>。</w:t>
      </w:r>
    </w:p>
    <w:p>
      <w:pPr>
        <w:pStyle w:val="15"/>
        <w:adjustRightInd w:val="0"/>
        <w:snapToGrid w:val="0"/>
        <w:spacing w:line="360" w:lineRule="auto"/>
        <w:ind w:firstLine="480" w:firstLineChars="200"/>
        <w:rPr>
          <w:rFonts w:ascii="宋体" w:hAnsi="宋体" w:cs="宋体"/>
          <w:sz w:val="24"/>
          <w:u w:val="single"/>
        </w:rPr>
      </w:pPr>
      <w:r>
        <w:rPr>
          <w:rFonts w:hint="eastAsia" w:ascii="宋体" w:hAnsi="宋体" w:cs="宋体"/>
          <w:sz w:val="24"/>
          <w:lang w:bidi="ar"/>
        </w:rPr>
        <w:t>（2）预付办法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预付款预付办法：</w:t>
      </w:r>
      <w:r>
        <w:rPr>
          <w:rFonts w:hint="eastAsia" w:ascii="宋体" w:hAnsi="宋体" w:cs="宋体"/>
          <w:spacing w:val="-2"/>
          <w:sz w:val="24"/>
          <w:u w:val="single"/>
        </w:rPr>
        <w:t>合同签订后，且财政资金到帐后，发包人向承包人支付合同价款的40%作为预付款</w:t>
      </w:r>
      <w:r>
        <w:rPr>
          <w:rFonts w:hint="eastAsia" w:ascii="宋体" w:hAnsi="宋体" w:cs="宋体"/>
          <w:spacing w:val="-2"/>
          <w:sz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pacing w:val="-2"/>
          <w:sz w:val="24"/>
          <w:u w:val="single"/>
        </w:rPr>
      </w:pPr>
      <w:r>
        <w:rPr>
          <w:rFonts w:hint="eastAsia" w:ascii="宋体" w:hAnsi="宋体" w:cs="宋体"/>
          <w:sz w:val="24"/>
          <w:lang w:bidi="ar"/>
        </w:rPr>
        <w:t>预付款的支付时间：</w:t>
      </w:r>
      <w:r>
        <w:rPr>
          <w:rFonts w:hint="eastAsia" w:ascii="宋体" w:hAnsi="宋体" w:cs="宋体"/>
          <w:spacing w:val="-2"/>
          <w:sz w:val="24"/>
          <w:u w:val="single"/>
        </w:rPr>
        <w:t>合同签订后，且财政资金到帐后</w:t>
      </w:r>
      <w:r>
        <w:rPr>
          <w:rFonts w:hint="eastAsia" w:ascii="宋体" w:hAnsi="宋体" w:cs="宋体"/>
          <w:spacing w:val="-2"/>
          <w:sz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17.2.2预付款保函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u w:val="single"/>
        </w:rPr>
      </w:pPr>
      <w:r>
        <w:rPr>
          <w:rFonts w:hint="eastAsia" w:ascii="宋体" w:hAnsi="宋体" w:cs="宋体"/>
          <w:sz w:val="24"/>
          <w:lang w:bidi="ar"/>
        </w:rPr>
        <w:t>预付款保函的金额与预付款金额相同。预付款保函的提交时间：</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rPr>
      </w:pPr>
      <w:r>
        <w:rPr>
          <w:rFonts w:hint="eastAsia" w:ascii="宋体" w:hAnsi="宋体" w:cs="宋体"/>
          <w:sz w:val="24"/>
          <w:lang w:bidi="ar"/>
        </w:rPr>
        <w:t>预付款保函的担保金额应当根据预付款扣回的金额递减，保函条款中可以设立担保金额递减的条款。发包人在签认每一期进度付款证书后14天内，应当以书面方式通知出具预付款保函的担保人并附上一份经其签认的进度付款证书副本，担保人根据发包人的通知和经发包人签认的进度付款证书中累计扣回的预付款金额等额调减预付款保函的担保金额。自担保人收到发包人通知之日起，该经过递减的担保金额为预付款保函担保金额。</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17.2.3预付款的扣回与还清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480" w:firstLineChars="200"/>
        <w:rPr>
          <w:rFonts w:ascii="宋体" w:hAnsi="宋体" w:cs="宋体"/>
          <w:sz w:val="24"/>
          <w:highlight w:val="yellow"/>
          <w:u w:val="single"/>
        </w:rPr>
      </w:pPr>
      <w:r>
        <w:rPr>
          <w:rFonts w:hint="eastAsia" w:ascii="宋体" w:hAnsi="宋体" w:cs="宋体"/>
          <w:sz w:val="24"/>
          <w:lang w:bidi="ar"/>
        </w:rPr>
        <w:t>预付款的扣回办法：</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0" w:leftChars="200"/>
        <w:rPr>
          <w:rFonts w:ascii="宋体" w:hAnsi="宋体" w:cs="宋体"/>
          <w:sz w:val="24"/>
        </w:rPr>
      </w:pPr>
      <w:r>
        <w:rPr>
          <w:rFonts w:hint="eastAsia" w:ascii="宋体" w:hAnsi="宋体" w:cs="宋体"/>
          <w:sz w:val="24"/>
          <w:lang w:bidi="ar"/>
        </w:rPr>
        <w:t>17.2.4预付款保函的格式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承包人应当按照专用合同条款第17.2.2项约定的金额和时间以及发包人在本工程招标文件中规定的或者其他经过发包人事先认可的格式向发包人递交一份无条件兑付的和不可撤销的预付款保函。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17.2.5预付款保函的有效期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预付款保函的有效期应当自预付款支付给承包人之日起至发包人签认的进度付款证书说明预付款已完全扣清之日止。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17.2.6发包人的通知义务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不管保函条款中如何约定，发包人根据担保提出索赔或兑现要求之前，均应通知承包人并说明导致此类索赔或兑现的原因，但此类通知不应理解为是在任何意义上寻求承包人的同意。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17.2.7预付款保函的退还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预付款保函应在发包人签认的进度付款证书说明预付款已完全扣清之日后14天内退还给承包人。发包人不承担承包人与预付款保函有关的任何利息或其它类似的费用或者收益。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17.3质量保证金</w:t>
      </w:r>
    </w:p>
    <w:p>
      <w:pPr>
        <w:pStyle w:val="38"/>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before="90" w:beforeAutospacing="0" w:after="0" w:afterAutospacing="0" w:line="360" w:lineRule="auto"/>
        <w:ind w:right="214" w:firstLine="480" w:firstLineChars="200"/>
      </w:pPr>
      <w:r>
        <w:rPr>
          <w:rFonts w:hint="eastAsia"/>
          <w:lang w:bidi="ar"/>
        </w:rPr>
        <w:t>17.3.1</w:t>
      </w:r>
      <w:r>
        <w:rPr>
          <w:rFonts w:hint="eastAsia" w:cs="Arial"/>
          <w:u w:val="single"/>
          <w:lang w:bidi="ar"/>
        </w:rPr>
        <w:t>待竣工结算按合同约定的程序完成，并经发包人相关的审计单位审计确认后，发包人扣除结算总价3的%作为质量保证金。质保期结束后一次性退还。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17.4竣工结算</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17.4.1竣工付款申请单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承包人提交竣工付款申请单的份数：</w:t>
      </w:r>
      <w:r>
        <w:rPr>
          <w:rFonts w:hint="eastAsia" w:ascii="宋体" w:hAnsi="宋体" w:cs="宋体"/>
          <w:sz w:val="24"/>
          <w:u w:val="single"/>
          <w:lang w:bidi="ar"/>
        </w:rPr>
        <w:t>提交5份竣工付款申请单</w:t>
      </w:r>
      <w:r>
        <w:rPr>
          <w:rFonts w:hint="eastAsia" w:ascii="宋体" w:hAnsi="宋体" w:cs="宋体"/>
          <w:sz w:val="24"/>
          <w:lang w:bidi="ar"/>
        </w:rPr>
        <w:t>。</w:t>
      </w:r>
    </w:p>
    <w:p>
      <w:pPr>
        <w:pStyle w:val="38"/>
        <w:widowControl w:val="0"/>
        <w:tabs>
          <w:tab w:val="left" w:pos="8306"/>
        </w:tabs>
        <w:kinsoku w:val="0"/>
        <w:overflowPunct w:val="0"/>
        <w:autoSpaceDE w:val="0"/>
        <w:autoSpaceDN w:val="0"/>
        <w:spacing w:before="33" w:beforeAutospacing="0" w:after="0" w:afterAutospacing="0" w:line="360" w:lineRule="auto"/>
        <w:ind w:right="110"/>
        <w:rPr>
          <w:u w:val="single"/>
        </w:rPr>
      </w:pPr>
      <w:r>
        <w:rPr>
          <w:rFonts w:hint="eastAsia"/>
          <w:lang w:bidi="ar"/>
        </w:rPr>
        <w:t>承包人提交竣工付款申请单的期限：</w:t>
      </w:r>
      <w:r>
        <w:rPr>
          <w:rFonts w:hint="eastAsia"/>
          <w:u w:val="single"/>
          <w:lang w:bidi="ar"/>
        </w:rPr>
        <w:t>在工程竣工结算审计完成且承包人按照规定要求将竣工资料移交发包人后15天内</w:t>
      </w:r>
      <w:r>
        <w:rPr>
          <w:rFonts w:hint="eastAsia"/>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lang w:bidi="ar"/>
        </w:rPr>
      </w:pPr>
      <w:r>
        <w:rPr>
          <w:rFonts w:hint="eastAsia" w:ascii="宋体" w:hAnsi="宋体" w:cs="宋体"/>
          <w:sz w:val="24"/>
          <w:lang w:bidi="ar"/>
        </w:rPr>
        <w:t>竣工付款申请单的内容：</w:t>
      </w:r>
      <w:r>
        <w:rPr>
          <w:rFonts w:hint="eastAsia" w:ascii="宋体" w:hAnsi="宋体" w:cs="宋体"/>
          <w:sz w:val="24"/>
          <w:u w:val="single"/>
          <w:lang w:bidi="ar"/>
        </w:rPr>
        <w:t>竣工结算合同价、发包人已支付承包人的工程价款、应扣留的预付款、应扣留的保证金、应支付的竣工付款金额等。（1）承包人未按本项约定的期限和内容提交竣工付款申请单或者按通用合同条款17.4.1.（2）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lang w:bidi="ar"/>
        </w:rPr>
      </w:pPr>
      <w:r>
        <w:rPr>
          <w:rFonts w:hint="eastAsia" w:ascii="宋体" w:hAnsi="宋体" w:cs="宋体"/>
          <w:sz w:val="24"/>
          <w:u w:val="single"/>
          <w:lang w:bidi="ar"/>
        </w:rPr>
        <w:t>工程量清单特征描述未提及但实际发生的事项，按实际发生另行计取费用</w:t>
      </w:r>
      <w:r>
        <w:rPr>
          <w:rFonts w:hint="eastAsia" w:ascii="宋体" w:hAnsi="宋体" w:cs="宋体"/>
          <w:sz w:val="24"/>
          <w:lang w:bidi="ar"/>
        </w:rPr>
        <w:t>。</w:t>
      </w:r>
      <w:r>
        <w:rPr>
          <w:rFonts w:hint="eastAsia" w:ascii="宋体" w:hAnsi="宋体" w:cs="宋体"/>
          <w:sz w:val="24"/>
          <w:u w:val="single"/>
          <w:lang w:bidi="ar"/>
        </w:rPr>
        <w:t>‌</w:t>
      </w:r>
    </w:p>
    <w:p>
      <w:pPr>
        <w:tabs>
          <w:tab w:val="left" w:pos="772"/>
        </w:tabs>
        <w:spacing w:line="360" w:lineRule="auto"/>
        <w:ind w:firstLine="482" w:firstLineChars="200"/>
        <w:rPr>
          <w:rFonts w:ascii="宋体" w:hAnsi="宋体" w:cs="宋体"/>
          <w:b/>
          <w:sz w:val="24"/>
        </w:rPr>
      </w:pPr>
      <w:r>
        <w:rPr>
          <w:rFonts w:hint="eastAsia" w:ascii="宋体" w:hAnsi="宋体" w:cs="宋体"/>
          <w:b/>
          <w:sz w:val="24"/>
          <w:lang w:bidi="ar"/>
        </w:rPr>
        <w:t>17.4.3其他约定：</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17.5最终结清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17.5.1最终结清申请单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承包人提交最终结清申请单的份数：</w:t>
      </w:r>
      <w:r>
        <w:rPr>
          <w:rFonts w:hint="eastAsia" w:ascii="宋体" w:hAnsi="宋体" w:cs="宋体"/>
          <w:sz w:val="24"/>
          <w:u w:val="single"/>
          <w:lang w:bidi="ar"/>
        </w:rPr>
        <w:t>提交5份最终结清申请单</w:t>
      </w:r>
      <w:r>
        <w:rPr>
          <w:rFonts w:hint="eastAsia" w:ascii="宋体" w:hAnsi="宋体" w:cs="宋体"/>
          <w:sz w:val="24"/>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承包人提交最终结清申请单的期限：</w:t>
      </w:r>
      <w:r>
        <w:rPr>
          <w:rFonts w:hint="eastAsia" w:ascii="宋体" w:hAnsi="宋体" w:cs="宋体"/>
          <w:sz w:val="24"/>
          <w:u w:val="single"/>
          <w:lang w:bidi="ar"/>
        </w:rPr>
        <w:t>在缺陷责任期满后28天内</w:t>
      </w:r>
      <w:r>
        <w:rPr>
          <w:rFonts w:hint="eastAsia" w:ascii="宋体" w:hAnsi="宋体" w:cs="宋体"/>
          <w:sz w:val="24"/>
          <w:lang w:bidi="ar"/>
        </w:rPr>
        <w:t>。</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18.竣工验收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18.2竣工验收申请报告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u w:val="single"/>
        </w:rPr>
      </w:pPr>
      <w:bookmarkStart w:id="31" w:name="_GoBack"/>
      <w:r>
        <w:rPr>
          <w:rFonts w:hint="eastAsia" w:ascii="宋体" w:hAnsi="宋体" w:cs="宋体"/>
          <w:sz w:val="24"/>
          <w:highlight w:val="none"/>
          <w:lang w:bidi="ar"/>
        </w:rPr>
        <w:t>（2）</w:t>
      </w:r>
      <w:bookmarkEnd w:id="31"/>
      <w:r>
        <w:rPr>
          <w:rFonts w:hint="eastAsia" w:ascii="宋体" w:hAnsi="宋体" w:cs="宋体"/>
          <w:sz w:val="24"/>
          <w:lang w:bidi="ar"/>
        </w:rPr>
        <w:t>承包人负责整理和提交的竣工验收资料应当符合工程所在地建设行政主管部门和（或）城市建设档案管理机构有关施工资料的要求，具体内容包括：</w:t>
      </w:r>
      <w:r>
        <w:rPr>
          <w:rFonts w:hint="eastAsia" w:ascii="宋体" w:hAnsi="宋体" w:cs="宋体"/>
          <w:sz w:val="24"/>
          <w:u w:val="single"/>
          <w:lang w:bidi="ar"/>
        </w:rPr>
        <w:t>按照有关规定要求。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u w:val="single"/>
          <w:lang w:bidi="ar"/>
        </w:rPr>
      </w:pPr>
      <w:r>
        <w:rPr>
          <w:rFonts w:hint="eastAsia" w:ascii="宋体" w:hAnsi="宋体" w:cs="宋体"/>
          <w:sz w:val="24"/>
          <w:lang w:bidi="ar"/>
        </w:rPr>
        <w:t>竣工验收资料的份数及要求：</w:t>
      </w:r>
      <w:r>
        <w:rPr>
          <w:rFonts w:hint="eastAsia" w:ascii="宋体" w:hAnsi="宋体" w:cs="宋体"/>
          <w:sz w:val="24"/>
          <w:u w:val="single"/>
          <w:lang w:bidi="ar"/>
        </w:rPr>
        <w:t>竣工验收合格后14天内承包人需按照北京市的有关规定为发包人编制壹套竣工资料（包括竣工图），电子版竣工图壹套，每套竣工资料以及图纸要保证一致性，与项目竣工情况相符，必须保证符合北京市现行标准及规范的要求，费用由承包人承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lang w:bidi="ar"/>
        </w:rPr>
      </w:pPr>
      <w:r>
        <w:rPr>
          <w:rFonts w:hint="eastAsia" w:ascii="宋体" w:hAnsi="宋体" w:cs="宋体"/>
          <w:sz w:val="24"/>
          <w:lang w:bidi="ar"/>
        </w:rPr>
        <w:t>竣工验收资料的费用支付方式：</w:t>
      </w:r>
      <w:r>
        <w:rPr>
          <w:rFonts w:hint="eastAsia" w:ascii="宋体" w:hAnsi="宋体" w:cs="宋体"/>
          <w:sz w:val="24"/>
          <w:u w:val="single"/>
          <w:lang w:bidi="ar"/>
        </w:rPr>
        <w:t>由承包人承担</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18.3验收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18.3.5经验收合格的工程,实际竣工日期为承包人按照第18.2款提交竣工验收申请报告或按照本款重新提交竣工验收申请报告的日期（以两者中时间在后者为准）。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18.5施工期运行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18.5.1需要施工期运行的单位工程或设备安装工程：</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18.6试运行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18.6.1工程及工程设备试运行的组织与费用承担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（1）工程设备安装具备单机无负荷试运行条件，由承包人组织试运行，费用由承包人承担。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（2）工程设备安装具备无负荷联动试运行条件，由发包人组织试运行，费用由发包人承担。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（3）投料试运行应在工程竣工验收后由发包人负责，如发包人要求在工程竣工验收前进行或需要承包人配合时，应征得承包人同意，另行签订补充协议。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18.7竣工清场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18.7.1监理人颁发（出具）工程接收证书后，承包人负责按照通用合同条款本项约定的要求对施工场地进行清理并承担相关费用，直至监理人检验合格为止。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18.8施工队伍的撤离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承包人按照通用合同条款第18.8款约定撤离施工场地（现场）时，监理人和承包人应当办理永久工程和施工场地移交手续，移交手续以书面方式出具，并分别经发包人、监理人和承包人签认。但是，监理人和发包人未按专用合同条款17.5.1项约定的期限办清竣工结算和竣工付款的，本工程不得交付使用，发包人和监理人也无权要求承包人按合同约定的期限撤离施工场地（现场）和办理工程移交手续。</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缺陷责任期满时，承包人可以继续在施工场地保留的人员和施工设备以及最终撤离的期限：</w:t>
      </w:r>
      <w:r>
        <w:rPr>
          <w:rFonts w:hint="eastAsia" w:ascii="宋体" w:hAnsi="宋体" w:cs="宋体"/>
          <w:sz w:val="24"/>
          <w:u w:val="single"/>
          <w:lang w:bidi="ar"/>
        </w:rPr>
        <w:t>根据工程实际情况按照发包人确定</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18.9中间验收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本工程需要进行中间验收的部位如下：</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当工程进度达到本款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进入下个施工节点期限内进行修改后重新验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firstLineChars="250"/>
        <w:rPr>
          <w:rFonts w:ascii="宋体" w:hAnsi="宋体" w:cs="宋体"/>
          <w:sz w:val="24"/>
        </w:rPr>
      </w:pPr>
      <w:r>
        <w:rPr>
          <w:rFonts w:hint="eastAsia" w:ascii="宋体" w:hAnsi="宋体" w:cs="宋体"/>
          <w:sz w:val="24"/>
          <w:lang w:bidi="ar"/>
        </w:rPr>
        <w:t>监理人不能按时进行验收的，应在验收前24小时以书面形式向承包人提出延期要求，延期不能超过48小时。监理人未能按本款约定的时限提出延期要求，又未按期进行验收的，承包人可自行组织验收，监理人必须认同验收记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经监理人验收后工程质量符合约定的验收标准，但验收24小时后监理人仍不在验收记录上签字的，视为监理人已经认可验收记录，承包人可继续施工。</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19.缺陷责任与保修责任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19.7保修责任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（1）工程质量保修范围：</w:t>
      </w:r>
      <w:r>
        <w:rPr>
          <w:rFonts w:hint="eastAsia" w:ascii="宋体" w:hAnsi="宋体" w:cs="宋体"/>
          <w:sz w:val="24"/>
          <w:u w:val="single"/>
          <w:lang w:bidi="ar"/>
        </w:rPr>
        <w:t>执行《建设工程质量管理条例》包括竣工结算工程范围内的全部内容</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lang w:bidi="ar"/>
        </w:rPr>
        <w:t>（2）工程质量保修期限：</w:t>
      </w:r>
      <w:r>
        <w:rPr>
          <w:rFonts w:hint="eastAsia" w:ascii="宋体" w:hAnsi="宋体" w:cs="宋体"/>
          <w:sz w:val="24"/>
          <w:u w:val="single"/>
          <w:lang w:bidi="ar"/>
        </w:rPr>
        <w:t>执行《建设工程质量管理条例》中</w:t>
      </w:r>
      <w:r>
        <w:rPr>
          <w:rFonts w:hint="eastAsia" w:ascii="宋体" w:hAnsi="宋体" w:cs="宋体"/>
          <w:spacing w:val="-1"/>
          <w:sz w:val="24"/>
          <w:u w:val="single"/>
          <w:lang w:bidi="ar"/>
        </w:rPr>
        <w:t>同房屋建筑工程质量保修书的约定</w:t>
      </w:r>
      <w:r>
        <w:rPr>
          <w:rFonts w:hint="eastAsia" w:ascii="宋体" w:hAnsi="宋体" w:cs="宋体"/>
          <w:spacing w:val="-1"/>
          <w:sz w:val="24"/>
          <w:lang w:bidi="ar"/>
        </w:rPr>
        <w:t>。</w:t>
      </w:r>
    </w:p>
    <w:p>
      <w:pPr>
        <w:pStyle w:val="38"/>
        <w:widowControl w:val="0"/>
        <w:tabs>
          <w:tab w:val="left" w:pos="8324"/>
        </w:tabs>
        <w:kinsoku w:val="0"/>
        <w:overflowPunct w:val="0"/>
        <w:autoSpaceDE w:val="0"/>
        <w:autoSpaceDN w:val="0"/>
        <w:spacing w:before="90" w:beforeAutospacing="0" w:after="0" w:afterAutospacing="0" w:line="360" w:lineRule="auto"/>
        <w:ind w:left="142" w:right="110"/>
      </w:pPr>
      <w:r>
        <w:rPr>
          <w:rFonts w:hint="eastAsia"/>
          <w:lang w:bidi="ar"/>
        </w:rPr>
        <w:t xml:space="preserve">  （3）工程质量保修责任：</w:t>
      </w:r>
      <w:r>
        <w:rPr>
          <w:rFonts w:hint="eastAsia"/>
          <w:u w:val="single"/>
          <w:lang w:bidi="ar"/>
        </w:rPr>
        <w:t>执行《建设工程质量管理条例》a、属于责任范围、内容的项目，承包人应当在接到保修通知之日起7天内派人保修。承包人不在约定期限内派人保修的，发包人可以委托他人修理。b、发生紧急抢修事故的，承包人在接到事故通知后，应当立即到达事故现场抢修。c、对于涉及结构安全的质量问题，应当按照《房屋建筑工程质量保修办法》的规定，立即向当地建设行政主管部门报告，采取安全防范措施；由原设计人或者具有相应资质等级的设计人提出保修方案，承包人实施保修。d、质量保修完成后，由发包人组织验收</w:t>
      </w:r>
      <w:r>
        <w:rPr>
          <w:rFonts w:hint="eastAsia"/>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20.保险</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20.1工程保险</w:t>
      </w:r>
    </w:p>
    <w:p>
      <w:pPr>
        <w:pStyle w:val="38"/>
        <w:widowControl w:val="0"/>
        <w:tabs>
          <w:tab w:val="left" w:pos="6943"/>
          <w:tab w:val="left" w:pos="7921"/>
        </w:tabs>
        <w:kinsoku w:val="0"/>
        <w:overflowPunct w:val="0"/>
        <w:autoSpaceDE w:val="0"/>
        <w:autoSpaceDN w:val="0"/>
        <w:spacing w:before="58" w:beforeAutospacing="0" w:after="0" w:afterAutospacing="0" w:line="360" w:lineRule="auto"/>
        <w:ind w:right="214" w:firstLine="482" w:firstLineChars="200"/>
        <w:rPr>
          <w:b/>
          <w:bCs/>
          <w:lang w:bidi="ar"/>
        </w:rPr>
      </w:pPr>
      <w:r>
        <w:rPr>
          <w:rFonts w:hint="eastAsia"/>
          <w:b/>
          <w:bCs/>
          <w:lang w:bidi="ar"/>
        </w:rPr>
        <w:t>本工程承包人按照国家及地方有关规定</w:t>
      </w:r>
      <w:r>
        <w:rPr>
          <w:rFonts w:hint="eastAsia"/>
          <w:b/>
          <w:bCs/>
          <w:u w:val="single"/>
          <w:lang w:bidi="ar"/>
        </w:rPr>
        <w:t>投保</w:t>
      </w:r>
      <w:r>
        <w:rPr>
          <w:rFonts w:hint="eastAsia"/>
          <w:b/>
          <w:bCs/>
          <w:lang w:bidi="ar"/>
        </w:rPr>
        <w:t>(投保/不投保)工程保险。</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20.4第三者责任险</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20.4.2保险金额：</w:t>
      </w:r>
      <w:r>
        <w:rPr>
          <w:rFonts w:hint="eastAsia" w:ascii="宋体" w:hAnsi="宋体" w:cs="宋体"/>
          <w:sz w:val="24"/>
          <w:u w:val="single"/>
          <w:lang w:bidi="ar"/>
        </w:rPr>
        <w:t xml:space="preserve"> / </w:t>
      </w:r>
      <w:r>
        <w:rPr>
          <w:rFonts w:hint="eastAsia" w:ascii="宋体" w:hAnsi="宋体" w:cs="宋体"/>
          <w:sz w:val="24"/>
          <w:lang w:bidi="ar"/>
        </w:rPr>
        <w:t>，保险费率由承包人与发包人同意的保险人商定，相关保险费由</w:t>
      </w:r>
      <w:r>
        <w:rPr>
          <w:rFonts w:hint="eastAsia" w:ascii="宋体" w:hAnsi="宋体" w:cs="宋体"/>
          <w:sz w:val="24"/>
          <w:u w:val="single"/>
          <w:lang w:bidi="ar"/>
        </w:rPr>
        <w:t xml:space="preserve"> / </w:t>
      </w:r>
      <w:r>
        <w:rPr>
          <w:rFonts w:hint="eastAsia" w:ascii="宋体" w:hAnsi="宋体" w:cs="宋体"/>
          <w:sz w:val="24"/>
          <w:lang w:bidi="ar"/>
        </w:rPr>
        <w:t>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20.5其他保险</w:t>
      </w:r>
    </w:p>
    <w:p>
      <w:pPr>
        <w:pStyle w:val="38"/>
        <w:widowControl w:val="0"/>
        <w:tabs>
          <w:tab w:val="left" w:pos="8307"/>
        </w:tabs>
        <w:kinsoku w:val="0"/>
        <w:overflowPunct w:val="0"/>
        <w:autoSpaceDE w:val="0"/>
        <w:autoSpaceDN w:val="0"/>
        <w:spacing w:before="90" w:beforeAutospacing="0" w:after="0" w:afterAutospacing="0" w:line="360" w:lineRule="auto"/>
        <w:ind w:firstLine="480" w:firstLineChars="200"/>
        <w:rPr>
          <w:szCs w:val="22"/>
          <w:lang w:bidi="ar"/>
        </w:rPr>
      </w:pPr>
      <w:r>
        <w:rPr>
          <w:rFonts w:hint="eastAsia"/>
          <w:szCs w:val="22"/>
          <w:lang w:bidi="ar"/>
        </w:rPr>
        <w:t>承包人应为其施工设备、进场材料和工程设备等办理的保险：</w:t>
      </w:r>
      <w:r>
        <w:rPr>
          <w:rFonts w:hint="eastAsia"/>
          <w:szCs w:val="22"/>
          <w:u w:val="single"/>
          <w:lang w:bidi="ar"/>
        </w:rPr>
        <w:t>按规定，保险费由承包方承担</w:t>
      </w:r>
      <w:r>
        <w:rPr>
          <w:rFonts w:hint="eastAsia"/>
          <w:szCs w:val="22"/>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20.6对各项保险的一般要求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20.6.1保险凭证</w:t>
      </w:r>
    </w:p>
    <w:p>
      <w:pPr>
        <w:pStyle w:val="38"/>
        <w:widowControl w:val="0"/>
        <w:tabs>
          <w:tab w:val="left" w:pos="8307"/>
        </w:tabs>
        <w:kinsoku w:val="0"/>
        <w:overflowPunct w:val="0"/>
        <w:autoSpaceDE w:val="0"/>
        <w:autoSpaceDN w:val="0"/>
        <w:spacing w:before="90" w:beforeAutospacing="0" w:after="0" w:afterAutospacing="0" w:line="360" w:lineRule="auto"/>
        <w:ind w:firstLine="480" w:firstLineChars="200"/>
        <w:rPr>
          <w:szCs w:val="22"/>
          <w:u w:val="single"/>
          <w:lang w:bidi="ar"/>
        </w:rPr>
      </w:pPr>
      <w:r>
        <w:rPr>
          <w:rFonts w:hint="eastAsia"/>
          <w:szCs w:val="22"/>
          <w:lang w:bidi="ar"/>
        </w:rPr>
        <w:t>承包人向发包人提交各项保险生效的证据和保险单副本的期限：</w:t>
      </w:r>
      <w:r>
        <w:rPr>
          <w:rFonts w:hint="eastAsia"/>
          <w:szCs w:val="22"/>
          <w:u w:val="single"/>
          <w:lang w:bidi="ar"/>
        </w:rPr>
        <w:t>在合同签订后28个日历天内但不迟于开工前（如果有）</w:t>
      </w:r>
      <w:r>
        <w:rPr>
          <w:rFonts w:hint="eastAsia"/>
          <w:szCs w:val="22"/>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20.6.4保险金不足的补偿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保险金不足以补偿损失时，承包人和发包人负责补偿的责任分摊：</w:t>
      </w:r>
      <w:r>
        <w:rPr>
          <w:rFonts w:hint="eastAsia" w:ascii="宋体" w:hAnsi="宋体" w:cs="宋体"/>
          <w:sz w:val="24"/>
          <w:u w:val="single"/>
          <w:lang w:bidi="ar"/>
        </w:rPr>
        <w:t>永久工程、临时工程、施工设备和施工人员损失保险赔偿与实际损失的差额由承包人补偿</w:t>
      </w:r>
      <w:r>
        <w:rPr>
          <w:rFonts w:hint="eastAsia" w:ascii="宋体" w:hAnsi="宋体" w:cs="宋体"/>
          <w:sz w:val="24"/>
          <w:lang w:bidi="ar"/>
        </w:rPr>
        <w:t>。</w:t>
      </w:r>
    </w:p>
    <w:p>
      <w:pPr>
        <w:pStyle w:val="3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beforeAutospacing="0" w:after="64" w:afterAutospacing="0" w:line="360" w:lineRule="auto"/>
        <w:ind w:firstLine="480" w:firstLineChars="200"/>
        <w:jc w:val="both"/>
        <w:outlineLvl w:val="3"/>
      </w:pPr>
      <w:r>
        <w:rPr>
          <w:rFonts w:hint="eastAsia"/>
          <w:lang w:bidi="ar"/>
        </w:rPr>
        <w:t>21.不可抗力</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21.1不可抗力的确认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21.1.1通用合同条款第21.1.1项约定的不可抗力以外的其他情形：</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u w:val="single"/>
        </w:rPr>
      </w:pPr>
      <w:r>
        <w:rPr>
          <w:rFonts w:hint="eastAsia" w:ascii="宋体" w:hAnsi="宋体" w:cs="宋体"/>
          <w:sz w:val="24"/>
          <w:lang w:bidi="ar"/>
        </w:rPr>
        <w:t>不可抗力的等级范围约定：</w:t>
      </w:r>
      <w:r>
        <w:rPr>
          <w:rFonts w:hint="eastAsia" w:ascii="宋体" w:hAnsi="宋体" w:cs="宋体"/>
          <w:sz w:val="24"/>
          <w:u w:val="single"/>
          <w:lang w:bidi="ar"/>
        </w:rPr>
        <w:t>由市级以上有关部门正式发布和认定的意外事故或自然灾害</w:t>
      </w:r>
      <w:r>
        <w:rPr>
          <w:rFonts w:hint="eastAsia" w:ascii="宋体" w:hAnsi="宋体" w:cs="宋体"/>
          <w:sz w:val="24"/>
          <w:lang w:bidi="ar"/>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21.3不可抗力后果及其处理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72" w:firstLineChars="196"/>
        <w:rPr>
          <w:rFonts w:ascii="宋体" w:hAnsi="宋体" w:cs="宋体"/>
          <w:b/>
          <w:sz w:val="24"/>
        </w:rPr>
      </w:pPr>
      <w:r>
        <w:rPr>
          <w:rFonts w:hint="eastAsia" w:ascii="宋体" w:hAnsi="宋体" w:cs="宋体"/>
          <w:b/>
          <w:sz w:val="24"/>
          <w:lang w:bidi="ar"/>
        </w:rPr>
        <w:t>21.3.1不可抗力造成损害的责任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不可抗力导致的人员伤亡、财产损失、费用增加和（或）工期延误等后果，由合同双方按通用合同条款第21.3.1项约定的原则承担。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outlineLvl w:val="3"/>
        <w:rPr>
          <w:rFonts w:ascii="宋体" w:hAnsi="宋体" w:cs="宋体"/>
          <w:b/>
          <w:sz w:val="24"/>
        </w:rPr>
      </w:pPr>
      <w:r>
        <w:rPr>
          <w:rFonts w:hint="eastAsia" w:ascii="宋体" w:hAnsi="宋体" w:cs="宋体"/>
          <w:b/>
          <w:sz w:val="24"/>
          <w:lang w:bidi="ar"/>
        </w:rPr>
        <w:t>24.争议的解决</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24.1争议的解决方式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因本合同引起的或与本合同有关的任何争议，合同双方友好协商不成、不愿提请争议组评审或者不愿接受争议评审组意见的，选择下列第</w:t>
      </w:r>
      <w:r>
        <w:rPr>
          <w:rFonts w:hint="eastAsia" w:ascii="宋体" w:hAnsi="宋体" w:cs="宋体"/>
          <w:sz w:val="24"/>
          <w:u w:val="single"/>
          <w:lang w:bidi="ar"/>
        </w:rPr>
        <w:t xml:space="preserve"> 贰 </w:t>
      </w:r>
      <w:r>
        <w:rPr>
          <w:rFonts w:hint="eastAsia" w:ascii="宋体" w:hAnsi="宋体" w:cs="宋体"/>
          <w:sz w:val="24"/>
          <w:lang w:bidi="ar"/>
        </w:rPr>
        <w:t>种方式解决：</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u w:val="single"/>
          <w:lang w:bidi="ar"/>
        </w:rPr>
        <w:t>（壹）</w:t>
      </w:r>
      <w:r>
        <w:rPr>
          <w:rFonts w:hint="eastAsia" w:ascii="宋体" w:hAnsi="宋体" w:cs="宋体"/>
          <w:sz w:val="24"/>
          <w:lang w:bidi="ar"/>
        </w:rPr>
        <w:t>提请</w:t>
      </w:r>
      <w:r>
        <w:rPr>
          <w:rFonts w:hint="eastAsia" w:ascii="宋体" w:hAnsi="宋体" w:cs="宋体"/>
          <w:sz w:val="24"/>
          <w:u w:val="single"/>
          <w:lang w:bidi="ar"/>
        </w:rPr>
        <w:t>北京</w:t>
      </w:r>
      <w:r>
        <w:rPr>
          <w:rFonts w:hint="eastAsia" w:ascii="宋体" w:hAnsi="宋体" w:cs="宋体"/>
          <w:sz w:val="24"/>
          <w:lang w:bidi="ar"/>
        </w:rPr>
        <w:t>仲裁委员会按照该会仲裁规则进行仲裁，仲裁裁决是终局的，</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sz w:val="24"/>
        </w:rPr>
      </w:pPr>
      <w:r>
        <w:rPr>
          <w:rFonts w:hint="eastAsia" w:ascii="宋体" w:hAnsi="宋体" w:cs="宋体"/>
          <w:sz w:val="24"/>
          <w:lang w:bidi="ar"/>
        </w:rPr>
        <w:t>对合同双方均有约束力。</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cs="宋体"/>
          <w:sz w:val="24"/>
        </w:rPr>
      </w:pPr>
      <w:r>
        <w:rPr>
          <w:rFonts w:hint="eastAsia" w:ascii="宋体" w:hAnsi="宋体" w:cs="宋体"/>
          <w:sz w:val="24"/>
          <w:u w:val="single"/>
          <w:lang w:bidi="ar"/>
        </w:rPr>
        <w:t>（贰）</w:t>
      </w:r>
      <w:r>
        <w:rPr>
          <w:rFonts w:hint="eastAsia" w:ascii="宋体" w:hAnsi="宋体" w:cs="宋体"/>
          <w:sz w:val="24"/>
          <w:lang w:bidi="ar"/>
        </w:rPr>
        <w:t>向</w:t>
      </w:r>
      <w:r>
        <w:rPr>
          <w:rFonts w:hint="eastAsia"/>
          <w:sz w:val="24"/>
          <w:u w:val="single"/>
        </w:rPr>
        <w:t>北京市</w:t>
      </w:r>
      <w:r>
        <w:rPr>
          <w:rFonts w:hint="eastAsia" w:ascii="宋体" w:hAnsi="宋体" w:cs="宋体"/>
          <w:sz w:val="24"/>
          <w:u w:val="single"/>
          <w:lang w:bidi="ar"/>
        </w:rPr>
        <w:t>东城区</w:t>
      </w:r>
      <w:r>
        <w:rPr>
          <w:rFonts w:hint="eastAsia" w:ascii="宋体" w:hAnsi="宋体" w:cs="宋体"/>
          <w:sz w:val="24"/>
          <w:lang w:bidi="ar"/>
        </w:rPr>
        <w:t>人民法院提起诉讼。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24.3争议评审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24.3.4争议评审组邀请合同双方代表人和有关人员举行调查会的期限：</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24.3.5争议评审组在调查会后作出争议评审意见的期限：</w:t>
      </w:r>
      <w:r>
        <w:rPr>
          <w:rFonts w:hint="eastAsia" w:ascii="宋体" w:hAnsi="宋体" w:cs="宋体"/>
          <w:sz w:val="24"/>
          <w:u w:val="single"/>
          <w:lang w:bidi="ar"/>
        </w:rPr>
        <w:t xml:space="preserve"> /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outlineLvl w:val="3"/>
        <w:rPr>
          <w:rFonts w:ascii="宋体" w:hAnsi="宋体" w:cs="宋体"/>
          <w:b/>
          <w:sz w:val="24"/>
        </w:rPr>
      </w:pPr>
      <w:r>
        <w:rPr>
          <w:rFonts w:hint="eastAsia" w:ascii="宋体" w:hAnsi="宋体" w:cs="宋体"/>
          <w:b/>
          <w:sz w:val="24"/>
          <w:lang w:bidi="ar"/>
        </w:rPr>
        <w:t>补充条款：</w:t>
      </w:r>
    </w:p>
    <w:p>
      <w:pPr>
        <w:pStyle w:val="15"/>
        <w:spacing w:line="360" w:lineRule="auto"/>
        <w:ind w:firstLine="720" w:firstLineChars="300"/>
        <w:rPr>
          <w:rFonts w:ascii="宋体" w:hAnsi="宋体" w:cs="宋体"/>
          <w:sz w:val="24"/>
          <w:u w:val="single"/>
          <w:lang w:bidi="ar"/>
        </w:rPr>
      </w:pPr>
      <w:r>
        <w:rPr>
          <w:rFonts w:hint="eastAsia" w:ascii="宋体" w:hAnsi="宋体" w:cs="宋体"/>
          <w:sz w:val="24"/>
          <w:u w:val="single"/>
          <w:lang w:bidi="ar"/>
        </w:rPr>
        <w:t>1、承包人为本工程派驻的项目经理应与工程招投标时填报的项目经理一致，工程开工后至竣工验收均不得更换，而且必须保证一周内在施工现场工作不少于五个工作日。承包人如违反上述规定，承包人应向发包人支付1万元至2万元的违约金。全体管理人员从工程开工到阶段竣工均须在职在岗，若需调整，须报代建（如果有）、监理同意，发包人批准。若管理人员未履行从工程开工到阶段竣工均须在职在岗的义务的，每缺位一日，承包人应向发包人支付 1000元/人的违约金；</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248" w:leftChars="118" w:firstLine="480" w:firstLineChars="200"/>
        <w:rPr>
          <w:rFonts w:ascii="宋体" w:hAnsi="宋体" w:cs="宋体"/>
          <w:sz w:val="24"/>
          <w:u w:val="single"/>
        </w:rPr>
      </w:pPr>
      <w:r>
        <w:rPr>
          <w:rFonts w:hint="eastAsia" w:ascii="宋体" w:hAnsi="宋体" w:cs="宋体"/>
          <w:sz w:val="24"/>
          <w:u w:val="single"/>
          <w:lang w:bidi="ar"/>
        </w:rPr>
        <w:t xml:space="preserve"> 2、关于工期的特别说明：对于本文件规定的工期，投标人可以做竞争性考虑。如果投标人选择报出比招标人要求的工期更为提前的投标工期，投标人应同时提交可行、可信、可靠的保证措施。一旦该投标工期为招标人所接受，则与此有关的费用被认为已经包含在投标人递交并为招标人所接受的投标文件及投标价格中。招标人不会再另外向中标人支付任何性质的技术措施费用、抢工费用或其他任何性质的提前竣工奖励等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248" w:leftChars="118" w:firstLine="480" w:firstLineChars="200"/>
        <w:rPr>
          <w:rFonts w:ascii="宋体" w:hAnsi="宋体" w:cs="宋体"/>
          <w:sz w:val="24"/>
          <w:u w:val="single"/>
        </w:rPr>
      </w:pPr>
      <w:r>
        <w:rPr>
          <w:rFonts w:hint="eastAsia" w:ascii="宋体" w:hAnsi="宋体" w:cs="宋体"/>
          <w:sz w:val="24"/>
          <w:u w:val="single"/>
          <w:lang w:bidi="ar"/>
        </w:rPr>
        <w:t>3、施工单位要严格执行国家有关施工规范、施工操作规程、质量标准和安全规则，按照经审查合格的施工图设计文件施工；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248" w:leftChars="118" w:firstLine="480" w:firstLineChars="200"/>
        <w:rPr>
          <w:rFonts w:ascii="宋体" w:hAnsi="宋体" w:cs="宋体"/>
          <w:sz w:val="24"/>
          <w:u w:val="single"/>
        </w:rPr>
      </w:pPr>
      <w:r>
        <w:rPr>
          <w:rFonts w:hint="eastAsia" w:ascii="宋体" w:hAnsi="宋体" w:cs="宋体"/>
          <w:sz w:val="24"/>
          <w:u w:val="single"/>
          <w:lang w:bidi="ar"/>
        </w:rPr>
        <w:t>4、施工单位对工程的施工质量及所采购的设备的质量负责。施工单位应当建立质量责任制，确定工程项目的项目经理、技术负责人和施工管理负责人；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rPr>
      </w:pPr>
      <w:r>
        <w:rPr>
          <w:rFonts w:hint="eastAsia" w:ascii="宋体" w:hAnsi="宋体" w:cs="宋体"/>
          <w:sz w:val="24"/>
          <w:u w:val="single"/>
          <w:lang w:bidi="ar"/>
        </w:rPr>
        <w:t>5、施工单位必须按照审查合格的施工图设计文件和施工技术标准施工，不得擅自修改工程设计，不得偷工减料。施工单位在施工过程中发现设计文件和图纸有差错的，应当及时提出意见和建议；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rPr>
      </w:pPr>
      <w:r>
        <w:rPr>
          <w:rFonts w:hint="eastAsia" w:ascii="宋体" w:hAnsi="宋体" w:cs="宋体"/>
          <w:sz w:val="24"/>
          <w:u w:val="single"/>
          <w:lang w:bidi="ar"/>
        </w:rPr>
        <w:t>6、施工单位应当按照工程设计要求、施工技术标准和合同约定，对建筑材料、建筑构配件、设备和商品混凝土进行检验，检验应当有书面记录和专人签字；未经检验或者检验不合格的，不得使用；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rPr>
      </w:pPr>
      <w:r>
        <w:rPr>
          <w:rFonts w:hint="eastAsia" w:ascii="宋体" w:hAnsi="宋体" w:cs="宋体"/>
          <w:sz w:val="24"/>
          <w:u w:val="single"/>
          <w:lang w:bidi="ar"/>
        </w:rPr>
        <w:t>7、施工单位应当建立、健全施工质量检验制度，严格工序管理，做好隐蔽工程的质量检查和记录。隐蔽工程在隐蔽前，施工单位应当通知建设单位、监理单位和建设工程质量监督机构；</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rPr>
      </w:pPr>
      <w:r>
        <w:rPr>
          <w:rFonts w:hint="eastAsia" w:ascii="宋体" w:hAnsi="宋体" w:cs="宋体"/>
          <w:sz w:val="24"/>
          <w:u w:val="single"/>
          <w:lang w:bidi="ar"/>
        </w:rPr>
        <w:t>8、承包人应按照《关于北京市实施建设工程质量终身责任承诺制的通知》的精神，严格落实工程质量终身责任承诺制度；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lang w:bidi="ar"/>
        </w:rPr>
      </w:pPr>
      <w:r>
        <w:rPr>
          <w:rFonts w:hint="eastAsia" w:ascii="宋体" w:hAnsi="宋体" w:cs="宋体"/>
          <w:sz w:val="24"/>
          <w:u w:val="single"/>
          <w:lang w:bidi="ar"/>
        </w:rPr>
        <w:t>9.因重大政治、社会或体育活动，以及因天气、疫情等不可预见因素，或因其他非承包人原因所导致施工进度受到影响，引致后期赶工的工期风险,承包人不得因施工期间可能遇到的一切风险而向发包人提出任何工期或费用索赔；</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lang w:bidi="ar"/>
        </w:rPr>
      </w:pPr>
      <w:r>
        <w:rPr>
          <w:rFonts w:hint="eastAsia" w:ascii="宋体" w:hAnsi="宋体" w:cs="宋体"/>
          <w:sz w:val="24"/>
          <w:u w:val="single"/>
          <w:lang w:bidi="ar"/>
        </w:rPr>
        <w:t>10.工程结算资料需代建（如果有）、监理人员审核后交予委托人，正式提交后原则上不得补报；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lang w:bidi="ar"/>
        </w:rPr>
      </w:pPr>
      <w:r>
        <w:rPr>
          <w:rFonts w:hint="eastAsia" w:ascii="宋体" w:hAnsi="宋体" w:cs="宋体"/>
          <w:sz w:val="24"/>
          <w:u w:val="single"/>
          <w:lang w:bidi="ar"/>
        </w:rPr>
        <w:t>11、承包人在施工过程中必须保证使用质量合格，符合环保标准的材料；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lang w:bidi="ar"/>
        </w:rPr>
      </w:pPr>
      <w:r>
        <w:rPr>
          <w:rFonts w:hint="eastAsia" w:ascii="宋体" w:hAnsi="宋体" w:cs="宋体"/>
          <w:sz w:val="24"/>
          <w:u w:val="single"/>
          <w:lang w:bidi="ar"/>
        </w:rPr>
        <w:t>12、工程竣工结算时，若</w:t>
      </w:r>
      <w:r>
        <w:rPr>
          <w:rFonts w:ascii="宋体" w:hAnsi="宋体" w:cs="宋体"/>
          <w:sz w:val="24"/>
          <w:u w:val="single"/>
          <w:lang w:bidi="ar"/>
        </w:rPr>
        <w:t>最终审减金额超过</w:t>
      </w:r>
      <w:r>
        <w:rPr>
          <w:rFonts w:hint="eastAsia" w:ascii="宋体" w:hAnsi="宋体" w:cs="宋体"/>
          <w:sz w:val="24"/>
          <w:u w:val="single"/>
          <w:lang w:bidi="ar"/>
        </w:rPr>
        <w:t>工程总预算</w:t>
      </w:r>
      <w:r>
        <w:rPr>
          <w:rFonts w:ascii="宋体" w:hAnsi="宋体" w:cs="宋体"/>
          <w:sz w:val="24"/>
          <w:u w:val="single"/>
          <w:lang w:bidi="ar"/>
        </w:rPr>
        <w:t>的10%</w:t>
      </w:r>
      <w:r>
        <w:rPr>
          <w:rFonts w:hint="eastAsia" w:ascii="宋体" w:hAnsi="宋体" w:cs="宋体"/>
          <w:sz w:val="24"/>
          <w:u w:val="single"/>
          <w:lang w:bidi="ar"/>
        </w:rPr>
        <w:t>，由承包人支付审计费用；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rPr>
      </w:pPr>
      <w:r>
        <w:rPr>
          <w:rFonts w:hint="eastAsia" w:ascii="宋体" w:hAnsi="宋体" w:cs="宋体"/>
          <w:sz w:val="24"/>
          <w:u w:val="single"/>
          <w:lang w:bidi="ar"/>
        </w:rPr>
        <w:t>13、承包人应在发包人付款前按照发包人的要求提供合法等额的发票，否则有权延迟付款且不承担违约责任；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pPr>
      <w:r>
        <w:rPr>
          <w:rFonts w:hint="eastAsia" w:ascii="宋体" w:hAnsi="宋体" w:cs="宋体"/>
          <w:sz w:val="24"/>
          <w:u w:val="single"/>
          <w:lang w:bidi="ar"/>
        </w:rPr>
        <w:t>14、鉴于本项目为政府投资工程，各阶段工程款需在资金到位，能够使用并足以支付各阶段费用后按照各阶段费用支付有关约定支付；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lang w:bidi="ar"/>
        </w:rPr>
      </w:pPr>
      <w:r>
        <w:rPr>
          <w:rFonts w:hint="eastAsia" w:ascii="宋体" w:hAnsi="宋体" w:cs="宋体"/>
          <w:sz w:val="24"/>
          <w:u w:val="single"/>
          <w:lang w:bidi="ar"/>
        </w:rPr>
        <w:t>15、鉴于本工程为政府投资工程，16、投标人须执行《北京市建设工程安全文明施工费管理办法（试行）》（京建发〔2022〕190号文）的相关规定且施工现场安全生产标准化管理目标的等级不得低于达标（合格）标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lang w:bidi="ar"/>
        </w:rPr>
      </w:pPr>
      <w:r>
        <w:rPr>
          <w:rFonts w:hint="eastAsia" w:ascii="宋体" w:hAnsi="宋体" w:cs="宋体"/>
          <w:sz w:val="24"/>
          <w:u w:val="single"/>
          <w:lang w:bidi="ar"/>
        </w:rPr>
        <w:t>16、免责条款：鉴于发包方的资金来源于政府财政性拨款或按照财政性拨款管理的款项，故以下原因导致发包方不能依照本合同约定时间及时支付相应合同价款的，不属于发包方违约行为，发包方不承担违约责任：1.上级主管单位或政府部门暂未拨款，或要求暂缓支付或不同意支付的；2.因本合同价款支付周期跨越财政结算年度，发包方依照相关财政支付结算要求，须对相应款项重新申报审批的；3.因履行合同实际需要超出合同约定的价款数额，需要追加预算或合同价款，发包方根据相应财政支付结算要求，须另行申报审批的；4.因相关政府财政支付结算规章或程序变化，或上级有权审批单位未同意支付的；5.如本项目需要政府审计，则在政府审计结束后，再按照合同支付款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u w:val="single"/>
          <w:lang w:bidi="ar"/>
        </w:rPr>
      </w:pPr>
      <w:r>
        <w:rPr>
          <w:rFonts w:hint="eastAsia" w:ascii="宋体" w:hAnsi="宋体" w:cs="宋体"/>
          <w:sz w:val="24"/>
          <w:u w:val="single"/>
        </w:rPr>
        <w:t>17、任何一方无正当理由单方解除本合同的，应向对方支付</w:t>
      </w:r>
      <w:r>
        <w:rPr>
          <w:rFonts w:hint="eastAsia" w:ascii="宋体" w:hAnsi="宋体" w:cs="宋体"/>
          <w:color w:val="000000" w:themeColor="text1"/>
          <w:sz w:val="24"/>
          <w:u w:val="single"/>
          <w14:textFill>
            <w14:solidFill>
              <w14:schemeClr w14:val="tx1"/>
            </w14:solidFill>
          </w14:textFill>
        </w:rPr>
        <w:t xml:space="preserve">合同总价款10% </w:t>
      </w:r>
      <w:r>
        <w:rPr>
          <w:rFonts w:hint="eastAsia" w:ascii="宋体" w:hAnsi="宋体" w:cs="宋体"/>
          <w:sz w:val="24"/>
          <w:u w:val="single"/>
        </w:rPr>
        <w:t>的违约金，并赔偿由此给对方造成的实际损失；</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315" w:leftChars="150" w:firstLine="480" w:firstLineChars="200"/>
        <w:rPr>
          <w:rFonts w:ascii="宋体" w:hAnsi="宋体" w:cs="宋体"/>
          <w:sz w:val="24"/>
          <w:highlight w:val="yellow"/>
        </w:rPr>
        <w:sectPr>
          <w:footerReference r:id="rId3" w:type="default"/>
          <w:pgSz w:w="11906" w:h="16838"/>
          <w:pgMar w:top="1440" w:right="1797" w:bottom="1440" w:left="1797" w:header="851" w:footer="992" w:gutter="0"/>
          <w:cols w:space="720" w:num="1"/>
        </w:sectPr>
      </w:pPr>
      <w:r>
        <w:rPr>
          <w:rFonts w:hint="eastAsia" w:ascii="宋体" w:hAnsi="宋体" w:cs="宋体"/>
          <w:sz w:val="24"/>
          <w:u w:val="single"/>
        </w:rPr>
        <w:t>18、承包人违反本合同约定进行转包或违法分包的，应向发包人支付</w:t>
      </w:r>
      <w:r>
        <w:rPr>
          <w:rFonts w:hint="eastAsia" w:ascii="宋体" w:hAnsi="宋体" w:cs="宋体"/>
          <w:color w:val="000000" w:themeColor="text1"/>
          <w:sz w:val="24"/>
          <w:u w:val="single"/>
          <w14:textFill>
            <w14:solidFill>
              <w14:schemeClr w14:val="tx1"/>
            </w14:solidFill>
          </w14:textFill>
        </w:rPr>
        <w:t xml:space="preserve">合同总价款30% </w:t>
      </w:r>
      <w:r>
        <w:rPr>
          <w:rFonts w:hint="eastAsia" w:ascii="宋体" w:hAnsi="宋体" w:cs="宋体"/>
          <w:sz w:val="24"/>
          <w:u w:val="single"/>
        </w:rPr>
        <w:t>的违约金，发包人有权立即解除合同，并要求承包人承担由此造成的一切损失</w:t>
      </w:r>
      <w:r>
        <w:rPr>
          <w:rFonts w:hint="eastAsia" w:ascii="宋体" w:hAnsi="宋体" w:cs="宋体"/>
          <w:sz w:val="24"/>
        </w:rPr>
        <w:t>。</w:t>
      </w:r>
    </w:p>
    <w:p>
      <w:pPr>
        <w:jc w:val="center"/>
        <w:outlineLvl w:val="2"/>
        <w:rPr>
          <w:b/>
          <w:bCs/>
          <w:sz w:val="24"/>
        </w:rPr>
      </w:pPr>
      <w:bookmarkStart w:id="16" w:name="_Toc477964588"/>
      <w:bookmarkStart w:id="17" w:name="_Toc342296509"/>
      <w:bookmarkStart w:id="18" w:name="_Toc152042546"/>
      <w:bookmarkStart w:id="19" w:name="_Toc109665025"/>
      <w:bookmarkStart w:id="20" w:name="_Toc144974826"/>
      <w:bookmarkStart w:id="21" w:name="_Toc152045767"/>
      <w:bookmarkStart w:id="22" w:name="_Toc179632785"/>
      <w:bookmarkStart w:id="23" w:name="_Toc241459750"/>
      <w:r>
        <w:rPr>
          <w:rFonts w:hint="eastAsia"/>
          <w:b/>
          <w:bCs/>
          <w:sz w:val="24"/>
        </w:rPr>
        <w:t>合同附件格式</w:t>
      </w:r>
      <w:bookmarkEnd w:id="16"/>
      <w:bookmarkEnd w:id="17"/>
      <w:bookmarkEnd w:id="18"/>
      <w:bookmarkEnd w:id="19"/>
      <w:bookmarkEnd w:id="20"/>
      <w:bookmarkEnd w:id="21"/>
      <w:bookmarkEnd w:id="22"/>
      <w:bookmarkEnd w:id="23"/>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outlineLvl w:val="3"/>
        <w:rPr>
          <w:rFonts w:ascii="宋体" w:hAnsi="宋体" w:cs="宋体"/>
          <w:sz w:val="24"/>
        </w:rPr>
      </w:pPr>
      <w:r>
        <w:rPr>
          <w:rFonts w:hint="eastAsia" w:ascii="宋体" w:hAnsi="宋体" w:cs="宋体"/>
          <w:sz w:val="24"/>
        </w:rPr>
        <w:t>附件：1</w:t>
      </w:r>
    </w:p>
    <w:p>
      <w:pPr>
        <w:jc w:val="center"/>
        <w:outlineLvl w:val="4"/>
        <w:rPr>
          <w:rFonts w:ascii="宋体" w:hAnsi="宋体"/>
          <w:b/>
          <w:bCs/>
          <w:sz w:val="24"/>
        </w:rPr>
      </w:pPr>
      <w:bookmarkStart w:id="24" w:name="_Toc496626432"/>
      <w:bookmarkStart w:id="25" w:name="_Toc29181"/>
      <w:bookmarkStart w:id="26" w:name="_Toc109665027"/>
      <w:bookmarkStart w:id="27" w:name="_Toc492836904"/>
      <w:bookmarkStart w:id="28" w:name="_Toc496546061"/>
      <w:bookmarkStart w:id="29" w:name="_Toc15781"/>
      <w:bookmarkStart w:id="30" w:name="_Toc496625852"/>
      <w:r>
        <w:rPr>
          <w:rFonts w:hint="eastAsia" w:ascii="宋体" w:hAnsi="宋体"/>
          <w:b/>
          <w:bCs/>
          <w:sz w:val="24"/>
        </w:rPr>
        <w:t>建设工程廉政责任书</w:t>
      </w:r>
      <w:bookmarkEnd w:id="24"/>
      <w:bookmarkEnd w:id="25"/>
      <w:bookmarkEnd w:id="26"/>
      <w:bookmarkEnd w:id="27"/>
      <w:bookmarkEnd w:id="28"/>
      <w:bookmarkEnd w:id="29"/>
      <w:bookmarkEnd w:id="30"/>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宋体" w:hAnsi="宋体" w:cs="宋体"/>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70" w:firstLineChars="196"/>
        <w:rPr>
          <w:rFonts w:ascii="宋体" w:hAnsi="宋体" w:cs="宋体"/>
          <w:bCs/>
          <w:sz w:val="24"/>
          <w:u w:val="single"/>
        </w:rPr>
      </w:pPr>
      <w:r>
        <w:rPr>
          <w:rFonts w:hint="eastAsia" w:ascii="宋体" w:hAnsi="宋体" w:cs="宋体"/>
          <w:bCs/>
          <w:sz w:val="24"/>
          <w:lang w:bidi="ar"/>
        </w:rPr>
        <w:t>项目名称：</w:t>
      </w:r>
      <w:r>
        <w:rPr>
          <w:rFonts w:hint="eastAsia" w:ascii="宋体" w:hAnsi="宋体" w:cs="仿宋"/>
          <w:bCs/>
          <w:sz w:val="24"/>
          <w:lang w:bidi="ar"/>
        </w:rPr>
        <w:t xml:space="preserve"> </w:t>
      </w:r>
      <w:r>
        <w:rPr>
          <w:rFonts w:ascii="宋体" w:hAnsi="宋体" w:cs="仿宋"/>
          <w:bCs/>
          <w:sz w:val="24"/>
          <w:u w:val="single"/>
          <w:lang w:bidi="ar"/>
        </w:rPr>
        <w:t>崇文门外街道2026年拆违工程</w:t>
      </w:r>
      <w:r>
        <w:rPr>
          <w:rFonts w:hint="eastAsia" w:ascii="宋体" w:hAnsi="宋体" w:cs="仿宋"/>
          <w:bCs/>
          <w:sz w:val="24"/>
          <w:lang w:bidi="ar"/>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70" w:firstLineChars="196"/>
        <w:rPr>
          <w:rFonts w:ascii="宋体" w:hAnsi="宋体" w:cs="宋体"/>
          <w:bCs/>
          <w:sz w:val="24"/>
        </w:rPr>
      </w:pPr>
      <w:r>
        <w:rPr>
          <w:rFonts w:hint="eastAsia" w:ascii="宋体" w:hAnsi="宋体" w:cs="宋体"/>
          <w:bCs/>
          <w:sz w:val="24"/>
          <w:lang w:bidi="ar"/>
        </w:rPr>
        <w:t>发 包 人：</w:t>
      </w:r>
      <w:r>
        <w:rPr>
          <w:rFonts w:hint="eastAsia" w:ascii="宋体" w:hAnsi="宋体" w:cs="宋体"/>
          <w:bCs/>
          <w:sz w:val="24"/>
          <w:u w:val="single"/>
          <w:lang w:bidi="ar"/>
        </w:rPr>
        <w:t xml:space="preserve"> </w:t>
      </w:r>
      <w:r>
        <w:rPr>
          <w:rFonts w:ascii="宋体" w:hAnsi="宋体" w:cs="宋体"/>
          <w:bCs/>
          <w:sz w:val="24"/>
          <w:u w:val="single"/>
          <w:lang w:bidi="ar"/>
        </w:rPr>
        <w:t>北京市东城区人民政府崇文门外街道办事处</w:t>
      </w:r>
      <w:r>
        <w:rPr>
          <w:rFonts w:hint="eastAsia" w:ascii="宋体" w:hAnsi="宋体" w:cs="宋体"/>
          <w:bCs/>
          <w:sz w:val="24"/>
          <w:lang w:bidi="ar"/>
        </w:rPr>
        <w:t>（以下称为“甲方”）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70" w:firstLineChars="196"/>
        <w:rPr>
          <w:rFonts w:ascii="宋体" w:hAnsi="宋体" w:cs="宋体"/>
          <w:bCs/>
          <w:sz w:val="24"/>
        </w:rPr>
      </w:pPr>
      <w:r>
        <w:rPr>
          <w:rFonts w:hint="eastAsia" w:ascii="宋体" w:hAnsi="宋体" w:cs="宋体"/>
          <w:bCs/>
          <w:sz w:val="24"/>
          <w:lang w:bidi="ar"/>
        </w:rPr>
        <w:t>承 包 人：</w:t>
      </w:r>
      <w:r>
        <w:rPr>
          <w:rFonts w:hint="eastAsia" w:ascii="宋体" w:hAnsi="宋体" w:cs="宋体"/>
          <w:bCs/>
          <w:sz w:val="24"/>
          <w:u w:val="single"/>
          <w:lang w:bidi="ar"/>
        </w:rPr>
        <w:t>北京大龙建设集团有限公司</w:t>
      </w:r>
      <w:r>
        <w:rPr>
          <w:rFonts w:hint="eastAsia" w:ascii="宋体" w:hAnsi="宋体" w:cs="宋体"/>
          <w:bCs/>
          <w:sz w:val="24"/>
          <w:lang w:bidi="ar"/>
        </w:rPr>
        <w:t>（以下称为“乙方”）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cs="宋体"/>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64" w:firstLineChars="200"/>
        <w:rPr>
          <w:rFonts w:ascii="宋体" w:hAnsi="宋体" w:cs="宋体"/>
          <w:spacing w:val="-4"/>
          <w:sz w:val="24"/>
        </w:rPr>
      </w:pPr>
      <w:r>
        <w:rPr>
          <w:rFonts w:hint="eastAsia" w:ascii="宋体" w:hAnsi="宋体" w:cs="宋体"/>
          <w:spacing w:val="-4"/>
          <w:sz w:val="24"/>
          <w:lang w:bidi="ar"/>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甲乙双方特订立本廉政责任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60" w:lineRule="auto"/>
        <w:ind w:firstLine="482"/>
        <w:rPr>
          <w:rFonts w:ascii="宋体" w:hAnsi="宋体" w:cs="宋体"/>
          <w:b/>
          <w:sz w:val="24"/>
        </w:rPr>
      </w:pPr>
      <w:r>
        <w:rPr>
          <w:rFonts w:hint="eastAsia" w:ascii="宋体" w:hAnsi="宋体" w:cs="宋体"/>
          <w:b/>
          <w:sz w:val="24"/>
          <w:lang w:bidi="ar"/>
        </w:rPr>
        <w:t>第一条 甲乙双方的责任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（一）应严格遵守国家关于市场准入、项目比选参选、工程建设、工程施工和市场活动的有关法律、法规，相关政策，以及廉政建设的各项规定。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（二）严格执行建设工程项目承发包合同文件，自觉按合同办事。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（三）业务活动必须坚持公开、公平、公正、诚信、透明的原则（除法律法规另有规定者外），不得为获取不正当的利益，损害国家、集体和对方利益，不得违反工程建设管理、施工安装的规章制度。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（四）发现对方在业务活动中有违规、违纪、违法行为的，应及时提醒对方，情节严重的，应向其上级主管部门或纪检监察、司法等有关机关举报。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60" w:lineRule="auto"/>
        <w:ind w:firstLine="482"/>
        <w:rPr>
          <w:rFonts w:ascii="宋体" w:hAnsi="宋体" w:cs="宋体"/>
          <w:b/>
          <w:sz w:val="24"/>
        </w:rPr>
      </w:pPr>
      <w:r>
        <w:rPr>
          <w:rFonts w:hint="eastAsia" w:ascii="宋体" w:hAnsi="宋体" w:cs="宋体"/>
          <w:b/>
          <w:sz w:val="24"/>
          <w:lang w:bidi="ar"/>
        </w:rPr>
        <w:t>第二条 甲方责任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甲方的领导和从事该建设工程项目的工作人员，在工程建设的事前、事中、事后应遵守以下规定：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（一）不准向乙方和相关单位索要或接受回扣、礼金、有价证券、贵重物品和好处费、感谢费等。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（二）不准在乙方和相关单位报销任何应有甲方或个人支付的费用。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（三）不准要求、暗示或接受乙方和相关单位为个人装修住房、婚丧嫁娶、配偶子女的工作安排以及出国（境）、旅游等提供方便。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（四）不准参加有可能影响公正执行公务的乙方和相关单位的宴请、健身、娱乐等活动。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（五）不准向乙方和相关单位介绍或为配偶、子女、亲属参与同甲方项目工程施工合同有关的设备、材料、工程分包等经济活动。不得以任何理由要求乙方购买项目工程施工合同规定以外的材料、设备等。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60" w:lineRule="auto"/>
        <w:ind w:firstLine="482"/>
        <w:rPr>
          <w:rFonts w:ascii="宋体" w:hAnsi="宋体" w:cs="宋体"/>
          <w:b/>
          <w:sz w:val="24"/>
        </w:rPr>
      </w:pPr>
      <w:r>
        <w:rPr>
          <w:rFonts w:hint="eastAsia" w:ascii="宋体" w:hAnsi="宋体" w:cs="宋体"/>
          <w:b/>
          <w:sz w:val="24"/>
          <w:lang w:bidi="ar"/>
        </w:rPr>
        <w:t>第三条 乙方的责任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应与甲方保持正常的业务交往，按照有关法律法规和程序开展业务工作，严格执行工程建设的有关方针、政策，尤其是有关建筑施工安装的强制性标准和规范，并遵守以下规定：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（一）不准以任何理由向甲方及其工作人员索要、接受或赠送礼金、有价证券、贵重物品及回扣、好处费、感谢费等。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（二）不准以任何理由为甲方和相关单位报销应由对方或个人支付的费用。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（三）不准接受或暗示为甲方、相关单位或个人装修住房、婚丧嫁娶、配偶子女的工作安排以及出国（境）旅游等提供方便。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（四）不准以任何理由为甲方、相关单位或个人组织有可能影响公正执行公务的宴请、健身、娱乐等活动。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60" w:lineRule="auto"/>
        <w:ind w:firstLine="482"/>
        <w:rPr>
          <w:rFonts w:ascii="宋体" w:hAnsi="宋体" w:cs="宋体"/>
          <w:b/>
          <w:sz w:val="24"/>
        </w:rPr>
      </w:pPr>
      <w:r>
        <w:rPr>
          <w:rFonts w:hint="eastAsia" w:ascii="宋体" w:hAnsi="宋体" w:cs="宋体"/>
          <w:b/>
          <w:sz w:val="24"/>
          <w:lang w:bidi="ar"/>
        </w:rPr>
        <w:t>第四条  违约责任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（一）甲方工作人员有违反本责任书第一、二条责任行为的，按照管理权限，依据有关法律法规和规定给与党纪、政纪处分或组织处理；涉嫌犯罪的，移交司法机关追究刑事责任。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（二）乙方工作人员有违反本责任书第一、三条责任行为的，按照管理权限，依据有关法律法规和规定给与党纪、政纪处分或组织处理；涉嫌犯罪的，移交司法机关追究刑事责任。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rPr>
          <w:rFonts w:ascii="宋体" w:hAnsi="宋体" w:cs="宋体"/>
          <w:b/>
          <w:sz w:val="24"/>
        </w:rPr>
      </w:pPr>
      <w:r>
        <w:rPr>
          <w:rFonts w:hint="eastAsia" w:ascii="宋体" w:hAnsi="宋体" w:cs="宋体"/>
          <w:b/>
          <w:sz w:val="24"/>
          <w:lang w:bidi="ar"/>
        </w:rPr>
        <w:t>第五条 其它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ascii="宋体" w:hAnsi="宋体" w:cs="宋体"/>
          <w:sz w:val="24"/>
        </w:rPr>
      </w:pPr>
      <w:r>
        <w:rPr>
          <w:rFonts w:hint="eastAsia" w:ascii="宋体" w:hAnsi="宋体" w:cs="宋体"/>
          <w:sz w:val="24"/>
          <w:lang w:bidi="ar"/>
        </w:rPr>
        <w:t>（一）本责任书作为工程施工合同的附件，与工程施工合同具有同等法律效力。经双方签署后立即生效。</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pacing w:val="6"/>
          <w:sz w:val="24"/>
        </w:rPr>
      </w:pPr>
      <w:r>
        <w:rPr>
          <w:rFonts w:hint="eastAsia" w:ascii="宋体" w:hAnsi="宋体" w:cs="宋体"/>
          <w:spacing w:val="6"/>
          <w:sz w:val="24"/>
          <w:lang w:bidi="ar"/>
        </w:rPr>
        <w:t>（二）本责任书的有效期为双方签署之日起至该工程项目竣工验收合格时止。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ascii="宋体" w:hAnsi="宋体" w:cs="宋体"/>
          <w:sz w:val="24"/>
        </w:rPr>
      </w:pPr>
      <w:r>
        <w:rPr>
          <w:rFonts w:hint="eastAsia" w:ascii="宋体" w:hAnsi="宋体" w:cs="宋体"/>
          <w:sz w:val="24"/>
          <w:lang w:bidi="ar"/>
        </w:rPr>
        <w:t>（三）本责任书一式</w:t>
      </w:r>
      <w:r>
        <w:rPr>
          <w:rFonts w:hint="eastAsia" w:ascii="宋体" w:hAnsi="宋体" w:cs="宋体"/>
          <w:sz w:val="24"/>
          <w:u w:val="single"/>
          <w:lang w:bidi="ar"/>
        </w:rPr>
        <w:t xml:space="preserve"> 捌 </w:t>
      </w:r>
      <w:r>
        <w:rPr>
          <w:rFonts w:hint="eastAsia" w:ascii="宋体" w:hAnsi="宋体" w:cs="宋体"/>
          <w:sz w:val="24"/>
          <w:lang w:bidi="ar"/>
        </w:rPr>
        <w:t>份，由甲方执</w:t>
      </w:r>
      <w:r>
        <w:rPr>
          <w:rFonts w:hint="eastAsia" w:ascii="宋体" w:hAnsi="宋体" w:cs="宋体"/>
          <w:sz w:val="24"/>
          <w:u w:val="single"/>
          <w:lang w:bidi="ar"/>
        </w:rPr>
        <w:t xml:space="preserve"> 肆 </w:t>
      </w:r>
      <w:r>
        <w:rPr>
          <w:rFonts w:hint="eastAsia" w:ascii="宋体" w:hAnsi="宋体" w:cs="宋体"/>
          <w:sz w:val="24"/>
          <w:lang w:bidi="ar"/>
        </w:rPr>
        <w:t>份、乙方执</w:t>
      </w:r>
      <w:r>
        <w:rPr>
          <w:rFonts w:hint="eastAsia" w:ascii="宋体" w:hAnsi="宋体" w:cs="宋体"/>
          <w:sz w:val="24"/>
          <w:u w:val="single"/>
          <w:lang w:bidi="ar"/>
        </w:rPr>
        <w:t xml:space="preserve"> 肆 </w:t>
      </w:r>
      <w:r>
        <w:rPr>
          <w:rFonts w:hint="eastAsia" w:ascii="宋体" w:hAnsi="宋体" w:cs="宋体"/>
          <w:sz w:val="24"/>
          <w:lang w:bidi="ar"/>
        </w:rPr>
        <w:t>份，送交甲乙双方的监督单位各一份。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atLeast"/>
        <w:ind w:firstLine="900" w:firstLineChars="375"/>
        <w:rPr>
          <w:rFonts w:ascii="宋体" w:hAnsi="宋体" w:cs="宋体"/>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atLeast"/>
        <w:ind w:firstLine="900" w:firstLineChars="375"/>
        <w:rPr>
          <w:rFonts w:ascii="宋体" w:hAnsi="宋体" w:cs="宋体"/>
          <w:sz w:val="24"/>
        </w:rPr>
      </w:pP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lang w:bidi="ar"/>
        </w:rPr>
      </w:pPr>
      <w:r>
        <w:rPr>
          <w:rFonts w:hint="eastAsia" w:ascii="宋体" w:hAnsi="宋体" w:cs="宋体"/>
          <w:sz w:val="24"/>
          <w:lang w:bidi="ar"/>
        </w:rPr>
        <w:t xml:space="preserve">甲方单位：（盖章） </w:t>
      </w:r>
      <w:r>
        <w:rPr>
          <w:rFonts w:ascii="宋体" w:hAnsi="宋体" w:cs="宋体"/>
          <w:sz w:val="24"/>
          <w:lang w:bidi="ar"/>
        </w:rPr>
        <w:t>北京市东城区</w:t>
      </w:r>
      <w:r>
        <w:rPr>
          <w:rFonts w:hint="eastAsia" w:ascii="宋体" w:hAnsi="宋体" w:cs="宋体"/>
          <w:sz w:val="24"/>
          <w:lang w:bidi="ar"/>
        </w:rPr>
        <w:t xml:space="preserve">     </w:t>
      </w:r>
      <w:r>
        <w:rPr>
          <w:rFonts w:hint="eastAsia" w:ascii="宋体" w:hAnsi="宋体" w:cs="宋体"/>
          <w:sz w:val="24"/>
          <w:lang w:bidi="ar"/>
        </w:rPr>
        <w:tab/>
      </w:r>
      <w:r>
        <w:rPr>
          <w:rFonts w:hint="eastAsia" w:ascii="宋体" w:hAnsi="宋体" w:cs="宋体"/>
          <w:sz w:val="24"/>
          <w:lang w:bidi="ar"/>
        </w:rPr>
        <w:t>乙方单位：（盖章）北京大龙建</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rPr>
      </w:pPr>
      <w:r>
        <w:rPr>
          <w:rFonts w:ascii="宋体" w:hAnsi="宋体" w:cs="宋体"/>
          <w:sz w:val="24"/>
          <w:lang w:bidi="ar"/>
        </w:rPr>
        <w:t>人民政府崇文门外街道办事处</w:t>
      </w:r>
      <w:r>
        <w:rPr>
          <w:rFonts w:hint="eastAsia" w:ascii="宋体" w:hAnsi="宋体" w:cs="宋体"/>
          <w:sz w:val="24"/>
          <w:lang w:bidi="ar"/>
        </w:rPr>
        <w:t xml:space="preserve">         </w:t>
      </w:r>
      <w:r>
        <w:rPr>
          <w:rFonts w:hint="eastAsia" w:ascii="宋体" w:hAnsi="宋体" w:cs="宋体"/>
          <w:sz w:val="24"/>
          <w:lang w:bidi="ar"/>
        </w:rPr>
        <w:tab/>
      </w:r>
      <w:r>
        <w:rPr>
          <w:rFonts w:hint="eastAsia" w:ascii="宋体" w:hAnsi="宋体" w:cs="宋体"/>
          <w:sz w:val="24"/>
          <w:lang w:bidi="ar"/>
        </w:rPr>
        <w:t>设集团有限公司</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lang w:bidi="ar"/>
        </w:rPr>
      </w:pP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rPr>
      </w:pPr>
      <w:r>
        <w:rPr>
          <w:rFonts w:hint="eastAsia" w:ascii="宋体" w:hAnsi="宋体" w:cs="宋体"/>
          <w:sz w:val="24"/>
          <w:lang w:bidi="ar"/>
        </w:rPr>
        <w:t xml:space="preserve">法定代表人：                       </w:t>
      </w:r>
      <w:r>
        <w:rPr>
          <w:rFonts w:hint="eastAsia" w:ascii="宋体" w:hAnsi="宋体" w:cs="宋体"/>
          <w:sz w:val="24"/>
          <w:lang w:bidi="ar"/>
        </w:rPr>
        <w:tab/>
      </w:r>
      <w:r>
        <w:rPr>
          <w:rFonts w:hint="eastAsia" w:ascii="宋体" w:hAnsi="宋体" w:cs="宋体"/>
          <w:sz w:val="24"/>
          <w:lang w:bidi="ar"/>
        </w:rPr>
        <w:t>法定代表人：</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lang w:bidi="ar"/>
        </w:rPr>
      </w:pP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lang w:bidi="ar"/>
        </w:rPr>
      </w:pPr>
      <w:r>
        <w:rPr>
          <w:rFonts w:hint="eastAsia" w:ascii="宋体" w:hAnsi="宋体" w:cs="宋体"/>
          <w:sz w:val="24"/>
          <w:lang w:bidi="ar"/>
        </w:rPr>
        <w:t>地址：</w:t>
      </w:r>
      <w:r>
        <w:rPr>
          <w:rFonts w:ascii="宋体" w:hAnsi="宋体" w:cs="宋体"/>
          <w:sz w:val="24"/>
          <w:lang w:bidi="ar"/>
        </w:rPr>
        <w:t>北京市东城区西花市南</w:t>
      </w:r>
      <w:r>
        <w:rPr>
          <w:rFonts w:hint="eastAsia" w:ascii="宋体" w:hAnsi="宋体" w:cs="宋体"/>
          <w:sz w:val="24"/>
          <w:lang w:bidi="ar"/>
        </w:rPr>
        <w:t xml:space="preserve">         </w:t>
      </w:r>
      <w:r>
        <w:rPr>
          <w:rFonts w:hint="eastAsia" w:ascii="宋体" w:hAnsi="宋体" w:cs="宋体"/>
          <w:sz w:val="24"/>
          <w:lang w:bidi="ar"/>
        </w:rPr>
        <w:tab/>
      </w:r>
      <w:r>
        <w:rPr>
          <w:rFonts w:hint="eastAsia" w:ascii="宋体" w:hAnsi="宋体" w:cs="宋体"/>
          <w:sz w:val="24"/>
          <w:lang w:bidi="ar"/>
        </w:rPr>
        <w:t>地址：北京市东城区珠市口东</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rPr>
      </w:pPr>
      <w:r>
        <w:rPr>
          <w:rFonts w:ascii="宋体" w:hAnsi="宋体" w:cs="宋体"/>
          <w:sz w:val="24"/>
          <w:lang w:bidi="ar"/>
        </w:rPr>
        <w:t>里东区14号</w:t>
      </w:r>
      <w:r>
        <w:rPr>
          <w:rFonts w:hint="eastAsia" w:ascii="宋体" w:hAnsi="宋体" w:cs="宋体"/>
          <w:sz w:val="24"/>
          <w:lang w:bidi="ar"/>
        </w:rPr>
        <w:t xml:space="preserve">                        </w:t>
      </w:r>
      <w:r>
        <w:rPr>
          <w:rFonts w:hint="eastAsia" w:ascii="宋体" w:hAnsi="宋体" w:cs="宋体"/>
          <w:sz w:val="24"/>
          <w:lang w:bidi="ar"/>
        </w:rPr>
        <w:tab/>
      </w:r>
      <w:r>
        <w:rPr>
          <w:rFonts w:hint="eastAsia" w:ascii="宋体" w:hAnsi="宋体" w:cs="宋体"/>
          <w:sz w:val="24"/>
          <w:lang w:bidi="ar"/>
        </w:rPr>
        <w:t xml:space="preserve">大街3号     </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rPr>
      </w:pPr>
      <w:r>
        <w:rPr>
          <w:rFonts w:hint="eastAsia" w:ascii="宋体" w:hAnsi="宋体" w:cs="宋体"/>
          <w:sz w:val="24"/>
          <w:lang w:bidi="ar"/>
        </w:rPr>
        <w:t xml:space="preserve">电话：010-87109172               </w:t>
      </w:r>
      <w:r>
        <w:rPr>
          <w:rFonts w:hint="eastAsia" w:ascii="宋体" w:hAnsi="宋体" w:cs="宋体"/>
          <w:sz w:val="24"/>
          <w:lang w:bidi="ar"/>
        </w:rPr>
        <w:tab/>
      </w:r>
      <w:r>
        <w:rPr>
          <w:rFonts w:hint="eastAsia" w:ascii="宋体" w:hAnsi="宋体" w:cs="宋体"/>
          <w:sz w:val="24"/>
          <w:lang w:bidi="ar"/>
        </w:rPr>
        <w:t>电话：010-67075324</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rPr>
      </w:pPr>
      <w:r>
        <w:rPr>
          <w:rFonts w:hint="eastAsia" w:ascii="宋体" w:hAnsi="宋体" w:cs="宋体"/>
          <w:sz w:val="24"/>
          <w:lang w:bidi="ar"/>
        </w:rPr>
        <w:t xml:space="preserve"> 年   月   日                      </w:t>
      </w:r>
      <w:r>
        <w:rPr>
          <w:rFonts w:hint="eastAsia" w:ascii="宋体" w:hAnsi="宋体" w:cs="宋体"/>
          <w:sz w:val="24"/>
          <w:lang w:bidi="ar"/>
        </w:rPr>
        <w:tab/>
      </w:r>
      <w:r>
        <w:rPr>
          <w:rFonts w:hint="eastAsia" w:ascii="宋体" w:hAnsi="宋体" w:cs="宋体"/>
          <w:sz w:val="24"/>
          <w:lang w:bidi="ar"/>
        </w:rPr>
        <w:t>年  月  日</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lang w:bidi="ar"/>
        </w:rPr>
      </w:pP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cs="宋体"/>
          <w:sz w:val="24"/>
        </w:rPr>
      </w:pPr>
      <w:r>
        <w:rPr>
          <w:rFonts w:hint="eastAsia" w:ascii="宋体" w:hAnsi="宋体" w:cs="宋体"/>
          <w:sz w:val="24"/>
          <w:lang w:bidi="ar"/>
        </w:rPr>
        <w:t xml:space="preserve">甲方监督单位（盖章）              </w:t>
      </w:r>
      <w:r>
        <w:rPr>
          <w:rFonts w:hint="eastAsia" w:ascii="宋体" w:hAnsi="宋体" w:cs="宋体"/>
          <w:sz w:val="24"/>
          <w:lang w:bidi="ar"/>
        </w:rPr>
        <w:tab/>
      </w:r>
      <w:r>
        <w:rPr>
          <w:rFonts w:hint="eastAsia" w:ascii="宋体" w:hAnsi="宋体" w:cs="宋体"/>
          <w:sz w:val="24"/>
          <w:lang w:bidi="ar"/>
        </w:rPr>
        <w:t>乙方监督单位（盖章）</w:t>
      </w:r>
    </w:p>
    <w:p>
      <w:pPr>
        <w:tabs>
          <w:tab w:val="left" w:pos="916"/>
          <w:tab w:val="left" w:pos="1832"/>
          <w:tab w:val="left" w:pos="2748"/>
          <w:tab w:val="left" w:pos="3664"/>
          <w:tab w:val="left" w:pos="4580"/>
          <w:tab w:val="left" w:pos="5496"/>
          <w:tab w:val="left" w:pos="6412"/>
          <w:tab w:val="left" w:pos="7328"/>
          <w:tab w:val="left" w:pos="7780"/>
          <w:tab w:val="left" w:pos="9160"/>
          <w:tab w:val="left" w:pos="10076"/>
          <w:tab w:val="left" w:pos="10992"/>
          <w:tab w:val="left" w:pos="11908"/>
          <w:tab w:val="left" w:pos="12824"/>
          <w:tab w:val="left" w:pos="13740"/>
          <w:tab w:val="left" w:pos="14656"/>
        </w:tabs>
        <w:spacing w:line="440" w:lineRule="atLeast"/>
        <w:rPr>
          <w:rFonts w:ascii="宋体" w:hAnsi="宋体"/>
          <w:sz w:val="24"/>
          <w:u w:val="single"/>
          <w:shd w:val="clear" w:color="auto" w:fill="FFFFFF"/>
        </w:rPr>
      </w:pPr>
      <w:r>
        <w:rPr>
          <w:rFonts w:hint="eastAsia" w:ascii="宋体" w:hAnsi="宋体" w:cs="宋体"/>
          <w:sz w:val="24"/>
          <w:lang w:bidi="ar"/>
        </w:rPr>
        <w:t xml:space="preserve">       年   月   日                  </w:t>
      </w:r>
      <w:r>
        <w:rPr>
          <w:rFonts w:hint="eastAsia" w:ascii="宋体" w:hAnsi="宋体" w:cs="宋体"/>
          <w:sz w:val="24"/>
          <w:lang w:bidi="ar"/>
        </w:rPr>
        <w:tab/>
      </w:r>
      <w:r>
        <w:rPr>
          <w:rFonts w:hint="eastAsia" w:ascii="宋体" w:hAnsi="宋体" w:cs="宋体"/>
          <w:sz w:val="24"/>
          <w:lang w:bidi="ar"/>
        </w:rPr>
        <w:t>年 月  日</w:t>
      </w: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adjustRightInd w:val="0"/>
        <w:snapToGrid w:val="0"/>
        <w:spacing w:line="360" w:lineRule="auto"/>
        <w:ind w:firstLine="480" w:firstLineChars="200"/>
        <w:outlineLvl w:val="3"/>
        <w:rPr>
          <w:rFonts w:ascii="宋体" w:hAnsi="宋体"/>
          <w:sz w:val="24"/>
        </w:rPr>
      </w:pPr>
      <w:r>
        <w:rPr>
          <w:rFonts w:hint="eastAsia" w:ascii="宋体" w:hAnsi="宋体"/>
          <w:sz w:val="24"/>
        </w:rPr>
        <w:t xml:space="preserve">附件：2                   </w:t>
      </w:r>
    </w:p>
    <w:p>
      <w:pPr>
        <w:adjustRightInd w:val="0"/>
        <w:snapToGrid w:val="0"/>
        <w:spacing w:line="360" w:lineRule="auto"/>
        <w:ind w:firstLine="480" w:firstLineChars="200"/>
        <w:jc w:val="center"/>
        <w:outlineLvl w:val="4"/>
        <w:rPr>
          <w:rFonts w:ascii="宋体" w:hAnsi="宋体"/>
          <w:sz w:val="24"/>
        </w:rPr>
      </w:pPr>
      <w:r>
        <w:rPr>
          <w:rFonts w:hint="eastAsia" w:ascii="宋体" w:hAnsi="宋体"/>
          <w:sz w:val="24"/>
        </w:rPr>
        <w:t>工 程 质 量 保 修 书</w:t>
      </w:r>
    </w:p>
    <w:p>
      <w:pPr>
        <w:adjustRightInd w:val="0"/>
        <w:snapToGrid w:val="0"/>
        <w:spacing w:line="360" w:lineRule="auto"/>
        <w:ind w:firstLine="480" w:firstLineChars="200"/>
        <w:rPr>
          <w:rFonts w:ascii="宋体" w:hAnsi="宋体"/>
          <w:sz w:val="24"/>
        </w:rPr>
      </w:pPr>
      <w:r>
        <w:rPr>
          <w:rFonts w:hint="eastAsia" w:ascii="宋体" w:hAnsi="宋体"/>
          <w:sz w:val="24"/>
        </w:rPr>
        <w:t>发包人(全称)：</w:t>
      </w:r>
      <w:r>
        <w:rPr>
          <w:rFonts w:ascii="宋体" w:hAnsi="宋体"/>
          <w:sz w:val="24"/>
          <w:u w:val="single"/>
        </w:rPr>
        <w:t>北京市东城区人民政府崇文门外街道办事处</w:t>
      </w:r>
      <w:r>
        <w:rPr>
          <w:rFonts w:hint="eastAsia" w:ascii="宋体" w:hAnsi="宋体"/>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承包人(全称)：</w:t>
      </w:r>
      <w:r>
        <w:rPr>
          <w:rFonts w:hint="eastAsia" w:ascii="宋体" w:hAnsi="宋体"/>
          <w:sz w:val="24"/>
          <w:u w:val="single"/>
        </w:rPr>
        <w:t>北京大龙建设集团有限公司</w:t>
      </w:r>
      <w:r>
        <w:rPr>
          <w:rFonts w:hint="eastAsia" w:ascii="宋体" w:hAnsi="宋体"/>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为保证</w:t>
      </w:r>
      <w:r>
        <w:rPr>
          <w:rFonts w:hint="eastAsia" w:ascii="宋体" w:hAnsi="宋体"/>
          <w:sz w:val="24"/>
          <w:u w:val="single"/>
        </w:rPr>
        <w:t xml:space="preserve"> </w:t>
      </w:r>
      <w:r>
        <w:rPr>
          <w:rFonts w:ascii="宋体" w:hAnsi="宋体" w:cs="仿宋"/>
          <w:bCs/>
          <w:sz w:val="24"/>
          <w:u w:val="single"/>
          <w:lang w:bidi="ar"/>
        </w:rPr>
        <w:t>崇文门外街道2026年拆违工程</w:t>
      </w:r>
      <w:r>
        <w:rPr>
          <w:rFonts w:hint="eastAsia" w:ascii="宋体" w:hAnsi="宋体"/>
          <w:sz w:val="24"/>
        </w:rPr>
        <w:t>在合理使用期限内正常使用，发包人承包人根据《中华人民共和国建筑法》、《建设工程质量管理条例》和《房屋建筑工程质量保修办法》，经协商一致签订工程质量保修书。承包人在质量保修期内按照有关管理规定及双方约定承担工程质量保修责任。</w:t>
      </w:r>
    </w:p>
    <w:p>
      <w:pPr>
        <w:adjustRightInd w:val="0"/>
        <w:snapToGrid w:val="0"/>
        <w:spacing w:line="360" w:lineRule="auto"/>
        <w:ind w:firstLine="480" w:firstLineChars="200"/>
        <w:rPr>
          <w:rFonts w:ascii="宋体" w:hAnsi="宋体"/>
          <w:sz w:val="24"/>
        </w:rPr>
      </w:pPr>
      <w:r>
        <w:rPr>
          <w:rFonts w:hint="eastAsia" w:ascii="宋体" w:hAnsi="宋体"/>
          <w:sz w:val="24"/>
        </w:rPr>
        <w:t>一、工程质量保修范围和内容</w:t>
      </w:r>
    </w:p>
    <w:p>
      <w:pPr>
        <w:adjustRightInd w:val="0"/>
        <w:snapToGrid w:val="0"/>
        <w:spacing w:line="360" w:lineRule="auto"/>
        <w:ind w:firstLine="480" w:firstLineChars="200"/>
        <w:rPr>
          <w:rFonts w:ascii="宋体" w:hAnsi="宋体"/>
          <w:sz w:val="24"/>
        </w:rPr>
      </w:pPr>
      <w:r>
        <w:rPr>
          <w:rFonts w:hint="eastAsia" w:ascii="宋体" w:hAnsi="宋体"/>
          <w:sz w:val="24"/>
        </w:rPr>
        <w:t xml:space="preserve">根据本工程修缮和装修的项目，双方约定具体质量保修范围及内容如下：                     </w:t>
      </w:r>
    </w:p>
    <w:p>
      <w:pPr>
        <w:adjustRightInd w:val="0"/>
        <w:snapToGrid w:val="0"/>
        <w:spacing w:line="360" w:lineRule="auto"/>
        <w:ind w:firstLine="480" w:firstLineChars="200"/>
        <w:rPr>
          <w:rFonts w:ascii="宋体" w:hAnsi="宋体"/>
          <w:sz w:val="24"/>
        </w:rPr>
      </w:pPr>
      <w:r>
        <w:rPr>
          <w:rFonts w:ascii="宋体" w:hAnsi="宋体"/>
          <w:sz w:val="24"/>
        </w:rPr>
        <w:t xml:space="preserve"> </w:t>
      </w:r>
      <w:r>
        <w:rPr>
          <w:rFonts w:hint="eastAsia" w:ascii="宋体" w:hAnsi="宋体"/>
          <w:sz w:val="24"/>
          <w:u w:val="single"/>
        </w:rPr>
        <w:t xml:space="preserve">  </w:t>
      </w:r>
      <w:r>
        <w:rPr>
          <w:sz w:val="24"/>
          <w:u w:val="single"/>
          <w:lang w:val="zh-CN"/>
        </w:rPr>
        <w:t>承包范围内的所有工作内容</w:t>
      </w:r>
      <w:r>
        <w:rPr>
          <w:rFonts w:hint="eastAsia"/>
          <w:sz w:val="24"/>
          <w:lang w:val="zh-CN"/>
        </w:rPr>
        <w:t>。</w:t>
      </w:r>
      <w:r>
        <w:rPr>
          <w:rFonts w:ascii="宋体" w:hAnsi="宋体"/>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二、质量保修期</w:t>
      </w:r>
    </w:p>
    <w:p>
      <w:pPr>
        <w:adjustRightInd w:val="0"/>
        <w:snapToGrid w:val="0"/>
        <w:spacing w:line="360" w:lineRule="auto"/>
        <w:ind w:firstLine="480" w:firstLineChars="200"/>
        <w:rPr>
          <w:rFonts w:ascii="宋体" w:hAnsi="宋体"/>
          <w:sz w:val="24"/>
        </w:rPr>
      </w:pPr>
      <w:r>
        <w:rPr>
          <w:rFonts w:hint="eastAsia" w:ascii="宋体" w:hAnsi="宋体"/>
          <w:sz w:val="24"/>
        </w:rPr>
        <w:t>质量保修期从工程实际竣工验收合格之日算起，分单项竣工验收助工程，按单项工程分别计算质量保修期。</w:t>
      </w:r>
    </w:p>
    <w:p>
      <w:pPr>
        <w:adjustRightInd w:val="0"/>
        <w:snapToGrid w:val="0"/>
        <w:spacing w:line="360" w:lineRule="auto"/>
        <w:ind w:firstLine="480" w:firstLineChars="200"/>
        <w:rPr>
          <w:rFonts w:ascii="宋体" w:hAnsi="宋体"/>
          <w:sz w:val="24"/>
        </w:rPr>
      </w:pPr>
      <w:r>
        <w:rPr>
          <w:rFonts w:hint="eastAsia" w:ascii="宋体" w:hAnsi="宋体"/>
          <w:sz w:val="24"/>
        </w:rPr>
        <w:t>双方根据《建设工程质量管理条例》 及有关规定，结合本修缮及装修工程约定质量保修期如下：</w:t>
      </w:r>
    </w:p>
    <w:p>
      <w:pPr>
        <w:adjustRightInd w:val="0"/>
        <w:snapToGrid w:val="0"/>
        <w:spacing w:line="360" w:lineRule="auto"/>
        <w:ind w:firstLine="480" w:firstLineChars="200"/>
        <w:rPr>
          <w:rFonts w:ascii="宋体" w:hAnsi="宋体"/>
          <w:sz w:val="24"/>
        </w:rPr>
      </w:pPr>
      <w:r>
        <w:rPr>
          <w:rFonts w:hint="eastAsia" w:ascii="宋体" w:hAnsi="宋体"/>
          <w:sz w:val="24"/>
        </w:rPr>
        <w:t>1．土建结构修缮工程为： 按国家有关规定，合理使用年限内年；</w:t>
      </w:r>
    </w:p>
    <w:p>
      <w:pPr>
        <w:adjustRightInd w:val="0"/>
        <w:snapToGrid w:val="0"/>
        <w:spacing w:line="360" w:lineRule="auto"/>
        <w:ind w:firstLine="480" w:firstLineChars="200"/>
        <w:rPr>
          <w:rFonts w:ascii="宋体" w:hAnsi="宋体"/>
          <w:sz w:val="24"/>
        </w:rPr>
      </w:pPr>
      <w:r>
        <w:rPr>
          <w:rFonts w:hint="eastAsia" w:ascii="宋体" w:hAnsi="宋体"/>
          <w:sz w:val="24"/>
        </w:rPr>
        <w:t>2．房屋防水修缮工程为：</w:t>
      </w:r>
      <w:r>
        <w:rPr>
          <w:rFonts w:hint="eastAsia" w:ascii="宋体" w:hAnsi="宋体"/>
          <w:sz w:val="24"/>
          <w:u w:val="single"/>
        </w:rPr>
        <w:t xml:space="preserve"> / </w:t>
      </w:r>
      <w:r>
        <w:rPr>
          <w:rFonts w:hint="eastAsia" w:ascii="宋体" w:hAnsi="宋体"/>
          <w:sz w:val="24"/>
        </w:rPr>
        <w:t>年；</w:t>
      </w:r>
    </w:p>
    <w:p>
      <w:pPr>
        <w:adjustRightInd w:val="0"/>
        <w:snapToGrid w:val="0"/>
        <w:spacing w:line="360" w:lineRule="auto"/>
        <w:ind w:firstLine="480" w:firstLineChars="200"/>
        <w:rPr>
          <w:rFonts w:ascii="宋体" w:hAnsi="宋体"/>
          <w:sz w:val="24"/>
        </w:rPr>
      </w:pPr>
      <w:r>
        <w:rPr>
          <w:rFonts w:hint="eastAsia" w:ascii="宋体" w:hAnsi="宋体"/>
          <w:sz w:val="24"/>
        </w:rPr>
        <w:t>3．装修工程为：</w:t>
      </w:r>
      <w:r>
        <w:rPr>
          <w:rFonts w:hint="eastAsia" w:ascii="宋体" w:hAnsi="宋体"/>
          <w:sz w:val="24"/>
          <w:u w:val="single"/>
        </w:rPr>
        <w:t xml:space="preserve"> / </w:t>
      </w:r>
      <w:r>
        <w:rPr>
          <w:rFonts w:hint="eastAsia" w:ascii="宋体" w:hAnsi="宋体"/>
          <w:sz w:val="24"/>
        </w:rPr>
        <w:t>年；</w:t>
      </w:r>
    </w:p>
    <w:p>
      <w:pPr>
        <w:adjustRightInd w:val="0"/>
        <w:snapToGrid w:val="0"/>
        <w:spacing w:line="360" w:lineRule="auto"/>
        <w:ind w:firstLine="480" w:firstLineChars="200"/>
        <w:rPr>
          <w:rFonts w:ascii="宋体" w:hAnsi="宋体"/>
          <w:sz w:val="24"/>
        </w:rPr>
      </w:pPr>
      <w:r>
        <w:rPr>
          <w:rFonts w:hint="eastAsia" w:ascii="宋体" w:hAnsi="宋体"/>
          <w:sz w:val="24"/>
        </w:rPr>
        <w:t>4．电气管线、上下水管线修缮工程为：</w:t>
      </w:r>
      <w:r>
        <w:rPr>
          <w:rFonts w:hint="eastAsia" w:ascii="宋体" w:hAnsi="宋体"/>
          <w:sz w:val="24"/>
          <w:u w:val="single"/>
        </w:rPr>
        <w:t xml:space="preserve"> / </w:t>
      </w:r>
      <w:r>
        <w:rPr>
          <w:rFonts w:hint="eastAsia" w:ascii="宋体" w:hAnsi="宋体"/>
          <w:sz w:val="24"/>
        </w:rPr>
        <w:t>年；</w:t>
      </w:r>
    </w:p>
    <w:p>
      <w:pPr>
        <w:adjustRightInd w:val="0"/>
        <w:snapToGrid w:val="0"/>
        <w:spacing w:line="360" w:lineRule="auto"/>
        <w:ind w:firstLine="480" w:firstLineChars="200"/>
        <w:rPr>
          <w:rFonts w:ascii="宋体" w:hAnsi="宋体"/>
          <w:sz w:val="24"/>
        </w:rPr>
      </w:pPr>
      <w:r>
        <w:rPr>
          <w:rFonts w:hint="eastAsia" w:ascii="宋体" w:hAnsi="宋体"/>
          <w:sz w:val="24"/>
        </w:rPr>
        <w:t>5．供热及供冷为：</w:t>
      </w:r>
      <w:r>
        <w:rPr>
          <w:rFonts w:hint="eastAsia" w:ascii="宋体" w:hAnsi="宋体"/>
          <w:sz w:val="24"/>
          <w:u w:val="single"/>
        </w:rPr>
        <w:t xml:space="preserve"> / </w:t>
      </w:r>
      <w:r>
        <w:rPr>
          <w:rFonts w:hint="eastAsia" w:ascii="宋体" w:hAnsi="宋体"/>
          <w:sz w:val="24"/>
        </w:rPr>
        <w:t>个采暖期及供冷期；</w:t>
      </w:r>
    </w:p>
    <w:p>
      <w:pPr>
        <w:adjustRightInd w:val="0"/>
        <w:snapToGrid w:val="0"/>
        <w:spacing w:line="360" w:lineRule="auto"/>
        <w:ind w:firstLine="480" w:firstLineChars="200"/>
        <w:rPr>
          <w:rFonts w:ascii="宋体" w:hAnsi="宋体"/>
          <w:sz w:val="24"/>
        </w:rPr>
      </w:pPr>
      <w:r>
        <w:rPr>
          <w:rFonts w:hint="eastAsia" w:ascii="宋体" w:hAnsi="宋体"/>
          <w:sz w:val="24"/>
        </w:rPr>
        <w:t>6．室外的上下水和小区道路等市政公用工程为：</w:t>
      </w:r>
      <w:r>
        <w:rPr>
          <w:rFonts w:hint="eastAsia" w:ascii="宋体" w:hAnsi="宋体"/>
          <w:sz w:val="24"/>
          <w:u w:val="single"/>
        </w:rPr>
        <w:t xml:space="preserve"> /  </w:t>
      </w:r>
      <w:r>
        <w:rPr>
          <w:rFonts w:hint="eastAsia" w:ascii="宋体" w:hAnsi="宋体"/>
          <w:sz w:val="24"/>
        </w:rPr>
        <w:t>年；</w:t>
      </w:r>
    </w:p>
    <w:p>
      <w:pPr>
        <w:adjustRightInd w:val="0"/>
        <w:snapToGrid w:val="0"/>
        <w:spacing w:line="360" w:lineRule="auto"/>
        <w:ind w:firstLine="480" w:firstLineChars="200"/>
        <w:rPr>
          <w:rFonts w:ascii="宋体" w:hAnsi="宋体"/>
          <w:sz w:val="24"/>
        </w:rPr>
      </w:pPr>
      <w:r>
        <w:rPr>
          <w:rFonts w:hint="eastAsia" w:ascii="宋体" w:hAnsi="宋体"/>
          <w:sz w:val="24"/>
        </w:rPr>
        <w:t>7．其他约定：</w:t>
      </w:r>
      <w:r>
        <w:rPr>
          <w:rFonts w:hint="eastAsia" w:ascii="宋体" w:hAnsi="宋体"/>
          <w:sz w:val="24"/>
          <w:u w:val="single"/>
        </w:rPr>
        <w:t xml:space="preserve"> 一 </w:t>
      </w:r>
      <w:r>
        <w:rPr>
          <w:rFonts w:hint="eastAsia" w:ascii="宋体" w:hAnsi="宋体"/>
          <w:sz w:val="24"/>
        </w:rPr>
        <w:t xml:space="preserve">年 </w:t>
      </w:r>
      <w:r>
        <w:rPr>
          <w:rFonts w:ascii="宋体" w:hAnsi="宋体"/>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三、质量保修责任</w:t>
      </w:r>
    </w:p>
    <w:p>
      <w:pPr>
        <w:adjustRightInd w:val="0"/>
        <w:snapToGrid w:val="0"/>
        <w:spacing w:line="360" w:lineRule="auto"/>
        <w:ind w:firstLine="480" w:firstLineChars="200"/>
        <w:rPr>
          <w:rFonts w:ascii="宋体" w:hAnsi="宋体"/>
          <w:sz w:val="24"/>
        </w:rPr>
      </w:pPr>
      <w:r>
        <w:rPr>
          <w:rFonts w:hint="eastAsia" w:ascii="宋体" w:hAnsi="宋体"/>
          <w:sz w:val="24"/>
        </w:rPr>
        <w:t>1．承包人在质量保修期内，按照有关法律、法规、规章的管理规定和双方约定，承担本工程质量保修责任，但不负责原房屋建筑的保修责任。</w:t>
      </w:r>
    </w:p>
    <w:p>
      <w:pPr>
        <w:adjustRightInd w:val="0"/>
        <w:snapToGrid w:val="0"/>
        <w:spacing w:line="360" w:lineRule="auto"/>
        <w:ind w:firstLine="480" w:firstLineChars="200"/>
        <w:rPr>
          <w:rFonts w:ascii="宋体" w:hAnsi="宋体"/>
          <w:sz w:val="24"/>
        </w:rPr>
      </w:pPr>
      <w:r>
        <w:rPr>
          <w:rFonts w:hint="eastAsia" w:ascii="宋体" w:hAnsi="宋体"/>
          <w:sz w:val="24"/>
        </w:rPr>
        <w:t>2．属于保修范围和内容的项目，承包人应在接到修理通知之日后7天内派人修理。承包人不在约定期限内派人修理，发包人可委托其他人员修理。</w:t>
      </w:r>
    </w:p>
    <w:p>
      <w:pPr>
        <w:adjustRightInd w:val="0"/>
        <w:snapToGrid w:val="0"/>
        <w:spacing w:line="360" w:lineRule="auto"/>
        <w:ind w:firstLine="480" w:firstLineChars="200"/>
        <w:rPr>
          <w:rFonts w:ascii="宋体" w:hAnsi="宋体"/>
          <w:sz w:val="24"/>
        </w:rPr>
      </w:pPr>
      <w:r>
        <w:rPr>
          <w:rFonts w:hint="eastAsia" w:ascii="宋体" w:hAnsi="宋体"/>
          <w:sz w:val="24"/>
        </w:rPr>
        <w:t>3．发生紧急抢修事故(如上水跑水、暖气漏水等)，承包人接到事故通知后，应立即到达事故现场检修。</w:t>
      </w:r>
    </w:p>
    <w:p>
      <w:pPr>
        <w:adjustRightInd w:val="0"/>
        <w:snapToGrid w:val="0"/>
        <w:spacing w:line="360" w:lineRule="auto"/>
        <w:ind w:firstLine="480" w:firstLineChars="200"/>
        <w:rPr>
          <w:rFonts w:ascii="宋体" w:hAnsi="宋体"/>
          <w:sz w:val="24"/>
        </w:rPr>
      </w:pPr>
      <w:r>
        <w:rPr>
          <w:rFonts w:hint="eastAsia" w:ascii="宋体" w:hAnsi="宋体"/>
          <w:sz w:val="24"/>
        </w:rPr>
        <w:t>4．对涉及结构安全的质量问题，应当参照《房屋建筑工程质量保修办法》及其他有关规定，立即向有关主管部门报告，采取安全防范措施；由原设计单位或者具有相应资质等级的设计单位提出保修方案，承包人实施保修。</w:t>
      </w:r>
    </w:p>
    <w:p>
      <w:pPr>
        <w:adjustRightInd w:val="0"/>
        <w:snapToGrid w:val="0"/>
        <w:spacing w:line="360" w:lineRule="auto"/>
        <w:ind w:firstLine="480" w:firstLineChars="200"/>
        <w:rPr>
          <w:rFonts w:ascii="宋体" w:hAnsi="宋体"/>
          <w:sz w:val="24"/>
        </w:rPr>
      </w:pPr>
      <w:r>
        <w:rPr>
          <w:rFonts w:hint="eastAsia" w:ascii="宋体" w:hAnsi="宋体"/>
          <w:sz w:val="24"/>
        </w:rPr>
        <w:t>5．质量保修完成后，由发包人组织验收。</w:t>
      </w:r>
    </w:p>
    <w:p>
      <w:pPr>
        <w:adjustRightInd w:val="0"/>
        <w:snapToGrid w:val="0"/>
        <w:spacing w:line="360" w:lineRule="auto"/>
        <w:ind w:firstLine="480" w:firstLineChars="200"/>
        <w:rPr>
          <w:rFonts w:ascii="宋体" w:hAnsi="宋体"/>
          <w:sz w:val="24"/>
        </w:rPr>
      </w:pPr>
      <w:r>
        <w:rPr>
          <w:rFonts w:hint="eastAsia" w:ascii="宋体" w:hAnsi="宋体"/>
          <w:sz w:val="24"/>
        </w:rPr>
        <w:t>四、保修费用</w:t>
      </w:r>
    </w:p>
    <w:p>
      <w:pPr>
        <w:adjustRightInd w:val="0"/>
        <w:snapToGrid w:val="0"/>
        <w:spacing w:line="360" w:lineRule="auto"/>
        <w:ind w:firstLine="480" w:firstLineChars="200"/>
        <w:rPr>
          <w:rFonts w:ascii="宋体" w:hAnsi="宋体"/>
          <w:sz w:val="24"/>
        </w:rPr>
      </w:pPr>
      <w:r>
        <w:rPr>
          <w:rFonts w:hint="eastAsia" w:ascii="宋体" w:hAnsi="宋体"/>
          <w:sz w:val="24"/>
        </w:rPr>
        <w:t>保修费用由造成质量缺陷的责任方承担。</w:t>
      </w:r>
    </w:p>
    <w:p>
      <w:pPr>
        <w:adjustRightInd w:val="0"/>
        <w:snapToGrid w:val="0"/>
        <w:spacing w:line="360" w:lineRule="auto"/>
        <w:ind w:firstLine="480" w:firstLineChars="200"/>
        <w:rPr>
          <w:rFonts w:ascii="宋体" w:hAnsi="宋体"/>
          <w:sz w:val="24"/>
        </w:rPr>
      </w:pPr>
      <w:r>
        <w:rPr>
          <w:rFonts w:hint="eastAsia" w:ascii="宋体" w:hAnsi="宋体"/>
          <w:sz w:val="24"/>
        </w:rPr>
        <w:t>五、其他</w:t>
      </w:r>
    </w:p>
    <w:p>
      <w:pPr>
        <w:adjustRightInd w:val="0"/>
        <w:snapToGrid w:val="0"/>
        <w:spacing w:line="360" w:lineRule="auto"/>
        <w:ind w:firstLine="480" w:firstLineChars="200"/>
        <w:rPr>
          <w:rFonts w:ascii="宋体" w:hAnsi="宋体"/>
          <w:sz w:val="24"/>
        </w:rPr>
      </w:pPr>
      <w:r>
        <w:rPr>
          <w:rFonts w:hint="eastAsia" w:ascii="宋体" w:hAnsi="宋体"/>
          <w:sz w:val="24"/>
        </w:rPr>
        <w:t>双方约定的其他工程质量保修事项：</w:t>
      </w:r>
      <w:r>
        <w:rPr>
          <w:rFonts w:hint="eastAsia" w:ascii="宋体" w:hAnsi="宋体"/>
          <w:sz w:val="24"/>
          <w:u w:val="single"/>
        </w:rPr>
        <w:t xml:space="preserve"> / </w:t>
      </w:r>
    </w:p>
    <w:p>
      <w:pPr>
        <w:adjustRightInd w:val="0"/>
        <w:snapToGrid w:val="0"/>
        <w:spacing w:line="360" w:lineRule="auto"/>
        <w:ind w:firstLine="480" w:firstLineChars="200"/>
        <w:rPr>
          <w:rFonts w:ascii="宋体" w:hAnsi="宋体"/>
          <w:sz w:val="24"/>
        </w:rPr>
      </w:pPr>
      <w:r>
        <w:rPr>
          <w:rFonts w:hint="eastAsia" w:ascii="宋体" w:hAnsi="宋体"/>
          <w:sz w:val="24"/>
        </w:rPr>
        <w:t>本工程质量保修书作为施工合同附件，由施工合同发包人承包人在竣工验收前双方共同签署，其有效期限至保修期满。</w:t>
      </w:r>
    </w:p>
    <w:p>
      <w:pPr>
        <w:rPr>
          <w:rFonts w:ascii="宋体" w:hAnsi="宋体"/>
          <w:sz w:val="24"/>
        </w:rPr>
      </w:pPr>
    </w:p>
    <w:p>
      <w:pPr>
        <w:adjustRightInd w:val="0"/>
        <w:snapToGrid w:val="0"/>
        <w:spacing w:line="360" w:lineRule="auto"/>
        <w:rPr>
          <w:rFonts w:ascii="宋体" w:hAnsi="宋体"/>
          <w:sz w:val="24"/>
        </w:rPr>
      </w:pPr>
      <w:r>
        <w:rPr>
          <w:rFonts w:hint="eastAsia" w:ascii="宋体" w:hAnsi="宋体"/>
          <w:sz w:val="24"/>
        </w:rPr>
        <w:t>发包人：</w:t>
      </w:r>
      <w:r>
        <w:rPr>
          <w:rFonts w:ascii="宋体" w:hAnsi="宋体"/>
          <w:sz w:val="24"/>
        </w:rPr>
        <w:t>北京市东城区人民政府崇文门</w:t>
      </w:r>
      <w:r>
        <w:rPr>
          <w:rFonts w:hint="eastAsia" w:ascii="宋体" w:hAnsi="宋体"/>
          <w:sz w:val="24"/>
        </w:rPr>
        <w:t xml:space="preserve">        承包人：北京大龙建设集团有</w:t>
      </w:r>
    </w:p>
    <w:p>
      <w:pPr>
        <w:adjustRightInd w:val="0"/>
        <w:snapToGrid w:val="0"/>
        <w:spacing w:line="360" w:lineRule="auto"/>
        <w:rPr>
          <w:rFonts w:ascii="宋体" w:hAnsi="宋体"/>
          <w:sz w:val="24"/>
        </w:rPr>
      </w:pPr>
      <w:r>
        <w:rPr>
          <w:rFonts w:ascii="宋体" w:hAnsi="宋体"/>
          <w:sz w:val="24"/>
        </w:rPr>
        <w:t>外街道办事处</w:t>
      </w:r>
      <w:r>
        <w:rPr>
          <w:rFonts w:hint="eastAsia" w:ascii="宋体" w:hAnsi="宋体"/>
          <w:sz w:val="24"/>
        </w:rPr>
        <w:t xml:space="preserve"> （公章）                              限公司 （公章） </w:t>
      </w:r>
    </w:p>
    <w:p>
      <w:pPr>
        <w:adjustRightInd w:val="0"/>
        <w:snapToGrid w:val="0"/>
        <w:spacing w:line="360" w:lineRule="auto"/>
        <w:rPr>
          <w:rFonts w:ascii="宋体" w:hAnsi="宋体"/>
          <w:sz w:val="24"/>
        </w:rPr>
      </w:pPr>
      <w:r>
        <w:rPr>
          <w:rFonts w:hint="eastAsia" w:ascii="宋体" w:hAnsi="宋体"/>
          <w:sz w:val="24"/>
        </w:rPr>
        <w:t>法定地址：</w:t>
      </w:r>
      <w:r>
        <w:rPr>
          <w:rFonts w:ascii="宋体" w:hAnsi="宋体"/>
          <w:sz w:val="24"/>
        </w:rPr>
        <w:t>北京市东城区西花市南里东</w:t>
      </w:r>
      <w:r>
        <w:rPr>
          <w:rFonts w:hint="eastAsia" w:ascii="宋体" w:hAnsi="宋体"/>
          <w:sz w:val="24"/>
        </w:rPr>
        <w:t xml:space="preserve">        法定地址：北京市东城区珠市</w:t>
      </w:r>
    </w:p>
    <w:p>
      <w:pPr>
        <w:adjustRightInd w:val="0"/>
        <w:snapToGrid w:val="0"/>
        <w:spacing w:line="360" w:lineRule="auto"/>
        <w:rPr>
          <w:rFonts w:ascii="宋体" w:hAnsi="宋体"/>
          <w:sz w:val="24"/>
        </w:rPr>
      </w:pPr>
      <w:r>
        <w:rPr>
          <w:rFonts w:ascii="宋体" w:hAnsi="宋体"/>
          <w:sz w:val="24"/>
        </w:rPr>
        <w:t>区14号</w:t>
      </w:r>
      <w:r>
        <w:rPr>
          <w:rFonts w:hint="eastAsia"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hint="eastAsia" w:ascii="宋体" w:hAnsi="宋体"/>
          <w:sz w:val="24"/>
        </w:rPr>
        <w:t xml:space="preserve"> 口东大街3号     </w:t>
      </w:r>
    </w:p>
    <w:p>
      <w:pPr>
        <w:adjustRightInd w:val="0"/>
        <w:snapToGrid w:val="0"/>
        <w:spacing w:line="360" w:lineRule="auto"/>
        <w:rPr>
          <w:rFonts w:ascii="宋体" w:hAnsi="宋体"/>
          <w:sz w:val="24"/>
        </w:rPr>
      </w:pPr>
      <w:r>
        <w:rPr>
          <w:rFonts w:hint="eastAsia" w:ascii="宋体" w:hAnsi="宋体"/>
          <w:sz w:val="24"/>
        </w:rPr>
        <w:t xml:space="preserve">法定代表人或其                           </w:t>
      </w:r>
      <w:r>
        <w:rPr>
          <w:rFonts w:hint="eastAsia" w:ascii="宋体" w:hAnsi="宋体"/>
          <w:sz w:val="24"/>
        </w:rPr>
        <w:tab/>
      </w:r>
      <w:r>
        <w:rPr>
          <w:rFonts w:hint="eastAsia" w:ascii="宋体" w:hAnsi="宋体"/>
          <w:sz w:val="24"/>
        </w:rPr>
        <w:t>法定代表人或其</w:t>
      </w:r>
    </w:p>
    <w:p>
      <w:pPr>
        <w:adjustRightInd w:val="0"/>
        <w:snapToGrid w:val="0"/>
        <w:spacing w:line="360" w:lineRule="auto"/>
        <w:rPr>
          <w:rFonts w:ascii="宋体" w:hAnsi="宋体"/>
          <w:sz w:val="24"/>
        </w:rPr>
      </w:pPr>
      <w:r>
        <w:rPr>
          <w:rFonts w:hint="eastAsia" w:ascii="宋体" w:hAnsi="宋体"/>
          <w:sz w:val="24"/>
        </w:rPr>
        <w:t>委托代理人：            （签字）          委托代理人：       （签字）</w:t>
      </w:r>
    </w:p>
    <w:p>
      <w:pPr>
        <w:adjustRightInd w:val="0"/>
        <w:snapToGrid w:val="0"/>
        <w:spacing w:line="360" w:lineRule="auto"/>
        <w:rPr>
          <w:rFonts w:ascii="宋体" w:hAnsi="宋体"/>
          <w:sz w:val="24"/>
        </w:rPr>
      </w:pPr>
      <w:r>
        <w:rPr>
          <w:rFonts w:hint="eastAsia" w:ascii="宋体" w:hAnsi="宋体"/>
          <w:sz w:val="24"/>
        </w:rPr>
        <w:t xml:space="preserve">电话： </w:t>
      </w:r>
      <w:r>
        <w:rPr>
          <w:rFonts w:ascii="宋体" w:hAnsi="宋体"/>
          <w:sz w:val="24"/>
        </w:rPr>
        <w:t>010-87109172</w:t>
      </w:r>
      <w:r>
        <w:rPr>
          <w:rFonts w:hint="eastAsia" w:ascii="宋体" w:hAnsi="宋体"/>
          <w:sz w:val="24"/>
        </w:rPr>
        <w:t xml:space="preserve">                       电话： 010-67075324</w:t>
      </w:r>
    </w:p>
    <w:p>
      <w:pPr>
        <w:adjustRightInd w:val="0"/>
        <w:snapToGrid w:val="0"/>
        <w:spacing w:line="360" w:lineRule="auto"/>
        <w:rPr>
          <w:rFonts w:ascii="宋体" w:hAnsi="宋体"/>
          <w:sz w:val="24"/>
        </w:rPr>
      </w:pPr>
      <w:r>
        <w:rPr>
          <w:rFonts w:hint="eastAsia" w:ascii="宋体" w:hAnsi="宋体"/>
          <w:sz w:val="24"/>
        </w:rPr>
        <w:t>传真：</w:t>
      </w:r>
      <w:r>
        <w:rPr>
          <w:rFonts w:hint="eastAsia" w:ascii="宋体" w:hAnsi="宋体"/>
          <w:sz w:val="24"/>
        </w:rPr>
        <w:tab/>
      </w:r>
      <w:r>
        <w:rPr>
          <w:rFonts w:hint="eastAsia" w:ascii="宋体" w:hAnsi="宋体"/>
          <w:sz w:val="24"/>
        </w:rPr>
        <w:t xml:space="preserve">                                   传真：  </w:t>
      </w:r>
    </w:p>
    <w:p>
      <w:pPr>
        <w:adjustRightInd w:val="0"/>
        <w:snapToGrid w:val="0"/>
        <w:spacing w:line="360" w:lineRule="auto"/>
        <w:rPr>
          <w:rFonts w:ascii="宋体" w:hAnsi="宋体"/>
          <w:sz w:val="24"/>
        </w:rPr>
      </w:pPr>
      <w:r>
        <w:rPr>
          <w:rFonts w:hint="eastAsia" w:ascii="宋体" w:hAnsi="宋体"/>
          <w:sz w:val="24"/>
        </w:rPr>
        <w:t>电子邮箱：</w:t>
      </w:r>
      <w:r>
        <w:rPr>
          <w:rFonts w:hint="eastAsia" w:ascii="宋体" w:hAnsi="宋体"/>
          <w:sz w:val="24"/>
        </w:rPr>
        <w:tab/>
      </w:r>
      <w:r>
        <w:rPr>
          <w:rFonts w:hint="eastAsia" w:ascii="宋体" w:hAnsi="宋体"/>
          <w:sz w:val="24"/>
        </w:rPr>
        <w:t xml:space="preserve">                                电子邮箱： </w:t>
      </w:r>
    </w:p>
    <w:p>
      <w:pPr>
        <w:tabs>
          <w:tab w:val="left" w:pos="5103"/>
        </w:tabs>
        <w:adjustRightInd w:val="0"/>
        <w:snapToGrid w:val="0"/>
        <w:spacing w:line="360" w:lineRule="auto"/>
        <w:ind w:left="5040" w:hanging="5040" w:hangingChars="2100"/>
        <w:rPr>
          <w:rFonts w:ascii="宋体" w:hAnsi="宋体"/>
          <w:sz w:val="24"/>
        </w:rPr>
      </w:pPr>
      <w:r>
        <w:rPr>
          <w:rFonts w:hint="eastAsia" w:ascii="宋体" w:hAnsi="宋体"/>
          <w:sz w:val="24"/>
        </w:rPr>
        <w:t>开户银行：                  开户银行：天津银行股份有                                                      限公司蓟州支行</w:t>
      </w:r>
      <w:r>
        <w:rPr>
          <w:rFonts w:hint="eastAsia" w:ascii="宋体" w:hAnsi="宋体"/>
          <w:sz w:val="24"/>
        </w:rPr>
        <w:tab/>
      </w:r>
      <w:r>
        <w:rPr>
          <w:rFonts w:hint="eastAsia" w:ascii="宋体" w:hAnsi="宋体"/>
          <w:sz w:val="24"/>
        </w:rPr>
        <w:t xml:space="preserve">                                </w:t>
      </w:r>
    </w:p>
    <w:p>
      <w:pPr>
        <w:adjustRightInd w:val="0"/>
        <w:snapToGrid w:val="0"/>
        <w:spacing w:line="360" w:lineRule="auto"/>
        <w:rPr>
          <w:rFonts w:ascii="宋体" w:hAnsi="宋体"/>
          <w:sz w:val="24"/>
        </w:rPr>
      </w:pPr>
      <w:r>
        <w:rPr>
          <w:rFonts w:hint="eastAsia" w:ascii="宋体" w:hAnsi="宋体"/>
          <w:sz w:val="24"/>
        </w:rPr>
        <w:t>帐号：</w:t>
      </w:r>
      <w:r>
        <w:rPr>
          <w:rFonts w:hint="eastAsia" w:ascii="宋体" w:hAnsi="宋体"/>
          <w:sz w:val="24"/>
        </w:rPr>
        <w:tab/>
      </w:r>
      <w:r>
        <w:rPr>
          <w:rFonts w:hint="eastAsia" w:ascii="宋体" w:hAnsi="宋体"/>
          <w:sz w:val="24"/>
        </w:rPr>
        <w:t xml:space="preserve">                                   帐号：120110101000106418   </w:t>
      </w:r>
    </w:p>
    <w:p>
      <w:pPr>
        <w:adjustRightInd w:val="0"/>
        <w:snapToGrid w:val="0"/>
        <w:spacing w:line="360" w:lineRule="auto"/>
        <w:rPr>
          <w:rFonts w:ascii="宋体" w:hAnsi="宋体"/>
          <w:sz w:val="24"/>
        </w:rPr>
      </w:pPr>
      <w:r>
        <w:rPr>
          <w:rFonts w:hint="eastAsia" w:ascii="宋体" w:hAnsi="宋体"/>
          <w:sz w:val="24"/>
        </w:rPr>
        <w:t>邮政编码：</w:t>
      </w:r>
      <w:r>
        <w:rPr>
          <w:rFonts w:hint="eastAsia" w:ascii="宋体" w:hAnsi="宋体"/>
          <w:sz w:val="24"/>
        </w:rPr>
        <w:tab/>
      </w:r>
      <w:r>
        <w:rPr>
          <w:rFonts w:hint="eastAsia" w:ascii="宋体" w:hAnsi="宋体"/>
          <w:sz w:val="24"/>
        </w:rPr>
        <w:t xml:space="preserve">                                邮政编码：100062            </w:t>
      </w:r>
    </w:p>
    <w:p>
      <w:pPr>
        <w:adjustRightInd w:val="0"/>
        <w:snapToGrid w:val="0"/>
        <w:spacing w:line="360" w:lineRule="auto"/>
        <w:rPr>
          <w:rFonts w:ascii="宋体" w:hAnsi="宋体"/>
          <w:sz w:val="24"/>
        </w:rPr>
      </w:pPr>
    </w:p>
    <w:p>
      <w:pPr>
        <w:adjustRightInd w:val="0"/>
        <w:snapToGrid w:val="0"/>
        <w:spacing w:line="360" w:lineRule="auto"/>
      </w:pPr>
      <w:r>
        <w:rPr>
          <w:rFonts w:hint="eastAsia" w:ascii="宋体" w:hAnsi="宋体"/>
          <w:sz w:val="24"/>
        </w:rPr>
        <w:t xml:space="preserve">  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ˎ̥">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altName w:val="Segoe Print"/>
    <w:panose1 w:val="020B0502020202020204"/>
    <w:charset w:val="00"/>
    <w:family w:val="swiss"/>
    <w:pitch w:val="default"/>
    <w:sig w:usb0="00000000" w:usb1="00000000" w:usb2="00000000" w:usb3="00000000" w:csb0="000000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细等线拼音字体"/>
    <w:panose1 w:val="00000000000000000000"/>
    <w:charset w:val="00"/>
    <w:family w:val="auto"/>
    <w:pitch w:val="default"/>
    <w:sig w:usb0="00000000" w:usb1="00000000" w:usb2="00000000" w:usb3="00000000" w:csb0="00000000" w:csb1="00000000"/>
  </w:font>
  <w:font w:name="细等线拼音字体">
    <w:panose1 w:val="02000500000000000000"/>
    <w:charset w:val="00"/>
    <w:family w:val="auto"/>
    <w:pitch w:val="default"/>
    <w:sig w:usb0="800000A7" w:usb1="5000004A" w:usb2="00000000" w:usb3="00000000" w:csb0="20000111" w:csb1="4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63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116"/>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D"/>
    <w:multiLevelType w:val="multilevel"/>
    <w:tmpl w:val="0000000D"/>
    <w:lvl w:ilvl="0" w:tentative="0">
      <w:start w:val="1"/>
      <w:numFmt w:val="lowerLetter"/>
      <w:pStyle w:val="19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13"/>
    <w:multiLevelType w:val="singleLevel"/>
    <w:tmpl w:val="00000013"/>
    <w:lvl w:ilvl="0" w:tentative="0">
      <w:start w:val="1"/>
      <w:numFmt w:val="decimal"/>
      <w:pStyle w:val="161"/>
      <w:lvlText w:val="%1."/>
      <w:lvlJc w:val="left"/>
      <w:pPr>
        <w:tabs>
          <w:tab w:val="left" w:pos="360"/>
        </w:tabs>
        <w:ind w:left="360" w:hanging="360"/>
      </w:pPr>
      <w:rPr>
        <w:rFonts w:hint="default"/>
      </w:rPr>
    </w:lvl>
  </w:abstractNum>
  <w:abstractNum w:abstractNumId="3">
    <w:nsid w:val="00000026"/>
    <w:multiLevelType w:val="multilevel"/>
    <w:tmpl w:val="00000026"/>
    <w:lvl w:ilvl="0" w:tentative="0">
      <w:start w:val="1"/>
      <w:numFmt w:val="decimal"/>
      <w:pStyle w:val="110"/>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9"/>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6"/>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5"/>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4"/>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7"/>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30"/>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4">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8"/>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5">
    <w:nsid w:val="0000002F"/>
    <w:multiLevelType w:val="multilevel"/>
    <w:tmpl w:val="0000002F"/>
    <w:lvl w:ilvl="0" w:tentative="0">
      <w:start w:val="1"/>
      <w:numFmt w:val="decimal"/>
      <w:pStyle w:val="115"/>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E230849"/>
    <w:multiLevelType w:val="multilevel"/>
    <w:tmpl w:val="0E230849"/>
    <w:lvl w:ilvl="0" w:tentative="0">
      <w:start w:val="1"/>
      <w:numFmt w:val="decimal"/>
      <w:pStyle w:val="217"/>
      <w:lvlText w:val="%1"/>
      <w:lvlJc w:val="left"/>
      <w:pPr>
        <w:ind w:left="680" w:hanging="680"/>
      </w:pPr>
      <w:rPr>
        <w:rFonts w:hint="eastAsia" w:ascii="宋体" w:hAnsi="宋体" w:eastAsia="宋体"/>
      </w:rPr>
    </w:lvl>
    <w:lvl w:ilvl="1" w:tentative="0">
      <w:start w:val="1"/>
      <w:numFmt w:val="decimal"/>
      <w:pStyle w:val="218"/>
      <w:lvlText w:val="%1.%2"/>
      <w:lvlJc w:val="left"/>
      <w:pPr>
        <w:ind w:left="851" w:hanging="851"/>
      </w:pPr>
      <w:rPr>
        <w:rFonts w:hint="eastAsia" w:ascii="宋体" w:hAnsi="宋体" w:eastAsia="宋体"/>
        <w:color w:val="auto"/>
      </w:rPr>
    </w:lvl>
    <w:lvl w:ilvl="2" w:tentative="0">
      <w:start w:val="1"/>
      <w:numFmt w:val="decimal"/>
      <w:pStyle w:val="219"/>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num w:numId="1">
    <w:abstractNumId w:val="3"/>
  </w:num>
  <w:num w:numId="2">
    <w:abstractNumId w:val="5"/>
  </w:num>
  <w:num w:numId="3">
    <w:abstractNumId w:val="0"/>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0FB"/>
    <w:rsid w:val="00021C3C"/>
    <w:rsid w:val="00054164"/>
    <w:rsid w:val="000749E3"/>
    <w:rsid w:val="003449CB"/>
    <w:rsid w:val="0039204A"/>
    <w:rsid w:val="004C4282"/>
    <w:rsid w:val="004D09B1"/>
    <w:rsid w:val="00622155"/>
    <w:rsid w:val="00651B16"/>
    <w:rsid w:val="006B3700"/>
    <w:rsid w:val="007400FB"/>
    <w:rsid w:val="007F249E"/>
    <w:rsid w:val="008A0C8B"/>
    <w:rsid w:val="008D7EB9"/>
    <w:rsid w:val="00960320"/>
    <w:rsid w:val="009E15BD"/>
    <w:rsid w:val="00B05684"/>
    <w:rsid w:val="00C257BD"/>
    <w:rsid w:val="00C94E61"/>
    <w:rsid w:val="00D76CB7"/>
    <w:rsid w:val="00DE3995"/>
    <w:rsid w:val="00F72748"/>
    <w:rsid w:val="00FC1DB8"/>
    <w:rsid w:val="00FE162B"/>
    <w:rsid w:val="05010710"/>
    <w:rsid w:val="05292583"/>
    <w:rsid w:val="05942874"/>
    <w:rsid w:val="05B9677F"/>
    <w:rsid w:val="071A324D"/>
    <w:rsid w:val="0A84735B"/>
    <w:rsid w:val="0AB26910"/>
    <w:rsid w:val="109A0B33"/>
    <w:rsid w:val="11146F5F"/>
    <w:rsid w:val="11CD3FC1"/>
    <w:rsid w:val="12A22DAA"/>
    <w:rsid w:val="14CF5677"/>
    <w:rsid w:val="178531E0"/>
    <w:rsid w:val="1AC76DF0"/>
    <w:rsid w:val="1D735174"/>
    <w:rsid w:val="222008D5"/>
    <w:rsid w:val="2290460A"/>
    <w:rsid w:val="23DF33FD"/>
    <w:rsid w:val="243C43AB"/>
    <w:rsid w:val="25CB1E8B"/>
    <w:rsid w:val="2628511D"/>
    <w:rsid w:val="267970AE"/>
    <w:rsid w:val="26C32B62"/>
    <w:rsid w:val="26F42ABF"/>
    <w:rsid w:val="27C02FCA"/>
    <w:rsid w:val="28C17575"/>
    <w:rsid w:val="29451F54"/>
    <w:rsid w:val="29D520D9"/>
    <w:rsid w:val="29F3375E"/>
    <w:rsid w:val="2B383D2C"/>
    <w:rsid w:val="2B65243A"/>
    <w:rsid w:val="2B7D59D5"/>
    <w:rsid w:val="2F151981"/>
    <w:rsid w:val="2FA01C92"/>
    <w:rsid w:val="30032221"/>
    <w:rsid w:val="30563EBB"/>
    <w:rsid w:val="30B33C47"/>
    <w:rsid w:val="317F4FE6"/>
    <w:rsid w:val="31F64507"/>
    <w:rsid w:val="32364B30"/>
    <w:rsid w:val="33732284"/>
    <w:rsid w:val="3466427E"/>
    <w:rsid w:val="349B093B"/>
    <w:rsid w:val="34E22D4D"/>
    <w:rsid w:val="35DA7AAD"/>
    <w:rsid w:val="373515A2"/>
    <w:rsid w:val="378D2EB6"/>
    <w:rsid w:val="382F7C80"/>
    <w:rsid w:val="3C90587B"/>
    <w:rsid w:val="3DA908AC"/>
    <w:rsid w:val="3FA12837"/>
    <w:rsid w:val="404D19C2"/>
    <w:rsid w:val="40624D42"/>
    <w:rsid w:val="40AE7F87"/>
    <w:rsid w:val="4102081A"/>
    <w:rsid w:val="41485829"/>
    <w:rsid w:val="41D11FAE"/>
    <w:rsid w:val="41D43A1D"/>
    <w:rsid w:val="420D42ED"/>
    <w:rsid w:val="42405FD2"/>
    <w:rsid w:val="43FB3B18"/>
    <w:rsid w:val="46A32FF7"/>
    <w:rsid w:val="47545F9A"/>
    <w:rsid w:val="47613FA5"/>
    <w:rsid w:val="49D46CB0"/>
    <w:rsid w:val="4B1C4FEF"/>
    <w:rsid w:val="4B620FAA"/>
    <w:rsid w:val="4BA10E14"/>
    <w:rsid w:val="4C941FF8"/>
    <w:rsid w:val="4DF23BA9"/>
    <w:rsid w:val="500A17DF"/>
    <w:rsid w:val="51253231"/>
    <w:rsid w:val="513017DE"/>
    <w:rsid w:val="53462EAB"/>
    <w:rsid w:val="547A0454"/>
    <w:rsid w:val="556829A3"/>
    <w:rsid w:val="55985036"/>
    <w:rsid w:val="55EF668D"/>
    <w:rsid w:val="585338F8"/>
    <w:rsid w:val="58B061F7"/>
    <w:rsid w:val="5B2435F7"/>
    <w:rsid w:val="5C294C3A"/>
    <w:rsid w:val="5C313AEE"/>
    <w:rsid w:val="5DBA6BE5"/>
    <w:rsid w:val="5DC04108"/>
    <w:rsid w:val="5E897C12"/>
    <w:rsid w:val="5F3D4AF8"/>
    <w:rsid w:val="60B62D38"/>
    <w:rsid w:val="60BD1DF5"/>
    <w:rsid w:val="617E0582"/>
    <w:rsid w:val="61807926"/>
    <w:rsid w:val="61A82AA5"/>
    <w:rsid w:val="62DD677E"/>
    <w:rsid w:val="63097573"/>
    <w:rsid w:val="63A2510F"/>
    <w:rsid w:val="63D00C71"/>
    <w:rsid w:val="6488096B"/>
    <w:rsid w:val="68080458"/>
    <w:rsid w:val="68ED5241"/>
    <w:rsid w:val="69BA7964"/>
    <w:rsid w:val="71754026"/>
    <w:rsid w:val="72EC0317"/>
    <w:rsid w:val="750951B1"/>
    <w:rsid w:val="75105950"/>
    <w:rsid w:val="75AA2F83"/>
    <w:rsid w:val="778356EE"/>
    <w:rsid w:val="781150C1"/>
    <w:rsid w:val="785E1CB7"/>
    <w:rsid w:val="78950A54"/>
    <w:rsid w:val="7AA55C2F"/>
    <w:rsid w:val="7B0A4BA1"/>
    <w:rsid w:val="7B452CBB"/>
    <w:rsid w:val="7C8617DD"/>
    <w:rsid w:val="7D1666BD"/>
    <w:rsid w:val="7D673D8B"/>
    <w:rsid w:val="7D8E2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55"/>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56"/>
    <w:unhideWhenUsed/>
    <w:qFormat/>
    <w:uiPriority w:val="0"/>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57"/>
    <w:unhideWhenUsed/>
    <w:qFormat/>
    <w:uiPriority w:val="0"/>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58"/>
    <w:unhideWhenUsed/>
    <w:qFormat/>
    <w:uiPriority w:val="0"/>
    <w:pPr>
      <w:keepNext/>
      <w:keepLines/>
      <w:spacing w:before="80" w:after="40"/>
      <w:outlineLvl w:val="4"/>
    </w:pPr>
    <w:rPr>
      <w:rFonts w:cstheme="majorBidi"/>
      <w:color w:val="104862" w:themeColor="accent1" w:themeShade="BF"/>
      <w:sz w:val="24"/>
    </w:rPr>
  </w:style>
  <w:style w:type="paragraph" w:styleId="7">
    <w:name w:val="heading 6"/>
    <w:basedOn w:val="1"/>
    <w:next w:val="1"/>
    <w:link w:val="59"/>
    <w:unhideWhenUsed/>
    <w:qFormat/>
    <w:uiPriority w:val="0"/>
    <w:pPr>
      <w:keepNext/>
      <w:keepLines/>
      <w:spacing w:before="40"/>
      <w:outlineLvl w:val="5"/>
    </w:pPr>
    <w:rPr>
      <w:rFonts w:cstheme="majorBidi"/>
      <w:b/>
      <w:bCs/>
      <w:color w:val="104862" w:themeColor="accent1" w:themeShade="BF"/>
    </w:rPr>
  </w:style>
  <w:style w:type="paragraph" w:styleId="8">
    <w:name w:val="heading 7"/>
    <w:basedOn w:val="1"/>
    <w:next w:val="1"/>
    <w:link w:val="60"/>
    <w:unhideWhenUsed/>
    <w:qFormat/>
    <w:uiPriority w:val="0"/>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61"/>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62"/>
    <w:unhideWhenUsed/>
    <w:qFormat/>
    <w:uiPriority w:val="0"/>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link w:val="93"/>
    <w:qFormat/>
    <w:uiPriority w:val="0"/>
    <w:pPr>
      <w:autoSpaceDE w:val="0"/>
      <w:autoSpaceDN w:val="0"/>
      <w:adjustRightInd w:val="0"/>
      <w:ind w:firstLine="420"/>
      <w:jc w:val="left"/>
    </w:pPr>
    <w:rPr>
      <w:rFonts w:ascii="宋体"/>
      <w:sz w:val="24"/>
    </w:r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72"/>
    <w:qFormat/>
    <w:uiPriority w:val="0"/>
    <w:pPr>
      <w:shd w:val="clear" w:color="auto" w:fill="000080"/>
    </w:pPr>
  </w:style>
  <w:style w:type="paragraph" w:styleId="15">
    <w:name w:val="annotation text"/>
    <w:basedOn w:val="1"/>
    <w:link w:val="209"/>
    <w:qFormat/>
    <w:uiPriority w:val="99"/>
    <w:pPr>
      <w:jc w:val="left"/>
    </w:pPr>
  </w:style>
  <w:style w:type="paragraph" w:styleId="16">
    <w:name w:val="Body Text 3"/>
    <w:basedOn w:val="1"/>
    <w:link w:val="74"/>
    <w:qFormat/>
    <w:uiPriority w:val="0"/>
    <w:pPr>
      <w:spacing w:after="120"/>
    </w:pPr>
    <w:rPr>
      <w:sz w:val="16"/>
      <w:szCs w:val="16"/>
    </w:rPr>
  </w:style>
  <w:style w:type="paragraph" w:styleId="17">
    <w:name w:val="Body Text"/>
    <w:basedOn w:val="1"/>
    <w:link w:val="75"/>
    <w:qFormat/>
    <w:uiPriority w:val="0"/>
    <w:pPr>
      <w:tabs>
        <w:tab w:val="left" w:pos="567"/>
      </w:tabs>
      <w:spacing w:before="120" w:line="22" w:lineRule="atLeast"/>
    </w:pPr>
    <w:rPr>
      <w:rFonts w:ascii="宋体" w:hAnsi="宋体"/>
      <w:sz w:val="24"/>
    </w:rPr>
  </w:style>
  <w:style w:type="paragraph" w:styleId="18">
    <w:name w:val="Body Text Indent"/>
    <w:basedOn w:val="1"/>
    <w:link w:val="76"/>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26"/>
    <w:qFormat/>
    <w:uiPriority w:val="0"/>
    <w:rPr>
      <w:rFonts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78"/>
    <w:qFormat/>
    <w:uiPriority w:val="0"/>
    <w:pPr>
      <w:ind w:left="100" w:leftChars="2500"/>
    </w:pPr>
    <w:rPr>
      <w:rFonts w:ascii="仿宋_GB2312" w:hAnsi="宋体" w:eastAsia="仿宋_GB2312"/>
      <w:color w:val="000000"/>
      <w:sz w:val="24"/>
    </w:rPr>
  </w:style>
  <w:style w:type="paragraph" w:styleId="26">
    <w:name w:val="Body Text Indent 2"/>
    <w:basedOn w:val="1"/>
    <w:link w:val="79"/>
    <w:qFormat/>
    <w:uiPriority w:val="0"/>
    <w:pPr>
      <w:ind w:firstLine="480" w:firstLineChars="200"/>
    </w:pPr>
    <w:rPr>
      <w:rFonts w:ascii="仿宋_GB2312" w:eastAsia="仿宋_GB2312"/>
      <w:sz w:val="24"/>
    </w:rPr>
  </w:style>
  <w:style w:type="paragraph" w:styleId="27">
    <w:name w:val="Balloon Text"/>
    <w:basedOn w:val="1"/>
    <w:link w:val="80"/>
    <w:qFormat/>
    <w:uiPriority w:val="0"/>
    <w:rPr>
      <w:sz w:val="18"/>
      <w:szCs w:val="18"/>
    </w:rPr>
  </w:style>
  <w:style w:type="paragraph" w:styleId="28">
    <w:name w:val="footer"/>
    <w:basedOn w:val="1"/>
    <w:link w:val="8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82"/>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Subtitle"/>
    <w:basedOn w:val="1"/>
    <w:next w:val="1"/>
    <w:link w:val="6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toc 6"/>
    <w:basedOn w:val="1"/>
    <w:next w:val="1"/>
    <w:qFormat/>
    <w:uiPriority w:val="0"/>
    <w:pPr>
      <w:ind w:left="2100" w:leftChars="1000"/>
    </w:pPr>
  </w:style>
  <w:style w:type="paragraph" w:styleId="34">
    <w:name w:val="Body Text Indent 3"/>
    <w:basedOn w:val="1"/>
    <w:link w:val="8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next w:val="1"/>
    <w:link w:val="63"/>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41">
    <w:name w:val="annotation subject"/>
    <w:basedOn w:val="15"/>
    <w:next w:val="15"/>
    <w:link w:val="85"/>
    <w:qFormat/>
    <w:uiPriority w:val="0"/>
    <w:rPr>
      <w:b/>
      <w:bCs/>
    </w:rPr>
  </w:style>
  <w:style w:type="paragraph" w:styleId="42">
    <w:name w:val="Body Text First Indent 2"/>
    <w:basedOn w:val="18"/>
    <w:link w:val="86"/>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5">
    <w:name w:val="Medium Grid 1 Accent 2"/>
    <w:basedOn w:val="43"/>
    <w:qFormat/>
    <w:uiPriority w:val="0"/>
    <w:rPr>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1 Char"/>
    <w:basedOn w:val="46"/>
    <w:link w:val="2"/>
    <w:qFormat/>
    <w:uiPriority w:val="0"/>
    <w:rPr>
      <w:rFonts w:asciiTheme="majorHAnsi" w:hAnsiTheme="majorHAnsi" w:eastAsiaTheme="majorEastAsia" w:cstheme="majorBidi"/>
      <w:color w:val="104862" w:themeColor="accent1" w:themeShade="BF"/>
      <w:sz w:val="48"/>
      <w:szCs w:val="48"/>
    </w:rPr>
  </w:style>
  <w:style w:type="character" w:customStyle="1" w:styleId="55">
    <w:name w:val="标题 2 Char1"/>
    <w:basedOn w:val="46"/>
    <w:link w:val="3"/>
    <w:qFormat/>
    <w:uiPriority w:val="0"/>
    <w:rPr>
      <w:rFonts w:asciiTheme="majorHAnsi" w:hAnsiTheme="majorHAnsi" w:eastAsiaTheme="majorEastAsia" w:cstheme="majorBidi"/>
      <w:color w:val="104862" w:themeColor="accent1" w:themeShade="BF"/>
      <w:sz w:val="40"/>
      <w:szCs w:val="40"/>
    </w:rPr>
  </w:style>
  <w:style w:type="character" w:customStyle="1" w:styleId="56">
    <w:name w:val="标题 3 Char1"/>
    <w:basedOn w:val="46"/>
    <w:link w:val="4"/>
    <w:qFormat/>
    <w:uiPriority w:val="0"/>
    <w:rPr>
      <w:rFonts w:asciiTheme="majorHAnsi" w:hAnsiTheme="majorHAnsi" w:eastAsiaTheme="majorEastAsia" w:cstheme="majorBidi"/>
      <w:color w:val="104862" w:themeColor="accent1" w:themeShade="BF"/>
      <w:sz w:val="32"/>
      <w:szCs w:val="32"/>
    </w:rPr>
  </w:style>
  <w:style w:type="character" w:customStyle="1" w:styleId="57">
    <w:name w:val="标题 4 Char"/>
    <w:basedOn w:val="46"/>
    <w:link w:val="5"/>
    <w:qFormat/>
    <w:uiPriority w:val="0"/>
    <w:rPr>
      <w:rFonts w:cstheme="majorBidi"/>
      <w:color w:val="104862" w:themeColor="accent1" w:themeShade="BF"/>
      <w:sz w:val="28"/>
      <w:szCs w:val="28"/>
    </w:rPr>
  </w:style>
  <w:style w:type="character" w:customStyle="1" w:styleId="58">
    <w:name w:val="标题 5 Char"/>
    <w:basedOn w:val="46"/>
    <w:link w:val="6"/>
    <w:qFormat/>
    <w:uiPriority w:val="0"/>
    <w:rPr>
      <w:rFonts w:cstheme="majorBidi"/>
      <w:color w:val="104862" w:themeColor="accent1" w:themeShade="BF"/>
      <w:sz w:val="24"/>
      <w:szCs w:val="24"/>
    </w:rPr>
  </w:style>
  <w:style w:type="character" w:customStyle="1" w:styleId="59">
    <w:name w:val="标题 6 Char"/>
    <w:basedOn w:val="46"/>
    <w:link w:val="7"/>
    <w:qFormat/>
    <w:uiPriority w:val="0"/>
    <w:rPr>
      <w:rFonts w:cstheme="majorBidi"/>
      <w:b/>
      <w:bCs/>
      <w:color w:val="104862" w:themeColor="accent1" w:themeShade="BF"/>
    </w:rPr>
  </w:style>
  <w:style w:type="character" w:customStyle="1" w:styleId="60">
    <w:name w:val="标题 7 Char"/>
    <w:basedOn w:val="46"/>
    <w:link w:val="8"/>
    <w:qFormat/>
    <w:uiPriority w:val="0"/>
    <w:rPr>
      <w:rFonts w:cstheme="majorBidi"/>
      <w:b/>
      <w:bCs/>
      <w:color w:val="595959" w:themeColor="text1" w:themeTint="A6"/>
      <w14:textFill>
        <w14:solidFill>
          <w14:schemeClr w14:val="tx1">
            <w14:lumMod w14:val="65000"/>
            <w14:lumOff w14:val="35000"/>
          </w14:schemeClr>
        </w14:solidFill>
      </w14:textFill>
    </w:rPr>
  </w:style>
  <w:style w:type="character" w:customStyle="1" w:styleId="61">
    <w:name w:val="标题 8 Char"/>
    <w:basedOn w:val="46"/>
    <w:link w:val="9"/>
    <w:qFormat/>
    <w:uiPriority w:val="0"/>
    <w:rPr>
      <w:rFonts w:cstheme="majorBidi"/>
      <w:color w:val="595959" w:themeColor="text1" w:themeTint="A6"/>
      <w14:textFill>
        <w14:solidFill>
          <w14:schemeClr w14:val="tx1">
            <w14:lumMod w14:val="65000"/>
            <w14:lumOff w14:val="35000"/>
          </w14:schemeClr>
        </w14:solidFill>
      </w14:textFill>
    </w:rPr>
  </w:style>
  <w:style w:type="character" w:customStyle="1" w:styleId="62">
    <w:name w:val="标题 9 Char"/>
    <w:basedOn w:val="46"/>
    <w:link w:val="10"/>
    <w:qFormat/>
    <w:uiPriority w:val="0"/>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63">
    <w:name w:val="标题 Char1"/>
    <w:basedOn w:val="46"/>
    <w:link w:val="40"/>
    <w:qFormat/>
    <w:uiPriority w:val="0"/>
    <w:rPr>
      <w:rFonts w:asciiTheme="majorHAnsi" w:hAnsiTheme="majorHAnsi" w:eastAsiaTheme="majorEastAsia" w:cstheme="majorBidi"/>
      <w:spacing w:val="-10"/>
      <w:kern w:val="28"/>
      <w:sz w:val="56"/>
      <w:szCs w:val="56"/>
    </w:rPr>
  </w:style>
  <w:style w:type="character" w:customStyle="1" w:styleId="64">
    <w:name w:val="副标题 Char"/>
    <w:basedOn w:val="46"/>
    <w:link w:val="3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5">
    <w:name w:val="Quote"/>
    <w:basedOn w:val="1"/>
    <w:next w:val="1"/>
    <w:link w:val="6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66">
    <w:name w:val="引用 Char"/>
    <w:basedOn w:val="46"/>
    <w:link w:val="65"/>
    <w:qFormat/>
    <w:uiPriority w:val="29"/>
    <w:rPr>
      <w:i/>
      <w:iCs/>
      <w:color w:val="404040" w:themeColor="text1" w:themeTint="BF"/>
      <w14:textFill>
        <w14:solidFill>
          <w14:schemeClr w14:val="tx1">
            <w14:lumMod w14:val="75000"/>
            <w14:lumOff w14:val="25000"/>
          </w14:schemeClr>
        </w14:solidFill>
      </w14:textFill>
    </w:rPr>
  </w:style>
  <w:style w:type="paragraph" w:styleId="67">
    <w:name w:val="List Paragraph"/>
    <w:basedOn w:val="1"/>
    <w:link w:val="102"/>
    <w:qFormat/>
    <w:uiPriority w:val="34"/>
    <w:pPr>
      <w:ind w:left="720"/>
      <w:contextualSpacing/>
    </w:pPr>
  </w:style>
  <w:style w:type="character" w:customStyle="1" w:styleId="68">
    <w:name w:val="明显强调1"/>
    <w:basedOn w:val="46"/>
    <w:qFormat/>
    <w:uiPriority w:val="21"/>
    <w:rPr>
      <w:i/>
      <w:iCs/>
      <w:color w:val="104862" w:themeColor="accent1" w:themeShade="BF"/>
    </w:rPr>
  </w:style>
  <w:style w:type="paragraph" w:styleId="69">
    <w:name w:val="Intense Quote"/>
    <w:basedOn w:val="1"/>
    <w:next w:val="1"/>
    <w:link w:val="7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70">
    <w:name w:val="明显引用 Char"/>
    <w:basedOn w:val="46"/>
    <w:link w:val="69"/>
    <w:qFormat/>
    <w:uiPriority w:val="30"/>
    <w:rPr>
      <w:i/>
      <w:iCs/>
      <w:color w:val="104862" w:themeColor="accent1" w:themeShade="BF"/>
    </w:rPr>
  </w:style>
  <w:style w:type="character" w:customStyle="1" w:styleId="71">
    <w:name w:val="明显参考1"/>
    <w:basedOn w:val="46"/>
    <w:qFormat/>
    <w:uiPriority w:val="32"/>
    <w:rPr>
      <w:b/>
      <w:bCs/>
      <w:smallCaps/>
      <w:color w:val="104862" w:themeColor="accent1" w:themeShade="BF"/>
      <w:spacing w:val="5"/>
    </w:rPr>
  </w:style>
  <w:style w:type="character" w:customStyle="1" w:styleId="72">
    <w:name w:val="文档结构图 Char"/>
    <w:basedOn w:val="46"/>
    <w:link w:val="14"/>
    <w:qFormat/>
    <w:uiPriority w:val="0"/>
    <w:rPr>
      <w:rFonts w:ascii="Times New Roman" w:hAnsi="Times New Roman" w:eastAsia="宋体" w:cs="Times New Roman"/>
      <w:szCs w:val="24"/>
      <w:shd w:val="clear" w:color="auto" w:fill="000080"/>
      <w14:ligatures w14:val="none"/>
    </w:rPr>
  </w:style>
  <w:style w:type="character" w:customStyle="1" w:styleId="73">
    <w:name w:val="批注文字 字符"/>
    <w:basedOn w:val="46"/>
    <w:qFormat/>
    <w:uiPriority w:val="99"/>
    <w:rPr>
      <w:rFonts w:ascii="Times New Roman" w:hAnsi="Times New Roman" w:eastAsia="宋体" w:cs="Times New Roman"/>
      <w:szCs w:val="24"/>
      <w14:ligatures w14:val="none"/>
    </w:rPr>
  </w:style>
  <w:style w:type="character" w:customStyle="1" w:styleId="74">
    <w:name w:val="正文文本 3 Char"/>
    <w:basedOn w:val="46"/>
    <w:link w:val="16"/>
    <w:qFormat/>
    <w:uiPriority w:val="0"/>
    <w:rPr>
      <w:rFonts w:ascii="Times New Roman" w:hAnsi="Times New Roman" w:eastAsia="宋体" w:cs="Times New Roman"/>
      <w:sz w:val="16"/>
      <w:szCs w:val="16"/>
      <w14:ligatures w14:val="none"/>
    </w:rPr>
  </w:style>
  <w:style w:type="character" w:customStyle="1" w:styleId="75">
    <w:name w:val="正文文本 Char"/>
    <w:basedOn w:val="46"/>
    <w:link w:val="17"/>
    <w:qFormat/>
    <w:uiPriority w:val="0"/>
    <w:rPr>
      <w:rFonts w:ascii="宋体" w:hAnsi="宋体" w:eastAsia="宋体" w:cs="Times New Roman"/>
      <w:sz w:val="24"/>
      <w:szCs w:val="24"/>
      <w14:ligatures w14:val="none"/>
    </w:rPr>
  </w:style>
  <w:style w:type="character" w:customStyle="1" w:styleId="76">
    <w:name w:val="正文文本缩进 Char2"/>
    <w:basedOn w:val="46"/>
    <w:link w:val="18"/>
    <w:qFormat/>
    <w:uiPriority w:val="0"/>
    <w:rPr>
      <w:rFonts w:ascii="Times New Roman" w:hAnsi="Times New Roman" w:eastAsia="宋体" w:cs="Times New Roman"/>
      <w:sz w:val="24"/>
      <w:szCs w:val="24"/>
      <w14:ligatures w14:val="none"/>
    </w:rPr>
  </w:style>
  <w:style w:type="character" w:customStyle="1" w:styleId="77">
    <w:name w:val="纯文本 字符"/>
    <w:basedOn w:val="46"/>
    <w:qFormat/>
    <w:uiPriority w:val="99"/>
    <w:rPr>
      <w:rFonts w:hAnsi="Courier New" w:cs="Courier New" w:asciiTheme="minorEastAsia"/>
      <w:szCs w:val="24"/>
      <w14:ligatures w14:val="none"/>
    </w:rPr>
  </w:style>
  <w:style w:type="character" w:customStyle="1" w:styleId="78">
    <w:name w:val="日期 Char"/>
    <w:basedOn w:val="46"/>
    <w:link w:val="25"/>
    <w:qFormat/>
    <w:uiPriority w:val="0"/>
    <w:rPr>
      <w:rFonts w:ascii="仿宋_GB2312" w:hAnsi="宋体" w:eastAsia="仿宋_GB2312" w:cs="Times New Roman"/>
      <w:color w:val="000000"/>
      <w:sz w:val="24"/>
      <w:szCs w:val="24"/>
      <w14:ligatures w14:val="none"/>
    </w:rPr>
  </w:style>
  <w:style w:type="character" w:customStyle="1" w:styleId="79">
    <w:name w:val="正文文本缩进 2 Char"/>
    <w:basedOn w:val="46"/>
    <w:link w:val="26"/>
    <w:qFormat/>
    <w:uiPriority w:val="0"/>
    <w:rPr>
      <w:rFonts w:ascii="仿宋_GB2312" w:hAnsi="Times New Roman" w:eastAsia="仿宋_GB2312" w:cs="Times New Roman"/>
      <w:sz w:val="24"/>
      <w:szCs w:val="24"/>
      <w14:ligatures w14:val="none"/>
    </w:rPr>
  </w:style>
  <w:style w:type="character" w:customStyle="1" w:styleId="80">
    <w:name w:val="批注框文本 Char"/>
    <w:basedOn w:val="46"/>
    <w:link w:val="27"/>
    <w:qFormat/>
    <w:uiPriority w:val="0"/>
    <w:rPr>
      <w:rFonts w:ascii="Times New Roman" w:hAnsi="Times New Roman" w:eastAsia="宋体" w:cs="Times New Roman"/>
      <w:sz w:val="18"/>
      <w:szCs w:val="18"/>
      <w14:ligatures w14:val="none"/>
    </w:rPr>
  </w:style>
  <w:style w:type="character" w:customStyle="1" w:styleId="81">
    <w:name w:val="页脚 Char1"/>
    <w:basedOn w:val="46"/>
    <w:link w:val="28"/>
    <w:qFormat/>
    <w:uiPriority w:val="99"/>
    <w:rPr>
      <w:rFonts w:ascii="宋体" w:hAnsi="Times New Roman" w:eastAsia="宋体" w:cs="Times New Roman"/>
      <w:kern w:val="0"/>
      <w:sz w:val="18"/>
      <w:szCs w:val="20"/>
      <w14:ligatures w14:val="none"/>
    </w:rPr>
  </w:style>
  <w:style w:type="character" w:customStyle="1" w:styleId="82">
    <w:name w:val="页眉 Char1"/>
    <w:basedOn w:val="46"/>
    <w:link w:val="29"/>
    <w:qFormat/>
    <w:uiPriority w:val="99"/>
    <w:rPr>
      <w:rFonts w:ascii="Times New Roman" w:hAnsi="Times New Roman" w:eastAsia="宋体" w:cs="Times New Roman"/>
      <w:sz w:val="18"/>
      <w:szCs w:val="18"/>
      <w14:ligatures w14:val="none"/>
    </w:rPr>
  </w:style>
  <w:style w:type="character" w:customStyle="1" w:styleId="83">
    <w:name w:val="正文文本缩进 3 Char"/>
    <w:basedOn w:val="46"/>
    <w:link w:val="34"/>
    <w:qFormat/>
    <w:uiPriority w:val="0"/>
    <w:rPr>
      <w:rFonts w:ascii="宋体" w:hAnsi="Times New Roman" w:eastAsia="宋体" w:cs="Times New Roman"/>
      <w:kern w:val="0"/>
      <w:sz w:val="24"/>
      <w:szCs w:val="20"/>
      <w14:ligatures w14:val="none"/>
    </w:rPr>
  </w:style>
  <w:style w:type="character" w:customStyle="1" w:styleId="84">
    <w:name w:val="HTML 预设格式 Char"/>
    <w:basedOn w:val="46"/>
    <w:link w:val="37"/>
    <w:qFormat/>
    <w:uiPriority w:val="0"/>
    <w:rPr>
      <w:rFonts w:ascii="宋体" w:hAnsi="宋体" w:eastAsia="宋体" w:cs="宋体"/>
      <w:kern w:val="0"/>
      <w:sz w:val="24"/>
      <w:szCs w:val="24"/>
      <w14:ligatures w14:val="none"/>
    </w:rPr>
  </w:style>
  <w:style w:type="character" w:customStyle="1" w:styleId="85">
    <w:name w:val="批注主题 Char"/>
    <w:basedOn w:val="73"/>
    <w:link w:val="41"/>
    <w:qFormat/>
    <w:uiPriority w:val="0"/>
    <w:rPr>
      <w:rFonts w:ascii="Times New Roman" w:hAnsi="Times New Roman" w:eastAsia="宋体" w:cs="Times New Roman"/>
      <w:b/>
      <w:bCs/>
      <w:szCs w:val="24"/>
      <w14:ligatures w14:val="none"/>
    </w:rPr>
  </w:style>
  <w:style w:type="character" w:customStyle="1" w:styleId="86">
    <w:name w:val="正文首行缩进 2 Char"/>
    <w:basedOn w:val="76"/>
    <w:link w:val="42"/>
    <w:qFormat/>
    <w:uiPriority w:val="0"/>
    <w:rPr>
      <w:rFonts w:ascii="Times New Roman" w:hAnsi="Times New Roman" w:eastAsia="宋体" w:cs="Times New Roman"/>
      <w:sz w:val="24"/>
      <w:szCs w:val="20"/>
      <w14:ligatures w14:val="none"/>
    </w:rPr>
  </w:style>
  <w:style w:type="character" w:customStyle="1" w:styleId="87">
    <w:name w:val="c21"/>
    <w:qFormat/>
    <w:uiPriority w:val="0"/>
    <w:rPr>
      <w:rFonts w:hint="default" w:ascii="ˎ̥" w:hAnsi="ˎ̥"/>
      <w:color w:val="000000"/>
      <w:sz w:val="20"/>
      <w:szCs w:val="20"/>
      <w:u w:val="none"/>
    </w:rPr>
  </w:style>
  <w:style w:type="character" w:customStyle="1" w:styleId="88">
    <w:name w:val="title4"/>
    <w:qFormat/>
    <w:uiPriority w:val="0"/>
    <w:rPr>
      <w:b/>
      <w:bCs/>
      <w:color w:val="1D87B3"/>
      <w:sz w:val="15"/>
      <w:szCs w:val="15"/>
    </w:rPr>
  </w:style>
  <w:style w:type="character" w:customStyle="1" w:styleId="89">
    <w:name w:val="标题 2 Char Char"/>
    <w:qFormat/>
    <w:uiPriority w:val="0"/>
    <w:rPr>
      <w:rFonts w:ascii="Arial" w:hAnsi="Arial" w:eastAsia="黑体"/>
      <w:b/>
      <w:bCs/>
      <w:kern w:val="2"/>
      <w:sz w:val="32"/>
      <w:szCs w:val="32"/>
      <w:lang w:val="en-US" w:eastAsia="zh-CN" w:bidi="ar-SA"/>
    </w:rPr>
  </w:style>
  <w:style w:type="character" w:customStyle="1" w:styleId="90">
    <w:name w:val="black1"/>
    <w:qFormat/>
    <w:uiPriority w:val="0"/>
    <w:rPr>
      <w:color w:val="000000"/>
    </w:rPr>
  </w:style>
  <w:style w:type="character" w:customStyle="1" w:styleId="91">
    <w:name w:val="street-address"/>
    <w:basedOn w:val="46"/>
    <w:qFormat/>
    <w:uiPriority w:val="0"/>
  </w:style>
  <w:style w:type="character" w:customStyle="1" w:styleId="92">
    <w:name w:val="locality"/>
    <w:basedOn w:val="46"/>
    <w:qFormat/>
    <w:uiPriority w:val="0"/>
  </w:style>
  <w:style w:type="character" w:customStyle="1" w:styleId="93">
    <w:name w:val="正文缩进 Char1"/>
    <w:link w:val="12"/>
    <w:qFormat/>
    <w:uiPriority w:val="0"/>
    <w:rPr>
      <w:rFonts w:ascii="宋体" w:hAnsi="Times New Roman" w:eastAsia="宋体" w:cs="Times New Roman"/>
      <w:sz w:val="24"/>
      <w:szCs w:val="24"/>
      <w14:ligatures w14:val="none"/>
    </w:rPr>
  </w:style>
  <w:style w:type="character" w:customStyle="1" w:styleId="94">
    <w:name w:val="正文文本缩进 Char1"/>
    <w:link w:val="95"/>
    <w:qFormat/>
    <w:uiPriority w:val="0"/>
    <w:rPr>
      <w:rFonts w:ascii="宋体" w:hAnsi="宋体" w:eastAsia="宋体"/>
      <w:sz w:val="24"/>
      <w:szCs w:val="24"/>
    </w:rPr>
  </w:style>
  <w:style w:type="paragraph" w:customStyle="1" w:styleId="95">
    <w:name w:val="正文文本缩进1"/>
    <w:basedOn w:val="1"/>
    <w:link w:val="94"/>
    <w:qFormat/>
    <w:uiPriority w:val="0"/>
    <w:pPr>
      <w:spacing w:line="480" w:lineRule="exact"/>
      <w:ind w:firstLine="480" w:firstLineChars="200"/>
    </w:pPr>
    <w:rPr>
      <w:rFonts w:ascii="宋体" w:hAnsi="宋体" w:cstheme="minorBidi"/>
      <w:sz w:val="24"/>
      <w14:ligatures w14:val="standardContextual"/>
    </w:rPr>
  </w:style>
  <w:style w:type="character" w:customStyle="1" w:styleId="96">
    <w:name w:val="Char Char11"/>
    <w:qFormat/>
    <w:uiPriority w:val="0"/>
    <w:rPr>
      <w:rFonts w:ascii="宋体" w:eastAsia="宋体"/>
      <w:b/>
      <w:sz w:val="24"/>
      <w:u w:val="single"/>
      <w:lang w:val="en-US" w:eastAsia="zh-CN" w:bidi="ar-SA"/>
    </w:rPr>
  </w:style>
  <w:style w:type="character" w:customStyle="1" w:styleId="97">
    <w:name w:val="txt"/>
    <w:basedOn w:val="46"/>
    <w:qFormat/>
    <w:uiPriority w:val="0"/>
  </w:style>
  <w:style w:type="character" w:customStyle="1" w:styleId="98">
    <w:name w:val="正文缩进 Char Char"/>
    <w:link w:val="99"/>
    <w:qFormat/>
    <w:uiPriority w:val="0"/>
    <w:rPr>
      <w:rFonts w:ascii="宋体" w:eastAsia="宋体"/>
      <w:snapToGrid w:val="0"/>
      <w:color w:val="000000"/>
      <w:kern w:val="28"/>
      <w:sz w:val="28"/>
    </w:rPr>
  </w:style>
  <w:style w:type="paragraph" w:customStyle="1" w:styleId="99">
    <w:name w:val="正文缩进1"/>
    <w:basedOn w:val="1"/>
    <w:link w:val="98"/>
    <w:qFormat/>
    <w:uiPriority w:val="0"/>
    <w:pPr>
      <w:widowControl/>
      <w:adjustRightInd w:val="0"/>
      <w:snapToGrid w:val="0"/>
      <w:spacing w:line="480" w:lineRule="exact"/>
      <w:ind w:firstLine="567"/>
    </w:pPr>
    <w:rPr>
      <w:rFonts w:ascii="宋体" w:hAnsiTheme="minorHAnsi" w:cstheme="minorBidi"/>
      <w:snapToGrid w:val="0"/>
      <w:color w:val="000000"/>
      <w:kern w:val="28"/>
      <w:sz w:val="28"/>
      <w:szCs w:val="22"/>
      <w14:ligatures w14:val="standardContextual"/>
    </w:rPr>
  </w:style>
  <w:style w:type="character" w:customStyle="1" w:styleId="100">
    <w:name w:val="普通文字1 Char1"/>
    <w:qFormat/>
    <w:uiPriority w:val="0"/>
    <w:rPr>
      <w:rFonts w:ascii="宋体" w:hAnsi="Courier New" w:eastAsia="宋体"/>
      <w:kern w:val="2"/>
      <w:sz w:val="21"/>
      <w:lang w:val="en-US" w:eastAsia="zh-CN" w:bidi="ar-SA"/>
    </w:rPr>
  </w:style>
  <w:style w:type="character" w:customStyle="1" w:styleId="101">
    <w:name w:val="chanpin1"/>
    <w:qFormat/>
    <w:uiPriority w:val="0"/>
    <w:rPr>
      <w:rFonts w:hint="default" w:ascii="ˎ̥" w:hAnsi="ˎ̥"/>
      <w:color w:val="000000"/>
      <w:sz w:val="20"/>
      <w:szCs w:val="20"/>
      <w:u w:val="none"/>
    </w:rPr>
  </w:style>
  <w:style w:type="character" w:customStyle="1" w:styleId="102">
    <w:name w:val="列出段落 Char1"/>
    <w:link w:val="67"/>
    <w:qFormat/>
    <w:uiPriority w:val="34"/>
  </w:style>
  <w:style w:type="character" w:customStyle="1" w:styleId="103">
    <w:name w:val="标题 3 Char Char"/>
    <w:qFormat/>
    <w:uiPriority w:val="0"/>
    <w:rPr>
      <w:rFonts w:eastAsia="宋体"/>
      <w:b/>
      <w:bCs/>
      <w:kern w:val="2"/>
      <w:sz w:val="32"/>
      <w:szCs w:val="32"/>
      <w:lang w:val="en-US" w:eastAsia="zh-CN" w:bidi="ar-SA"/>
    </w:rPr>
  </w:style>
  <w:style w:type="character" w:customStyle="1" w:styleId="104">
    <w:name w:val="段1 Char"/>
    <w:qFormat/>
    <w:uiPriority w:val="0"/>
    <w:rPr>
      <w:rFonts w:ascii="宋体" w:eastAsia="宋体"/>
      <w:sz w:val="24"/>
      <w:lang w:val="en-US" w:eastAsia="zh-CN" w:bidi="ar-SA"/>
    </w:rPr>
  </w:style>
  <w:style w:type="character" w:customStyle="1" w:styleId="105">
    <w:name w:val="chanpin拷贝"/>
    <w:basedOn w:val="46"/>
    <w:qFormat/>
    <w:uiPriority w:val="0"/>
  </w:style>
  <w:style w:type="character" w:customStyle="1" w:styleId="106">
    <w:name w:val="纯文本 Char1"/>
    <w:qFormat/>
    <w:uiPriority w:val="0"/>
    <w:rPr>
      <w:rFonts w:ascii="宋体" w:hAnsi="Courier New" w:eastAsia="宋体"/>
      <w:kern w:val="2"/>
      <w:sz w:val="21"/>
      <w:lang w:val="en-US" w:eastAsia="zh-CN" w:bidi="ar-SA"/>
    </w:rPr>
  </w:style>
  <w:style w:type="character" w:customStyle="1" w:styleId="107">
    <w:name w:val="apple-style-span"/>
    <w:qFormat/>
    <w:uiPriority w:val="0"/>
    <w:rPr>
      <w:rFonts w:cs="Times New Roman"/>
    </w:rPr>
  </w:style>
  <w:style w:type="paragraph" w:customStyle="1" w:styleId="108">
    <w:name w:val="二级条标题"/>
    <w:basedOn w:val="109"/>
    <w:next w:val="1"/>
    <w:qFormat/>
    <w:uiPriority w:val="0"/>
    <w:pPr>
      <w:numPr>
        <w:numId w:val="0"/>
      </w:numPr>
      <w:tabs>
        <w:tab w:val="left" w:pos="360"/>
        <w:tab w:val="left" w:pos="840"/>
      </w:tabs>
      <w:ind w:hanging="840"/>
      <w:outlineLvl w:val="2"/>
    </w:pPr>
    <w:rPr>
      <w:rFonts w:ascii="宋体" w:eastAsia="宋体"/>
      <w:b w:val="0"/>
    </w:rPr>
  </w:style>
  <w:style w:type="paragraph" w:customStyle="1" w:styleId="109">
    <w:name w:val="一级条标题"/>
    <w:basedOn w:val="110"/>
    <w:next w:val="1"/>
    <w:qFormat/>
    <w:uiPriority w:val="0"/>
    <w:pPr>
      <w:numPr>
        <w:ilvl w:val="1"/>
      </w:numPr>
      <w:tabs>
        <w:tab w:val="left" w:pos="360"/>
        <w:tab w:val="left" w:pos="840"/>
      </w:tabs>
      <w:ind w:left="0" w:hanging="840"/>
      <w:outlineLvl w:val="1"/>
    </w:pPr>
  </w:style>
  <w:style w:type="paragraph" w:customStyle="1" w:styleId="110">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11">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12">
    <w:name w:val="字元 字元"/>
    <w:basedOn w:val="1"/>
    <w:qFormat/>
    <w:uiPriority w:val="0"/>
    <w:rPr>
      <w:rFonts w:ascii="Tahoma" w:hAnsi="Tahoma"/>
      <w:sz w:val="24"/>
      <w:szCs w:val="20"/>
    </w:rPr>
  </w:style>
  <w:style w:type="paragraph" w:customStyle="1" w:styleId="113">
    <w:name w:val="Char3 Char Char Char"/>
    <w:basedOn w:val="1"/>
    <w:qFormat/>
    <w:uiPriority w:val="0"/>
    <w:rPr>
      <w:rFonts w:ascii="Tahoma" w:hAnsi="Tahoma"/>
      <w:sz w:val="24"/>
      <w:szCs w:val="20"/>
    </w:rPr>
  </w:style>
  <w:style w:type="paragraph" w:customStyle="1" w:styleId="114">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5">
    <w:name w:val="项目编号2"/>
    <w:basedOn w:val="116"/>
    <w:qFormat/>
    <w:uiPriority w:val="0"/>
    <w:pPr>
      <w:numPr>
        <w:numId w:val="2"/>
      </w:numPr>
    </w:pPr>
  </w:style>
  <w:style w:type="paragraph" w:customStyle="1" w:styleId="116">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7">
    <w:name w:val="图中文字"/>
    <w:basedOn w:val="1"/>
    <w:qFormat/>
    <w:uiPriority w:val="0"/>
    <w:pPr>
      <w:adjustRightInd w:val="0"/>
      <w:snapToGrid w:val="0"/>
      <w:spacing w:line="0" w:lineRule="atLeast"/>
      <w:jc w:val="center"/>
    </w:pPr>
    <w:rPr>
      <w:sz w:val="24"/>
      <w:szCs w:val="20"/>
    </w:rPr>
  </w:style>
  <w:style w:type="paragraph" w:customStyle="1" w:styleId="118">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0">
    <w:name w:val="Char2"/>
    <w:basedOn w:val="1"/>
    <w:qFormat/>
    <w:uiPriority w:val="0"/>
    <w:rPr>
      <w:rFonts w:ascii="Tahoma" w:hAnsi="Tahoma"/>
      <w:sz w:val="24"/>
      <w:szCs w:val="20"/>
    </w:rPr>
  </w:style>
  <w:style w:type="paragraph" w:customStyle="1" w:styleId="121">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3">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4">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5">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8">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30">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3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4">
    <w:name w:val="font8"/>
    <w:basedOn w:val="1"/>
    <w:qFormat/>
    <w:uiPriority w:val="0"/>
    <w:pPr>
      <w:widowControl/>
      <w:spacing w:before="100" w:beforeAutospacing="1" w:after="100" w:afterAutospacing="1"/>
      <w:jc w:val="left"/>
    </w:pPr>
    <w:rPr>
      <w:kern w:val="0"/>
      <w:sz w:val="36"/>
      <w:szCs w:val="36"/>
    </w:rPr>
  </w:style>
  <w:style w:type="paragraph" w:customStyle="1" w:styleId="135">
    <w:name w:val="Char"/>
    <w:basedOn w:val="1"/>
    <w:qFormat/>
    <w:uiPriority w:val="0"/>
    <w:pPr>
      <w:tabs>
        <w:tab w:val="left" w:pos="360"/>
      </w:tabs>
    </w:pPr>
    <w:rPr>
      <w:sz w:val="24"/>
    </w:rPr>
  </w:style>
  <w:style w:type="paragraph" w:customStyle="1" w:styleId="13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7">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8">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9">
    <w:name w:val="Char Char1"/>
    <w:basedOn w:val="14"/>
    <w:qFormat/>
    <w:uiPriority w:val="0"/>
    <w:rPr>
      <w:rFonts w:ascii="Tahoma" w:hAnsi="Tahoma"/>
      <w:sz w:val="24"/>
    </w:rPr>
  </w:style>
  <w:style w:type="paragraph" w:customStyle="1" w:styleId="14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4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2">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3">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4">
    <w:name w:val="Char1 Char Char Char1"/>
    <w:basedOn w:val="1"/>
    <w:qFormat/>
    <w:uiPriority w:val="0"/>
    <w:rPr>
      <w:rFonts w:ascii="Tahoma" w:hAnsi="Tahoma" w:cs="仿宋_GB2312"/>
      <w:sz w:val="24"/>
      <w:szCs w:val="28"/>
    </w:rPr>
  </w:style>
  <w:style w:type="paragraph" w:customStyle="1" w:styleId="145">
    <w:name w:val="四级条标题"/>
    <w:basedOn w:val="146"/>
    <w:next w:val="1"/>
    <w:qFormat/>
    <w:uiPriority w:val="0"/>
    <w:pPr>
      <w:numPr>
        <w:ilvl w:val="4"/>
      </w:numPr>
      <w:tabs>
        <w:tab w:val="left" w:pos="360"/>
        <w:tab w:val="left" w:pos="840"/>
      </w:tabs>
      <w:ind w:left="0" w:hanging="840"/>
      <w:outlineLvl w:val="4"/>
    </w:pPr>
  </w:style>
  <w:style w:type="paragraph" w:customStyle="1" w:styleId="146">
    <w:name w:val="三级条标题"/>
    <w:basedOn w:val="108"/>
    <w:next w:val="1"/>
    <w:qFormat/>
    <w:uiPriority w:val="0"/>
    <w:pPr>
      <w:numPr>
        <w:ilvl w:val="3"/>
        <w:numId w:val="1"/>
      </w:numPr>
      <w:ind w:left="0" w:hanging="840"/>
      <w:outlineLvl w:val="3"/>
    </w:pPr>
  </w:style>
  <w:style w:type="paragraph" w:customStyle="1" w:styleId="14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8">
    <w:name w:val="样式 标题 2 + 宋体 五号 行距: 单倍行距"/>
    <w:basedOn w:val="3"/>
    <w:qFormat/>
    <w:uiPriority w:val="0"/>
    <w:pPr>
      <w:numPr>
        <w:ilvl w:val="1"/>
        <w:numId w:val="4"/>
      </w:numPr>
      <w:adjustRightInd w:val="0"/>
      <w:spacing w:before="260" w:after="260"/>
      <w:jc w:val="left"/>
      <w:textAlignment w:val="baseline"/>
    </w:pPr>
    <w:rPr>
      <w:rFonts w:ascii="宋体" w:hAnsi="宋体" w:eastAsia="宋体" w:cs="Times New Roman"/>
      <w:b/>
      <w:bCs/>
      <w:color w:val="auto"/>
      <w:kern w:val="0"/>
      <w:sz w:val="21"/>
      <w:szCs w:val="20"/>
    </w:rPr>
  </w:style>
  <w:style w:type="paragraph" w:customStyle="1" w:styleId="149">
    <w:name w:val="List Paragraph1"/>
    <w:basedOn w:val="1"/>
    <w:qFormat/>
    <w:uiPriority w:val="0"/>
    <w:pPr>
      <w:ind w:firstLine="420" w:firstLineChars="200"/>
    </w:pPr>
    <w:rPr>
      <w:rFonts w:ascii="Calibri" w:hAnsi="Calibri"/>
      <w:szCs w:val="22"/>
    </w:rPr>
  </w:style>
  <w:style w:type="paragraph" w:customStyle="1" w:styleId="150">
    <w:name w:val="项目符号1"/>
    <w:basedOn w:val="151"/>
    <w:qFormat/>
    <w:uiPriority w:val="0"/>
    <w:pPr>
      <w:ind w:left="-25" w:firstLine="0"/>
    </w:pPr>
  </w:style>
  <w:style w:type="paragraph" w:customStyle="1" w:styleId="151">
    <w:name w:val="正文文本样式"/>
    <w:basedOn w:val="1"/>
    <w:qFormat/>
    <w:uiPriority w:val="0"/>
    <w:pPr>
      <w:spacing w:line="360" w:lineRule="auto"/>
      <w:ind w:firstLine="482"/>
    </w:pPr>
    <w:rPr>
      <w:rFonts w:cs="宋体"/>
      <w:sz w:val="24"/>
      <w:szCs w:val="20"/>
    </w:rPr>
  </w:style>
  <w:style w:type="paragraph" w:customStyle="1" w:styleId="15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4">
    <w:name w:val="五级条标题"/>
    <w:basedOn w:val="145"/>
    <w:next w:val="1"/>
    <w:qFormat/>
    <w:uiPriority w:val="0"/>
    <w:pPr>
      <w:numPr>
        <w:ilvl w:val="5"/>
      </w:numPr>
      <w:ind w:left="0" w:hanging="840"/>
      <w:outlineLvl w:val="5"/>
    </w:p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文档正文"/>
    <w:basedOn w:val="1"/>
    <w:qFormat/>
    <w:uiPriority w:val="0"/>
    <w:pPr>
      <w:snapToGrid w:val="0"/>
      <w:spacing w:before="120" w:after="120" w:line="180" w:lineRule="auto"/>
    </w:pPr>
    <w:rPr>
      <w:rFonts w:ascii="Arial" w:hAnsi="Arial"/>
      <w:szCs w:val="20"/>
    </w:rPr>
  </w:style>
  <w:style w:type="paragraph" w:customStyle="1" w:styleId="15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9">
    <w:name w:val="Char Char Char1 Char"/>
    <w:basedOn w:val="1"/>
    <w:qFormat/>
    <w:uiPriority w:val="0"/>
    <w:rPr>
      <w:rFonts w:ascii="Tahoma" w:hAnsi="Tahoma"/>
      <w:sz w:val="24"/>
      <w:szCs w:val="20"/>
    </w:rPr>
  </w:style>
  <w:style w:type="paragraph" w:customStyle="1" w:styleId="160">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1">
    <w:name w:val="1名"/>
    <w:basedOn w:val="1"/>
    <w:qFormat/>
    <w:uiPriority w:val="0"/>
    <w:pPr>
      <w:numPr>
        <w:ilvl w:val="0"/>
        <w:numId w:val="5"/>
      </w:numPr>
      <w:spacing w:before="120"/>
    </w:pPr>
    <w:rPr>
      <w:rFonts w:ascii="宋体"/>
      <w:sz w:val="28"/>
      <w:szCs w:val="20"/>
    </w:rPr>
  </w:style>
  <w:style w:type="paragraph" w:customStyle="1" w:styleId="162">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3">
    <w:name w:val="Char Char Char1 Char1"/>
    <w:basedOn w:val="1"/>
    <w:qFormat/>
    <w:uiPriority w:val="0"/>
    <w:rPr>
      <w:rFonts w:ascii="Tahoma" w:hAnsi="Tahoma"/>
      <w:sz w:val="24"/>
      <w:szCs w:val="20"/>
    </w:rPr>
  </w:style>
  <w:style w:type="paragraph" w:customStyle="1" w:styleId="164">
    <w:name w:val="Char Char Char Char Char Char Char Char Char Char"/>
    <w:basedOn w:val="1"/>
    <w:qFormat/>
    <w:uiPriority w:val="0"/>
  </w:style>
  <w:style w:type="paragraph" w:customStyle="1" w:styleId="165">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Char1"/>
    <w:basedOn w:val="1"/>
    <w:qFormat/>
    <w:uiPriority w:val="0"/>
    <w:pPr>
      <w:tabs>
        <w:tab w:val="left" w:pos="360"/>
      </w:tabs>
    </w:pPr>
    <w:rPr>
      <w:sz w:val="24"/>
    </w:rPr>
  </w:style>
  <w:style w:type="paragraph" w:customStyle="1" w:styleId="167">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9">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0">
    <w:name w:val="默认段落字体 Para Char Char Char Char"/>
    <w:basedOn w:val="1"/>
    <w:qFormat/>
    <w:uiPriority w:val="0"/>
    <w:rPr>
      <w:rFonts w:ascii="Arial" w:hAnsi="Arial" w:cs="Arial"/>
      <w:szCs w:val="21"/>
    </w:rPr>
  </w:style>
  <w:style w:type="paragraph" w:customStyle="1" w:styleId="171">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7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4">
    <w:name w:val="Char Char Char"/>
    <w:basedOn w:val="1"/>
    <w:qFormat/>
    <w:uiPriority w:val="0"/>
    <w:rPr>
      <w:rFonts w:ascii="Tahoma" w:hAnsi="Tahoma"/>
      <w:sz w:val="24"/>
      <w:szCs w:val="20"/>
    </w:rPr>
  </w:style>
  <w:style w:type="paragraph" w:customStyle="1" w:styleId="17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6">
    <w:name w:val="缺省文本"/>
    <w:basedOn w:val="1"/>
    <w:qFormat/>
    <w:uiPriority w:val="0"/>
    <w:pPr>
      <w:autoSpaceDE w:val="0"/>
      <w:autoSpaceDN w:val="0"/>
      <w:adjustRightInd w:val="0"/>
      <w:jc w:val="left"/>
    </w:pPr>
    <w:rPr>
      <w:kern w:val="0"/>
      <w:sz w:val="24"/>
    </w:rPr>
  </w:style>
  <w:style w:type="paragraph" w:customStyle="1" w:styleId="177">
    <w:name w:val="Char Char Char1"/>
    <w:basedOn w:val="1"/>
    <w:qFormat/>
    <w:uiPriority w:val="0"/>
    <w:rPr>
      <w:rFonts w:ascii="Tahoma" w:hAnsi="Tahoma"/>
      <w:sz w:val="24"/>
      <w:szCs w:val="20"/>
    </w:rPr>
  </w:style>
  <w:style w:type="paragraph" w:customStyle="1" w:styleId="178">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80">
    <w:name w:val="样式2"/>
    <w:basedOn w:val="39"/>
    <w:qFormat/>
    <w:uiPriority w:val="0"/>
    <w:pPr>
      <w:spacing w:line="360" w:lineRule="auto"/>
      <w:jc w:val="center"/>
    </w:pPr>
    <w:rPr>
      <w:sz w:val="24"/>
    </w:rPr>
  </w:style>
  <w:style w:type="paragraph" w:customStyle="1" w:styleId="18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3">
    <w:name w:val="正文 + 楷体_GB2312"/>
    <w:basedOn w:val="1"/>
    <w:qFormat/>
    <w:uiPriority w:val="0"/>
    <w:pPr>
      <w:widowControl/>
      <w:jc w:val="left"/>
    </w:pPr>
    <w:rPr>
      <w:rFonts w:ascii="楷体_GB2312" w:eastAsia="楷体_GB2312" w:cs="Arial"/>
      <w:kern w:val="0"/>
      <w:sz w:val="24"/>
    </w:rPr>
  </w:style>
  <w:style w:type="paragraph" w:customStyle="1" w:styleId="18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5">
    <w:name w:val="1 Char Char Char Char"/>
    <w:basedOn w:val="1"/>
    <w:qFormat/>
    <w:uiPriority w:val="0"/>
    <w:rPr>
      <w:rFonts w:ascii="Tahoma" w:hAnsi="Tahoma"/>
      <w:sz w:val="24"/>
      <w:szCs w:val="20"/>
    </w:rPr>
  </w:style>
  <w:style w:type="paragraph" w:customStyle="1" w:styleId="18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7">
    <w:name w:val="列出段落1"/>
    <w:basedOn w:val="1"/>
    <w:qFormat/>
    <w:uiPriority w:val="0"/>
    <w:pPr>
      <w:ind w:firstLine="420" w:firstLineChars="200"/>
    </w:pPr>
    <w:rPr>
      <w:rFonts w:ascii="Calibri" w:hAnsi="Calibri"/>
      <w:szCs w:val="22"/>
    </w:rPr>
  </w:style>
  <w:style w:type="paragraph" w:customStyle="1" w:styleId="188">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9">
    <w:name w:val="字元 字元1"/>
    <w:basedOn w:val="1"/>
    <w:qFormat/>
    <w:uiPriority w:val="0"/>
    <w:rPr>
      <w:rFonts w:ascii="Tahoma" w:hAnsi="Tahoma"/>
      <w:sz w:val="24"/>
      <w:szCs w:val="20"/>
    </w:rPr>
  </w:style>
  <w:style w:type="paragraph" w:customStyle="1" w:styleId="190">
    <w:name w:val="_Style 160"/>
    <w:qFormat/>
    <w:uiPriority w:val="0"/>
    <w:rPr>
      <w:rFonts w:ascii="Times New Roman" w:hAnsi="Times New Roman" w:eastAsia="宋体" w:cs="Times New Roman"/>
      <w:kern w:val="2"/>
      <w:sz w:val="21"/>
      <w:szCs w:val="24"/>
      <w:lang w:val="en-US" w:eastAsia="zh-CN" w:bidi="ar-SA"/>
    </w:rPr>
  </w:style>
  <w:style w:type="paragraph" w:customStyle="1" w:styleId="191">
    <w:name w:val="项目编号3"/>
    <w:basedOn w:val="151"/>
    <w:qFormat/>
    <w:uiPriority w:val="0"/>
    <w:pPr>
      <w:numPr>
        <w:ilvl w:val="0"/>
        <w:numId w:val="6"/>
      </w:numPr>
    </w:pPr>
  </w:style>
  <w:style w:type="paragraph" w:customStyle="1" w:styleId="192">
    <w:name w:val="Char21"/>
    <w:basedOn w:val="1"/>
    <w:qFormat/>
    <w:uiPriority w:val="0"/>
    <w:rPr>
      <w:rFonts w:ascii="Tahoma" w:hAnsi="Tahoma"/>
      <w:sz w:val="24"/>
      <w:szCs w:val="20"/>
    </w:rPr>
  </w:style>
  <w:style w:type="paragraph" w:customStyle="1" w:styleId="193">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94">
    <w:name w:val="Char Char Char Char Char Char Char Char Char Char1"/>
    <w:basedOn w:val="1"/>
    <w:qFormat/>
    <w:uiPriority w:val="0"/>
    <w:rPr>
      <w:rFonts w:ascii="宋体" w:hAnsi="宋体" w:cs="Courier New"/>
      <w:sz w:val="32"/>
      <w:szCs w:val="32"/>
    </w:rPr>
  </w:style>
  <w:style w:type="paragraph" w:customStyle="1" w:styleId="195">
    <w:name w:val="正文文本样式 加粗"/>
    <w:basedOn w:val="151"/>
    <w:qFormat/>
    <w:uiPriority w:val="0"/>
    <w:rPr>
      <w:b/>
    </w:rPr>
  </w:style>
  <w:style w:type="paragraph" w:customStyle="1" w:styleId="196">
    <w:name w:val="Char2 Char Char Char Char Char Char"/>
    <w:basedOn w:val="1"/>
    <w:qFormat/>
    <w:uiPriority w:val="0"/>
    <w:pPr>
      <w:widowControl/>
      <w:spacing w:line="400" w:lineRule="exact"/>
      <w:jc w:val="center"/>
    </w:pPr>
  </w:style>
  <w:style w:type="paragraph" w:customStyle="1" w:styleId="197">
    <w:name w:val="Char Char4"/>
    <w:basedOn w:val="1"/>
    <w:qFormat/>
    <w:uiPriority w:val="0"/>
    <w:pPr>
      <w:widowControl/>
      <w:spacing w:line="400" w:lineRule="exact"/>
      <w:jc w:val="center"/>
    </w:pPr>
  </w:style>
  <w:style w:type="paragraph" w:customStyle="1" w:styleId="198">
    <w:name w:val="Char3 Char Char Char1"/>
    <w:basedOn w:val="1"/>
    <w:qFormat/>
    <w:uiPriority w:val="0"/>
    <w:rPr>
      <w:rFonts w:ascii="Tahoma" w:hAnsi="Tahoma"/>
      <w:sz w:val="24"/>
      <w:szCs w:val="20"/>
    </w:rPr>
  </w:style>
  <w:style w:type="paragraph" w:styleId="19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01">
    <w:name w:val="中等深浅网格 1 - 强调文字颜色 2 Char"/>
    <w:link w:val="202"/>
    <w:qFormat/>
    <w:uiPriority w:val="0"/>
    <w:rPr>
      <w:szCs w:val="24"/>
      <w:lang w:val="zh-CN"/>
    </w:rPr>
  </w:style>
  <w:style w:type="paragraph" w:customStyle="1" w:styleId="202">
    <w:name w:val="1"/>
    <w:link w:val="201"/>
    <w:qFormat/>
    <w:uiPriority w:val="0"/>
    <w:rPr>
      <w:rFonts w:asciiTheme="minorHAnsi" w:hAnsiTheme="minorHAnsi" w:eastAsiaTheme="minorEastAsia" w:cstheme="minorBidi"/>
      <w:kern w:val="2"/>
      <w:sz w:val="21"/>
      <w:szCs w:val="24"/>
      <w:lang w:val="zh-CN" w:eastAsia="zh-CN" w:bidi="ar-SA"/>
      <w14:ligatures w14:val="standardContextual"/>
    </w:rPr>
  </w:style>
  <w:style w:type="paragraph" w:customStyle="1" w:styleId="203">
    <w:name w:val="图文"/>
    <w:basedOn w:val="1"/>
    <w:qFormat/>
    <w:uiPriority w:val="0"/>
    <w:pPr>
      <w:adjustRightInd w:val="0"/>
      <w:snapToGrid w:val="0"/>
      <w:spacing w:after="50" w:line="360" w:lineRule="auto"/>
    </w:pPr>
    <w:rPr>
      <w:sz w:val="24"/>
    </w:rPr>
  </w:style>
  <w:style w:type="paragraph" w:customStyle="1" w:styleId="204">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5">
    <w:name w:val="正文表格"/>
    <w:basedOn w:val="1"/>
    <w:link w:val="206"/>
    <w:qFormat/>
    <w:uiPriority w:val="0"/>
    <w:pPr>
      <w:adjustRightInd w:val="0"/>
      <w:snapToGrid w:val="0"/>
      <w:jc w:val="left"/>
    </w:pPr>
    <w:rPr>
      <w:rFonts w:ascii="宋体" w:hAnsi="宋体"/>
      <w:color w:val="000000"/>
      <w:szCs w:val="21"/>
    </w:rPr>
  </w:style>
  <w:style w:type="character" w:customStyle="1" w:styleId="206">
    <w:name w:val="正文表格 Char"/>
    <w:link w:val="205"/>
    <w:qFormat/>
    <w:uiPriority w:val="0"/>
    <w:rPr>
      <w:rFonts w:ascii="宋体" w:hAnsi="宋体" w:eastAsia="宋体" w:cs="Times New Roman"/>
      <w:color w:val="000000"/>
      <w:szCs w:val="21"/>
      <w14:ligatures w14:val="none"/>
    </w:rPr>
  </w:style>
  <w:style w:type="paragraph" w:customStyle="1" w:styleId="207">
    <w:name w:val="正文重点"/>
    <w:basedOn w:val="1"/>
    <w:link w:val="208"/>
    <w:qFormat/>
    <w:uiPriority w:val="0"/>
    <w:pPr>
      <w:adjustRightInd w:val="0"/>
      <w:spacing w:line="360" w:lineRule="auto"/>
      <w:ind w:firstLine="482" w:firstLineChars="200"/>
      <w:jc w:val="left"/>
      <w:textAlignment w:val="baseline"/>
    </w:pPr>
    <w:rPr>
      <w:b/>
      <w:kern w:val="0"/>
      <w:sz w:val="24"/>
      <w:szCs w:val="20"/>
    </w:rPr>
  </w:style>
  <w:style w:type="character" w:customStyle="1" w:styleId="208">
    <w:name w:val="正文重点 Char"/>
    <w:link w:val="207"/>
    <w:qFormat/>
    <w:uiPriority w:val="0"/>
    <w:rPr>
      <w:rFonts w:ascii="Times New Roman" w:hAnsi="Times New Roman" w:eastAsia="宋体" w:cs="Times New Roman"/>
      <w:b/>
      <w:kern w:val="0"/>
      <w:sz w:val="24"/>
      <w:szCs w:val="20"/>
      <w14:ligatures w14:val="none"/>
    </w:rPr>
  </w:style>
  <w:style w:type="character" w:customStyle="1" w:styleId="209">
    <w:name w:val="批注文字 Char1"/>
    <w:link w:val="15"/>
    <w:qFormat/>
    <w:uiPriority w:val="99"/>
    <w:rPr>
      <w:rFonts w:ascii="Times New Roman" w:hAnsi="Times New Roman" w:eastAsia="宋体" w:cs="Times New Roman"/>
      <w:szCs w:val="24"/>
      <w14:ligatures w14:val="none"/>
    </w:rPr>
  </w:style>
  <w:style w:type="paragraph" w:customStyle="1" w:styleId="210">
    <w:name w:val="标题1-附件"/>
    <w:basedOn w:val="2"/>
    <w:qFormat/>
    <w:uiPriority w:val="0"/>
    <w:pPr>
      <w:autoSpaceDE w:val="0"/>
      <w:autoSpaceDN w:val="0"/>
      <w:adjustRightInd w:val="0"/>
      <w:spacing w:before="240" w:after="120" w:line="300" w:lineRule="auto"/>
      <w:jc w:val="left"/>
    </w:pPr>
    <w:rPr>
      <w:rFonts w:ascii="宋体" w:hAnsi="Times New Roman" w:eastAsia="宋体" w:cs="Times New Roman"/>
      <w:b/>
      <w:color w:val="auto"/>
      <w:kern w:val="44"/>
      <w:sz w:val="24"/>
      <w:szCs w:val="24"/>
    </w:rPr>
  </w:style>
  <w:style w:type="paragraph" w:customStyle="1" w:styleId="211">
    <w:name w:val="正文小标题"/>
    <w:basedOn w:val="1"/>
    <w:next w:val="12"/>
    <w:link w:val="212"/>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12">
    <w:name w:val="正文小标题 Char"/>
    <w:link w:val="211"/>
    <w:qFormat/>
    <w:uiPriority w:val="0"/>
    <w:rPr>
      <w:rFonts w:ascii="宋体" w:hAnsi="宋体" w:eastAsia="宋体" w:cs="Times New Roman"/>
      <w:b/>
      <w:i/>
      <w:color w:val="FF0000"/>
      <w:sz w:val="24"/>
      <w:szCs w:val="20"/>
      <w14:ligatures w14:val="none"/>
    </w:rPr>
  </w:style>
  <w:style w:type="paragraph" w:customStyle="1" w:styleId="213">
    <w:name w:val="正文大标题"/>
    <w:basedOn w:val="211"/>
    <w:next w:val="12"/>
    <w:link w:val="214"/>
    <w:qFormat/>
    <w:uiPriority w:val="0"/>
    <w:pPr>
      <w:jc w:val="center"/>
    </w:pPr>
    <w:rPr>
      <w:i w:val="0"/>
      <w:color w:val="000000"/>
      <w:sz w:val="28"/>
      <w:szCs w:val="21"/>
    </w:rPr>
  </w:style>
  <w:style w:type="character" w:customStyle="1" w:styleId="214">
    <w:name w:val="正文大标题 Char"/>
    <w:link w:val="213"/>
    <w:qFormat/>
    <w:uiPriority w:val="0"/>
    <w:rPr>
      <w:rFonts w:ascii="宋体" w:hAnsi="宋体" w:eastAsia="宋体" w:cs="Times New Roman"/>
      <w:b/>
      <w:color w:val="000000"/>
      <w:sz w:val="28"/>
      <w:szCs w:val="21"/>
      <w14:ligatures w14:val="none"/>
    </w:rPr>
  </w:style>
  <w:style w:type="paragraph" w:customStyle="1" w:styleId="215">
    <w:name w:val="注释"/>
    <w:basedOn w:val="1"/>
    <w:link w:val="216"/>
    <w:qFormat/>
    <w:uiPriority w:val="0"/>
    <w:pPr>
      <w:adjustRightInd w:val="0"/>
      <w:snapToGrid w:val="0"/>
      <w:ind w:left="420" w:hanging="420" w:hangingChars="200"/>
      <w:jc w:val="left"/>
    </w:pPr>
    <w:rPr>
      <w:rFonts w:ascii="宋体" w:hAnsi="宋体"/>
      <w:szCs w:val="21"/>
    </w:rPr>
  </w:style>
  <w:style w:type="character" w:customStyle="1" w:styleId="216">
    <w:name w:val="注释 Char"/>
    <w:link w:val="215"/>
    <w:qFormat/>
    <w:uiPriority w:val="0"/>
    <w:rPr>
      <w:rFonts w:ascii="宋体" w:hAnsi="宋体" w:eastAsia="宋体" w:cs="Times New Roman"/>
      <w:szCs w:val="21"/>
      <w14:ligatures w14:val="none"/>
    </w:rPr>
  </w:style>
  <w:style w:type="paragraph" w:customStyle="1" w:styleId="217">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8">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9">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paragraph" w:customStyle="1" w:styleId="220">
    <w:name w:val="表格1"/>
    <w:basedOn w:val="1"/>
    <w:qFormat/>
    <w:uiPriority w:val="0"/>
    <w:pPr>
      <w:ind w:firstLine="480" w:firstLineChars="200"/>
      <w:jc w:val="center"/>
    </w:pPr>
    <w:rPr>
      <w:sz w:val="24"/>
      <w:szCs w:val="20"/>
    </w:rPr>
  </w:style>
  <w:style w:type="character" w:customStyle="1" w:styleId="221">
    <w:name w:val="纯文本 字符1"/>
    <w:qFormat/>
    <w:uiPriority w:val="0"/>
    <w:rPr>
      <w:rFonts w:ascii="宋体" w:hAnsi="Courier New"/>
    </w:rPr>
  </w:style>
  <w:style w:type="character" w:customStyle="1" w:styleId="222">
    <w:name w:val="bjh-p"/>
    <w:qFormat/>
    <w:uiPriority w:val="0"/>
  </w:style>
  <w:style w:type="paragraph" w:customStyle="1" w:styleId="223">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4">
    <w:name w:val="正文格式 Char"/>
    <w:link w:val="225"/>
    <w:qFormat/>
    <w:locked/>
    <w:uiPriority w:val="0"/>
    <w:rPr>
      <w:rFonts w:ascii="宋体" w:hAnsi="宋体"/>
      <w:sz w:val="24"/>
      <w:szCs w:val="24"/>
      <w:lang w:val="en-GB"/>
    </w:rPr>
  </w:style>
  <w:style w:type="paragraph" w:customStyle="1" w:styleId="225">
    <w:name w:val="正文格式"/>
    <w:basedOn w:val="1"/>
    <w:link w:val="224"/>
    <w:qFormat/>
    <w:uiPriority w:val="0"/>
    <w:pPr>
      <w:spacing w:beforeLines="50" w:line="360" w:lineRule="auto"/>
      <w:ind w:firstLine="480" w:firstLineChars="200"/>
    </w:pPr>
    <w:rPr>
      <w:rFonts w:ascii="宋体" w:hAnsi="宋体" w:eastAsiaTheme="minorEastAsia" w:cstheme="minorBidi"/>
      <w:sz w:val="24"/>
      <w:lang w:val="en-GB"/>
      <w14:ligatures w14:val="standardContextual"/>
    </w:rPr>
  </w:style>
  <w:style w:type="character" w:customStyle="1" w:styleId="226">
    <w:name w:val="纯文本 Char"/>
    <w:basedOn w:val="46"/>
    <w:link w:val="23"/>
    <w:qFormat/>
    <w:uiPriority w:val="0"/>
    <w:rPr>
      <w:rFonts w:ascii="宋体" w:hAnsi="Courier New" w:eastAsia="宋体" w:cs="Times New Roman"/>
      <w:szCs w:val="20"/>
      <w14:ligatures w14:val="none"/>
    </w:rPr>
  </w:style>
  <w:style w:type="character" w:customStyle="1" w:styleId="227">
    <w:name w:val="标题 3 Char"/>
    <w:qFormat/>
    <w:uiPriority w:val="0"/>
    <w:rPr>
      <w:rFonts w:ascii="宋体" w:eastAsia="宋体"/>
      <w:b/>
      <w:sz w:val="24"/>
      <w:u w:val="single"/>
      <w:lang w:val="en-US" w:eastAsia="zh-CN" w:bidi="ar-SA"/>
    </w:rPr>
  </w:style>
  <w:style w:type="character" w:customStyle="1" w:styleId="228">
    <w:name w:val="正文缩进 Char"/>
    <w:qFormat/>
    <w:uiPriority w:val="0"/>
    <w:rPr>
      <w:rFonts w:ascii="宋体" w:eastAsia="宋体"/>
      <w:kern w:val="2"/>
      <w:sz w:val="24"/>
      <w:szCs w:val="24"/>
      <w:lang w:val="en-US" w:eastAsia="zh-CN" w:bidi="ar-SA"/>
    </w:rPr>
  </w:style>
  <w:style w:type="character" w:customStyle="1" w:styleId="229">
    <w:name w:val="Char Char111"/>
    <w:qFormat/>
    <w:uiPriority w:val="0"/>
    <w:rPr>
      <w:rFonts w:ascii="宋体" w:eastAsia="宋体"/>
      <w:b/>
      <w:sz w:val="24"/>
      <w:u w:val="single"/>
      <w:lang w:val="en-US" w:eastAsia="zh-CN" w:bidi="ar-SA"/>
    </w:rPr>
  </w:style>
  <w:style w:type="character" w:customStyle="1" w:styleId="230">
    <w:name w:val="正文文本缩进 Char"/>
    <w:qFormat/>
    <w:uiPriority w:val="0"/>
    <w:rPr>
      <w:rFonts w:eastAsia="宋体"/>
      <w:kern w:val="2"/>
      <w:sz w:val="24"/>
      <w:szCs w:val="24"/>
      <w:lang w:val="en-US" w:eastAsia="zh-CN" w:bidi="ar-SA"/>
    </w:rPr>
  </w:style>
  <w:style w:type="character" w:customStyle="1" w:styleId="231">
    <w:name w:val="列出段落 Char"/>
    <w:qFormat/>
    <w:uiPriority w:val="0"/>
    <w:rPr>
      <w:rFonts w:ascii="Calibri" w:hAnsi="Calibri" w:eastAsia="宋体"/>
      <w:kern w:val="2"/>
      <w:sz w:val="21"/>
      <w:szCs w:val="22"/>
      <w:lang w:val="en-US" w:eastAsia="zh-CN" w:bidi="ar-SA"/>
    </w:rPr>
  </w:style>
  <w:style w:type="character" w:customStyle="1" w:styleId="232">
    <w:name w:val="页眉 Char"/>
    <w:qFormat/>
    <w:uiPriority w:val="0"/>
    <w:rPr>
      <w:rFonts w:eastAsia="宋体"/>
      <w:kern w:val="2"/>
      <w:sz w:val="18"/>
      <w:szCs w:val="18"/>
      <w:lang w:val="en-US" w:eastAsia="zh-CN" w:bidi="ar-SA"/>
    </w:rPr>
  </w:style>
  <w:style w:type="character" w:customStyle="1" w:styleId="233">
    <w:name w:val="标题 2 Char"/>
    <w:qFormat/>
    <w:uiPriority w:val="0"/>
    <w:rPr>
      <w:rFonts w:ascii="Arial" w:hAnsi="Arial" w:eastAsia="黑体"/>
      <w:b/>
      <w:sz w:val="30"/>
      <w:lang w:val="en-US" w:eastAsia="zh-CN" w:bidi="ar-SA"/>
    </w:rPr>
  </w:style>
  <w:style w:type="paragraph" w:customStyle="1" w:styleId="234">
    <w:name w:val="字元 字元2"/>
    <w:basedOn w:val="1"/>
    <w:qFormat/>
    <w:uiPriority w:val="0"/>
    <w:rPr>
      <w:rFonts w:ascii="Tahoma" w:hAnsi="Tahoma"/>
      <w:sz w:val="24"/>
      <w:szCs w:val="20"/>
    </w:rPr>
  </w:style>
  <w:style w:type="paragraph" w:customStyle="1" w:styleId="235">
    <w:name w:val="Char3 Char Char Char2"/>
    <w:basedOn w:val="1"/>
    <w:qFormat/>
    <w:uiPriority w:val="0"/>
    <w:rPr>
      <w:rFonts w:ascii="Tahoma" w:hAnsi="Tahoma"/>
      <w:sz w:val="24"/>
      <w:szCs w:val="20"/>
    </w:rPr>
  </w:style>
  <w:style w:type="paragraph" w:customStyle="1" w:styleId="236">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7">
    <w:name w:val="Char3"/>
    <w:basedOn w:val="1"/>
    <w:qFormat/>
    <w:uiPriority w:val="0"/>
    <w:pPr>
      <w:tabs>
        <w:tab w:val="left" w:pos="360"/>
      </w:tabs>
    </w:pPr>
    <w:rPr>
      <w:sz w:val="24"/>
    </w:rPr>
  </w:style>
  <w:style w:type="paragraph" w:customStyle="1" w:styleId="238">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9">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0">
    <w:name w:val="列出段落2"/>
    <w:basedOn w:val="1"/>
    <w:qFormat/>
    <w:uiPriority w:val="0"/>
    <w:pPr>
      <w:ind w:firstLine="420" w:firstLineChars="200"/>
    </w:pPr>
    <w:rPr>
      <w:rFonts w:ascii="Calibri" w:hAnsi="Calibri"/>
      <w:szCs w:val="22"/>
    </w:rPr>
  </w:style>
  <w:style w:type="paragraph" w:customStyle="1" w:styleId="241">
    <w:name w:val="Char Char Char1 Char2"/>
    <w:basedOn w:val="1"/>
    <w:qFormat/>
    <w:uiPriority w:val="0"/>
    <w:rPr>
      <w:rFonts w:ascii="Tahoma" w:hAnsi="Tahoma"/>
      <w:sz w:val="24"/>
      <w:szCs w:val="20"/>
    </w:rPr>
  </w:style>
  <w:style w:type="paragraph" w:customStyle="1" w:styleId="242">
    <w:name w:val="Char Char Char2"/>
    <w:basedOn w:val="1"/>
    <w:qFormat/>
    <w:uiPriority w:val="0"/>
    <w:rPr>
      <w:rFonts w:ascii="Tahoma" w:hAnsi="Tahoma"/>
      <w:sz w:val="24"/>
      <w:szCs w:val="20"/>
    </w:rPr>
  </w:style>
  <w:style w:type="paragraph" w:customStyle="1" w:styleId="24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5">
    <w:name w:val="修订1"/>
    <w:qFormat/>
    <w:uiPriority w:val="0"/>
    <w:rPr>
      <w:rFonts w:ascii="Times New Roman" w:hAnsi="Times New Roman" w:eastAsia="宋体" w:cs="Times New Roman"/>
      <w:kern w:val="2"/>
      <w:sz w:val="21"/>
      <w:szCs w:val="24"/>
      <w:lang w:val="en-US" w:eastAsia="zh-CN" w:bidi="ar-SA"/>
    </w:rPr>
  </w:style>
  <w:style w:type="paragraph" w:customStyle="1" w:styleId="246">
    <w:name w:val="Char22"/>
    <w:basedOn w:val="1"/>
    <w:qFormat/>
    <w:uiPriority w:val="0"/>
    <w:rPr>
      <w:rFonts w:ascii="Tahoma" w:hAnsi="Tahoma"/>
      <w:sz w:val="24"/>
      <w:szCs w:val="20"/>
    </w:rPr>
  </w:style>
  <w:style w:type="paragraph" w:customStyle="1" w:styleId="247">
    <w:name w:val="Char Char Char Char Char Char Char Char Char Char2"/>
    <w:basedOn w:val="1"/>
    <w:qFormat/>
    <w:uiPriority w:val="0"/>
    <w:rPr>
      <w:rFonts w:ascii="宋体" w:hAnsi="宋体" w:cs="Courier New"/>
      <w:sz w:val="32"/>
      <w:szCs w:val="32"/>
    </w:rPr>
  </w:style>
  <w:style w:type="paragraph" w:customStyle="1" w:styleId="248">
    <w:name w:val="Char2 Char Char Char Char Char Char1"/>
    <w:basedOn w:val="1"/>
    <w:qFormat/>
    <w:uiPriority w:val="0"/>
    <w:pPr>
      <w:widowControl/>
      <w:spacing w:line="400" w:lineRule="exact"/>
      <w:jc w:val="center"/>
    </w:pPr>
  </w:style>
  <w:style w:type="character" w:customStyle="1" w:styleId="249">
    <w:name w:val="页脚 Char"/>
    <w:qFormat/>
    <w:uiPriority w:val="0"/>
    <w:rPr>
      <w:rFonts w:ascii="宋体" w:eastAsia="宋体"/>
      <w:sz w:val="18"/>
      <w:lang w:val="en-US" w:eastAsia="zh-CN" w:bidi="ar-SA"/>
    </w:rPr>
  </w:style>
  <w:style w:type="paragraph" w:customStyle="1" w:styleId="250">
    <w:name w:val="Char Char41"/>
    <w:basedOn w:val="1"/>
    <w:qFormat/>
    <w:uiPriority w:val="0"/>
    <w:pPr>
      <w:widowControl/>
      <w:spacing w:line="400" w:lineRule="exact"/>
      <w:jc w:val="center"/>
    </w:pPr>
  </w:style>
  <w:style w:type="character" w:customStyle="1" w:styleId="251">
    <w:name w:val="批注文字 Char"/>
    <w:qFormat/>
    <w:uiPriority w:val="99"/>
    <w:rPr>
      <w:kern w:val="2"/>
      <w:sz w:val="21"/>
      <w:szCs w:val="24"/>
    </w:rPr>
  </w:style>
  <w:style w:type="character" w:customStyle="1" w:styleId="252">
    <w:name w:val="标题 Char"/>
    <w:qFormat/>
    <w:uiPriority w:val="0"/>
    <w:rPr>
      <w:b/>
      <w:kern w:val="2"/>
      <w:sz w:val="32"/>
    </w:rPr>
  </w:style>
  <w:style w:type="paragraph" w:customStyle="1" w:styleId="253">
    <w:name w:val="图例"/>
    <w:basedOn w:val="1"/>
    <w:qFormat/>
    <w:uiPriority w:val="0"/>
    <w:pPr>
      <w:spacing w:before="120" w:after="120" w:line="360" w:lineRule="auto"/>
      <w:jc w:val="center"/>
    </w:pPr>
    <w:rPr>
      <w:rFonts w:eastAsia="仿宋_GB2312"/>
      <w:b/>
      <w:sz w:val="24"/>
      <w:szCs w:val="20"/>
    </w:rPr>
  </w:style>
  <w:style w:type="paragraph" w:customStyle="1" w:styleId="254">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5">
    <w:name w:val="Table Normal"/>
    <w:semiHidden/>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56">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7">
    <w:name w:val="NormalCharacter"/>
    <w:semiHidden/>
    <w:qFormat/>
    <w:uiPriority w:val="0"/>
  </w:style>
  <w:style w:type="paragraph" w:customStyle="1" w:styleId="258">
    <w:name w:val="Normal_0"/>
    <w:qFormat/>
    <w:uiPriority w:val="0"/>
    <w:pPr>
      <w:spacing w:before="120" w:after="240"/>
      <w:jc w:val="both"/>
    </w:pPr>
    <w:rPr>
      <w:rFonts w:ascii="Calibri" w:hAnsi="Calibri" w:eastAsia="Calibri" w:cs="Times New Roman"/>
      <w:sz w:val="22"/>
      <w:szCs w:val="22"/>
      <w:lang w:val="ru-RU" w:eastAsia="en-US" w:bidi="ar-SA"/>
    </w:rPr>
  </w:style>
  <w:style w:type="paragraph" w:customStyle="1" w:styleId="259">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Times New Roman"/>
      <w:color w:val="auto"/>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97</Pages>
  <Words>11395</Words>
  <Characters>64958</Characters>
  <Lines>541</Lines>
  <Paragraphs>152</Paragraphs>
  <TotalTime>19</TotalTime>
  <ScaleCrop>false</ScaleCrop>
  <LinksUpToDate>false</LinksUpToDate>
  <CharactersWithSpaces>76201</CharactersWithSpaces>
  <Application>WPS Office_12.8.2.15291_F1E327BC-269C-435d-A152-05C5408002CA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2026-08-10T08:58:00Z</dcterms:created>
  <dc:creator>澜 章</dc:creator>
  <cp:lastModifiedBy>柠檬</cp:lastModifiedBy>
  <dcterms:modified xsi:type="dcterms:W3CDTF">2026-08-24T07:19:54Z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eyJoZGlkIjoiMGUwMTI0N2VhZTE2OWJmNGFmMTFhOTUzMzZkODFkYzIiLCJ1c2VySWQiOiIxMTc0OTYyNTI0In0=</vt:lpwstr>
  </property>
  <property fmtid="{D5CDD505-2E9C-101B-9397-08002B2CF9AE}" pid="3" name="KSOProductBuildVer">
    <vt:lpwstr>2052-12.8.2.15291</vt:lpwstr>
  </property>
  <property fmtid="{D5CDD505-2E9C-101B-9397-08002B2CF9AE}" pid="4" name="ICV">
    <vt:lpwstr>226706351009440EAA4F6D5306E3859F_13</vt:lpwstr>
  </property>
</Properties>
</file>