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pPr>
    </w:p>
    <w:p>
      <w:pPr>
        <w:widowControl/>
        <w:kinsoku w:val="0"/>
        <w:autoSpaceDE w:val="0"/>
        <w:autoSpaceDN w:val="0"/>
        <w:adjustRightInd w:val="0"/>
        <w:spacing w:before="213" w:line="229" w:lineRule="auto"/>
        <w:ind w:left="142" w:firstLine="0" w:firstLineChars="0"/>
        <w:jc w:val="left"/>
        <w:textAlignment w:val="baseline"/>
        <w:rPr>
          <w:rFonts w:ascii="仿宋" w:hAnsi="仿宋" w:eastAsia="仿宋" w:cs="仿宋"/>
          <w:snapToGrid w:val="0"/>
          <w:color w:val="000000"/>
          <w:kern w:val="0"/>
          <w:sz w:val="31"/>
          <w:szCs w:val="31"/>
          <w:lang w:eastAsia="en-US"/>
        </w:rPr>
      </w:pPr>
      <w:r>
        <w:rPr>
          <w:rFonts w:ascii="仿宋" w:hAnsi="仿宋" w:eastAsia="仿宋" w:cs="仿宋"/>
          <w:b/>
          <w:bCs/>
          <w:snapToGrid w:val="0"/>
          <w:color w:val="000000"/>
          <w:spacing w:val="1"/>
          <w:kern w:val="0"/>
          <w:sz w:val="31"/>
          <w:szCs w:val="31"/>
          <w:lang w:eastAsia="en-US"/>
        </w:rPr>
        <w:t>合同登记编号：</w:t>
      </w:r>
    </w:p>
    <w:p>
      <w:pPr>
        <w:kinsoku w:val="0"/>
        <w:autoSpaceDE w:val="0"/>
        <w:autoSpaceDN w:val="0"/>
        <w:adjustRightInd w:val="0"/>
        <w:snapToGrid w:val="0"/>
        <w:spacing w:line="397" w:lineRule="auto"/>
        <w:jc w:val="left"/>
        <w:textAlignment w:val="baseline"/>
        <w:rPr>
          <w:rFonts w:ascii="Arial" w:hAnsi="Arial" w:eastAsia="Arial" w:cs="Arial"/>
          <w:snapToGrid w:val="0"/>
          <w:color w:val="000000"/>
          <w:kern w:val="0"/>
          <w:sz w:val="21"/>
          <w:szCs w:val="21"/>
          <w:lang w:val="en-US" w:eastAsia="en-US" w:bidi="ar-SA"/>
        </w:rPr>
      </w:pPr>
    </w:p>
    <w:p>
      <w:pPr>
        <w:widowControl/>
        <w:kinsoku w:val="0"/>
        <w:autoSpaceDE w:val="0"/>
        <w:autoSpaceDN w:val="0"/>
        <w:adjustRightInd w:val="0"/>
        <w:spacing w:line="644" w:lineRule="exact"/>
        <w:ind w:firstLine="0" w:firstLineChars="0"/>
        <w:jc w:val="left"/>
        <w:textAlignment w:val="baseline"/>
        <w:rPr>
          <w:rFonts w:ascii="Arial" w:hAnsi="Arial" w:eastAsia="Arial" w:cs="Arial"/>
          <w:snapToGrid w:val="0"/>
          <w:color w:val="000000"/>
          <w:kern w:val="0"/>
          <w:sz w:val="21"/>
          <w:szCs w:val="21"/>
          <w:lang w:eastAsia="en-US"/>
        </w:rPr>
      </w:pPr>
      <w:r>
        <w:rPr>
          <w:rFonts w:ascii="Arial" w:hAnsi="Arial" w:eastAsia="Arial" w:cs="Arial"/>
          <w:snapToGrid w:val="0"/>
          <w:color w:val="000000"/>
          <w:kern w:val="0"/>
          <w:position w:val="-12"/>
          <w:sz w:val="21"/>
          <w:szCs w:val="21"/>
          <w:lang w:eastAsia="en-US"/>
        </w:rPr>
        <mc:AlternateContent>
          <mc:Choice Requires="wps">
            <w:drawing>
              <wp:inline distT="0" distB="0" distL="114300" distR="114300">
                <wp:extent cx="5170805" cy="408940"/>
                <wp:effectExtent l="1905" t="1905" r="8890" b="8255"/>
                <wp:docPr id="2" name="任意多边形 2"/>
                <wp:cNvGraphicFramePr/>
                <a:graphic xmlns:a="http://schemas.openxmlformats.org/drawingml/2006/main">
                  <a:graphicData uri="http://schemas.microsoft.com/office/word/2010/wordprocessingShape">
                    <wps:wsp>
                      <wps:cNvSpPr/>
                      <wps:spPr>
                        <a:xfrm>
                          <a:off x="0" y="0"/>
                          <a:ext cx="5170805" cy="408940"/>
                        </a:xfrm>
                        <a:custGeom>
                          <a:avLst/>
                          <a:gdLst/>
                          <a:ahLst/>
                          <a:cxnLst/>
                          <a:pathLst>
                            <a:path w="8142" h="644">
                              <a:moveTo>
                                <a:pt x="0" y="4"/>
                              </a:moveTo>
                              <a:lnTo>
                                <a:pt x="1689" y="4"/>
                              </a:lnTo>
                              <a:moveTo>
                                <a:pt x="1995" y="4"/>
                              </a:moveTo>
                              <a:lnTo>
                                <a:pt x="3651" y="4"/>
                              </a:lnTo>
                              <a:moveTo>
                                <a:pt x="3963" y="4"/>
                              </a:moveTo>
                              <a:lnTo>
                                <a:pt x="5223" y="4"/>
                              </a:lnTo>
                              <a:moveTo>
                                <a:pt x="5630" y="4"/>
                              </a:moveTo>
                              <a:lnTo>
                                <a:pt x="8142" y="4"/>
                              </a:lnTo>
                              <a:moveTo>
                                <a:pt x="0" y="638"/>
                              </a:moveTo>
                              <a:lnTo>
                                <a:pt x="1689" y="638"/>
                              </a:lnTo>
                              <a:moveTo>
                                <a:pt x="1995" y="638"/>
                              </a:moveTo>
                              <a:lnTo>
                                <a:pt x="3651" y="638"/>
                              </a:lnTo>
                              <a:moveTo>
                                <a:pt x="3963" y="638"/>
                              </a:moveTo>
                              <a:lnTo>
                                <a:pt x="5223" y="638"/>
                              </a:lnTo>
                              <a:moveTo>
                                <a:pt x="5630" y="638"/>
                              </a:moveTo>
                              <a:lnTo>
                                <a:pt x="8142" y="638"/>
                              </a:lnTo>
                              <a:moveTo>
                                <a:pt x="4" y="0"/>
                              </a:moveTo>
                              <a:lnTo>
                                <a:pt x="4" y="643"/>
                              </a:lnTo>
                              <a:moveTo>
                                <a:pt x="436" y="0"/>
                              </a:moveTo>
                              <a:lnTo>
                                <a:pt x="436" y="634"/>
                              </a:lnTo>
                              <a:moveTo>
                                <a:pt x="852" y="0"/>
                              </a:moveTo>
                              <a:lnTo>
                                <a:pt x="852" y="634"/>
                              </a:lnTo>
                              <a:moveTo>
                                <a:pt x="1268" y="0"/>
                              </a:moveTo>
                              <a:lnTo>
                                <a:pt x="1268" y="634"/>
                              </a:lnTo>
                              <a:moveTo>
                                <a:pt x="1684" y="9"/>
                              </a:moveTo>
                              <a:lnTo>
                                <a:pt x="1684" y="643"/>
                              </a:lnTo>
                              <a:moveTo>
                                <a:pt x="1999" y="0"/>
                              </a:moveTo>
                              <a:lnTo>
                                <a:pt x="1999" y="643"/>
                              </a:lnTo>
                              <a:moveTo>
                                <a:pt x="2415" y="0"/>
                              </a:moveTo>
                              <a:lnTo>
                                <a:pt x="2415" y="634"/>
                              </a:lnTo>
                              <a:moveTo>
                                <a:pt x="2831" y="0"/>
                              </a:moveTo>
                              <a:lnTo>
                                <a:pt x="2831" y="634"/>
                              </a:lnTo>
                              <a:moveTo>
                                <a:pt x="3247" y="0"/>
                              </a:moveTo>
                              <a:lnTo>
                                <a:pt x="3247" y="634"/>
                              </a:lnTo>
                              <a:moveTo>
                                <a:pt x="3646" y="9"/>
                              </a:moveTo>
                              <a:lnTo>
                                <a:pt x="3646" y="643"/>
                              </a:lnTo>
                              <a:moveTo>
                                <a:pt x="3967" y="0"/>
                              </a:moveTo>
                              <a:lnTo>
                                <a:pt x="3967" y="643"/>
                              </a:lnTo>
                              <a:moveTo>
                                <a:pt x="4384" y="0"/>
                              </a:moveTo>
                              <a:lnTo>
                                <a:pt x="4384" y="634"/>
                              </a:lnTo>
                              <a:moveTo>
                                <a:pt x="4801" y="0"/>
                              </a:moveTo>
                              <a:lnTo>
                                <a:pt x="4801" y="634"/>
                              </a:lnTo>
                              <a:moveTo>
                                <a:pt x="5218" y="9"/>
                              </a:moveTo>
                              <a:lnTo>
                                <a:pt x="5218" y="643"/>
                              </a:lnTo>
                              <a:moveTo>
                                <a:pt x="5635" y="0"/>
                              </a:moveTo>
                              <a:lnTo>
                                <a:pt x="5635" y="643"/>
                              </a:lnTo>
                              <a:moveTo>
                                <a:pt x="6052" y="0"/>
                              </a:moveTo>
                              <a:lnTo>
                                <a:pt x="6052" y="634"/>
                              </a:lnTo>
                              <a:moveTo>
                                <a:pt x="6469" y="0"/>
                              </a:moveTo>
                              <a:lnTo>
                                <a:pt x="6469" y="634"/>
                              </a:lnTo>
                              <a:moveTo>
                                <a:pt x="6886" y="0"/>
                              </a:moveTo>
                              <a:lnTo>
                                <a:pt x="6886" y="634"/>
                              </a:lnTo>
                              <a:moveTo>
                                <a:pt x="7303" y="0"/>
                              </a:moveTo>
                              <a:lnTo>
                                <a:pt x="7303" y="634"/>
                              </a:lnTo>
                              <a:moveTo>
                                <a:pt x="7735" y="0"/>
                              </a:moveTo>
                              <a:lnTo>
                                <a:pt x="7735" y="634"/>
                              </a:lnTo>
                              <a:moveTo>
                                <a:pt x="8137" y="9"/>
                              </a:moveTo>
                              <a:lnTo>
                                <a:pt x="8137" y="643"/>
                              </a:lnTo>
                            </a:path>
                          </a:pathLst>
                        </a:custGeom>
                        <a:noFill/>
                        <a:ln w="6096" cap="flat" cmpd="sng">
                          <a:solidFill>
                            <a:srgbClr val="000000"/>
                          </a:solidFill>
                          <a:prstDash val="solid"/>
                          <a:bevel/>
                          <a:headEnd type="none" w="med" len="med"/>
                          <a:tailEnd type="none" w="med" len="med"/>
                        </a:ln>
                      </wps:spPr>
                      <wps:bodyPr upright="false"/>
                    </wps:wsp>
                  </a:graphicData>
                </a:graphic>
              </wp:inline>
            </w:drawing>
          </mc:Choice>
          <mc:Fallback>
            <w:pict>
              <v:shape id="_x0000_s1026" o:spid="_x0000_s1026" o:spt="100" style="height:32.2pt;width:407.15pt;" filled="f" stroked="t" coordsize="8142,644" o:gfxdata="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" path="m0,4l1689,4m1995,4l3651,4m3963,4l5223,4m5630,4l8142,4m0,638l1689,638m1995,638l3651,638m3963,638l5223,638m5630,638l8142,638m4,0l4,643m436,0l436,634m852,0l852,634m1268,0l1268,634m1684,9l1684,643m1999,0l1999,643m2415,0l2415,634m2831,0l2831,634m3247,0l3247,634m3646,9l3646,643m3967,0l3967,643m4384,0l4384,634m4801,0l4801,634m5218,9l5218,643m5635,0l5635,643m6052,0l6052,634m6469,0l6469,634m6886,0l6886,634m7303,0l7303,634m7735,0l7735,634m8137,9l8137,643e">
                <v:fill on="f" focussize="0,0"/>
                <v:stroke weight="0.48pt" color="#000000" joinstyle="bevel"/>
                <v:imagedata o:title=""/>
                <o:lock v:ext="edit" aspectratio="f"/>
                <w10:wrap type="none"/>
                <w10:anchorlock/>
              </v:shape>
            </w:pict>
          </mc:Fallback>
        </mc:AlternateContent>
      </w:r>
    </w:p>
    <w:p>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pPr>
        <w:widowControl/>
        <w:kinsoku w:val="0"/>
        <w:autoSpaceDE w:val="0"/>
        <w:autoSpaceDN w:val="0"/>
        <w:adjustRightInd w:val="0"/>
        <w:spacing w:before="140" w:line="226" w:lineRule="auto"/>
        <w:ind w:left="1725" w:firstLine="0" w:firstLineChars="0"/>
        <w:jc w:val="left"/>
        <w:textAlignment w:val="baseline"/>
        <w:outlineLvl w:val="9"/>
        <w:rPr>
          <w:rFonts w:ascii="仿宋" w:hAnsi="仿宋" w:eastAsia="仿宋" w:cs="仿宋"/>
          <w:snapToGrid w:val="0"/>
          <w:color w:val="000000"/>
          <w:kern w:val="0"/>
          <w:sz w:val="43"/>
          <w:szCs w:val="43"/>
          <w:lang w:eastAsia="en-US"/>
        </w:rPr>
      </w:pPr>
      <w:bookmarkStart w:id="0" w:name="bookmark9"/>
      <w:bookmarkEnd w:id="0"/>
      <w:r>
        <w:rPr>
          <w:rFonts w:ascii="仿宋" w:hAnsi="仿宋" w:eastAsia="仿宋" w:cs="仿宋"/>
          <w:b/>
          <w:bCs/>
          <w:snapToGrid w:val="0"/>
          <w:color w:val="000000"/>
          <w:spacing w:val="-26"/>
          <w:kern w:val="0"/>
          <w:sz w:val="43"/>
          <w:szCs w:val="43"/>
          <w:lang w:eastAsia="en-US"/>
        </w:rPr>
        <w:t>技</w:t>
      </w:r>
      <w:r>
        <w:rPr>
          <w:rFonts w:ascii="仿宋" w:hAnsi="仿宋" w:eastAsia="仿宋" w:cs="仿宋"/>
          <w:snapToGrid w:val="0"/>
          <w:color w:val="000000"/>
          <w:spacing w:val="9"/>
          <w:kern w:val="0"/>
          <w:sz w:val="43"/>
          <w:szCs w:val="43"/>
          <w:lang w:eastAsia="en-US"/>
        </w:rPr>
        <w:t xml:space="preserve">  </w:t>
      </w:r>
      <w:r>
        <w:rPr>
          <w:rFonts w:ascii="仿宋" w:hAnsi="仿宋" w:eastAsia="仿宋" w:cs="仿宋"/>
          <w:b/>
          <w:bCs/>
          <w:snapToGrid w:val="0"/>
          <w:color w:val="000000"/>
          <w:spacing w:val="-26"/>
          <w:kern w:val="0"/>
          <w:sz w:val="43"/>
          <w:szCs w:val="43"/>
          <w:lang w:eastAsia="en-US"/>
        </w:rPr>
        <w:t>术</w:t>
      </w:r>
      <w:r>
        <w:rPr>
          <w:rFonts w:ascii="仿宋" w:hAnsi="仿宋" w:eastAsia="仿宋" w:cs="仿宋"/>
          <w:snapToGrid w:val="0"/>
          <w:color w:val="000000"/>
          <w:spacing w:val="9"/>
          <w:kern w:val="0"/>
          <w:sz w:val="43"/>
          <w:szCs w:val="43"/>
          <w:lang w:eastAsia="en-US"/>
        </w:rPr>
        <w:t xml:space="preserve">  </w:t>
      </w:r>
      <w:r>
        <w:rPr>
          <w:rFonts w:ascii="仿宋" w:hAnsi="仿宋" w:eastAsia="仿宋" w:cs="仿宋"/>
          <w:b/>
          <w:bCs/>
          <w:snapToGrid w:val="0"/>
          <w:color w:val="000000"/>
          <w:spacing w:val="-26"/>
          <w:kern w:val="0"/>
          <w:sz w:val="43"/>
          <w:szCs w:val="43"/>
          <w:lang w:eastAsia="en-US"/>
        </w:rPr>
        <w:t>服</w:t>
      </w:r>
      <w:r>
        <w:rPr>
          <w:rFonts w:ascii="仿宋" w:hAnsi="仿宋" w:eastAsia="仿宋" w:cs="仿宋"/>
          <w:snapToGrid w:val="0"/>
          <w:color w:val="000000"/>
          <w:spacing w:val="15"/>
          <w:kern w:val="0"/>
          <w:sz w:val="43"/>
          <w:szCs w:val="43"/>
          <w:lang w:eastAsia="en-US"/>
        </w:rPr>
        <w:t xml:space="preserve">  </w:t>
      </w:r>
      <w:r>
        <w:rPr>
          <w:rFonts w:ascii="仿宋" w:hAnsi="仿宋" w:eastAsia="仿宋" w:cs="仿宋"/>
          <w:b/>
          <w:bCs/>
          <w:snapToGrid w:val="0"/>
          <w:color w:val="000000"/>
          <w:spacing w:val="-26"/>
          <w:kern w:val="0"/>
          <w:sz w:val="43"/>
          <w:szCs w:val="43"/>
          <w:lang w:eastAsia="en-US"/>
        </w:rPr>
        <w:t>务</w:t>
      </w:r>
      <w:r>
        <w:rPr>
          <w:rFonts w:ascii="仿宋" w:hAnsi="仿宋" w:eastAsia="仿宋" w:cs="仿宋"/>
          <w:snapToGrid w:val="0"/>
          <w:color w:val="000000"/>
          <w:spacing w:val="16"/>
          <w:kern w:val="0"/>
          <w:sz w:val="43"/>
          <w:szCs w:val="43"/>
          <w:lang w:eastAsia="en-US"/>
        </w:rPr>
        <w:t xml:space="preserve">  </w:t>
      </w:r>
      <w:r>
        <w:rPr>
          <w:rFonts w:ascii="仿宋" w:hAnsi="仿宋" w:eastAsia="仿宋" w:cs="仿宋"/>
          <w:b/>
          <w:bCs/>
          <w:snapToGrid w:val="0"/>
          <w:color w:val="000000"/>
          <w:spacing w:val="-26"/>
          <w:kern w:val="0"/>
          <w:sz w:val="43"/>
          <w:szCs w:val="43"/>
          <w:lang w:eastAsia="en-US"/>
        </w:rPr>
        <w:t>合</w:t>
      </w:r>
      <w:r>
        <w:rPr>
          <w:rFonts w:ascii="仿宋" w:hAnsi="仿宋" w:eastAsia="仿宋" w:cs="仿宋"/>
          <w:snapToGrid w:val="0"/>
          <w:color w:val="000000"/>
          <w:spacing w:val="34"/>
          <w:kern w:val="0"/>
          <w:sz w:val="43"/>
          <w:szCs w:val="43"/>
          <w:lang w:eastAsia="en-US"/>
        </w:rPr>
        <w:t xml:space="preserve">  </w:t>
      </w:r>
      <w:r>
        <w:rPr>
          <w:rFonts w:ascii="仿宋" w:hAnsi="仿宋" w:eastAsia="仿宋" w:cs="仿宋"/>
          <w:b/>
          <w:bCs/>
          <w:snapToGrid w:val="0"/>
          <w:color w:val="000000"/>
          <w:spacing w:val="-26"/>
          <w:kern w:val="0"/>
          <w:sz w:val="43"/>
          <w:szCs w:val="43"/>
          <w:lang w:eastAsia="en-US"/>
        </w:rPr>
        <w:t>同</w:t>
      </w:r>
    </w:p>
    <w:p>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pPr>
        <w:widowControl/>
        <w:kinsoku w:val="0"/>
        <w:autoSpaceDE w:val="0"/>
        <w:autoSpaceDN w:val="0"/>
        <w:adjustRightInd w:val="0"/>
        <w:spacing w:before="78" w:line="224" w:lineRule="auto"/>
        <w:ind w:left="5775" w:firstLine="0" w:firstLineChars="0"/>
        <w:jc w:val="left"/>
        <w:textAlignment w:val="baseline"/>
        <w:outlineLvl w:val="0"/>
        <w:rPr>
          <w:rFonts w:ascii="仿宋" w:hAnsi="仿宋" w:eastAsia="仿宋" w:cs="仿宋"/>
          <w:snapToGrid w:val="0"/>
          <w:color w:val="000000"/>
          <w:kern w:val="0"/>
          <w:sz w:val="24"/>
          <w:szCs w:val="24"/>
          <w:lang w:eastAsia="en-US"/>
        </w:rPr>
      </w:pPr>
      <w:r>
        <w:rPr>
          <w:rFonts w:ascii="仿宋" w:hAnsi="仿宋" w:eastAsia="仿宋" w:cs="仿宋"/>
          <w:snapToGrid w:val="0"/>
          <w:color w:val="000000"/>
          <w:spacing w:val="-5"/>
          <w:kern w:val="0"/>
          <w:sz w:val="24"/>
          <w:szCs w:val="24"/>
          <w:lang w:eastAsia="en-US"/>
        </w:rPr>
        <w:t>合同编号：</w:t>
      </w:r>
      <w:r>
        <w:rPr>
          <w:rFonts w:ascii="仿宋" w:hAnsi="仿宋" w:eastAsia="仿宋" w:cs="仿宋"/>
          <w:snapToGrid w:val="0"/>
          <w:color w:val="000000"/>
          <w:kern w:val="0"/>
          <w:sz w:val="24"/>
          <w:szCs w:val="24"/>
          <w:u w:val="single" w:color="auto"/>
          <w:lang w:eastAsia="en-US"/>
        </w:rPr>
        <w:t xml:space="preserve">           </w:t>
      </w:r>
    </w:p>
    <w:p>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pPr>
        <w:widowControl/>
        <w:kinsoku w:val="0"/>
        <w:autoSpaceDE w:val="0"/>
        <w:autoSpaceDN w:val="0"/>
        <w:adjustRightInd w:val="0"/>
        <w:spacing w:before="101" w:line="226" w:lineRule="auto"/>
        <w:ind w:left="0" w:leftChars="0" w:firstLine="0" w:firstLineChars="0"/>
        <w:jc w:val="left"/>
        <w:textAlignment w:val="baseline"/>
        <w:rPr>
          <w:rFonts w:ascii="仿宋" w:hAnsi="仿宋" w:eastAsia="仿宋" w:cs="仿宋"/>
          <w:snapToGrid w:val="0"/>
          <w:color w:val="000000"/>
          <w:spacing w:val="9"/>
          <w:kern w:val="0"/>
          <w:sz w:val="31"/>
          <w:szCs w:val="31"/>
          <w:lang w:eastAsia="en-US"/>
        </w:rPr>
      </w:pPr>
    </w:p>
    <w:p>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r>
        <w:rPr>
          <w:rFonts w:ascii="仿宋" w:hAnsi="仿宋" w:eastAsia="仿宋" w:cs="仿宋"/>
          <w:snapToGrid w:val="0"/>
          <w:color w:val="000000"/>
          <w:spacing w:val="9"/>
          <w:kern w:val="0"/>
          <w:sz w:val="31"/>
          <w:szCs w:val="31"/>
          <w:lang w:eastAsia="en-US"/>
        </w:rPr>
        <w:t>项目名称：</w:t>
      </w:r>
      <w:r>
        <w:rPr>
          <w:rFonts w:hint="eastAsia" w:ascii="仿宋" w:hAnsi="仿宋" w:eastAsia="仿宋" w:cs="仿宋"/>
          <w:snapToGrid w:val="0"/>
          <w:color w:val="000000"/>
          <w:spacing w:val="9"/>
          <w:kern w:val="0"/>
          <w:sz w:val="31"/>
          <w:szCs w:val="31"/>
          <w:u w:val="single"/>
          <w:lang w:eastAsia="en-US"/>
        </w:rPr>
        <w:t>丰台区铁路护路联防工作站运维项目</w:t>
      </w:r>
    </w:p>
    <w:p>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77" w:lineRule="auto"/>
        <w:jc w:val="left"/>
        <w:textAlignment w:val="baseline"/>
        <w:rPr>
          <w:rFonts w:ascii="仿宋" w:hAnsi="仿宋" w:eastAsia="仿宋" w:cs="仿宋"/>
          <w:snapToGrid w:val="0"/>
          <w:color w:val="000000"/>
          <w:spacing w:val="9"/>
          <w:kern w:val="0"/>
          <w:sz w:val="31"/>
          <w:szCs w:val="31"/>
          <w:lang w:val="en-US" w:eastAsia="en-US" w:bidi="ar-SA"/>
        </w:rPr>
      </w:pPr>
      <w:r>
        <w:rPr>
          <w:rFonts w:hint="eastAsia" w:ascii="仿宋" w:hAnsi="仿宋" w:eastAsia="仿宋" w:cs="仿宋"/>
          <w:snapToGrid w:val="0"/>
          <w:color w:val="000000"/>
          <w:spacing w:val="9"/>
          <w:kern w:val="0"/>
          <w:sz w:val="31"/>
          <w:szCs w:val="31"/>
          <w:lang w:val="en-US" w:eastAsia="en-US" w:bidi="ar-SA"/>
        </w:rPr>
        <w:t>委托人（甲方）：</w:t>
      </w:r>
      <w:r>
        <w:rPr>
          <w:rFonts w:hint="eastAsia" w:ascii="仿宋" w:hAnsi="仿宋" w:eastAsia="仿宋" w:cs="仿宋"/>
          <w:snapToGrid w:val="0"/>
          <w:color w:val="000000"/>
          <w:spacing w:val="9"/>
          <w:kern w:val="0"/>
          <w:sz w:val="31"/>
          <w:szCs w:val="31"/>
          <w:u w:val="single"/>
          <w:lang w:val="en-US" w:eastAsia="en-US" w:bidi="ar-SA"/>
        </w:rPr>
        <w:t>中共北京市丰台区委政法委员会</w:t>
      </w:r>
    </w:p>
    <w:p>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r>
        <w:rPr>
          <w:rFonts w:ascii="仿宋" w:hAnsi="仿宋" w:eastAsia="仿宋" w:cs="仿宋"/>
          <w:snapToGrid w:val="0"/>
          <w:color w:val="000000"/>
          <w:spacing w:val="3"/>
          <w:kern w:val="0"/>
          <w:sz w:val="31"/>
          <w:szCs w:val="31"/>
          <w:lang w:eastAsia="en-US"/>
        </w:rPr>
        <w:t>受托人（乙方</w:t>
      </w:r>
      <w:r>
        <w:rPr>
          <w:rFonts w:ascii="仿宋" w:hAnsi="仿宋" w:eastAsia="仿宋" w:cs="仿宋"/>
          <w:snapToGrid w:val="0"/>
          <w:color w:val="000000"/>
          <w:spacing w:val="12"/>
          <w:kern w:val="0"/>
          <w:sz w:val="31"/>
          <w:szCs w:val="31"/>
          <w:lang w:eastAsia="en-US"/>
        </w:rPr>
        <w:t>）：</w:t>
      </w:r>
      <w:r>
        <w:rPr>
          <w:rFonts w:hint="eastAsia" w:ascii="仿宋" w:hAnsi="仿宋" w:eastAsia="仿宋" w:cs="仿宋"/>
          <w:snapToGrid w:val="0"/>
          <w:color w:val="000000"/>
          <w:spacing w:val="12"/>
          <w:kern w:val="0"/>
          <w:sz w:val="31"/>
          <w:szCs w:val="31"/>
          <w:u w:val="single"/>
          <w:lang w:eastAsia="en-US"/>
        </w:rPr>
        <w:t>北京丰科瑞智信息技术有限公司</w:t>
      </w:r>
    </w:p>
    <w:p>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pPr>
        <w:widowControl/>
        <w:kinsoku w:val="0"/>
        <w:autoSpaceDE w:val="0"/>
        <w:autoSpaceDN w:val="0"/>
        <w:adjustRightInd w:val="0"/>
        <w:spacing w:before="241" w:line="228" w:lineRule="auto"/>
        <w:ind w:left="141" w:firstLine="0" w:firstLineChars="0"/>
        <w:jc w:val="left"/>
        <w:textAlignment w:val="baseline"/>
        <w:rPr>
          <w:rFonts w:hint="eastAsia" w:ascii="仿宋" w:hAnsi="仿宋" w:eastAsia="仿宋" w:cs="仿宋"/>
          <w:snapToGrid w:val="0"/>
          <w:color w:val="000000"/>
          <w:spacing w:val="7"/>
          <w:kern w:val="0"/>
          <w:sz w:val="31"/>
          <w:szCs w:val="31"/>
          <w:lang w:eastAsia="zh-CN"/>
        </w:rPr>
      </w:pPr>
      <w:r>
        <w:rPr>
          <w:rFonts w:ascii="仿宋" w:hAnsi="仿宋" w:eastAsia="仿宋" w:cs="仿宋"/>
          <w:snapToGrid w:val="0"/>
          <w:color w:val="000000"/>
          <w:spacing w:val="7"/>
          <w:kern w:val="0"/>
          <w:sz w:val="31"/>
          <w:szCs w:val="31"/>
          <w:lang w:eastAsia="en-US"/>
        </w:rPr>
        <w:t>签订地点：</w:t>
      </w:r>
      <w:r>
        <w:rPr>
          <w:rFonts w:hint="eastAsia" w:ascii="仿宋" w:hAnsi="仿宋" w:eastAsia="仿宋" w:cs="仿宋"/>
          <w:snapToGrid w:val="0"/>
          <w:color w:val="000000"/>
          <w:spacing w:val="7"/>
          <w:kern w:val="0"/>
          <w:sz w:val="31"/>
          <w:szCs w:val="31"/>
          <w:lang w:eastAsia="zh-CN"/>
        </w:rPr>
        <w:t>中共北京市丰台区委政法委员会</w:t>
      </w:r>
    </w:p>
    <w:p>
      <w:pPr>
        <w:widowControl/>
        <w:kinsoku w:val="0"/>
        <w:autoSpaceDE w:val="0"/>
        <w:autoSpaceDN w:val="0"/>
        <w:adjustRightInd w:val="0"/>
        <w:spacing w:before="241" w:line="228" w:lineRule="auto"/>
        <w:ind w:left="141" w:firstLine="0" w:firstLineChars="0"/>
        <w:jc w:val="left"/>
        <w:textAlignment w:val="baseline"/>
        <w:rPr>
          <w:rFonts w:ascii="仿宋" w:hAnsi="仿宋" w:eastAsia="仿宋" w:cs="仿宋"/>
          <w:snapToGrid w:val="0"/>
          <w:color w:val="000000"/>
          <w:kern w:val="0"/>
          <w:sz w:val="31"/>
          <w:szCs w:val="31"/>
          <w:lang w:eastAsia="en-US"/>
        </w:rPr>
      </w:pPr>
      <w:r>
        <w:rPr>
          <w:rFonts w:ascii="仿宋" w:hAnsi="仿宋" w:eastAsia="仿宋" w:cs="仿宋"/>
          <w:snapToGrid w:val="0"/>
          <w:color w:val="000000"/>
          <w:spacing w:val="-5"/>
          <w:kern w:val="0"/>
          <w:sz w:val="31"/>
          <w:szCs w:val="31"/>
          <w:lang w:eastAsia="en-US"/>
        </w:rPr>
        <w:t>签订日期：</w:t>
      </w:r>
      <w:r>
        <w:rPr>
          <w:rFonts w:ascii="仿宋" w:hAnsi="仿宋" w:eastAsia="仿宋" w:cs="仿宋"/>
          <w:snapToGrid w:val="0"/>
          <w:color w:val="000000"/>
          <w:spacing w:val="12"/>
          <w:kern w:val="0"/>
          <w:sz w:val="31"/>
          <w:szCs w:val="31"/>
          <w:lang w:eastAsia="en-US"/>
        </w:rPr>
        <w:t xml:space="preserve">      </w:t>
      </w:r>
      <w:r>
        <w:rPr>
          <w:rFonts w:ascii="仿宋" w:hAnsi="仿宋" w:eastAsia="仿宋" w:cs="仿宋"/>
          <w:snapToGrid w:val="0"/>
          <w:color w:val="000000"/>
          <w:spacing w:val="-5"/>
          <w:kern w:val="0"/>
          <w:sz w:val="31"/>
          <w:szCs w:val="31"/>
          <w:lang w:eastAsia="en-US"/>
        </w:rPr>
        <w:t>年</w:t>
      </w:r>
      <w:r>
        <w:rPr>
          <w:rFonts w:ascii="仿宋" w:hAnsi="仿宋" w:eastAsia="仿宋" w:cs="仿宋"/>
          <w:snapToGrid w:val="0"/>
          <w:color w:val="000000"/>
          <w:spacing w:val="14"/>
          <w:kern w:val="0"/>
          <w:sz w:val="31"/>
          <w:szCs w:val="31"/>
          <w:lang w:eastAsia="en-US"/>
        </w:rPr>
        <w:t xml:space="preserve">    </w:t>
      </w:r>
      <w:r>
        <w:rPr>
          <w:rFonts w:ascii="仿宋" w:hAnsi="仿宋" w:eastAsia="仿宋" w:cs="仿宋"/>
          <w:snapToGrid w:val="0"/>
          <w:color w:val="000000"/>
          <w:spacing w:val="-5"/>
          <w:kern w:val="0"/>
          <w:sz w:val="31"/>
          <w:szCs w:val="31"/>
          <w:lang w:eastAsia="en-US"/>
        </w:rPr>
        <w:t>月</w:t>
      </w:r>
      <w:r>
        <w:rPr>
          <w:rFonts w:ascii="仿宋" w:hAnsi="仿宋" w:eastAsia="仿宋" w:cs="仿宋"/>
          <w:snapToGrid w:val="0"/>
          <w:color w:val="000000"/>
          <w:spacing w:val="27"/>
          <w:kern w:val="0"/>
          <w:sz w:val="31"/>
          <w:szCs w:val="31"/>
          <w:lang w:eastAsia="en-US"/>
        </w:rPr>
        <w:t xml:space="preserve">    </w:t>
      </w:r>
      <w:r>
        <w:rPr>
          <w:rFonts w:ascii="仿宋" w:hAnsi="仿宋" w:eastAsia="仿宋" w:cs="仿宋"/>
          <w:snapToGrid w:val="0"/>
          <w:color w:val="000000"/>
          <w:spacing w:val="-5"/>
          <w:kern w:val="0"/>
          <w:sz w:val="31"/>
          <w:szCs w:val="31"/>
          <w:lang w:eastAsia="en-US"/>
        </w:rPr>
        <w:t>日</w:t>
      </w:r>
    </w:p>
    <w:p>
      <w:pPr>
        <w:widowControl/>
        <w:kinsoku w:val="0"/>
        <w:autoSpaceDE w:val="0"/>
        <w:autoSpaceDN w:val="0"/>
        <w:adjustRightInd w:val="0"/>
        <w:spacing w:before="241" w:line="228" w:lineRule="auto"/>
        <w:ind w:left="130" w:firstLine="0" w:firstLineChars="0"/>
        <w:jc w:val="left"/>
        <w:textAlignment w:val="baseline"/>
        <w:rPr>
          <w:rFonts w:ascii="仿宋" w:hAnsi="仿宋" w:eastAsia="仿宋" w:cs="仿宋"/>
          <w:snapToGrid w:val="0"/>
          <w:color w:val="000000"/>
          <w:kern w:val="0"/>
          <w:sz w:val="31"/>
          <w:szCs w:val="31"/>
          <w:lang w:eastAsia="en-US"/>
        </w:rPr>
      </w:pPr>
    </w:p>
    <w:p>
      <w:pPr>
        <w:kinsoku w:val="0"/>
        <w:autoSpaceDE w:val="0"/>
        <w:autoSpaceDN w:val="0"/>
        <w:adjustRightInd w:val="0"/>
        <w:snapToGrid w:val="0"/>
        <w:spacing w:line="286" w:lineRule="auto"/>
        <w:jc w:val="left"/>
        <w:textAlignment w:val="baseline"/>
        <w:rPr>
          <w:rFonts w:ascii="Arial" w:hAnsi="Arial" w:eastAsia="Arial" w:cs="Arial"/>
          <w:snapToGrid w:val="0"/>
          <w:color w:val="000000"/>
          <w:kern w:val="0"/>
          <w:sz w:val="21"/>
          <w:szCs w:val="21"/>
          <w:lang w:val="en-US" w:eastAsia="en-US" w:bidi="ar-SA"/>
        </w:rPr>
      </w:pPr>
    </w:p>
    <w:p>
      <w:pPr>
        <w:widowControl/>
        <w:kinsoku w:val="0"/>
        <w:autoSpaceDE w:val="0"/>
        <w:autoSpaceDN w:val="0"/>
        <w:adjustRightInd w:val="0"/>
        <w:spacing w:before="92" w:line="223" w:lineRule="auto"/>
        <w:ind w:left="228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9"/>
          <w:kern w:val="0"/>
          <w:sz w:val="28"/>
          <w:szCs w:val="28"/>
          <w:lang w:eastAsia="en-US"/>
        </w:rPr>
        <w:t>北 京</w:t>
      </w:r>
      <w:r>
        <w:rPr>
          <w:rFonts w:ascii="仿宋" w:hAnsi="仿宋" w:eastAsia="仿宋" w:cs="仿宋"/>
          <w:snapToGrid w:val="0"/>
          <w:color w:val="000000"/>
          <w:spacing w:val="5"/>
          <w:kern w:val="0"/>
          <w:sz w:val="28"/>
          <w:szCs w:val="28"/>
          <w:lang w:eastAsia="en-US"/>
        </w:rPr>
        <w:t xml:space="preserve"> </w:t>
      </w:r>
      <w:r>
        <w:rPr>
          <w:rFonts w:ascii="仿宋" w:hAnsi="仿宋" w:eastAsia="仿宋" w:cs="仿宋"/>
          <w:snapToGrid w:val="0"/>
          <w:color w:val="000000"/>
          <w:spacing w:val="-19"/>
          <w:kern w:val="0"/>
          <w:sz w:val="28"/>
          <w:szCs w:val="28"/>
          <w:lang w:eastAsia="en-US"/>
        </w:rPr>
        <w:t>技</w:t>
      </w:r>
      <w:r>
        <w:rPr>
          <w:rFonts w:ascii="仿宋" w:hAnsi="仿宋" w:eastAsia="仿宋" w:cs="仿宋"/>
          <w:snapToGrid w:val="0"/>
          <w:color w:val="000000"/>
          <w:spacing w:val="1"/>
          <w:kern w:val="0"/>
          <w:sz w:val="28"/>
          <w:szCs w:val="28"/>
          <w:lang w:eastAsia="en-US"/>
        </w:rPr>
        <w:t xml:space="preserve"> </w:t>
      </w:r>
      <w:r>
        <w:rPr>
          <w:rFonts w:ascii="仿宋" w:hAnsi="仿宋" w:eastAsia="仿宋" w:cs="仿宋"/>
          <w:snapToGrid w:val="0"/>
          <w:color w:val="000000"/>
          <w:spacing w:val="-19"/>
          <w:kern w:val="0"/>
          <w:sz w:val="28"/>
          <w:szCs w:val="28"/>
          <w:lang w:eastAsia="en-US"/>
        </w:rPr>
        <w:t>术</w:t>
      </w:r>
      <w:r>
        <w:rPr>
          <w:rFonts w:ascii="仿宋" w:hAnsi="仿宋" w:eastAsia="仿宋" w:cs="仿宋"/>
          <w:snapToGrid w:val="0"/>
          <w:color w:val="000000"/>
          <w:spacing w:val="9"/>
          <w:kern w:val="0"/>
          <w:sz w:val="28"/>
          <w:szCs w:val="28"/>
          <w:lang w:eastAsia="en-US"/>
        </w:rPr>
        <w:t xml:space="preserve"> </w:t>
      </w:r>
      <w:r>
        <w:rPr>
          <w:rFonts w:ascii="仿宋" w:hAnsi="仿宋" w:eastAsia="仿宋" w:cs="仿宋"/>
          <w:snapToGrid w:val="0"/>
          <w:color w:val="000000"/>
          <w:spacing w:val="-19"/>
          <w:kern w:val="0"/>
          <w:sz w:val="28"/>
          <w:szCs w:val="28"/>
          <w:lang w:eastAsia="en-US"/>
        </w:rPr>
        <w:t>市</w:t>
      </w:r>
      <w:r>
        <w:rPr>
          <w:rFonts w:ascii="仿宋" w:hAnsi="仿宋" w:eastAsia="仿宋" w:cs="仿宋"/>
          <w:snapToGrid w:val="0"/>
          <w:color w:val="000000"/>
          <w:spacing w:val="4"/>
          <w:kern w:val="0"/>
          <w:sz w:val="28"/>
          <w:szCs w:val="28"/>
          <w:lang w:eastAsia="en-US"/>
        </w:rPr>
        <w:t xml:space="preserve"> </w:t>
      </w:r>
      <w:r>
        <w:rPr>
          <w:rFonts w:ascii="仿宋" w:hAnsi="仿宋" w:eastAsia="仿宋" w:cs="仿宋"/>
          <w:snapToGrid w:val="0"/>
          <w:color w:val="000000"/>
          <w:spacing w:val="-19"/>
          <w:kern w:val="0"/>
          <w:sz w:val="28"/>
          <w:szCs w:val="28"/>
          <w:lang w:eastAsia="en-US"/>
        </w:rPr>
        <w:t>场</w:t>
      </w:r>
      <w:r>
        <w:rPr>
          <w:rFonts w:ascii="仿宋" w:hAnsi="仿宋" w:eastAsia="仿宋" w:cs="仿宋"/>
          <w:snapToGrid w:val="0"/>
          <w:color w:val="000000"/>
          <w:spacing w:val="17"/>
          <w:kern w:val="0"/>
          <w:sz w:val="28"/>
          <w:szCs w:val="28"/>
          <w:lang w:eastAsia="en-US"/>
        </w:rPr>
        <w:t xml:space="preserve"> </w:t>
      </w:r>
      <w:r>
        <w:rPr>
          <w:rFonts w:ascii="仿宋" w:hAnsi="仿宋" w:eastAsia="仿宋" w:cs="仿宋"/>
          <w:snapToGrid w:val="0"/>
          <w:color w:val="000000"/>
          <w:spacing w:val="-19"/>
          <w:kern w:val="0"/>
          <w:sz w:val="28"/>
          <w:szCs w:val="28"/>
          <w:lang w:eastAsia="en-US"/>
        </w:rPr>
        <w:t>管</w:t>
      </w:r>
      <w:r>
        <w:rPr>
          <w:rFonts w:ascii="仿宋" w:hAnsi="仿宋" w:eastAsia="仿宋" w:cs="仿宋"/>
          <w:snapToGrid w:val="0"/>
          <w:color w:val="000000"/>
          <w:spacing w:val="3"/>
          <w:kern w:val="0"/>
          <w:sz w:val="28"/>
          <w:szCs w:val="28"/>
          <w:lang w:eastAsia="en-US"/>
        </w:rPr>
        <w:t xml:space="preserve"> </w:t>
      </w:r>
      <w:r>
        <w:rPr>
          <w:rFonts w:ascii="仿宋" w:hAnsi="仿宋" w:eastAsia="仿宋" w:cs="仿宋"/>
          <w:snapToGrid w:val="0"/>
          <w:color w:val="000000"/>
          <w:spacing w:val="-19"/>
          <w:kern w:val="0"/>
          <w:sz w:val="28"/>
          <w:szCs w:val="28"/>
          <w:lang w:eastAsia="en-US"/>
        </w:rPr>
        <w:t>理</w:t>
      </w:r>
      <w:r>
        <w:rPr>
          <w:rFonts w:ascii="仿宋" w:hAnsi="仿宋" w:eastAsia="仿宋" w:cs="仿宋"/>
          <w:snapToGrid w:val="0"/>
          <w:color w:val="000000"/>
          <w:spacing w:val="12"/>
          <w:kern w:val="0"/>
          <w:sz w:val="28"/>
          <w:szCs w:val="28"/>
          <w:lang w:eastAsia="en-US"/>
        </w:rPr>
        <w:t xml:space="preserve"> </w:t>
      </w:r>
      <w:r>
        <w:rPr>
          <w:rFonts w:ascii="仿宋" w:hAnsi="仿宋" w:eastAsia="仿宋" w:cs="仿宋"/>
          <w:snapToGrid w:val="0"/>
          <w:color w:val="000000"/>
          <w:spacing w:val="-19"/>
          <w:kern w:val="0"/>
          <w:sz w:val="28"/>
          <w:szCs w:val="28"/>
          <w:lang w:eastAsia="en-US"/>
        </w:rPr>
        <w:t>办</w:t>
      </w:r>
      <w:r>
        <w:rPr>
          <w:rFonts w:ascii="仿宋" w:hAnsi="仿宋" w:eastAsia="仿宋" w:cs="仿宋"/>
          <w:snapToGrid w:val="0"/>
          <w:color w:val="000000"/>
          <w:spacing w:val="6"/>
          <w:kern w:val="0"/>
          <w:sz w:val="28"/>
          <w:szCs w:val="28"/>
          <w:lang w:eastAsia="en-US"/>
        </w:rPr>
        <w:t xml:space="preserve"> </w:t>
      </w:r>
      <w:r>
        <w:rPr>
          <w:rFonts w:ascii="仿宋" w:hAnsi="仿宋" w:eastAsia="仿宋" w:cs="仿宋"/>
          <w:snapToGrid w:val="0"/>
          <w:color w:val="000000"/>
          <w:spacing w:val="-19"/>
          <w:kern w:val="0"/>
          <w:sz w:val="28"/>
          <w:szCs w:val="28"/>
          <w:lang w:eastAsia="en-US"/>
        </w:rPr>
        <w:t>公</w:t>
      </w:r>
      <w:r>
        <w:rPr>
          <w:rFonts w:ascii="仿宋" w:hAnsi="仿宋" w:eastAsia="仿宋" w:cs="仿宋"/>
          <w:snapToGrid w:val="0"/>
          <w:color w:val="000000"/>
          <w:spacing w:val="22"/>
          <w:kern w:val="0"/>
          <w:sz w:val="28"/>
          <w:szCs w:val="28"/>
          <w:lang w:eastAsia="en-US"/>
        </w:rPr>
        <w:t xml:space="preserve"> </w:t>
      </w:r>
      <w:r>
        <w:rPr>
          <w:rFonts w:ascii="仿宋" w:hAnsi="仿宋" w:eastAsia="仿宋" w:cs="仿宋"/>
          <w:snapToGrid w:val="0"/>
          <w:color w:val="000000"/>
          <w:spacing w:val="-19"/>
          <w:kern w:val="0"/>
          <w:sz w:val="28"/>
          <w:szCs w:val="28"/>
          <w:lang w:eastAsia="en-US"/>
        </w:rPr>
        <w:t>室</w:t>
      </w:r>
    </w:p>
    <w:p>
      <w:pPr>
        <w:spacing w:line="223" w:lineRule="auto"/>
        <w:rPr>
          <w:rFonts w:ascii="仿宋" w:hAnsi="仿宋" w:eastAsia="仿宋" w:cs="仿宋"/>
          <w:sz w:val="28"/>
          <w:szCs w:val="28"/>
        </w:rPr>
        <w:sectPr>
          <w:footerReference r:id="rId5" w:type="default"/>
          <w:pgSz w:w="11906" w:h="16839"/>
          <w:pgMar w:top="1166" w:right="1785" w:bottom="1168" w:left="1687" w:header="829" w:footer="1006" w:gutter="0"/>
          <w:pgNumType w:fmt="decimal"/>
          <w:cols w:space="720" w:num="1"/>
        </w:sectPr>
      </w:pPr>
    </w:p>
    <w:p>
      <w:pPr>
        <w:kinsoku w:val="0"/>
        <w:autoSpaceDE w:val="0"/>
        <w:autoSpaceDN w:val="0"/>
        <w:adjustRightInd w:val="0"/>
        <w:snapToGrid w:val="0"/>
        <w:spacing w:line="349" w:lineRule="auto"/>
        <w:jc w:val="left"/>
        <w:textAlignment w:val="baseline"/>
        <w:rPr>
          <w:rFonts w:ascii="Arial" w:hAnsi="Arial" w:eastAsia="Arial" w:cs="Arial"/>
          <w:snapToGrid w:val="0"/>
          <w:color w:val="000000"/>
          <w:kern w:val="0"/>
          <w:sz w:val="21"/>
          <w:szCs w:val="21"/>
          <w:lang w:val="en-US" w:eastAsia="en-US" w:bidi="ar-SA"/>
        </w:rPr>
      </w:pPr>
    </w:p>
    <w:p>
      <w:pPr>
        <w:widowControl/>
        <w:kinsoku w:val="0"/>
        <w:autoSpaceDE w:val="0"/>
        <w:autoSpaceDN w:val="0"/>
        <w:adjustRightInd w:val="0"/>
        <w:spacing w:before="78" w:line="224" w:lineRule="auto"/>
        <w:ind w:left="3108"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15"/>
          <w:kern w:val="0"/>
          <w:sz w:val="28"/>
          <w:szCs w:val="28"/>
          <w:lang w:eastAsia="en-US"/>
        </w:rPr>
        <w:t>合</w:t>
      </w:r>
      <w:r>
        <w:rPr>
          <w:rFonts w:ascii="仿宋" w:hAnsi="仿宋" w:eastAsia="仿宋" w:cs="仿宋"/>
          <w:snapToGrid w:val="0"/>
          <w:color w:val="000000"/>
          <w:spacing w:val="-15"/>
          <w:kern w:val="0"/>
          <w:sz w:val="28"/>
          <w:szCs w:val="28"/>
          <w:lang w:eastAsia="en-US"/>
        </w:rPr>
        <w:t xml:space="preserve">     </w:t>
      </w:r>
      <w:r>
        <w:rPr>
          <w:rFonts w:hint="eastAsia" w:ascii="仿宋" w:hAnsi="仿宋" w:eastAsia="仿宋" w:cs="仿宋"/>
          <w:snapToGrid w:val="0"/>
          <w:color w:val="000000"/>
          <w:spacing w:val="-15"/>
          <w:kern w:val="0"/>
          <w:sz w:val="28"/>
          <w:szCs w:val="28"/>
          <w:lang w:val="en-US" w:eastAsia="zh-CN"/>
        </w:rPr>
        <w:t xml:space="preserve"> </w:t>
      </w:r>
      <w:r>
        <w:rPr>
          <w:rFonts w:ascii="仿宋" w:hAnsi="仿宋" w:eastAsia="仿宋" w:cs="仿宋"/>
          <w:snapToGrid w:val="0"/>
          <w:color w:val="000000"/>
          <w:spacing w:val="-15"/>
          <w:kern w:val="0"/>
          <w:sz w:val="28"/>
          <w:szCs w:val="28"/>
          <w:lang w:eastAsia="en-US"/>
        </w:rPr>
        <w:t xml:space="preserve">  </w:t>
      </w:r>
      <w:r>
        <w:rPr>
          <w:rFonts w:ascii="仿宋" w:hAnsi="仿宋" w:eastAsia="仿宋" w:cs="仿宋"/>
          <w:b/>
          <w:bCs/>
          <w:snapToGrid w:val="0"/>
          <w:color w:val="000000"/>
          <w:spacing w:val="-15"/>
          <w:kern w:val="0"/>
          <w:sz w:val="28"/>
          <w:szCs w:val="28"/>
          <w:lang w:eastAsia="en-US"/>
        </w:rPr>
        <w:t>同</w:t>
      </w:r>
      <w:r>
        <w:rPr>
          <w:rFonts w:ascii="仿宋" w:hAnsi="仿宋" w:eastAsia="仿宋" w:cs="仿宋"/>
          <w:snapToGrid w:val="0"/>
          <w:color w:val="000000"/>
          <w:spacing w:val="5"/>
          <w:kern w:val="0"/>
          <w:sz w:val="28"/>
          <w:szCs w:val="28"/>
          <w:lang w:eastAsia="en-US"/>
        </w:rPr>
        <w:t xml:space="preserve">      </w:t>
      </w:r>
      <w:r>
        <w:rPr>
          <w:rFonts w:ascii="仿宋" w:hAnsi="仿宋" w:eastAsia="仿宋" w:cs="仿宋"/>
          <w:b/>
          <w:bCs/>
          <w:snapToGrid w:val="0"/>
          <w:color w:val="000000"/>
          <w:spacing w:val="-15"/>
          <w:kern w:val="0"/>
          <w:sz w:val="28"/>
          <w:szCs w:val="28"/>
          <w:lang w:eastAsia="en-US"/>
        </w:rPr>
        <w:t>书</w:t>
      </w:r>
    </w:p>
    <w:p>
      <w:pPr>
        <w:kinsoku w:val="0"/>
        <w:autoSpaceDE w:val="0"/>
        <w:autoSpaceDN w:val="0"/>
        <w:adjustRightInd w:val="0"/>
        <w:snapToGrid w:val="0"/>
        <w:spacing w:line="451" w:lineRule="auto"/>
        <w:jc w:val="left"/>
        <w:textAlignment w:val="baseline"/>
        <w:rPr>
          <w:rFonts w:ascii="Arial" w:hAnsi="Arial" w:eastAsia="Arial" w:cs="Arial"/>
          <w:snapToGrid w:val="0"/>
          <w:color w:val="000000"/>
          <w:kern w:val="0"/>
          <w:sz w:val="21"/>
          <w:szCs w:val="21"/>
          <w:lang w:val="en-US" w:eastAsia="en-US" w:bidi="ar-SA"/>
        </w:rPr>
      </w:pPr>
    </w:p>
    <w:p>
      <w:pPr>
        <w:widowControl/>
        <w:kinsoku w:val="0"/>
        <w:autoSpaceDE w:val="0"/>
        <w:autoSpaceDN w:val="0"/>
        <w:adjustRightInd w:val="0"/>
        <w:spacing w:before="78" w:line="360" w:lineRule="auto"/>
        <w:ind w:left="20" w:right="13" w:firstLine="496" w:firstLineChars="0"/>
        <w:jc w:val="left"/>
        <w:textAlignment w:val="baseline"/>
        <w:rPr>
          <w:rFonts w:ascii="仿宋" w:hAnsi="仿宋" w:eastAsia="仿宋" w:cs="仿宋"/>
          <w:snapToGrid w:val="0"/>
          <w:color w:val="000000"/>
          <w:kern w:val="0"/>
          <w:sz w:val="28"/>
          <w:szCs w:val="28"/>
          <w:lang w:eastAsia="en-US"/>
        </w:rPr>
      </w:pPr>
      <w:r>
        <w:rPr>
          <w:rFonts w:hint="eastAsia" w:ascii="仿宋" w:hAnsi="仿宋" w:eastAsia="仿宋" w:cs="仿宋"/>
          <w:snapToGrid w:val="0"/>
          <w:color w:val="000000"/>
          <w:spacing w:val="-1"/>
          <w:kern w:val="0"/>
          <w:sz w:val="28"/>
          <w:szCs w:val="28"/>
          <w:u w:val="single" w:color="auto"/>
          <w:lang w:eastAsia="zh-CN"/>
        </w:rPr>
        <w:t xml:space="preserve">中共北京市丰台区委政法委员会 </w:t>
      </w:r>
      <w:r>
        <w:rPr>
          <w:rFonts w:ascii="仿宋" w:hAnsi="仿宋" w:eastAsia="仿宋" w:cs="仿宋"/>
          <w:snapToGrid w:val="0"/>
          <w:color w:val="000000"/>
          <w:spacing w:val="-1"/>
          <w:kern w:val="0"/>
          <w:sz w:val="28"/>
          <w:szCs w:val="28"/>
          <w:lang w:eastAsia="en-US"/>
        </w:rPr>
        <w:t>(甲方)</w:t>
      </w:r>
      <w:r>
        <w:rPr>
          <w:rFonts w:ascii="仿宋" w:hAnsi="仿宋" w:eastAsia="仿宋" w:cs="仿宋"/>
          <w:snapToGrid w:val="0"/>
          <w:color w:val="000000"/>
          <w:spacing w:val="-1"/>
          <w:kern w:val="0"/>
          <w:sz w:val="28"/>
          <w:szCs w:val="28"/>
          <w:u w:val="single" w:color="auto"/>
          <w:lang w:eastAsia="en-US"/>
        </w:rPr>
        <w:t xml:space="preserve"> </w:t>
      </w:r>
      <w:r>
        <w:rPr>
          <w:rFonts w:hint="eastAsia" w:ascii="仿宋" w:hAnsi="仿宋" w:eastAsia="仿宋" w:cs="仿宋"/>
          <w:snapToGrid w:val="0"/>
          <w:color w:val="000000"/>
          <w:spacing w:val="-1"/>
          <w:kern w:val="0"/>
          <w:sz w:val="28"/>
          <w:szCs w:val="28"/>
          <w:u w:val="single" w:color="auto"/>
          <w:lang w:eastAsia="zh-CN"/>
        </w:rPr>
        <w:t>丰台区铁路护路联防工作站运维项目</w:t>
      </w:r>
      <w:r>
        <w:rPr>
          <w:rFonts w:ascii="仿宋" w:hAnsi="仿宋" w:eastAsia="仿宋" w:cs="仿宋"/>
          <w:snapToGrid w:val="0"/>
          <w:color w:val="000000"/>
          <w:spacing w:val="-1"/>
          <w:kern w:val="0"/>
          <w:sz w:val="28"/>
          <w:szCs w:val="28"/>
          <w:lang w:eastAsia="en-US"/>
        </w:rPr>
        <w:t>(项目名称)中所需</w:t>
      </w:r>
      <w:r>
        <w:rPr>
          <w:rFonts w:hint="eastAsia" w:ascii="仿宋" w:hAnsi="仿宋" w:eastAsia="仿宋" w:cs="仿宋"/>
          <w:snapToGrid w:val="0"/>
          <w:color w:val="000000"/>
          <w:spacing w:val="-2"/>
          <w:kern w:val="0"/>
          <w:sz w:val="28"/>
          <w:szCs w:val="28"/>
          <w:u w:val="single" w:color="auto"/>
          <w:lang w:eastAsia="zh-CN"/>
        </w:rPr>
        <w:t>丰台区铁路护路联防工作站运维项目</w:t>
      </w:r>
      <w:r>
        <w:rPr>
          <w:rFonts w:ascii="仿宋" w:hAnsi="仿宋" w:eastAsia="仿宋" w:cs="仿宋"/>
          <w:snapToGrid w:val="0"/>
          <w:color w:val="000000"/>
          <w:spacing w:val="-2"/>
          <w:kern w:val="0"/>
          <w:sz w:val="28"/>
          <w:szCs w:val="28"/>
          <w:lang w:eastAsia="en-US"/>
        </w:rPr>
        <w:t>(服务名称)经采购代理机构以</w:t>
      </w:r>
      <w:r>
        <w:rPr>
          <w:rFonts w:ascii="仿宋" w:hAnsi="仿宋" w:eastAsia="仿宋" w:cs="仿宋"/>
          <w:snapToGrid w:val="0"/>
          <w:color w:val="000000"/>
          <w:spacing w:val="-2"/>
          <w:kern w:val="0"/>
          <w:sz w:val="28"/>
          <w:szCs w:val="28"/>
          <w:u w:val="single" w:color="auto"/>
          <w:lang w:eastAsia="en-US"/>
        </w:rPr>
        <w:t xml:space="preserve"> 竞争性磋商 </w:t>
      </w:r>
      <w:r>
        <w:rPr>
          <w:rFonts w:ascii="仿宋" w:hAnsi="仿宋" w:eastAsia="仿宋" w:cs="仿宋"/>
          <w:snapToGrid w:val="0"/>
          <w:color w:val="000000"/>
          <w:spacing w:val="-2"/>
          <w:kern w:val="0"/>
          <w:sz w:val="28"/>
          <w:szCs w:val="28"/>
          <w:lang w:eastAsia="en-US"/>
        </w:rPr>
        <w:t>方式</w:t>
      </w:r>
      <w:r>
        <w:rPr>
          <w:rFonts w:ascii="仿宋" w:hAnsi="仿宋" w:eastAsia="仿宋" w:cs="仿宋"/>
          <w:snapToGrid w:val="0"/>
          <w:color w:val="000000"/>
          <w:spacing w:val="-4"/>
          <w:kern w:val="0"/>
          <w:sz w:val="28"/>
          <w:szCs w:val="28"/>
          <w:lang w:eastAsia="en-US"/>
        </w:rPr>
        <w:t>进行采购。经磋商确定</w:t>
      </w:r>
      <w:r>
        <w:rPr>
          <w:rFonts w:ascii="仿宋" w:hAnsi="仿宋" w:eastAsia="仿宋" w:cs="仿宋"/>
          <w:snapToGrid w:val="0"/>
          <w:color w:val="000000"/>
          <w:spacing w:val="-4"/>
          <w:kern w:val="0"/>
          <w:sz w:val="28"/>
          <w:szCs w:val="28"/>
          <w:u w:val="single" w:color="auto"/>
          <w:lang w:eastAsia="en-US"/>
        </w:rPr>
        <w:t xml:space="preserve"> </w:t>
      </w:r>
      <w:r>
        <w:rPr>
          <w:rFonts w:hint="eastAsia" w:ascii="仿宋" w:hAnsi="仿宋" w:eastAsia="仿宋" w:cs="仿宋"/>
          <w:snapToGrid w:val="0"/>
          <w:color w:val="000000"/>
          <w:spacing w:val="-4"/>
          <w:kern w:val="0"/>
          <w:sz w:val="28"/>
          <w:szCs w:val="28"/>
          <w:u w:val="single" w:color="auto"/>
          <w:lang w:eastAsia="en-US"/>
        </w:rPr>
        <w:t>北京丰科瑞智信息技术有限公司</w:t>
      </w:r>
      <w:r>
        <w:rPr>
          <w:rFonts w:hint="eastAsia" w:ascii="仿宋" w:hAnsi="仿宋" w:eastAsia="仿宋" w:cs="仿宋"/>
          <w:snapToGrid w:val="0"/>
          <w:color w:val="000000"/>
          <w:spacing w:val="-4"/>
          <w:kern w:val="0"/>
          <w:sz w:val="28"/>
          <w:szCs w:val="28"/>
          <w:u w:val="none" w:color="auto"/>
          <w:lang w:eastAsia="zh-CN"/>
        </w:rPr>
        <w:t>（</w:t>
      </w:r>
      <w:r>
        <w:rPr>
          <w:rFonts w:ascii="仿宋" w:hAnsi="仿宋" w:eastAsia="仿宋" w:cs="仿宋"/>
          <w:snapToGrid w:val="0"/>
          <w:color w:val="000000"/>
          <w:spacing w:val="-4"/>
          <w:kern w:val="0"/>
          <w:sz w:val="28"/>
          <w:szCs w:val="28"/>
          <w:lang w:eastAsia="en-US"/>
        </w:rPr>
        <w:t>乙方</w:t>
      </w:r>
      <w:r>
        <w:rPr>
          <w:rFonts w:hint="eastAsia" w:ascii="仿宋" w:hAnsi="仿宋" w:eastAsia="仿宋" w:cs="仿宋"/>
          <w:snapToGrid w:val="0"/>
          <w:color w:val="000000"/>
          <w:spacing w:val="-4"/>
          <w:kern w:val="0"/>
          <w:sz w:val="28"/>
          <w:szCs w:val="28"/>
          <w:lang w:eastAsia="zh-CN"/>
        </w:rPr>
        <w:t>）</w:t>
      </w:r>
      <w:r>
        <w:rPr>
          <w:rFonts w:ascii="仿宋" w:hAnsi="仿宋" w:eastAsia="仿宋" w:cs="仿宋"/>
          <w:snapToGrid w:val="0"/>
          <w:color w:val="000000"/>
          <w:spacing w:val="-4"/>
          <w:kern w:val="0"/>
          <w:sz w:val="28"/>
          <w:szCs w:val="28"/>
          <w:lang w:eastAsia="en-US"/>
        </w:rPr>
        <w:t>为成交人。甲、乙双方同意按照下面的</w:t>
      </w:r>
      <w:r>
        <w:rPr>
          <w:rFonts w:ascii="仿宋" w:hAnsi="仿宋" w:eastAsia="仿宋" w:cs="仿宋"/>
          <w:snapToGrid w:val="0"/>
          <w:color w:val="000000"/>
          <w:spacing w:val="-1"/>
          <w:kern w:val="0"/>
          <w:sz w:val="28"/>
          <w:szCs w:val="28"/>
          <w:lang w:eastAsia="en-US"/>
        </w:rPr>
        <w:t>条款和条件，签署本合同。</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7"/>
          <w:kern w:val="0"/>
          <w:sz w:val="28"/>
          <w:szCs w:val="28"/>
          <w:lang w:eastAsia="en-US"/>
        </w:rPr>
        <w:t>1、合同文件</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下列文件构成本合同的组成部分，应该认为是一个整体，彼此相互解释，相</w:t>
      </w:r>
      <w:r>
        <w:rPr>
          <w:rFonts w:ascii="仿宋" w:hAnsi="仿宋" w:eastAsia="仿宋" w:cs="仿宋"/>
          <w:snapToGrid w:val="0"/>
          <w:color w:val="000000"/>
          <w:spacing w:val="-1"/>
          <w:kern w:val="0"/>
          <w:sz w:val="28"/>
          <w:szCs w:val="28"/>
          <w:lang w:eastAsia="en-US"/>
        </w:rPr>
        <w:t>互补充。为便于解释，组成合同的多个文件的优先支配地位的次序如下：</w:t>
      </w: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a.</w:t>
      </w:r>
      <w:r>
        <w:rPr>
          <w:rFonts w:ascii="仿宋" w:hAnsi="仿宋" w:eastAsia="仿宋" w:cs="仿宋"/>
          <w:snapToGrid w:val="0"/>
          <w:color w:val="000000"/>
          <w:spacing w:val="-41"/>
          <w:kern w:val="0"/>
          <w:sz w:val="28"/>
          <w:szCs w:val="28"/>
          <w:lang w:eastAsia="en-US"/>
        </w:rPr>
        <w:t xml:space="preserve"> </w:t>
      </w:r>
      <w:r>
        <w:rPr>
          <w:rFonts w:ascii="仿宋" w:hAnsi="仿宋" w:eastAsia="仿宋" w:cs="仿宋"/>
          <w:snapToGrid w:val="0"/>
          <w:color w:val="000000"/>
          <w:spacing w:val="-3"/>
          <w:kern w:val="0"/>
          <w:sz w:val="28"/>
          <w:szCs w:val="28"/>
          <w:lang w:eastAsia="en-US"/>
        </w:rPr>
        <w:t>本合同正文及附件</w:t>
      </w: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b.</w:t>
      </w:r>
      <w:r>
        <w:rPr>
          <w:rFonts w:ascii="仿宋" w:hAnsi="仿宋" w:eastAsia="仿宋" w:cs="仿宋"/>
          <w:snapToGrid w:val="0"/>
          <w:color w:val="000000"/>
          <w:spacing w:val="-38"/>
          <w:kern w:val="0"/>
          <w:sz w:val="28"/>
          <w:szCs w:val="28"/>
          <w:lang w:eastAsia="en-US"/>
        </w:rPr>
        <w:t xml:space="preserve"> </w:t>
      </w:r>
      <w:r>
        <w:rPr>
          <w:rFonts w:ascii="仿宋" w:hAnsi="仿宋" w:eastAsia="仿宋" w:cs="仿宋"/>
          <w:snapToGrid w:val="0"/>
          <w:color w:val="000000"/>
          <w:spacing w:val="-4"/>
          <w:kern w:val="0"/>
          <w:sz w:val="28"/>
          <w:szCs w:val="28"/>
          <w:lang w:eastAsia="en-US"/>
        </w:rPr>
        <w:t>成交通知书</w:t>
      </w: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c.</w:t>
      </w:r>
      <w:r>
        <w:rPr>
          <w:rFonts w:ascii="仿宋" w:hAnsi="仿宋" w:eastAsia="仿宋" w:cs="仿宋"/>
          <w:snapToGrid w:val="0"/>
          <w:color w:val="000000"/>
          <w:spacing w:val="-36"/>
          <w:kern w:val="0"/>
          <w:sz w:val="28"/>
          <w:szCs w:val="28"/>
          <w:lang w:eastAsia="en-US"/>
        </w:rPr>
        <w:t xml:space="preserve"> </w:t>
      </w:r>
      <w:r>
        <w:rPr>
          <w:rFonts w:ascii="仿宋" w:hAnsi="仿宋" w:eastAsia="仿宋" w:cs="仿宋"/>
          <w:snapToGrid w:val="0"/>
          <w:color w:val="000000"/>
          <w:spacing w:val="-3"/>
          <w:kern w:val="0"/>
          <w:sz w:val="28"/>
          <w:szCs w:val="28"/>
          <w:lang w:eastAsia="en-US"/>
        </w:rPr>
        <w:t>响应文件(含澄清文件)</w:t>
      </w:r>
    </w:p>
    <w:p>
      <w:pPr>
        <w:keepNext w:val="0"/>
        <w:keepLines w:val="0"/>
        <w:pageBreakBefore w:val="0"/>
        <w:widowControl/>
        <w:tabs>
          <w:tab w:val="left" w:pos="622"/>
        </w:tabs>
        <w:kinsoku w:val="0"/>
        <w:wordWrap/>
        <w:overflowPunct/>
        <w:topLinePunct w:val="0"/>
        <w:autoSpaceDE w:val="0"/>
        <w:autoSpaceDN w:val="0"/>
        <w:bidi w:val="0"/>
        <w:adjustRightInd w:val="0"/>
        <w:snapToGrid w:val="0"/>
        <w:spacing w:line="560" w:lineRule="exact"/>
        <w:jc w:val="left"/>
        <w:textAlignment w:val="baseline"/>
        <w:rPr>
          <w:rFonts w:ascii="仿宋" w:hAnsi="仿宋" w:eastAsia="仿宋" w:cs="仿宋"/>
          <w:snapToGrid w:val="0"/>
          <w:color w:val="000000"/>
          <w:spacing w:val="-2"/>
          <w:kern w:val="0"/>
          <w:sz w:val="28"/>
          <w:szCs w:val="28"/>
          <w:lang w:eastAsia="en-US"/>
        </w:rPr>
      </w:pPr>
      <w:r>
        <w:rPr>
          <w:rFonts w:ascii="仿宋" w:hAnsi="仿宋" w:eastAsia="仿宋" w:cs="仿宋"/>
          <w:snapToGrid w:val="0"/>
          <w:color w:val="000000"/>
          <w:spacing w:val="-2"/>
          <w:kern w:val="0"/>
          <w:sz w:val="28"/>
          <w:szCs w:val="28"/>
          <w:lang w:eastAsia="en-US"/>
        </w:rPr>
        <w:t>d.</w:t>
      </w:r>
      <w:r>
        <w:rPr>
          <w:rFonts w:ascii="仿宋" w:hAnsi="仿宋" w:eastAsia="仿宋" w:cs="仿宋"/>
          <w:snapToGrid w:val="0"/>
          <w:color w:val="000000"/>
          <w:spacing w:val="-41"/>
          <w:kern w:val="0"/>
          <w:sz w:val="28"/>
          <w:szCs w:val="28"/>
          <w:lang w:eastAsia="en-US"/>
        </w:rPr>
        <w:t xml:space="preserve"> </w:t>
      </w:r>
      <w:r>
        <w:rPr>
          <w:rFonts w:ascii="仿宋" w:hAnsi="仿宋" w:eastAsia="仿宋" w:cs="仿宋"/>
          <w:snapToGrid w:val="0"/>
          <w:color w:val="000000"/>
          <w:spacing w:val="-2"/>
          <w:kern w:val="0"/>
          <w:sz w:val="28"/>
          <w:szCs w:val="28"/>
          <w:lang w:eastAsia="en-US"/>
        </w:rPr>
        <w:t>磋商文件(含磋商文件补充通知)</w:t>
      </w:r>
    </w:p>
    <w:p>
      <w:pPr>
        <w:keepNext w:val="0"/>
        <w:keepLines w:val="0"/>
        <w:pageBreakBefore w:val="0"/>
        <w:widowControl/>
        <w:tabs>
          <w:tab w:val="left" w:pos="622"/>
        </w:tabs>
        <w:kinsoku w:val="0"/>
        <w:wordWrap/>
        <w:overflowPunct/>
        <w:topLinePunct w:val="0"/>
        <w:autoSpaceDE w:val="0"/>
        <w:autoSpaceDN w:val="0"/>
        <w:bidi w:val="0"/>
        <w:adjustRightInd w:val="0"/>
        <w:snapToGrid w:val="0"/>
        <w:spacing w:line="560" w:lineRule="exact"/>
        <w:jc w:val="left"/>
        <w:textAlignment w:val="baseline"/>
        <w:rPr>
          <w:rFonts w:hint="eastAsia" w:ascii="仿宋" w:hAnsi="仿宋" w:eastAsia="仿宋" w:cs="仿宋"/>
          <w:snapToGrid w:val="0"/>
          <w:color w:val="000000"/>
          <w:spacing w:val="-4"/>
          <w:kern w:val="0"/>
          <w:sz w:val="28"/>
          <w:szCs w:val="28"/>
          <w:lang w:val="en-US" w:eastAsia="zh-CN"/>
        </w:rPr>
      </w:pPr>
      <w:r>
        <w:rPr>
          <w:rFonts w:hint="eastAsia" w:ascii="仿宋" w:hAnsi="仿宋" w:eastAsia="仿宋" w:cs="仿宋"/>
          <w:snapToGrid w:val="0"/>
          <w:color w:val="000000"/>
          <w:spacing w:val="-2"/>
          <w:kern w:val="0"/>
          <w:sz w:val="28"/>
          <w:szCs w:val="28"/>
          <w:lang w:eastAsia="zh-CN"/>
        </w:rPr>
        <w:t>若</w:t>
      </w:r>
      <w:r>
        <w:rPr>
          <w:rFonts w:hint="eastAsia" w:ascii="仿宋" w:hAnsi="仿宋" w:eastAsia="仿宋" w:cs="仿宋"/>
          <w:snapToGrid w:val="0"/>
          <w:color w:val="000000"/>
          <w:spacing w:val="-4"/>
          <w:kern w:val="0"/>
          <w:sz w:val="28"/>
          <w:szCs w:val="28"/>
          <w:lang w:eastAsia="en-US"/>
        </w:rPr>
        <w:t>前述文件条款存在冲突、不一致，按 a→b→c→d 顺序优先解释；下位文件与上位文件冲突的，以上位文件为准。</w:t>
      </w:r>
      <w:r>
        <w:rPr>
          <w:rFonts w:hint="eastAsia" w:ascii="仿宋" w:hAnsi="仿宋" w:eastAsia="仿宋" w:cs="仿宋"/>
          <w:snapToGrid w:val="0"/>
          <w:color w:val="000000"/>
          <w:spacing w:val="-4"/>
          <w:kern w:val="0"/>
          <w:sz w:val="28"/>
          <w:szCs w:val="28"/>
          <w:lang w:eastAsia="zh-CN"/>
        </w:rPr>
        <w:tab/>
      </w:r>
    </w:p>
    <w:p>
      <w:pPr>
        <w:keepNext w:val="0"/>
        <w:keepLines w:val="0"/>
        <w:pageBreakBefore w:val="0"/>
        <w:widowControl/>
        <w:kinsoku w:val="0"/>
        <w:wordWrap/>
        <w:overflowPunct/>
        <w:topLinePunct w:val="0"/>
        <w:autoSpaceDE w:val="0"/>
        <w:autoSpaceDN w:val="0"/>
        <w:bidi w:val="0"/>
        <w:adjustRightInd w:val="0"/>
        <w:snapToGrid w:val="0"/>
        <w:spacing w:line="560" w:lineRule="exact"/>
        <w:ind w:left="25"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3"/>
          <w:kern w:val="0"/>
          <w:sz w:val="28"/>
          <w:szCs w:val="28"/>
          <w:lang w:eastAsia="en-US"/>
        </w:rPr>
        <w:t>2、服务内容、时间及地点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82" w:firstLine="0" w:firstLineChars="0"/>
        <w:jc w:val="left"/>
        <w:textAlignment w:val="baseline"/>
        <w:rPr>
          <w:rFonts w:hint="eastAsia" w:ascii="仿宋" w:hAnsi="仿宋" w:eastAsia="仿宋" w:cs="仿宋"/>
          <w:snapToGrid w:val="0"/>
          <w:color w:val="000000"/>
          <w:spacing w:val="-2"/>
          <w:kern w:val="0"/>
          <w:sz w:val="28"/>
          <w:szCs w:val="28"/>
          <w:lang w:val="en-US" w:eastAsia="zh-CN"/>
        </w:rPr>
      </w:pPr>
      <w:r>
        <w:rPr>
          <w:rFonts w:ascii="仿宋" w:hAnsi="仿宋" w:eastAsia="仿宋" w:cs="仿宋"/>
          <w:snapToGrid w:val="0"/>
          <w:color w:val="000000"/>
          <w:spacing w:val="-2"/>
          <w:kern w:val="0"/>
          <w:sz w:val="28"/>
          <w:szCs w:val="28"/>
          <w:lang w:eastAsia="en-US"/>
        </w:rPr>
        <w:t>服务内容：</w:t>
      </w:r>
      <w:r>
        <w:rPr>
          <w:rFonts w:hint="eastAsia" w:ascii="仿宋" w:hAnsi="仿宋" w:eastAsia="仿宋" w:cs="仿宋"/>
          <w:snapToGrid w:val="0"/>
          <w:color w:val="000000"/>
          <w:spacing w:val="-2"/>
          <w:kern w:val="0"/>
          <w:sz w:val="28"/>
          <w:szCs w:val="28"/>
          <w:lang w:eastAsia="zh-CN"/>
        </w:rPr>
        <w:t>丰台区</w:t>
      </w:r>
      <w:r>
        <w:rPr>
          <w:rFonts w:hint="eastAsia" w:ascii="仿宋" w:hAnsi="仿宋" w:eastAsia="仿宋" w:cs="仿宋"/>
          <w:snapToGrid w:val="0"/>
          <w:color w:val="000000"/>
          <w:spacing w:val="-2"/>
          <w:kern w:val="0"/>
          <w:sz w:val="28"/>
          <w:szCs w:val="28"/>
          <w:lang w:val="en-US" w:eastAsia="zh-CN"/>
        </w:rPr>
        <w:t>铁路护路联防工作站的日常巡检维护、故障维修抢修服务、技术培训支持、定期报告等运维服务。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82" w:firstLine="0" w:firstLineChars="0"/>
        <w:jc w:val="left"/>
        <w:textAlignment w:val="baseline"/>
        <w:rPr>
          <w:rFonts w:hint="eastAsia" w:ascii="仿宋" w:hAnsi="仿宋" w:eastAsia="仿宋" w:cs="仿宋"/>
          <w:snapToGrid w:val="0"/>
          <w:color w:val="000000"/>
          <w:spacing w:val="-2"/>
          <w:kern w:val="0"/>
          <w:sz w:val="28"/>
          <w:szCs w:val="28"/>
          <w:lang w:val="en-US" w:eastAsia="zh-CN"/>
        </w:rPr>
      </w:pPr>
      <w:r>
        <w:rPr>
          <w:rFonts w:hint="eastAsia" w:ascii="仿宋" w:hAnsi="仿宋" w:eastAsia="仿宋" w:cs="仿宋"/>
          <w:snapToGrid w:val="0"/>
          <w:color w:val="000000"/>
          <w:spacing w:val="-2"/>
          <w:kern w:val="0"/>
          <w:sz w:val="28"/>
          <w:szCs w:val="28"/>
          <w:lang w:val="en-US" w:eastAsia="zh-CN"/>
        </w:rPr>
        <w:t>（一）日常巡检维护：每周例行对工作站监控线路、设备进行全面巡检。</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82" w:firstLine="0" w:firstLineChars="0"/>
        <w:jc w:val="left"/>
        <w:textAlignment w:val="baseline"/>
        <w:rPr>
          <w:rFonts w:hint="eastAsia" w:ascii="仿宋" w:hAnsi="仿宋" w:eastAsia="仿宋" w:cs="仿宋"/>
          <w:snapToGrid w:val="0"/>
          <w:color w:val="000000"/>
          <w:spacing w:val="-2"/>
          <w:kern w:val="0"/>
          <w:sz w:val="28"/>
          <w:szCs w:val="28"/>
          <w:lang w:val="en-US" w:eastAsia="zh-CN"/>
        </w:rPr>
      </w:pPr>
      <w:r>
        <w:rPr>
          <w:rFonts w:hint="eastAsia" w:ascii="仿宋" w:hAnsi="仿宋" w:eastAsia="仿宋" w:cs="仿宋"/>
          <w:snapToGrid w:val="0"/>
          <w:color w:val="000000"/>
          <w:spacing w:val="-2"/>
          <w:kern w:val="0"/>
          <w:sz w:val="28"/>
          <w:szCs w:val="28"/>
          <w:lang w:val="en-US" w:eastAsia="zh-CN"/>
        </w:rPr>
        <w:t>（二）故障维修抢修服务：存量电缆/光缆维修、摄像头维修调试和故障抢修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82" w:firstLine="0" w:firstLineChars="0"/>
        <w:jc w:val="left"/>
        <w:textAlignment w:val="baseline"/>
        <w:rPr>
          <w:rFonts w:hint="eastAsia" w:ascii="仿宋" w:hAnsi="仿宋" w:eastAsia="仿宋" w:cs="仿宋"/>
          <w:snapToGrid w:val="0"/>
          <w:color w:val="000000"/>
          <w:spacing w:val="-2"/>
          <w:kern w:val="0"/>
          <w:sz w:val="28"/>
          <w:szCs w:val="28"/>
          <w:lang w:val="en-US" w:eastAsia="zh-CN"/>
        </w:rPr>
      </w:pPr>
      <w:r>
        <w:rPr>
          <w:rFonts w:hint="eastAsia" w:ascii="仿宋" w:hAnsi="仿宋" w:eastAsia="仿宋" w:cs="仿宋"/>
          <w:snapToGrid w:val="0"/>
          <w:color w:val="000000"/>
          <w:spacing w:val="-2"/>
          <w:kern w:val="0"/>
          <w:sz w:val="28"/>
          <w:szCs w:val="28"/>
          <w:lang w:val="en-US" w:eastAsia="zh-CN"/>
        </w:rPr>
        <w:t>（三）技术培训支持：每年组织不少于2次工作站人员技术培训，提供日常操作指导和远程技术支持；</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82" w:firstLine="0" w:firstLineChars="0"/>
        <w:jc w:val="left"/>
        <w:textAlignment w:val="baseline"/>
        <w:rPr>
          <w:rFonts w:hint="eastAsia" w:ascii="仿宋" w:hAnsi="仿宋" w:eastAsia="仿宋" w:cs="仿宋"/>
          <w:snapToGrid w:val="0"/>
          <w:color w:val="000000"/>
          <w:spacing w:val="-2"/>
          <w:kern w:val="0"/>
          <w:sz w:val="28"/>
          <w:szCs w:val="28"/>
          <w:lang w:val="en-US" w:eastAsia="zh-CN"/>
        </w:rPr>
      </w:pPr>
      <w:r>
        <w:rPr>
          <w:rFonts w:hint="eastAsia" w:ascii="仿宋" w:hAnsi="仿宋" w:eastAsia="仿宋" w:cs="仿宋"/>
          <w:snapToGrid w:val="0"/>
          <w:color w:val="000000"/>
          <w:spacing w:val="-2"/>
          <w:kern w:val="0"/>
          <w:sz w:val="28"/>
          <w:szCs w:val="28"/>
          <w:lang w:val="en-US" w:eastAsia="zh-CN"/>
        </w:rPr>
        <w:t>（四）资产清点：每年定期协助甲方进行资产清点，清点范围包含铁路联防工作站所有监控设备（摄像头、存储设备、处理器、柜机等）、监控立杆、光电缆及相关备件，清点完成后更新制作监控线路图并提交资产清单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82" w:firstLine="0" w:firstLineChars="0"/>
        <w:jc w:val="left"/>
        <w:textAlignment w:val="baseline"/>
        <w:rPr>
          <w:rFonts w:hint="eastAsia" w:ascii="仿宋" w:hAnsi="仿宋" w:eastAsia="仿宋" w:cs="仿宋"/>
          <w:snapToGrid w:val="0"/>
          <w:color w:val="000000"/>
          <w:spacing w:val="-2"/>
          <w:kern w:val="0"/>
          <w:sz w:val="28"/>
          <w:szCs w:val="28"/>
          <w:lang w:val="en-US" w:eastAsia="zh-CN"/>
        </w:rPr>
      </w:pPr>
      <w:r>
        <w:rPr>
          <w:rFonts w:hint="eastAsia" w:ascii="仿宋" w:hAnsi="仿宋" w:eastAsia="仿宋" w:cs="仿宋"/>
          <w:snapToGrid w:val="0"/>
          <w:color w:val="000000"/>
          <w:spacing w:val="-2"/>
          <w:kern w:val="0"/>
          <w:sz w:val="28"/>
          <w:szCs w:val="28"/>
          <w:lang w:val="en-US" w:eastAsia="zh-CN"/>
        </w:rPr>
        <w:t>（五）定期报告：定期提交月度/年度运维工作报告，汇总设备运行状态、故障处理情况、存在问题及优化建议等。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82" w:firstLine="0" w:firstLineChars="0"/>
        <w:jc w:val="left"/>
        <w:textAlignment w:val="baseline"/>
        <w:rPr>
          <w:rFonts w:hint="default" w:ascii="仿宋" w:hAnsi="仿宋" w:eastAsia="仿宋" w:cs="仿宋"/>
          <w:snapToGrid w:val="0"/>
          <w:color w:val="000000"/>
          <w:kern w:val="0"/>
          <w:sz w:val="28"/>
          <w:szCs w:val="28"/>
          <w:lang w:val="en-US" w:eastAsia="zh-CN"/>
        </w:rPr>
      </w:pPr>
      <w:r>
        <w:rPr>
          <w:rFonts w:ascii="仿宋" w:hAnsi="仿宋" w:eastAsia="仿宋" w:cs="仿宋"/>
          <w:snapToGrid w:val="0"/>
          <w:color w:val="000000"/>
          <w:spacing w:val="-17"/>
          <w:kern w:val="0"/>
          <w:sz w:val="28"/>
          <w:szCs w:val="28"/>
          <w:lang w:eastAsia="en-US"/>
        </w:rPr>
        <w:t>服务期：</w:t>
      </w:r>
      <w:r>
        <w:rPr>
          <w:rFonts w:hint="eastAsia" w:ascii="仿宋" w:hAnsi="仿宋" w:eastAsia="仿宋" w:cs="仿宋"/>
          <w:snapToGrid w:val="0"/>
          <w:color w:val="000000"/>
          <w:spacing w:val="1"/>
          <w:kern w:val="0"/>
          <w:sz w:val="28"/>
          <w:szCs w:val="28"/>
          <w:u w:val="single" w:color="auto"/>
          <w:lang w:val="en-US" w:eastAsia="zh-CN"/>
        </w:rPr>
        <w:t>自合同签订日起1年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82" w:firstLine="0" w:firstLineChars="0"/>
        <w:jc w:val="left"/>
        <w:textAlignment w:val="baseline"/>
        <w:rPr>
          <w:rFonts w:hint="default" w:ascii="仿宋" w:hAnsi="仿宋" w:eastAsia="仿宋" w:cs="仿宋"/>
          <w:snapToGrid w:val="0"/>
          <w:color w:val="000000"/>
          <w:kern w:val="0"/>
          <w:sz w:val="28"/>
          <w:szCs w:val="28"/>
          <w:u w:val="single"/>
          <w:lang w:val="en-US" w:eastAsia="zh-CN"/>
        </w:rPr>
      </w:pPr>
      <w:r>
        <w:rPr>
          <w:rFonts w:ascii="仿宋" w:hAnsi="仿宋" w:eastAsia="仿宋" w:cs="仿宋"/>
          <w:snapToGrid w:val="0"/>
          <w:color w:val="000000"/>
          <w:spacing w:val="-1"/>
          <w:kern w:val="0"/>
          <w:sz w:val="28"/>
          <w:szCs w:val="28"/>
          <w:lang w:eastAsia="en-US"/>
        </w:rPr>
        <w:t>服务地点：</w:t>
      </w:r>
      <w:r>
        <w:rPr>
          <w:rFonts w:hint="eastAsia" w:ascii="仿宋" w:hAnsi="仿宋" w:eastAsia="仿宋" w:cs="仿宋"/>
          <w:snapToGrid w:val="0"/>
          <w:color w:val="000000"/>
          <w:spacing w:val="-1"/>
          <w:kern w:val="0"/>
          <w:sz w:val="28"/>
          <w:szCs w:val="28"/>
          <w:u w:val="single"/>
          <w:lang w:val="en-US" w:eastAsia="zh-CN"/>
        </w:rPr>
        <w:t>甲方指定地点</w:t>
      </w: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ascii="Arial" w:hAnsi="Arial" w:eastAsia="Arial" w:cs="Arial"/>
          <w:snapToGrid w:val="0"/>
          <w:color w:val="000000"/>
          <w:kern w:val="0"/>
          <w:sz w:val="28"/>
          <w:szCs w:val="28"/>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27" w:firstLine="0" w:firstLineChars="0"/>
        <w:jc w:val="left"/>
        <w:textAlignment w:val="baseline"/>
        <w:rPr>
          <w:rFonts w:hint="eastAsia" w:ascii="仿宋" w:hAnsi="仿宋" w:eastAsia="仿宋" w:cs="仿宋"/>
          <w:b/>
          <w:bCs/>
          <w:snapToGrid w:val="0"/>
          <w:color w:val="000000"/>
          <w:spacing w:val="-3"/>
          <w:kern w:val="0"/>
          <w:sz w:val="28"/>
          <w:szCs w:val="28"/>
          <w:lang w:eastAsia="en-US"/>
        </w:rPr>
      </w:pPr>
      <w:r>
        <w:rPr>
          <w:rFonts w:ascii="仿宋" w:hAnsi="仿宋" w:eastAsia="仿宋" w:cs="仿宋"/>
          <w:b/>
          <w:bCs/>
          <w:snapToGrid w:val="0"/>
          <w:color w:val="000000"/>
          <w:spacing w:val="-3"/>
          <w:kern w:val="0"/>
          <w:sz w:val="28"/>
          <w:szCs w:val="28"/>
          <w:lang w:eastAsia="en-US"/>
        </w:rPr>
        <w:t>3、合同总价及支付方式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（1）合同固定服务费总价：本合同固定服务费部分总价为人民币</w:t>
      </w:r>
      <w:r>
        <w:rPr>
          <w:rFonts w:hint="eastAsia" w:ascii="仿宋" w:hAnsi="仿宋" w:eastAsia="仿宋" w:cs="仿宋"/>
          <w:snapToGrid w:val="0"/>
          <w:color w:val="000000"/>
          <w:spacing w:val="-1"/>
          <w:kern w:val="0"/>
          <w:sz w:val="28"/>
          <w:szCs w:val="28"/>
          <w:u w:val="single"/>
          <w:lang w:eastAsia="en-US"/>
        </w:rPr>
        <w:t xml:space="preserve"> 340890 </w:t>
      </w:r>
      <w:r>
        <w:rPr>
          <w:rFonts w:hint="eastAsia" w:ascii="仿宋" w:hAnsi="仿宋" w:eastAsia="仿宋" w:cs="仿宋"/>
          <w:snapToGrid w:val="0"/>
          <w:color w:val="000000"/>
          <w:spacing w:val="-1"/>
          <w:kern w:val="0"/>
          <w:sz w:val="28"/>
          <w:szCs w:val="28"/>
          <w:lang w:eastAsia="en-US"/>
        </w:rPr>
        <w:t>元（大写：</w:t>
      </w:r>
      <w:r>
        <w:rPr>
          <w:rFonts w:hint="eastAsia" w:ascii="仿宋" w:hAnsi="仿宋" w:eastAsia="仿宋" w:cs="仿宋"/>
          <w:snapToGrid w:val="0"/>
          <w:color w:val="000000"/>
          <w:spacing w:val="-1"/>
          <w:kern w:val="0"/>
          <w:sz w:val="28"/>
          <w:szCs w:val="28"/>
          <w:u w:val="single"/>
          <w:lang w:val="en-US" w:eastAsia="zh-CN"/>
        </w:rPr>
        <w:t>叁拾肆万零捌佰玖拾</w:t>
      </w:r>
      <w:r>
        <w:rPr>
          <w:rFonts w:hint="eastAsia" w:ascii="仿宋" w:hAnsi="仿宋" w:eastAsia="仿宋" w:cs="仿宋"/>
          <w:snapToGrid w:val="0"/>
          <w:color w:val="000000"/>
          <w:spacing w:val="-1"/>
          <w:kern w:val="0"/>
          <w:sz w:val="28"/>
          <w:szCs w:val="28"/>
          <w:lang w:eastAsia="en-US"/>
        </w:rPr>
        <w:t>元）。该费用包含乙方为完成</w:t>
      </w:r>
      <w:r>
        <w:rPr>
          <w:rFonts w:hint="eastAsia" w:ascii="仿宋" w:hAnsi="仿宋" w:eastAsia="仿宋" w:cs="仿宋"/>
          <w:snapToGrid w:val="0"/>
          <w:color w:val="000000"/>
          <w:spacing w:val="-1"/>
          <w:kern w:val="0"/>
          <w:sz w:val="28"/>
          <w:szCs w:val="28"/>
          <w:lang w:eastAsia="zh-CN"/>
        </w:rPr>
        <w:t>甲方</w:t>
      </w:r>
      <w:r>
        <w:rPr>
          <w:rFonts w:hint="eastAsia" w:ascii="仿宋" w:hAnsi="仿宋" w:eastAsia="仿宋" w:cs="仿宋"/>
          <w:snapToGrid w:val="0"/>
          <w:color w:val="000000"/>
          <w:spacing w:val="-1"/>
          <w:kern w:val="0"/>
          <w:sz w:val="28"/>
          <w:szCs w:val="28"/>
          <w:lang w:eastAsia="en-US"/>
        </w:rPr>
        <w:t>采购需求中约定的日常巡检、基础调试、常规维修人工，以及光纤收发器、跳线等基础备件所发生的一切成本、税金及风险，甲方除按本合同约定支付该笔费用外，不再就上述服务内容支付任何其他费用。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仿宋" w:cs="仿宋"/>
          <w:snapToGrid w:val="0"/>
          <w:color w:val="000000"/>
          <w:spacing w:val="-1"/>
          <w:kern w:val="0"/>
          <w:sz w:val="28"/>
          <w:szCs w:val="28"/>
          <w:lang w:eastAsia="zh-CN"/>
        </w:rPr>
      </w:pPr>
      <w:r>
        <w:rPr>
          <w:rFonts w:hint="eastAsia" w:ascii="仿宋" w:hAnsi="仿宋" w:eastAsia="仿宋" w:cs="仿宋"/>
          <w:snapToGrid w:val="0"/>
          <w:color w:val="000000"/>
          <w:spacing w:val="-1"/>
          <w:kern w:val="0"/>
          <w:sz w:val="28"/>
          <w:szCs w:val="28"/>
          <w:lang w:eastAsia="en-US"/>
        </w:rPr>
        <w:t>（2）据实结算费用：合同履行过程中，因设备故障、线路损坏、人为损坏确需发生的监控设备配件更换费用、专用维修耗材等费用，采用据实结算方式支付，相关费用不包含在成交总价内</w:t>
      </w:r>
      <w:r>
        <w:rPr>
          <w:rFonts w:hint="eastAsia" w:ascii="仿宋" w:hAnsi="仿宋" w:eastAsia="仿宋" w:cs="仿宋"/>
          <w:snapToGrid w:val="0"/>
          <w:color w:val="000000"/>
          <w:spacing w:val="-1"/>
          <w:kern w:val="0"/>
          <w:sz w:val="28"/>
          <w:szCs w:val="28"/>
          <w:lang w:eastAsia="zh-CN"/>
        </w:rPr>
        <w:t>。更换后的配件，其质保期限以该配件制造商所公布的条款为准。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（3）支付方式：</w:t>
      </w:r>
      <w:r>
        <w:rPr>
          <w:rFonts w:hint="eastAsia" w:ascii="仿宋" w:hAnsi="仿宋" w:eastAsia="仿宋" w:cs="仿宋"/>
          <w:snapToGrid w:val="0"/>
          <w:color w:val="000000"/>
          <w:spacing w:val="-1"/>
          <w:kern w:val="0"/>
          <w:sz w:val="28"/>
          <w:szCs w:val="28"/>
          <w:lang w:eastAsia="zh-CN"/>
        </w:rPr>
        <w:t>分两次付款，乙方按甲方要求开具等额合规增值税发票。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仿宋" w:cs="仿宋"/>
          <w:snapToGrid w:val="0"/>
          <w:color w:val="000000"/>
          <w:spacing w:val="-1"/>
          <w:kern w:val="0"/>
          <w:sz w:val="28"/>
          <w:szCs w:val="28"/>
          <w:lang w:eastAsia="zh-CN"/>
        </w:rPr>
      </w:pPr>
      <w:r>
        <w:rPr>
          <w:rFonts w:hint="eastAsia" w:ascii="仿宋" w:hAnsi="仿宋" w:eastAsia="仿宋" w:cs="仿宋"/>
          <w:snapToGrid w:val="0"/>
          <w:color w:val="000000"/>
          <w:spacing w:val="-1"/>
          <w:kern w:val="0"/>
          <w:sz w:val="28"/>
          <w:szCs w:val="28"/>
          <w:lang w:eastAsia="en-US"/>
        </w:rPr>
        <w:t>① 首付款：合同签订生效后四个月内，甲方向乙方支付合同固定服务费总价的</w:t>
      </w:r>
      <w:r>
        <w:rPr>
          <w:rFonts w:hint="eastAsia" w:ascii="仿宋" w:hAnsi="仿宋" w:eastAsia="仿宋" w:cs="仿宋"/>
          <w:snapToGrid w:val="0"/>
          <w:color w:val="000000"/>
          <w:spacing w:val="-1"/>
          <w:kern w:val="0"/>
          <w:sz w:val="28"/>
          <w:szCs w:val="28"/>
          <w:lang w:val="en-US" w:eastAsia="zh-CN"/>
        </w:rPr>
        <w:t>70</w:t>
      </w:r>
      <w:r>
        <w:rPr>
          <w:rFonts w:hint="eastAsia" w:ascii="仿宋" w:hAnsi="仿宋" w:eastAsia="仿宋" w:cs="仿宋"/>
          <w:snapToGrid w:val="0"/>
          <w:color w:val="000000"/>
          <w:spacing w:val="-1"/>
          <w:kern w:val="0"/>
          <w:sz w:val="28"/>
          <w:szCs w:val="28"/>
          <w:lang w:eastAsia="en-US"/>
        </w:rPr>
        <w:t>%，即人民币</w:t>
      </w:r>
      <w:r>
        <w:rPr>
          <w:rFonts w:hint="eastAsia" w:ascii="仿宋" w:hAnsi="仿宋" w:eastAsia="仿宋" w:cs="仿宋"/>
          <w:snapToGrid w:val="0"/>
          <w:color w:val="000000"/>
          <w:spacing w:val="-1"/>
          <w:kern w:val="0"/>
          <w:sz w:val="28"/>
          <w:szCs w:val="28"/>
          <w:u w:val="single"/>
          <w:lang w:eastAsia="en-US"/>
        </w:rPr>
        <w:t xml:space="preserve"> </w:t>
      </w:r>
      <w:r>
        <w:rPr>
          <w:rFonts w:hint="eastAsia" w:ascii="仿宋" w:hAnsi="仿宋" w:eastAsia="仿宋" w:cs="仿宋"/>
          <w:snapToGrid w:val="0"/>
          <w:color w:val="000000"/>
          <w:spacing w:val="-1"/>
          <w:kern w:val="0"/>
          <w:sz w:val="28"/>
          <w:szCs w:val="28"/>
          <w:u w:val="single"/>
          <w:lang w:val="en-US" w:eastAsia="zh-CN"/>
        </w:rPr>
        <w:t>238623</w:t>
      </w:r>
      <w:r>
        <w:rPr>
          <w:rFonts w:hint="eastAsia" w:ascii="仿宋" w:hAnsi="仿宋" w:eastAsia="仿宋" w:cs="仿宋"/>
          <w:snapToGrid w:val="0"/>
          <w:color w:val="000000"/>
          <w:spacing w:val="-1"/>
          <w:kern w:val="0"/>
          <w:sz w:val="28"/>
          <w:szCs w:val="28"/>
          <w:u w:val="single"/>
          <w:lang w:eastAsia="en-US"/>
        </w:rPr>
        <w:t xml:space="preserve"> </w:t>
      </w:r>
      <w:r>
        <w:rPr>
          <w:rFonts w:hint="eastAsia" w:ascii="仿宋" w:hAnsi="仿宋" w:eastAsia="仿宋" w:cs="仿宋"/>
          <w:snapToGrid w:val="0"/>
          <w:color w:val="000000"/>
          <w:spacing w:val="-1"/>
          <w:kern w:val="0"/>
          <w:sz w:val="28"/>
          <w:szCs w:val="28"/>
          <w:lang w:eastAsia="en-US"/>
        </w:rPr>
        <w:t>元（大写：</w:t>
      </w:r>
      <w:r>
        <w:rPr>
          <w:rFonts w:hint="eastAsia" w:ascii="仿宋" w:hAnsi="仿宋" w:eastAsia="仿宋" w:cs="仿宋"/>
          <w:snapToGrid w:val="0"/>
          <w:color w:val="000000"/>
          <w:spacing w:val="-1"/>
          <w:kern w:val="0"/>
          <w:sz w:val="28"/>
          <w:szCs w:val="28"/>
          <w:u w:val="single"/>
          <w:lang w:val="en-US" w:eastAsia="zh-CN"/>
        </w:rPr>
        <w:t>贰拾叁万捌仟陆佰贰拾叁</w:t>
      </w:r>
      <w:r>
        <w:rPr>
          <w:rFonts w:hint="eastAsia" w:ascii="仿宋" w:hAnsi="仿宋" w:eastAsia="仿宋" w:cs="仿宋"/>
          <w:snapToGrid w:val="0"/>
          <w:color w:val="000000"/>
          <w:spacing w:val="-1"/>
          <w:kern w:val="0"/>
          <w:sz w:val="28"/>
          <w:szCs w:val="28"/>
          <w:lang w:eastAsia="en-US"/>
        </w:rPr>
        <w:t>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 xml:space="preserve">② </w:t>
      </w:r>
      <w:r>
        <w:rPr>
          <w:rFonts w:hint="eastAsia" w:ascii="仿宋" w:hAnsi="仿宋" w:eastAsia="仿宋" w:cs="仿宋"/>
          <w:snapToGrid w:val="0"/>
          <w:color w:val="000000"/>
          <w:spacing w:val="-1"/>
          <w:kern w:val="0"/>
          <w:sz w:val="28"/>
          <w:szCs w:val="28"/>
          <w:lang w:eastAsia="zh-CN"/>
        </w:rPr>
        <w:t>尾款</w:t>
      </w:r>
      <w:r>
        <w:rPr>
          <w:rFonts w:hint="eastAsia" w:ascii="仿宋" w:hAnsi="仿宋" w:eastAsia="仿宋" w:cs="仿宋"/>
          <w:snapToGrid w:val="0"/>
          <w:color w:val="000000"/>
          <w:spacing w:val="-1"/>
          <w:kern w:val="0"/>
          <w:sz w:val="28"/>
          <w:szCs w:val="28"/>
          <w:lang w:eastAsia="en-US"/>
        </w:rPr>
        <w:t>：服务期满且年度验收合格后，甲方向乙方支付合同固定服务费总价剩余的</w:t>
      </w:r>
      <w:r>
        <w:rPr>
          <w:rFonts w:hint="eastAsia" w:ascii="仿宋" w:hAnsi="仿宋" w:eastAsia="仿宋" w:cs="仿宋"/>
          <w:snapToGrid w:val="0"/>
          <w:color w:val="000000"/>
          <w:spacing w:val="-1"/>
          <w:kern w:val="0"/>
          <w:sz w:val="28"/>
          <w:szCs w:val="28"/>
          <w:lang w:val="en-US" w:eastAsia="zh-CN"/>
        </w:rPr>
        <w:t>30</w:t>
      </w:r>
      <w:r>
        <w:rPr>
          <w:rFonts w:hint="eastAsia" w:ascii="仿宋" w:hAnsi="仿宋" w:eastAsia="仿宋" w:cs="仿宋"/>
          <w:snapToGrid w:val="0"/>
          <w:color w:val="000000"/>
          <w:spacing w:val="-1"/>
          <w:kern w:val="0"/>
          <w:sz w:val="28"/>
          <w:szCs w:val="28"/>
          <w:lang w:eastAsia="en-US"/>
        </w:rPr>
        <w:t>%，即人民币</w:t>
      </w:r>
      <w:r>
        <w:rPr>
          <w:rFonts w:hint="eastAsia" w:ascii="仿宋" w:hAnsi="仿宋" w:eastAsia="仿宋" w:cs="仿宋"/>
          <w:snapToGrid w:val="0"/>
          <w:color w:val="000000"/>
          <w:spacing w:val="-1"/>
          <w:kern w:val="0"/>
          <w:sz w:val="28"/>
          <w:szCs w:val="28"/>
          <w:u w:val="single"/>
          <w:lang w:eastAsia="en-US"/>
        </w:rPr>
        <w:t xml:space="preserve"> </w:t>
      </w:r>
      <w:r>
        <w:rPr>
          <w:rFonts w:hint="eastAsia" w:ascii="仿宋" w:hAnsi="仿宋" w:eastAsia="仿宋" w:cs="仿宋"/>
          <w:snapToGrid w:val="0"/>
          <w:color w:val="000000"/>
          <w:spacing w:val="-1"/>
          <w:kern w:val="0"/>
          <w:sz w:val="28"/>
          <w:szCs w:val="28"/>
          <w:u w:val="single"/>
          <w:lang w:val="en-US" w:eastAsia="zh-CN"/>
        </w:rPr>
        <w:t>102267</w:t>
      </w:r>
      <w:r>
        <w:rPr>
          <w:rFonts w:hint="eastAsia" w:ascii="仿宋" w:hAnsi="仿宋" w:eastAsia="仿宋" w:cs="仿宋"/>
          <w:snapToGrid w:val="0"/>
          <w:color w:val="000000"/>
          <w:spacing w:val="-1"/>
          <w:kern w:val="0"/>
          <w:sz w:val="28"/>
          <w:szCs w:val="28"/>
          <w:u w:val="single"/>
          <w:lang w:eastAsia="en-US"/>
        </w:rPr>
        <w:t xml:space="preserve"> </w:t>
      </w:r>
      <w:r>
        <w:rPr>
          <w:rFonts w:hint="eastAsia" w:ascii="仿宋" w:hAnsi="仿宋" w:eastAsia="仿宋" w:cs="仿宋"/>
          <w:snapToGrid w:val="0"/>
          <w:color w:val="000000"/>
          <w:spacing w:val="-1"/>
          <w:kern w:val="0"/>
          <w:sz w:val="28"/>
          <w:szCs w:val="28"/>
          <w:lang w:eastAsia="en-US"/>
        </w:rPr>
        <w:t>元（大写：</w:t>
      </w:r>
      <w:r>
        <w:rPr>
          <w:rFonts w:hint="eastAsia" w:ascii="仿宋" w:hAnsi="仿宋" w:eastAsia="仿宋" w:cs="仿宋"/>
          <w:snapToGrid w:val="0"/>
          <w:color w:val="000000"/>
          <w:spacing w:val="-1"/>
          <w:kern w:val="0"/>
          <w:sz w:val="28"/>
          <w:szCs w:val="28"/>
          <w:u w:val="single"/>
          <w:lang w:val="en-US" w:eastAsia="zh-CN"/>
        </w:rPr>
        <w:t>壹拾万零贰仟贰佰陆拾柒</w:t>
      </w:r>
      <w:r>
        <w:rPr>
          <w:rFonts w:hint="eastAsia" w:ascii="仿宋" w:hAnsi="仿宋" w:eastAsia="仿宋" w:cs="仿宋"/>
          <w:snapToGrid w:val="0"/>
          <w:color w:val="000000"/>
          <w:spacing w:val="-1"/>
          <w:kern w:val="0"/>
          <w:sz w:val="28"/>
          <w:szCs w:val="28"/>
          <w:lang w:eastAsia="en-US"/>
        </w:rPr>
        <w:t>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仿宋" w:cs="仿宋"/>
          <w:snapToGrid w:val="0"/>
          <w:color w:val="000000"/>
          <w:spacing w:val="-1"/>
          <w:kern w:val="0"/>
          <w:sz w:val="28"/>
          <w:szCs w:val="28"/>
          <w:highlight w:val="none"/>
          <w:lang w:eastAsia="zh-CN"/>
        </w:rPr>
      </w:pPr>
      <w:r>
        <w:rPr>
          <w:rFonts w:hint="eastAsia" w:ascii="仿宋" w:hAnsi="仿宋" w:eastAsia="仿宋" w:cs="仿宋"/>
          <w:snapToGrid w:val="0"/>
          <w:color w:val="000000"/>
          <w:spacing w:val="-1"/>
          <w:kern w:val="0"/>
          <w:sz w:val="28"/>
          <w:szCs w:val="28"/>
          <w:highlight w:val="none"/>
          <w:lang w:eastAsia="zh-CN"/>
        </w:rPr>
        <w:t>账户名称：北京丰科瑞智信息技术有限公司</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仿宋" w:cs="仿宋"/>
          <w:snapToGrid w:val="0"/>
          <w:color w:val="000000"/>
          <w:spacing w:val="-1"/>
          <w:kern w:val="0"/>
          <w:sz w:val="28"/>
          <w:szCs w:val="28"/>
          <w:highlight w:val="none"/>
          <w:lang w:eastAsia="zh-CN"/>
        </w:rPr>
      </w:pPr>
      <w:r>
        <w:rPr>
          <w:rFonts w:hint="eastAsia" w:ascii="仿宋" w:hAnsi="仿宋" w:eastAsia="仿宋" w:cs="仿宋"/>
          <w:snapToGrid w:val="0"/>
          <w:color w:val="000000"/>
          <w:spacing w:val="-1"/>
          <w:kern w:val="0"/>
          <w:sz w:val="28"/>
          <w:szCs w:val="28"/>
          <w:highlight w:val="none"/>
          <w:lang w:eastAsia="zh-CN"/>
        </w:rPr>
        <w:t>账号：110061242018010151856</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仿宋" w:cs="仿宋"/>
          <w:snapToGrid w:val="0"/>
          <w:color w:val="000000"/>
          <w:spacing w:val="-1"/>
          <w:kern w:val="0"/>
          <w:sz w:val="28"/>
          <w:szCs w:val="28"/>
          <w:highlight w:val="none"/>
          <w:lang w:eastAsia="zh-CN"/>
        </w:rPr>
      </w:pPr>
      <w:r>
        <w:rPr>
          <w:rFonts w:hint="eastAsia" w:ascii="仿宋" w:hAnsi="仿宋" w:eastAsia="仿宋" w:cs="仿宋"/>
          <w:snapToGrid w:val="0"/>
          <w:color w:val="000000"/>
          <w:spacing w:val="-1"/>
          <w:kern w:val="0"/>
          <w:sz w:val="28"/>
          <w:szCs w:val="28"/>
          <w:highlight w:val="none"/>
          <w:lang w:eastAsia="zh-CN"/>
        </w:rPr>
        <w:t>开户行：交通银行股份有限公司北京丰台支行</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5" w:right="13" w:firstLine="479" w:firstLineChars="0"/>
        <w:jc w:val="left"/>
        <w:textAlignment w:val="baseline"/>
        <w:rPr>
          <w:rFonts w:hint="eastAsia" w:ascii="仿宋" w:hAnsi="仿宋" w:eastAsia="宋体" w:cs="仿宋"/>
          <w:snapToGrid w:val="0"/>
          <w:color w:val="000000"/>
          <w:spacing w:val="-1"/>
          <w:kern w:val="0"/>
          <w:sz w:val="28"/>
          <w:szCs w:val="28"/>
          <w:lang w:eastAsia="zh-CN"/>
        </w:rPr>
      </w:pPr>
      <w:r>
        <w:rPr>
          <w:rFonts w:hint="eastAsia" w:ascii="仿宋" w:hAnsi="仿宋" w:eastAsia="仿宋" w:cs="仿宋"/>
          <w:snapToGrid w:val="0"/>
          <w:color w:val="000000"/>
          <w:spacing w:val="-1"/>
          <w:kern w:val="0"/>
          <w:sz w:val="28"/>
          <w:szCs w:val="28"/>
          <w:lang w:eastAsia="en-US"/>
        </w:rPr>
        <w:t>（4）财政资金特别约定：如甲方遇到财政资金拨付未到位，甲方应及时通知乙方并积极协调推进付款流程，在此情况下甲方将不承担延迟（逾期）付款的违约责任。</w:t>
      </w:r>
      <w:r>
        <w:rPr>
          <w:rFonts w:hint="eastAsia" w:ascii="仿宋" w:hAnsi="仿宋" w:eastAsia="仿宋" w:cs="仿宋"/>
          <w:snapToGrid w:val="0"/>
          <w:color w:val="000000"/>
          <w:spacing w:val="-1"/>
          <w:kern w:val="0"/>
          <w:sz w:val="28"/>
          <w:szCs w:val="28"/>
          <w:lang w:eastAsia="zh-CN"/>
        </w:rPr>
        <w:t>乙方需按照甲方要求提供符合甲方财务规定的同等金额发票。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（5）据实结算费用支付程序：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① 事前申请：发生需据实结算的维修事项时，乙方须在实施前向甲方提交 《维修/更换事前申请单》 ，载明故障现象、拟维修方案、建议更换的配件/耗材规格、数量及预估单价。经甲方书面签字确认后，乙方方可实施。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② 事后验收：乙方完成相关工作后，须向甲方提交以下完整结算资料：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 xml:space="preserve"> 经甲方签字确认的《维修/更换事前申请单》；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正规有效票据及采购凭证；</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 xml:space="preserve"> 甲方现场人员签字确认的 《维修服务验收单》（载明已完成的工作内容、使用的配件、维修结果）。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③ 费用支付：以上资料经甲方审核无误后，按甲方财务流程支付。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④ 未确认不结算：未经甲方书面确认的维修耗材、设备配件更换，甲方不予结算任何相关费用。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r>
        <w:rPr>
          <w:rFonts w:hint="eastAsia" w:ascii="仿宋" w:hAnsi="仿宋" w:eastAsia="仿宋" w:cs="仿宋"/>
          <w:snapToGrid w:val="0"/>
          <w:color w:val="000000"/>
          <w:spacing w:val="-1"/>
          <w:kern w:val="0"/>
          <w:sz w:val="28"/>
          <w:szCs w:val="28"/>
          <w:lang w:eastAsia="en-US"/>
        </w:rPr>
        <w:t>（6）账户变更通知：如果乙方的开户银行或账号发生变更，应在本合同规定的相关付款期限前10日，以书面的形式通知甲方此种变更。如因乙方未及时通知或通知有误而影响甲方支付本合同款项，甲方将不承担逾期付款的任何责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4" w:right="11" w:firstLine="476" w:firstLineChars="0"/>
        <w:jc w:val="left"/>
        <w:textAlignment w:val="baseline"/>
        <w:rPr>
          <w:rFonts w:hint="eastAsia" w:ascii="仿宋" w:hAnsi="仿宋" w:eastAsia="仿宋" w:cs="仿宋"/>
          <w:snapToGrid w:val="0"/>
          <w:color w:val="000000"/>
          <w:spacing w:val="-1"/>
          <w:kern w:val="0"/>
          <w:sz w:val="28"/>
          <w:szCs w:val="28"/>
          <w:lang w:eastAsia="en-US"/>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21"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3"/>
          <w:kern w:val="0"/>
          <w:sz w:val="28"/>
          <w:szCs w:val="28"/>
          <w:lang w:eastAsia="en-US"/>
        </w:rPr>
        <w:t>4、合同的生效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9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本合同自双方法定代表人或授权代表签字并盖章之日起生效。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90" w:firstLine="0" w:firstLineChars="0"/>
        <w:jc w:val="left"/>
        <w:textAlignment w:val="baseline"/>
        <w:rPr>
          <w:rFonts w:ascii="仿宋" w:hAnsi="仿宋" w:eastAsia="仿宋" w:cs="仿宋"/>
          <w:snapToGrid w:val="0"/>
          <w:color w:val="000000"/>
          <w:spacing w:val="-1"/>
          <w:kern w:val="0"/>
          <w:sz w:val="28"/>
          <w:szCs w:val="28"/>
          <w:lang w:eastAsia="en-US"/>
        </w:rPr>
      </w:pPr>
      <w:r>
        <w:rPr>
          <w:rFonts w:ascii="仿宋" w:hAnsi="仿宋" w:eastAsia="仿宋" w:cs="仿宋"/>
          <w:snapToGrid w:val="0"/>
          <w:color w:val="000000"/>
          <w:spacing w:val="-1"/>
          <w:kern w:val="0"/>
          <w:sz w:val="28"/>
          <w:szCs w:val="28"/>
          <w:lang w:eastAsia="en-US"/>
        </w:rPr>
        <w:t>本合同一式四份，甲乙双方各执两份，具有同等法律效力。</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left"/>
        <w:textAlignment w:val="baseline"/>
        <w:rPr>
          <w:rFonts w:ascii="仿宋" w:hAnsi="仿宋" w:eastAsia="仿宋" w:cs="仿宋"/>
          <w:snapToGrid w:val="0"/>
          <w:color w:val="000000"/>
          <w:spacing w:val="-1"/>
          <w:kern w:val="0"/>
          <w:sz w:val="28"/>
          <w:szCs w:val="28"/>
          <w:lang w:eastAsia="en-US"/>
        </w:rPr>
      </w:pPr>
    </w:p>
    <w:p>
      <w:pPr>
        <w:widowControl/>
        <w:kinsoku w:val="0"/>
        <w:autoSpaceDE w:val="0"/>
        <w:autoSpaceDN w:val="0"/>
        <w:adjustRightInd w:val="0"/>
        <w:spacing w:before="48" w:line="224" w:lineRule="auto"/>
        <w:ind w:left="5" w:firstLine="0" w:firstLineChars="0"/>
        <w:jc w:val="left"/>
        <w:textAlignment w:val="baseline"/>
        <w:rPr>
          <w:rFonts w:hint="default" w:ascii="仿宋" w:hAnsi="仿宋" w:eastAsia="仿宋" w:cs="仿宋"/>
          <w:snapToGrid w:val="0"/>
          <w:color w:val="000000"/>
          <w:spacing w:val="-5"/>
          <w:kern w:val="0"/>
          <w:sz w:val="24"/>
          <w:szCs w:val="24"/>
          <w:lang w:val="en-US" w:eastAsia="zh-CN"/>
        </w:rPr>
      </w:pPr>
      <w:r>
        <w:rPr>
          <w:rFonts w:hint="eastAsia" w:ascii="仿宋" w:hAnsi="仿宋" w:eastAsia="仿宋" w:cs="仿宋"/>
          <w:snapToGrid w:val="0"/>
          <w:color w:val="000000"/>
          <w:spacing w:val="-5"/>
          <w:kern w:val="0"/>
          <w:sz w:val="24"/>
          <w:szCs w:val="24"/>
          <w:lang w:val="en-US" w:eastAsia="zh-CN"/>
        </w:rPr>
        <w:t>甲</w:t>
      </w:r>
      <w:r>
        <w:rPr>
          <w:rFonts w:ascii="仿宋" w:hAnsi="仿宋" w:eastAsia="仿宋" w:cs="仿宋"/>
          <w:snapToGrid w:val="0"/>
          <w:color w:val="000000"/>
          <w:spacing w:val="-5"/>
          <w:kern w:val="0"/>
          <w:sz w:val="24"/>
          <w:szCs w:val="24"/>
          <w:lang w:eastAsia="en-US"/>
        </w:rPr>
        <w:t>方</w:t>
      </w:r>
      <w:r>
        <w:rPr>
          <w:rFonts w:hint="eastAsia" w:ascii="仿宋" w:hAnsi="仿宋" w:eastAsia="仿宋" w:cs="仿宋"/>
          <w:snapToGrid w:val="0"/>
          <w:color w:val="000000"/>
          <w:spacing w:val="-5"/>
          <w:kern w:val="0"/>
          <w:sz w:val="24"/>
          <w:szCs w:val="24"/>
          <w:lang w:val="en-US" w:eastAsia="zh-CN"/>
        </w:rPr>
        <w:t xml:space="preserve">                                 乙方</w:t>
      </w:r>
    </w:p>
    <w:p>
      <w:pPr>
        <w:widowControl/>
        <w:kinsoku w:val="0"/>
        <w:autoSpaceDE w:val="0"/>
        <w:autoSpaceDN w:val="0"/>
        <w:adjustRightInd w:val="0"/>
        <w:spacing w:before="48" w:line="224" w:lineRule="auto"/>
        <w:ind w:left="5" w:firstLine="0" w:firstLineChars="0"/>
        <w:jc w:val="left"/>
        <w:textAlignment w:val="baseline"/>
        <w:rPr>
          <w:rFonts w:ascii="仿宋" w:hAnsi="仿宋" w:eastAsia="仿宋" w:cs="仿宋"/>
          <w:snapToGrid w:val="0"/>
          <w:color w:val="000000"/>
          <w:kern w:val="0"/>
          <w:sz w:val="24"/>
          <w:szCs w:val="24"/>
          <w:lang w:eastAsia="en-US"/>
        </w:rPr>
      </w:pPr>
      <w:r>
        <w:rPr>
          <w:rFonts w:hint="eastAsia" w:ascii="仿宋" w:hAnsi="仿宋" w:eastAsia="仿宋" w:cs="仿宋"/>
          <w:snapToGrid w:val="0"/>
          <w:color w:val="000000"/>
          <w:spacing w:val="-5"/>
          <w:kern w:val="0"/>
          <w:sz w:val="24"/>
          <w:szCs w:val="24"/>
          <w:u w:val="none" w:color="auto"/>
          <w:lang w:eastAsia="zh-CN"/>
        </w:rPr>
        <w:t>名称：</w:t>
      </w:r>
      <w:r>
        <w:rPr>
          <w:rFonts w:hint="eastAsia" w:ascii="仿宋" w:hAnsi="仿宋" w:eastAsia="仿宋" w:cs="仿宋"/>
          <w:snapToGrid w:val="0"/>
          <w:color w:val="000000"/>
          <w:spacing w:val="-5"/>
          <w:kern w:val="0"/>
          <w:sz w:val="24"/>
          <w:szCs w:val="24"/>
          <w:u w:val="single" w:color="auto"/>
          <w:lang w:eastAsia="zh-CN"/>
        </w:rPr>
        <w:t xml:space="preserve">中共北京市丰台区委政法委员会 </w:t>
      </w:r>
      <w:r>
        <w:rPr>
          <w:rFonts w:hint="eastAsia" w:ascii="仿宋" w:hAnsi="仿宋" w:eastAsia="仿宋" w:cs="仿宋"/>
          <w:snapToGrid w:val="0"/>
          <w:color w:val="000000"/>
          <w:spacing w:val="-5"/>
          <w:kern w:val="0"/>
          <w:sz w:val="24"/>
          <w:szCs w:val="24"/>
          <w:u w:val="single" w:color="auto"/>
          <w:lang w:val="en-US" w:eastAsia="zh-CN"/>
        </w:rPr>
        <w:t xml:space="preserve"> </w:t>
      </w:r>
      <w:r>
        <w:rPr>
          <w:rFonts w:hint="eastAsia" w:ascii="仿宋" w:hAnsi="仿宋" w:eastAsia="仿宋" w:cs="仿宋"/>
          <w:snapToGrid w:val="0"/>
          <w:color w:val="000000"/>
          <w:kern w:val="0"/>
          <w:sz w:val="24"/>
          <w:szCs w:val="24"/>
          <w:u w:val="none" w:color="auto"/>
          <w:lang w:eastAsia="zh-CN"/>
        </w:rPr>
        <w:t>名称</w:t>
      </w:r>
      <w:r>
        <w:rPr>
          <w:rFonts w:ascii="仿宋" w:hAnsi="仿宋" w:eastAsia="仿宋" w:cs="仿宋"/>
          <w:snapToGrid w:val="0"/>
          <w:color w:val="000000"/>
          <w:spacing w:val="-11"/>
          <w:kern w:val="0"/>
          <w:sz w:val="24"/>
          <w:szCs w:val="24"/>
          <w:lang w:eastAsia="en-US"/>
        </w:rPr>
        <w:t>：</w:t>
      </w:r>
      <w:r>
        <w:rPr>
          <w:rFonts w:hint="eastAsia" w:ascii="仿宋" w:hAnsi="仿宋" w:eastAsia="仿宋" w:cs="仿宋"/>
          <w:snapToGrid w:val="0"/>
          <w:color w:val="000000"/>
          <w:kern w:val="0"/>
          <w:sz w:val="24"/>
          <w:szCs w:val="24"/>
          <w:u w:val="single" w:color="auto"/>
          <w:lang w:eastAsia="en-US"/>
        </w:rPr>
        <w:t>北京丰科瑞智信息技术有限公司</w:t>
      </w:r>
      <w:r>
        <w:rPr>
          <w:rFonts w:ascii="仿宋" w:hAnsi="仿宋" w:eastAsia="仿宋" w:cs="仿宋"/>
          <w:snapToGrid w:val="0"/>
          <w:color w:val="000000"/>
          <w:kern w:val="0"/>
          <w:sz w:val="24"/>
          <w:szCs w:val="24"/>
          <w:u w:val="single" w:color="auto"/>
          <w:lang w:eastAsia="en-US"/>
        </w:rPr>
        <w:t xml:space="preserve"> </w:t>
      </w:r>
    </w:p>
    <w:p>
      <w:pPr>
        <w:widowControl/>
        <w:kinsoku w:val="0"/>
        <w:autoSpaceDE w:val="0"/>
        <w:autoSpaceDN w:val="0"/>
        <w:adjustRightInd w:val="0"/>
        <w:spacing w:before="48" w:line="224" w:lineRule="auto"/>
        <w:ind w:left="5" w:firstLine="0" w:firstLineChars="0"/>
        <w:jc w:val="left"/>
        <w:textAlignment w:val="baseline"/>
        <w:rPr>
          <w:rFonts w:hint="eastAsia" w:ascii="仿宋" w:hAnsi="仿宋" w:eastAsia="仿宋" w:cs="仿宋"/>
          <w:snapToGrid w:val="0"/>
          <w:color w:val="000000"/>
          <w:spacing w:val="-5"/>
          <w:kern w:val="0"/>
          <w:sz w:val="24"/>
          <w:szCs w:val="24"/>
          <w:lang w:val="en-US" w:eastAsia="zh-CN"/>
        </w:rPr>
      </w:pPr>
    </w:p>
    <w:p>
      <w:pPr>
        <w:widowControl/>
        <w:kinsoku w:val="0"/>
        <w:autoSpaceDE w:val="0"/>
        <w:autoSpaceDN w:val="0"/>
        <w:adjustRightInd w:val="0"/>
        <w:spacing w:before="48" w:line="224" w:lineRule="auto"/>
        <w:ind w:left="5" w:firstLine="0" w:firstLineChars="0"/>
        <w:jc w:val="left"/>
        <w:textAlignment w:val="baseline"/>
        <w:rPr>
          <w:rFonts w:hint="default" w:ascii="仿宋" w:hAnsi="仿宋" w:eastAsia="仿宋" w:cs="仿宋"/>
          <w:snapToGrid w:val="0"/>
          <w:color w:val="000000"/>
          <w:spacing w:val="-5"/>
          <w:kern w:val="0"/>
          <w:sz w:val="24"/>
          <w:szCs w:val="24"/>
          <w:u w:val="single"/>
          <w:lang w:val="en-US" w:eastAsia="zh-CN"/>
        </w:rPr>
      </w:pPr>
      <w:r>
        <w:rPr>
          <w:rFonts w:hint="eastAsia" w:ascii="仿宋" w:hAnsi="仿宋" w:eastAsia="仿宋" w:cs="仿宋"/>
          <w:snapToGrid w:val="0"/>
          <w:color w:val="000000"/>
          <w:spacing w:val="-5"/>
          <w:kern w:val="0"/>
          <w:sz w:val="24"/>
          <w:szCs w:val="24"/>
          <w:lang w:val="en-US" w:eastAsia="zh-CN"/>
        </w:rPr>
        <w:t>统一社会信用代码</w:t>
      </w:r>
      <w:r>
        <w:rPr>
          <w:rFonts w:hint="default" w:ascii="Times New Roman" w:hAnsi="Times New Roman" w:eastAsia="仿宋" w:cs="Times New Roman"/>
          <w:snapToGrid w:val="0"/>
          <w:color w:val="000000"/>
          <w:spacing w:val="-5"/>
          <w:kern w:val="0"/>
          <w:sz w:val="24"/>
          <w:szCs w:val="24"/>
          <w:u w:val="single"/>
          <w:lang w:val="en-US" w:eastAsia="zh-CN"/>
        </w:rPr>
        <w:t>11110106000062623W</w:t>
      </w:r>
      <w:r>
        <w:rPr>
          <w:rFonts w:hint="eastAsia" w:ascii="Times New Roman" w:hAnsi="Times New Roman" w:eastAsia="仿宋" w:cs="Times New Roman"/>
          <w:snapToGrid w:val="0"/>
          <w:color w:val="000000"/>
          <w:spacing w:val="-5"/>
          <w:kern w:val="0"/>
          <w:sz w:val="24"/>
          <w:szCs w:val="24"/>
          <w:lang w:val="en-US" w:eastAsia="zh-CN"/>
        </w:rPr>
        <w:t xml:space="preserve">  </w:t>
      </w:r>
      <w:r>
        <w:rPr>
          <w:rFonts w:hint="eastAsia" w:ascii="仿宋" w:hAnsi="仿宋" w:eastAsia="仿宋" w:cs="仿宋"/>
          <w:snapToGrid w:val="0"/>
          <w:color w:val="000000"/>
          <w:spacing w:val="-5"/>
          <w:kern w:val="0"/>
          <w:sz w:val="24"/>
          <w:szCs w:val="24"/>
          <w:lang w:val="en-US" w:eastAsia="zh-CN"/>
        </w:rPr>
        <w:t>统一社会信用代码</w:t>
      </w:r>
      <w:r>
        <w:rPr>
          <w:rFonts w:hint="default" w:ascii="Times New Roman" w:hAnsi="Times New Roman" w:eastAsia="仿宋" w:cs="Times New Roman"/>
          <w:snapToGrid w:val="0"/>
          <w:color w:val="000000"/>
          <w:spacing w:val="-5"/>
          <w:kern w:val="0"/>
          <w:sz w:val="24"/>
          <w:szCs w:val="24"/>
          <w:u w:val="single"/>
          <w:lang w:val="en-US" w:eastAsia="zh-CN"/>
        </w:rPr>
        <w:t>91110106091862414Q</w:t>
      </w:r>
    </w:p>
    <w:p>
      <w:pPr>
        <w:kinsoku w:val="0"/>
        <w:autoSpaceDE w:val="0"/>
        <w:autoSpaceDN w:val="0"/>
        <w:adjustRightInd w:val="0"/>
        <w:snapToGrid w:val="0"/>
        <w:spacing w:line="247" w:lineRule="auto"/>
        <w:ind w:left="0" w:leftChars="0" w:firstLine="0" w:firstLineChars="0"/>
        <w:jc w:val="left"/>
        <w:textAlignment w:val="baseline"/>
        <w:rPr>
          <w:rFonts w:ascii="Arial" w:hAnsi="Arial" w:eastAsia="Arial" w:cs="Arial"/>
          <w:snapToGrid w:val="0"/>
          <w:color w:val="000000"/>
          <w:kern w:val="0"/>
          <w:sz w:val="24"/>
          <w:szCs w:val="24"/>
          <w:lang w:val="en-US" w:eastAsia="en-US" w:bidi="ar-SA"/>
        </w:rPr>
      </w:pPr>
    </w:p>
    <w:p>
      <w:pPr>
        <w:ind w:left="0" w:leftChars="0" w:firstLine="0" w:firstLineChars="0"/>
        <w:rPr>
          <w:rFonts w:ascii="仿宋" w:hAnsi="仿宋" w:eastAsia="仿宋" w:cs="仿宋"/>
          <w:snapToGrid w:val="0"/>
          <w:color w:val="000000"/>
          <w:kern w:val="0"/>
          <w:sz w:val="24"/>
          <w:szCs w:val="24"/>
          <w:u w:val="single" w:color="auto"/>
          <w:lang w:eastAsia="en-US"/>
        </w:rPr>
      </w:pPr>
      <w:r>
        <w:rPr>
          <w:rFonts w:hint="eastAsia" w:ascii="仿宋" w:hAnsi="仿宋" w:eastAsia="仿宋" w:cs="仿宋"/>
          <w:snapToGrid w:val="0"/>
          <w:color w:val="000000"/>
          <w:spacing w:val="-1"/>
          <w:kern w:val="0"/>
          <w:sz w:val="24"/>
          <w:szCs w:val="24"/>
          <w:lang w:eastAsia="zh-CN"/>
        </w:rPr>
        <w:t>法定代表人或负责人</w:t>
      </w:r>
      <w:r>
        <w:rPr>
          <w:rFonts w:ascii="仿宋" w:hAnsi="仿宋" w:eastAsia="仿宋" w:cs="仿宋"/>
          <w:snapToGrid w:val="0"/>
          <w:color w:val="000000"/>
          <w:spacing w:val="-1"/>
          <w:kern w:val="0"/>
          <w:sz w:val="24"/>
          <w:szCs w:val="24"/>
          <w:lang w:eastAsia="en-US"/>
        </w:rPr>
        <w:t>(签字)：</w:t>
      </w:r>
      <w:r>
        <w:rPr>
          <w:rFonts w:ascii="仿宋" w:hAnsi="仿宋" w:eastAsia="仿宋" w:cs="仿宋"/>
          <w:snapToGrid w:val="0"/>
          <w:color w:val="000000"/>
          <w:spacing w:val="-1"/>
          <w:kern w:val="0"/>
          <w:sz w:val="24"/>
          <w:szCs w:val="24"/>
          <w:u w:val="single" w:color="auto"/>
          <w:lang w:eastAsia="en-US"/>
        </w:rPr>
        <w:t xml:space="preserve">        </w:t>
      </w:r>
      <w:r>
        <w:rPr>
          <w:rFonts w:hint="eastAsia" w:ascii="仿宋" w:hAnsi="仿宋" w:eastAsia="仿宋" w:cs="仿宋"/>
          <w:snapToGrid w:val="0"/>
          <w:color w:val="000000"/>
          <w:spacing w:val="-1"/>
          <w:kern w:val="0"/>
          <w:sz w:val="24"/>
          <w:szCs w:val="24"/>
          <w:lang w:val="en-US" w:eastAsia="zh-CN"/>
        </w:rPr>
        <w:t xml:space="preserve">  </w:t>
      </w:r>
      <w:r>
        <w:rPr>
          <w:rFonts w:hint="eastAsia" w:ascii="仿宋" w:hAnsi="仿宋" w:eastAsia="仿宋" w:cs="仿宋"/>
          <w:snapToGrid w:val="0"/>
          <w:color w:val="000000"/>
          <w:spacing w:val="12"/>
          <w:kern w:val="0"/>
          <w:sz w:val="24"/>
          <w:szCs w:val="24"/>
          <w:lang w:eastAsia="zh-CN"/>
        </w:rPr>
        <w:t>法定代表人或负责人</w:t>
      </w:r>
      <w:r>
        <w:rPr>
          <w:rFonts w:ascii="仿宋" w:hAnsi="仿宋" w:eastAsia="仿宋" w:cs="仿宋"/>
          <w:snapToGrid w:val="0"/>
          <w:color w:val="000000"/>
          <w:spacing w:val="-1"/>
          <w:kern w:val="0"/>
          <w:sz w:val="24"/>
          <w:szCs w:val="24"/>
          <w:lang w:eastAsia="en-US"/>
        </w:rPr>
        <w:t>(</w:t>
      </w:r>
      <w:r>
        <w:rPr>
          <w:rFonts w:ascii="仿宋" w:hAnsi="仿宋" w:eastAsia="仿宋" w:cs="仿宋"/>
          <w:snapToGrid w:val="0"/>
          <w:color w:val="000000"/>
          <w:spacing w:val="-2"/>
          <w:kern w:val="0"/>
          <w:sz w:val="24"/>
          <w:szCs w:val="24"/>
          <w:lang w:eastAsia="en-US"/>
        </w:rPr>
        <w:t>签字)：</w:t>
      </w:r>
      <w:r>
        <w:rPr>
          <w:rFonts w:ascii="仿宋" w:hAnsi="仿宋" w:eastAsia="仿宋" w:cs="仿宋"/>
          <w:snapToGrid w:val="0"/>
          <w:color w:val="000000"/>
          <w:kern w:val="0"/>
          <w:sz w:val="24"/>
          <w:szCs w:val="24"/>
          <w:u w:val="single" w:color="auto"/>
          <w:lang w:eastAsia="en-US"/>
        </w:rPr>
        <w:t xml:space="preserve">         </w:t>
      </w:r>
    </w:p>
    <w:p>
      <w:pPr>
        <w:widowControl/>
        <w:kinsoku w:val="0"/>
        <w:autoSpaceDE w:val="0"/>
        <w:autoSpaceDN w:val="0"/>
        <w:adjustRightInd w:val="0"/>
        <w:spacing w:before="48" w:line="224" w:lineRule="auto"/>
        <w:ind w:left="5" w:firstLine="0" w:firstLineChars="0"/>
        <w:jc w:val="left"/>
        <w:textAlignment w:val="baseline"/>
        <w:rPr>
          <w:rFonts w:hint="eastAsia" w:ascii="仿宋" w:hAnsi="仿宋" w:eastAsia="仿宋" w:cs="仿宋"/>
          <w:snapToGrid w:val="0"/>
          <w:color w:val="000000"/>
          <w:spacing w:val="-5"/>
          <w:kern w:val="0"/>
          <w:sz w:val="24"/>
          <w:szCs w:val="24"/>
          <w:lang w:val="en-US" w:eastAsia="zh-CN"/>
        </w:rPr>
      </w:pPr>
    </w:p>
    <w:p>
      <w:pPr>
        <w:widowControl/>
        <w:kinsoku w:val="0"/>
        <w:autoSpaceDE w:val="0"/>
        <w:autoSpaceDN w:val="0"/>
        <w:adjustRightInd w:val="0"/>
        <w:spacing w:before="48" w:line="224" w:lineRule="auto"/>
        <w:ind w:left="5" w:firstLine="0" w:firstLineChars="0"/>
        <w:jc w:val="left"/>
        <w:textAlignment w:val="baseline"/>
        <w:rPr>
          <w:rFonts w:hint="eastAsia" w:ascii="仿宋" w:hAnsi="仿宋" w:eastAsia="仿宋" w:cs="仿宋"/>
          <w:snapToGrid w:val="0"/>
          <w:color w:val="000000"/>
          <w:spacing w:val="-5"/>
          <w:kern w:val="0"/>
          <w:sz w:val="24"/>
          <w:szCs w:val="24"/>
          <w:u w:val="single"/>
          <w:lang w:val="en-US" w:eastAsia="zh-CN"/>
        </w:rPr>
      </w:pPr>
      <w:r>
        <w:rPr>
          <w:rFonts w:hint="eastAsia" w:ascii="仿宋" w:hAnsi="仿宋" w:eastAsia="仿宋" w:cs="仿宋"/>
          <w:snapToGrid w:val="0"/>
          <w:color w:val="000000"/>
          <w:spacing w:val="-5"/>
          <w:kern w:val="0"/>
          <w:sz w:val="24"/>
          <w:szCs w:val="24"/>
          <w:lang w:val="en-US" w:eastAsia="zh-CN"/>
        </w:rPr>
        <w:t>联系地址：</w:t>
      </w:r>
      <w:r>
        <w:rPr>
          <w:rFonts w:hint="eastAsia" w:ascii="仿宋" w:hAnsi="仿宋" w:eastAsia="仿宋" w:cs="仿宋"/>
          <w:snapToGrid w:val="0"/>
          <w:color w:val="000000"/>
          <w:spacing w:val="-5"/>
          <w:kern w:val="0"/>
          <w:sz w:val="24"/>
          <w:szCs w:val="24"/>
          <w:u w:val="single"/>
          <w:lang w:val="en-US" w:eastAsia="zh-CN"/>
        </w:rPr>
        <w:t xml:space="preserve">丰台区文体路2号 </w:t>
      </w:r>
      <w:r>
        <w:rPr>
          <w:rFonts w:hint="eastAsia" w:ascii="仿宋" w:hAnsi="仿宋" w:eastAsia="仿宋" w:cs="仿宋"/>
          <w:snapToGrid w:val="0"/>
          <w:color w:val="000000"/>
          <w:spacing w:val="-5"/>
          <w:kern w:val="0"/>
          <w:sz w:val="24"/>
          <w:szCs w:val="24"/>
          <w:u w:val="none"/>
          <w:lang w:val="en-US" w:eastAsia="zh-CN"/>
        </w:rPr>
        <w:t xml:space="preserve">           联系地址：</w:t>
      </w:r>
      <w:r>
        <w:rPr>
          <w:rFonts w:hint="eastAsia" w:ascii="仿宋" w:hAnsi="仿宋" w:eastAsia="仿宋" w:cs="仿宋"/>
          <w:snapToGrid w:val="0"/>
          <w:color w:val="000000"/>
          <w:spacing w:val="-5"/>
          <w:kern w:val="0"/>
          <w:sz w:val="24"/>
          <w:szCs w:val="24"/>
          <w:u w:val="single"/>
          <w:lang w:val="en-US" w:eastAsia="zh-CN"/>
        </w:rPr>
        <w:t>北京市丰台区南四环西路188</w:t>
      </w:r>
    </w:p>
    <w:p>
      <w:pPr>
        <w:widowControl/>
        <w:kinsoku w:val="0"/>
        <w:autoSpaceDE w:val="0"/>
        <w:autoSpaceDN w:val="0"/>
        <w:adjustRightInd w:val="0"/>
        <w:spacing w:before="48" w:line="224" w:lineRule="auto"/>
        <w:ind w:left="5" w:firstLine="5290" w:firstLineChars="2300"/>
        <w:jc w:val="left"/>
        <w:textAlignment w:val="baseline"/>
        <w:rPr>
          <w:rFonts w:hint="default" w:ascii="仿宋" w:hAnsi="仿宋" w:eastAsia="仿宋" w:cs="仿宋"/>
          <w:snapToGrid w:val="0"/>
          <w:color w:val="000000"/>
          <w:spacing w:val="-5"/>
          <w:kern w:val="0"/>
          <w:sz w:val="24"/>
          <w:szCs w:val="24"/>
          <w:u w:val="single"/>
          <w:lang w:val="en-US" w:eastAsia="zh-CN"/>
        </w:rPr>
      </w:pPr>
      <w:r>
        <w:rPr>
          <w:rFonts w:hint="eastAsia" w:ascii="仿宋" w:hAnsi="仿宋" w:eastAsia="仿宋" w:cs="仿宋"/>
          <w:snapToGrid w:val="0"/>
          <w:color w:val="000000"/>
          <w:spacing w:val="-5"/>
          <w:kern w:val="0"/>
          <w:sz w:val="24"/>
          <w:szCs w:val="24"/>
          <w:u w:val="single"/>
          <w:lang w:val="en-US" w:eastAsia="zh-CN"/>
        </w:rPr>
        <w:t>号十八区25号楼106室(园区)</w:t>
      </w:r>
    </w:p>
    <w:p>
      <w:pPr>
        <w:widowControl/>
        <w:kinsoku w:val="0"/>
        <w:autoSpaceDE w:val="0"/>
        <w:autoSpaceDN w:val="0"/>
        <w:adjustRightInd w:val="0"/>
        <w:spacing w:before="48" w:line="224" w:lineRule="auto"/>
        <w:ind w:left="5" w:firstLine="0" w:firstLineChars="0"/>
        <w:jc w:val="left"/>
        <w:textAlignment w:val="baseline"/>
        <w:rPr>
          <w:rFonts w:hint="eastAsia" w:ascii="仿宋" w:hAnsi="仿宋" w:eastAsia="仿宋" w:cs="仿宋"/>
          <w:snapToGrid w:val="0"/>
          <w:color w:val="000000"/>
          <w:spacing w:val="-5"/>
          <w:kern w:val="0"/>
          <w:sz w:val="24"/>
          <w:szCs w:val="24"/>
          <w:u w:val="single"/>
          <w:lang w:val="en-US" w:eastAsia="zh-CN"/>
        </w:rPr>
      </w:pPr>
      <w:r>
        <w:rPr>
          <w:rFonts w:hint="eastAsia" w:ascii="仿宋" w:hAnsi="仿宋" w:eastAsia="仿宋" w:cs="仿宋"/>
          <w:snapToGrid w:val="0"/>
          <w:color w:val="000000"/>
          <w:spacing w:val="-5"/>
          <w:kern w:val="0"/>
          <w:sz w:val="24"/>
          <w:szCs w:val="24"/>
          <w:lang w:val="en-US" w:eastAsia="zh-CN"/>
        </w:rPr>
        <w:t>联系方式：</w:t>
      </w:r>
      <w:r>
        <w:rPr>
          <w:rFonts w:hint="eastAsia" w:ascii="仿宋" w:hAnsi="仿宋" w:eastAsia="仿宋" w:cs="仿宋"/>
          <w:snapToGrid w:val="0"/>
          <w:color w:val="000000"/>
          <w:spacing w:val="-5"/>
          <w:kern w:val="0"/>
          <w:sz w:val="24"/>
          <w:szCs w:val="24"/>
          <w:u w:val="single"/>
          <w:lang w:val="en-US" w:eastAsia="zh-CN"/>
        </w:rPr>
        <w:t xml:space="preserve">010-83656031 </w:t>
      </w:r>
      <w:r>
        <w:rPr>
          <w:rFonts w:hint="eastAsia" w:ascii="仿宋" w:hAnsi="仿宋" w:eastAsia="仿宋" w:cs="仿宋"/>
          <w:snapToGrid w:val="0"/>
          <w:color w:val="000000"/>
          <w:spacing w:val="-5"/>
          <w:kern w:val="0"/>
          <w:sz w:val="24"/>
          <w:szCs w:val="24"/>
          <w:u w:val="none"/>
          <w:lang w:val="en-US" w:eastAsia="zh-CN"/>
        </w:rPr>
        <w:t xml:space="preserve">              联系方式：</w:t>
      </w:r>
      <w:r>
        <w:rPr>
          <w:rFonts w:hint="eastAsia" w:ascii="仿宋" w:hAnsi="仿宋" w:eastAsia="仿宋" w:cs="仿宋"/>
          <w:snapToGrid w:val="0"/>
          <w:color w:val="000000"/>
          <w:spacing w:val="-5"/>
          <w:kern w:val="0"/>
          <w:sz w:val="24"/>
          <w:szCs w:val="24"/>
          <w:u w:val="single"/>
          <w:lang w:val="en-US" w:eastAsia="zh-CN"/>
        </w:rPr>
        <w:t xml:space="preserve"> 010-63799228 </w:t>
      </w:r>
    </w:p>
    <w:p>
      <w:pPr>
        <w:widowControl/>
        <w:kinsoku w:val="0"/>
        <w:autoSpaceDE w:val="0"/>
        <w:autoSpaceDN w:val="0"/>
        <w:adjustRightInd w:val="0"/>
        <w:spacing w:before="48" w:line="224" w:lineRule="auto"/>
        <w:ind w:left="5" w:firstLine="0" w:firstLineChars="0"/>
        <w:jc w:val="left"/>
        <w:textAlignment w:val="baseline"/>
        <w:rPr>
          <w:rFonts w:hint="default" w:ascii="仿宋" w:hAnsi="仿宋" w:eastAsia="仿宋" w:cs="仿宋"/>
          <w:snapToGrid w:val="0"/>
          <w:color w:val="000000"/>
          <w:spacing w:val="-5"/>
          <w:kern w:val="0"/>
          <w:sz w:val="24"/>
          <w:szCs w:val="24"/>
          <w:u w:val="single"/>
          <w:lang w:val="en-US" w:eastAsia="zh-CN"/>
        </w:rPr>
      </w:pPr>
    </w:p>
    <w:p>
      <w:pPr>
        <w:widowControl/>
        <w:kinsoku w:val="0"/>
        <w:autoSpaceDE w:val="0"/>
        <w:autoSpaceDN w:val="0"/>
        <w:adjustRightInd w:val="0"/>
        <w:spacing w:before="48" w:line="224" w:lineRule="auto"/>
        <w:ind w:left="5" w:firstLine="0" w:firstLineChars="0"/>
        <w:jc w:val="left"/>
        <w:textAlignment w:val="baseline"/>
        <w:rPr>
          <w:rFonts w:ascii="仿宋" w:hAnsi="仿宋" w:eastAsia="仿宋" w:cs="仿宋"/>
          <w:snapToGrid w:val="0"/>
          <w:color w:val="000000"/>
          <w:kern w:val="0"/>
          <w:sz w:val="24"/>
          <w:szCs w:val="24"/>
          <w:lang w:eastAsia="en-US"/>
        </w:rPr>
      </w:pPr>
      <w:r>
        <w:rPr>
          <w:rFonts w:hint="eastAsia" w:ascii="仿宋" w:hAnsi="仿宋" w:eastAsia="仿宋" w:cs="仿宋"/>
          <w:snapToGrid w:val="0"/>
          <w:color w:val="000000"/>
          <w:spacing w:val="-5"/>
          <w:kern w:val="0"/>
          <w:sz w:val="24"/>
          <w:szCs w:val="24"/>
          <w:lang w:val="en-US" w:eastAsia="zh-CN"/>
        </w:rPr>
        <w:t xml:space="preserve">日期：     </w:t>
      </w:r>
      <w:r>
        <w:rPr>
          <w:rFonts w:ascii="仿宋" w:hAnsi="仿宋" w:eastAsia="仿宋" w:cs="仿宋"/>
          <w:snapToGrid w:val="0"/>
          <w:color w:val="000000"/>
          <w:spacing w:val="-20"/>
          <w:kern w:val="0"/>
          <w:sz w:val="24"/>
          <w:szCs w:val="24"/>
          <w:lang w:eastAsia="en-US"/>
        </w:rPr>
        <w:t>年</w:t>
      </w:r>
      <w:r>
        <w:rPr>
          <w:rFonts w:ascii="仿宋" w:hAnsi="仿宋" w:eastAsia="仿宋" w:cs="仿宋"/>
          <w:snapToGrid w:val="0"/>
          <w:color w:val="000000"/>
          <w:spacing w:val="12"/>
          <w:kern w:val="0"/>
          <w:sz w:val="24"/>
          <w:szCs w:val="24"/>
          <w:lang w:eastAsia="en-US"/>
        </w:rPr>
        <w:t xml:space="preserve">   </w:t>
      </w:r>
      <w:r>
        <w:rPr>
          <w:rFonts w:ascii="仿宋" w:hAnsi="仿宋" w:eastAsia="仿宋" w:cs="仿宋"/>
          <w:snapToGrid w:val="0"/>
          <w:color w:val="000000"/>
          <w:spacing w:val="-20"/>
          <w:kern w:val="0"/>
          <w:sz w:val="24"/>
          <w:szCs w:val="24"/>
          <w:lang w:eastAsia="en-US"/>
        </w:rPr>
        <w:t>月    日</w:t>
      </w:r>
      <w:r>
        <w:rPr>
          <w:rFonts w:ascii="仿宋" w:hAnsi="仿宋" w:eastAsia="仿宋" w:cs="仿宋"/>
          <w:snapToGrid w:val="0"/>
          <w:color w:val="000000"/>
          <w:spacing w:val="1"/>
          <w:kern w:val="0"/>
          <w:sz w:val="24"/>
          <w:szCs w:val="24"/>
          <w:lang w:eastAsia="en-US"/>
        </w:rPr>
        <w:t xml:space="preserve">            </w:t>
      </w:r>
      <w:r>
        <w:rPr>
          <w:rFonts w:hint="eastAsia" w:ascii="仿宋" w:hAnsi="仿宋" w:eastAsia="仿宋" w:cs="仿宋"/>
          <w:snapToGrid w:val="0"/>
          <w:color w:val="000000"/>
          <w:spacing w:val="1"/>
          <w:kern w:val="0"/>
          <w:sz w:val="24"/>
          <w:szCs w:val="24"/>
          <w:lang w:val="en-US" w:eastAsia="zh-CN"/>
        </w:rPr>
        <w:t xml:space="preserve"> </w:t>
      </w:r>
      <w:r>
        <w:rPr>
          <w:rFonts w:ascii="仿宋" w:hAnsi="仿宋" w:eastAsia="仿宋" w:cs="仿宋"/>
          <w:snapToGrid w:val="0"/>
          <w:color w:val="000000"/>
          <w:spacing w:val="1"/>
          <w:kern w:val="0"/>
          <w:sz w:val="24"/>
          <w:szCs w:val="24"/>
          <w:lang w:eastAsia="en-US"/>
        </w:rPr>
        <w:t xml:space="preserve"> </w:t>
      </w:r>
      <w:r>
        <w:rPr>
          <w:rFonts w:hint="eastAsia" w:ascii="仿宋" w:hAnsi="仿宋" w:eastAsia="仿宋" w:cs="仿宋"/>
          <w:snapToGrid w:val="0"/>
          <w:color w:val="000000"/>
          <w:spacing w:val="1"/>
          <w:kern w:val="0"/>
          <w:sz w:val="24"/>
          <w:szCs w:val="24"/>
          <w:lang w:eastAsia="zh-CN"/>
        </w:rPr>
        <w:t>日期：</w:t>
      </w:r>
      <w:r>
        <w:rPr>
          <w:rFonts w:ascii="仿宋" w:hAnsi="仿宋" w:eastAsia="仿宋" w:cs="仿宋"/>
          <w:snapToGrid w:val="0"/>
          <w:color w:val="000000"/>
          <w:spacing w:val="1"/>
          <w:kern w:val="0"/>
          <w:sz w:val="24"/>
          <w:szCs w:val="24"/>
          <w:lang w:eastAsia="en-US"/>
        </w:rPr>
        <w:t xml:space="preserve">  </w:t>
      </w:r>
      <w:r>
        <w:rPr>
          <w:rFonts w:ascii="仿宋" w:hAnsi="仿宋" w:eastAsia="仿宋" w:cs="仿宋"/>
          <w:snapToGrid w:val="0"/>
          <w:color w:val="000000"/>
          <w:kern w:val="0"/>
          <w:sz w:val="24"/>
          <w:szCs w:val="24"/>
          <w:lang w:eastAsia="en-US"/>
        </w:rPr>
        <w:t xml:space="preserve">  </w:t>
      </w:r>
      <w:r>
        <w:rPr>
          <w:rFonts w:ascii="仿宋" w:hAnsi="仿宋" w:eastAsia="仿宋" w:cs="仿宋"/>
          <w:snapToGrid w:val="0"/>
          <w:color w:val="000000"/>
          <w:spacing w:val="-20"/>
          <w:kern w:val="0"/>
          <w:sz w:val="24"/>
          <w:szCs w:val="24"/>
          <w:lang w:eastAsia="en-US"/>
        </w:rPr>
        <w:t>年</w:t>
      </w:r>
      <w:r>
        <w:rPr>
          <w:rFonts w:ascii="仿宋" w:hAnsi="仿宋" w:eastAsia="仿宋" w:cs="仿宋"/>
          <w:snapToGrid w:val="0"/>
          <w:color w:val="000000"/>
          <w:spacing w:val="9"/>
          <w:kern w:val="0"/>
          <w:sz w:val="24"/>
          <w:szCs w:val="24"/>
          <w:lang w:eastAsia="en-US"/>
        </w:rPr>
        <w:t xml:space="preserve">   </w:t>
      </w:r>
      <w:r>
        <w:rPr>
          <w:rFonts w:ascii="仿宋" w:hAnsi="仿宋" w:eastAsia="仿宋" w:cs="仿宋"/>
          <w:snapToGrid w:val="0"/>
          <w:color w:val="000000"/>
          <w:spacing w:val="-20"/>
          <w:kern w:val="0"/>
          <w:sz w:val="24"/>
          <w:szCs w:val="24"/>
          <w:lang w:eastAsia="en-US"/>
        </w:rPr>
        <w:t>月    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left"/>
        <w:textAlignment w:val="baseline"/>
        <w:rPr>
          <w:rFonts w:ascii="仿宋" w:hAnsi="仿宋" w:eastAsia="仿宋" w:cs="仿宋"/>
          <w:snapToGrid w:val="0"/>
          <w:color w:val="000000"/>
          <w:spacing w:val="-1"/>
          <w:kern w:val="0"/>
          <w:sz w:val="28"/>
          <w:szCs w:val="28"/>
          <w:lang w:eastAsia="en-US"/>
        </w:rPr>
      </w:pPr>
    </w:p>
    <w:p>
      <w:pPr>
        <w:rPr>
          <w:rFonts w:ascii="仿宋" w:hAnsi="仿宋" w:eastAsia="仿宋" w:cs="仿宋"/>
          <w:snapToGrid w:val="0"/>
          <w:color w:val="000000"/>
          <w:kern w:val="0"/>
          <w:sz w:val="28"/>
          <w:szCs w:val="28"/>
          <w:u w:val="single" w:color="auto"/>
          <w:lang w:eastAsia="en-US"/>
        </w:rPr>
      </w:pPr>
      <w:r>
        <w:rPr>
          <w:rFonts w:hint="eastAsia" w:ascii="仿宋" w:hAnsi="仿宋" w:eastAsia="仿宋" w:cs="仿宋"/>
          <w:snapToGrid w:val="0"/>
          <w:color w:val="000000"/>
          <w:spacing w:val="-5"/>
          <w:kern w:val="0"/>
          <w:sz w:val="28"/>
          <w:szCs w:val="28"/>
          <w:lang w:val="en-US" w:eastAsia="zh-CN"/>
        </w:rPr>
        <w:br w:type="page"/>
      </w:r>
    </w:p>
    <w:p>
      <w:pPr>
        <w:rPr>
          <w:rFonts w:ascii="仿宋" w:hAnsi="仿宋" w:eastAsia="仿宋" w:cs="仿宋"/>
          <w:snapToGrid w:val="0"/>
          <w:color w:val="000000"/>
          <w:kern w:val="0"/>
          <w:sz w:val="28"/>
          <w:szCs w:val="28"/>
          <w:u w:val="single" w:color="auto"/>
          <w:lang w:eastAsia="en-US"/>
        </w:rPr>
      </w:pPr>
    </w:p>
    <w:p>
      <w:pPr>
        <w:widowControl/>
        <w:kinsoku w:val="0"/>
        <w:autoSpaceDE w:val="0"/>
        <w:autoSpaceDN w:val="0"/>
        <w:adjustRightInd w:val="0"/>
        <w:spacing w:before="79" w:line="189" w:lineRule="auto"/>
        <w:ind w:firstLine="0" w:firstLineChars="0"/>
        <w:jc w:val="left"/>
        <w:textAlignment w:val="baseline"/>
        <w:rPr>
          <w:rFonts w:ascii="Arial" w:hAnsi="Arial" w:eastAsia="Arial" w:cs="Arial"/>
          <w:snapToGrid w:val="0"/>
          <w:color w:val="000000"/>
          <w:kern w:val="0"/>
          <w:sz w:val="28"/>
          <w:szCs w:val="28"/>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3468"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6"/>
          <w:kern w:val="0"/>
          <w:sz w:val="28"/>
          <w:szCs w:val="28"/>
          <w:lang w:eastAsia="en-US"/>
        </w:rPr>
        <w:t>合同主要条款</w:t>
      </w:r>
    </w:p>
    <w:p>
      <w:pPr>
        <w:keepNext w:val="0"/>
        <w:keepLines w:val="0"/>
        <w:pageBreakBefore w:val="0"/>
        <w:kinsoku w:val="0"/>
        <w:wordWrap/>
        <w:overflowPunct/>
        <w:topLinePunct w:val="0"/>
        <w:autoSpaceDE w:val="0"/>
        <w:autoSpaceDN w:val="0"/>
        <w:bidi w:val="0"/>
        <w:adjustRightInd w:val="0"/>
        <w:snapToGrid w:val="0"/>
        <w:spacing w:line="360" w:lineRule="auto"/>
        <w:jc w:val="left"/>
        <w:textAlignment w:val="baseline"/>
        <w:rPr>
          <w:rFonts w:ascii="Arial" w:hAnsi="Arial" w:eastAsia="Arial" w:cs="Arial"/>
          <w:snapToGrid w:val="0"/>
          <w:color w:val="000000"/>
          <w:kern w:val="0"/>
          <w:sz w:val="28"/>
          <w:szCs w:val="28"/>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19"/>
          <w:kern w:val="0"/>
          <w:sz w:val="28"/>
          <w:szCs w:val="28"/>
          <w:lang w:eastAsia="en-US"/>
        </w:rPr>
        <w:t>1</w:t>
      </w:r>
      <w:r>
        <w:rPr>
          <w:rFonts w:ascii="仿宋" w:hAnsi="仿宋" w:eastAsia="仿宋" w:cs="仿宋"/>
          <w:snapToGrid w:val="0"/>
          <w:color w:val="000000"/>
          <w:spacing w:val="17"/>
          <w:kern w:val="0"/>
          <w:sz w:val="28"/>
          <w:szCs w:val="28"/>
          <w:lang w:eastAsia="en-US"/>
        </w:rPr>
        <w:t xml:space="preserve">     </w:t>
      </w:r>
      <w:r>
        <w:rPr>
          <w:rFonts w:ascii="仿宋" w:hAnsi="仿宋" w:eastAsia="仿宋" w:cs="仿宋"/>
          <w:b/>
          <w:bCs/>
          <w:snapToGrid w:val="0"/>
          <w:color w:val="000000"/>
          <w:spacing w:val="-19"/>
          <w:kern w:val="0"/>
          <w:sz w:val="28"/>
          <w:szCs w:val="28"/>
          <w:lang w:eastAsia="en-US"/>
        </w:rPr>
        <w:t>定义</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1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本合同中的下列术语应解释为：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9" w:hanging="599"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5"/>
          <w:kern w:val="0"/>
          <w:sz w:val="28"/>
          <w:szCs w:val="28"/>
          <w:lang w:eastAsia="en-US"/>
        </w:rPr>
        <w:t>1.1</w:t>
      </w:r>
      <w:r>
        <w:rPr>
          <w:rFonts w:ascii="仿宋" w:hAnsi="仿宋" w:eastAsia="仿宋" w:cs="仿宋"/>
          <w:snapToGrid w:val="0"/>
          <w:color w:val="000000"/>
          <w:spacing w:val="92"/>
          <w:kern w:val="0"/>
          <w:sz w:val="28"/>
          <w:szCs w:val="28"/>
          <w:lang w:eastAsia="en-US"/>
        </w:rPr>
        <w:t xml:space="preserve"> </w:t>
      </w:r>
      <w:r>
        <w:rPr>
          <w:rFonts w:ascii="仿宋" w:hAnsi="仿宋" w:eastAsia="仿宋" w:cs="仿宋"/>
          <w:snapToGrid w:val="0"/>
          <w:color w:val="000000"/>
          <w:spacing w:val="-5"/>
          <w:kern w:val="0"/>
          <w:sz w:val="28"/>
          <w:szCs w:val="28"/>
          <w:lang w:eastAsia="en-US"/>
        </w:rPr>
        <w:t>“合同</w:t>
      </w:r>
      <w:r>
        <w:rPr>
          <w:rFonts w:ascii="仿宋" w:hAnsi="仿宋" w:eastAsia="仿宋" w:cs="仿宋"/>
          <w:snapToGrid w:val="0"/>
          <w:color w:val="000000"/>
          <w:spacing w:val="-88"/>
          <w:kern w:val="0"/>
          <w:sz w:val="28"/>
          <w:szCs w:val="28"/>
          <w:lang w:eastAsia="en-US"/>
        </w:rPr>
        <w:t xml:space="preserve"> </w:t>
      </w:r>
      <w:r>
        <w:rPr>
          <w:rFonts w:ascii="仿宋" w:hAnsi="仿宋" w:eastAsia="仿宋" w:cs="仿宋"/>
          <w:snapToGrid w:val="0"/>
          <w:color w:val="000000"/>
          <w:spacing w:val="-5"/>
          <w:kern w:val="0"/>
          <w:sz w:val="28"/>
          <w:szCs w:val="28"/>
          <w:lang w:eastAsia="en-US"/>
        </w:rPr>
        <w:t>”系指甲乙双方签署的、合同格式中载明的甲乙双方所达成的协议，</w:t>
      </w:r>
      <w:r>
        <w:rPr>
          <w:rFonts w:ascii="仿宋" w:hAnsi="仿宋" w:eastAsia="仿宋" w:cs="仿宋"/>
          <w:snapToGrid w:val="0"/>
          <w:color w:val="000000"/>
          <w:spacing w:val="-2"/>
          <w:kern w:val="0"/>
          <w:sz w:val="28"/>
          <w:szCs w:val="28"/>
          <w:lang w:eastAsia="en-US"/>
        </w:rPr>
        <w:t>包括所有的附件、附录和构成合同的其它文件。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5" w:right="91" w:hanging="595"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1.2  “合同款</w:t>
      </w:r>
      <w:r>
        <w:rPr>
          <w:rFonts w:ascii="仿宋" w:hAnsi="仿宋" w:eastAsia="仿宋" w:cs="仿宋"/>
          <w:snapToGrid w:val="0"/>
          <w:color w:val="000000"/>
          <w:spacing w:val="-74"/>
          <w:kern w:val="0"/>
          <w:sz w:val="28"/>
          <w:szCs w:val="28"/>
          <w:lang w:eastAsia="en-US"/>
        </w:rPr>
        <w:t xml:space="preserve"> </w:t>
      </w:r>
      <w:r>
        <w:rPr>
          <w:rFonts w:ascii="仿宋" w:hAnsi="仿宋" w:eastAsia="仿宋" w:cs="仿宋"/>
          <w:snapToGrid w:val="0"/>
          <w:color w:val="000000"/>
          <w:spacing w:val="-2"/>
          <w:kern w:val="0"/>
          <w:sz w:val="28"/>
          <w:szCs w:val="28"/>
          <w:lang w:eastAsia="en-US"/>
        </w:rPr>
        <w:t>”系指根据合同约定，乙方在完全履行合同义务后甲方应付给乙</w:t>
      </w:r>
      <w:r>
        <w:rPr>
          <w:rFonts w:ascii="仿宋" w:hAnsi="仿宋" w:eastAsia="仿宋" w:cs="仿宋"/>
          <w:snapToGrid w:val="0"/>
          <w:color w:val="000000"/>
          <w:spacing w:val="-5"/>
          <w:kern w:val="0"/>
          <w:sz w:val="28"/>
          <w:szCs w:val="28"/>
          <w:lang w:eastAsia="en-US"/>
        </w:rPr>
        <w:t>方的款项。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48" w:right="91" w:hanging="608"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1.3  “人员</w:t>
      </w:r>
      <w:r>
        <w:rPr>
          <w:rFonts w:ascii="仿宋" w:hAnsi="仿宋" w:eastAsia="仿宋" w:cs="仿宋"/>
          <w:snapToGrid w:val="0"/>
          <w:color w:val="000000"/>
          <w:spacing w:val="-74"/>
          <w:kern w:val="0"/>
          <w:sz w:val="28"/>
          <w:szCs w:val="28"/>
          <w:lang w:eastAsia="en-US"/>
        </w:rPr>
        <w:t xml:space="preserve"> </w:t>
      </w:r>
      <w:r>
        <w:rPr>
          <w:rFonts w:ascii="仿宋" w:hAnsi="仿宋" w:eastAsia="仿宋" w:cs="仿宋"/>
          <w:snapToGrid w:val="0"/>
          <w:color w:val="000000"/>
          <w:spacing w:val="-2"/>
          <w:kern w:val="0"/>
          <w:sz w:val="28"/>
          <w:szCs w:val="28"/>
          <w:lang w:eastAsia="en-US"/>
        </w:rPr>
        <w:t>”系指作为雇员由乙方所雇佣并被分配执行服务或其任何部分的人</w:t>
      </w:r>
      <w:r>
        <w:rPr>
          <w:rFonts w:ascii="仿宋" w:hAnsi="仿宋" w:eastAsia="仿宋" w:cs="仿宋"/>
          <w:snapToGrid w:val="0"/>
          <w:color w:val="000000"/>
          <w:spacing w:val="-18"/>
          <w:kern w:val="0"/>
          <w:sz w:val="28"/>
          <w:szCs w:val="28"/>
          <w:lang w:eastAsia="en-US"/>
        </w:rPr>
        <w:t>员。</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1.4  “服务</w:t>
      </w:r>
      <w:r>
        <w:rPr>
          <w:rFonts w:ascii="仿宋" w:hAnsi="仿宋" w:eastAsia="仿宋" w:cs="仿宋"/>
          <w:snapToGrid w:val="0"/>
          <w:color w:val="000000"/>
          <w:spacing w:val="-73"/>
          <w:kern w:val="0"/>
          <w:sz w:val="28"/>
          <w:szCs w:val="28"/>
          <w:lang w:eastAsia="en-US"/>
        </w:rPr>
        <w:t xml:space="preserve"> </w:t>
      </w:r>
      <w:r>
        <w:rPr>
          <w:rFonts w:ascii="仿宋" w:hAnsi="仿宋" w:eastAsia="仿宋" w:cs="仿宋"/>
          <w:snapToGrid w:val="0"/>
          <w:color w:val="000000"/>
          <w:spacing w:val="-3"/>
          <w:kern w:val="0"/>
          <w:sz w:val="28"/>
          <w:szCs w:val="28"/>
          <w:lang w:eastAsia="en-US"/>
        </w:rPr>
        <w:t>”系指由乙方根据合同所实施的工作。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1.5  “</w:t>
      </w:r>
      <w:r>
        <w:rPr>
          <w:rFonts w:ascii="仿宋" w:hAnsi="仿宋" w:eastAsia="仿宋" w:cs="仿宋"/>
          <w:snapToGrid w:val="0"/>
          <w:color w:val="000000"/>
          <w:spacing w:val="-64"/>
          <w:kern w:val="0"/>
          <w:sz w:val="28"/>
          <w:szCs w:val="28"/>
          <w:lang w:eastAsia="en-US"/>
        </w:rPr>
        <w:t xml:space="preserve"> </w:t>
      </w:r>
      <w:r>
        <w:rPr>
          <w:rFonts w:ascii="仿宋" w:hAnsi="仿宋" w:eastAsia="仿宋" w:cs="仿宋"/>
          <w:snapToGrid w:val="0"/>
          <w:color w:val="000000"/>
          <w:spacing w:val="-4"/>
          <w:kern w:val="0"/>
          <w:sz w:val="28"/>
          <w:szCs w:val="28"/>
          <w:lang w:eastAsia="en-US"/>
        </w:rPr>
        <w:t>甲方</w:t>
      </w:r>
      <w:r>
        <w:rPr>
          <w:rFonts w:ascii="仿宋" w:hAnsi="仿宋" w:eastAsia="仿宋" w:cs="仿宋"/>
          <w:snapToGrid w:val="0"/>
          <w:color w:val="000000"/>
          <w:spacing w:val="-88"/>
          <w:kern w:val="0"/>
          <w:sz w:val="28"/>
          <w:szCs w:val="28"/>
          <w:lang w:eastAsia="en-US"/>
        </w:rPr>
        <w:t xml:space="preserve"> </w:t>
      </w:r>
      <w:r>
        <w:rPr>
          <w:rFonts w:ascii="仿宋" w:hAnsi="仿宋" w:eastAsia="仿宋" w:cs="仿宋"/>
          <w:snapToGrid w:val="0"/>
          <w:color w:val="000000"/>
          <w:spacing w:val="-4"/>
          <w:kern w:val="0"/>
          <w:sz w:val="28"/>
          <w:szCs w:val="28"/>
          <w:lang w:eastAsia="en-US"/>
        </w:rPr>
        <w:t>”系指与成交人签署服务合同的单位，即买方。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1.6  “</w:t>
      </w:r>
      <w:r>
        <w:rPr>
          <w:rFonts w:ascii="仿宋" w:hAnsi="仿宋" w:eastAsia="仿宋" w:cs="仿宋"/>
          <w:snapToGrid w:val="0"/>
          <w:color w:val="000000"/>
          <w:spacing w:val="-88"/>
          <w:kern w:val="0"/>
          <w:sz w:val="28"/>
          <w:szCs w:val="28"/>
          <w:lang w:eastAsia="en-US"/>
        </w:rPr>
        <w:t xml:space="preserve"> </w:t>
      </w:r>
      <w:r>
        <w:rPr>
          <w:rFonts w:ascii="仿宋" w:hAnsi="仿宋" w:eastAsia="仿宋" w:cs="仿宋"/>
          <w:snapToGrid w:val="0"/>
          <w:color w:val="000000"/>
          <w:spacing w:val="-3"/>
          <w:kern w:val="0"/>
          <w:sz w:val="28"/>
          <w:szCs w:val="28"/>
          <w:lang w:eastAsia="en-US"/>
        </w:rPr>
        <w:t>乙方</w:t>
      </w:r>
      <w:r>
        <w:rPr>
          <w:rFonts w:ascii="仿宋" w:hAnsi="仿宋" w:eastAsia="仿宋" w:cs="仿宋"/>
          <w:snapToGrid w:val="0"/>
          <w:color w:val="000000"/>
          <w:spacing w:val="-88"/>
          <w:kern w:val="0"/>
          <w:sz w:val="28"/>
          <w:szCs w:val="28"/>
          <w:lang w:eastAsia="en-US"/>
        </w:rPr>
        <w:t xml:space="preserve"> </w:t>
      </w:r>
      <w:r>
        <w:rPr>
          <w:rFonts w:ascii="仿宋" w:hAnsi="仿宋" w:eastAsia="仿宋" w:cs="仿宋"/>
          <w:snapToGrid w:val="0"/>
          <w:color w:val="000000"/>
          <w:spacing w:val="-3"/>
          <w:kern w:val="0"/>
          <w:sz w:val="28"/>
          <w:szCs w:val="28"/>
          <w:lang w:eastAsia="en-US"/>
        </w:rPr>
        <w:t>”系指根据合同约定提供服务的成交人，即卖</w:t>
      </w:r>
      <w:r>
        <w:rPr>
          <w:rFonts w:ascii="仿宋" w:hAnsi="仿宋" w:eastAsia="仿宋" w:cs="仿宋"/>
          <w:snapToGrid w:val="0"/>
          <w:color w:val="000000"/>
          <w:spacing w:val="-4"/>
          <w:kern w:val="0"/>
          <w:sz w:val="28"/>
          <w:szCs w:val="28"/>
          <w:lang w:eastAsia="en-US"/>
        </w:rPr>
        <w:t>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1.7  “现场</w:t>
      </w:r>
      <w:r>
        <w:rPr>
          <w:rFonts w:ascii="仿宋" w:hAnsi="仿宋" w:eastAsia="仿宋" w:cs="仿宋"/>
          <w:snapToGrid w:val="0"/>
          <w:color w:val="000000"/>
          <w:spacing w:val="-82"/>
          <w:kern w:val="0"/>
          <w:sz w:val="28"/>
          <w:szCs w:val="28"/>
          <w:lang w:eastAsia="en-US"/>
        </w:rPr>
        <w:t xml:space="preserve"> </w:t>
      </w:r>
      <w:r>
        <w:rPr>
          <w:rFonts w:ascii="仿宋" w:hAnsi="仿宋" w:eastAsia="仿宋" w:cs="仿宋"/>
          <w:snapToGrid w:val="0"/>
          <w:color w:val="000000"/>
          <w:spacing w:val="-3"/>
          <w:kern w:val="0"/>
          <w:sz w:val="28"/>
          <w:szCs w:val="28"/>
          <w:lang w:eastAsia="en-US"/>
        </w:rPr>
        <w:t>”系指合同约定服务实施地点。</w:t>
      </w:r>
    </w:p>
    <w:p>
      <w:pPr>
        <w:keepNext w:val="0"/>
        <w:keepLines w:val="0"/>
        <w:pageBreakBefore w:val="0"/>
        <w:kinsoku w:val="0"/>
        <w:wordWrap/>
        <w:overflowPunct/>
        <w:topLinePunct w:val="0"/>
        <w:autoSpaceDE w:val="0"/>
        <w:autoSpaceDN w:val="0"/>
        <w:bidi w:val="0"/>
        <w:adjustRightInd w:val="0"/>
        <w:snapToGrid w:val="0"/>
        <w:spacing w:line="360" w:lineRule="auto"/>
        <w:jc w:val="left"/>
        <w:textAlignment w:val="baseline"/>
        <w:rPr>
          <w:rFonts w:ascii="Arial" w:hAnsi="Arial" w:eastAsia="Arial" w:cs="Arial"/>
          <w:snapToGrid w:val="0"/>
          <w:color w:val="000000"/>
          <w:kern w:val="0"/>
          <w:sz w:val="28"/>
          <w:szCs w:val="28"/>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5"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8"/>
          <w:kern w:val="0"/>
          <w:sz w:val="28"/>
          <w:szCs w:val="28"/>
          <w:lang w:eastAsia="en-US"/>
        </w:rPr>
        <w:t>2</w:t>
      </w:r>
      <w:r>
        <w:rPr>
          <w:rFonts w:ascii="仿宋" w:hAnsi="仿宋" w:eastAsia="仿宋" w:cs="仿宋"/>
          <w:snapToGrid w:val="0"/>
          <w:color w:val="000000"/>
          <w:spacing w:val="16"/>
          <w:kern w:val="0"/>
          <w:sz w:val="28"/>
          <w:szCs w:val="28"/>
          <w:lang w:eastAsia="en-US"/>
        </w:rPr>
        <w:t xml:space="preserve">     </w:t>
      </w:r>
      <w:r>
        <w:rPr>
          <w:rFonts w:ascii="仿宋" w:hAnsi="仿宋" w:eastAsia="仿宋" w:cs="仿宋"/>
          <w:b/>
          <w:bCs/>
          <w:snapToGrid w:val="0"/>
          <w:color w:val="000000"/>
          <w:spacing w:val="-8"/>
          <w:kern w:val="0"/>
          <w:sz w:val="28"/>
          <w:szCs w:val="28"/>
          <w:lang w:eastAsia="en-US"/>
        </w:rPr>
        <w:t>技术规范</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5"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2.1  以国家有关部门最新颁布的相应标准及规范为准。</w:t>
      </w:r>
    </w:p>
    <w:p>
      <w:pPr>
        <w:keepNext w:val="0"/>
        <w:keepLines w:val="0"/>
        <w:pageBreakBefore w:val="0"/>
        <w:kinsoku w:val="0"/>
        <w:wordWrap/>
        <w:overflowPunct/>
        <w:topLinePunct w:val="0"/>
        <w:autoSpaceDE w:val="0"/>
        <w:autoSpaceDN w:val="0"/>
        <w:bidi w:val="0"/>
        <w:adjustRightInd w:val="0"/>
        <w:snapToGrid w:val="0"/>
        <w:spacing w:line="360" w:lineRule="auto"/>
        <w:jc w:val="left"/>
        <w:textAlignment w:val="baseline"/>
        <w:rPr>
          <w:rFonts w:ascii="Arial" w:hAnsi="Arial" w:eastAsia="Arial" w:cs="Arial"/>
          <w:snapToGrid w:val="0"/>
          <w:color w:val="000000"/>
          <w:kern w:val="0"/>
          <w:sz w:val="28"/>
          <w:szCs w:val="28"/>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7"/>
          <w:kern w:val="0"/>
          <w:sz w:val="28"/>
          <w:szCs w:val="28"/>
          <w:lang w:eastAsia="en-US"/>
        </w:rPr>
        <w:t>3</w:t>
      </w:r>
      <w:r>
        <w:rPr>
          <w:rFonts w:ascii="仿宋" w:hAnsi="仿宋" w:eastAsia="仿宋" w:cs="仿宋"/>
          <w:snapToGrid w:val="0"/>
          <w:color w:val="000000"/>
          <w:spacing w:val="16"/>
          <w:kern w:val="0"/>
          <w:sz w:val="28"/>
          <w:szCs w:val="28"/>
          <w:lang w:eastAsia="en-US"/>
        </w:rPr>
        <w:t xml:space="preserve">     </w:t>
      </w:r>
      <w:r>
        <w:rPr>
          <w:rFonts w:ascii="仿宋" w:hAnsi="仿宋" w:eastAsia="仿宋" w:cs="仿宋"/>
          <w:b/>
          <w:bCs/>
          <w:snapToGrid w:val="0"/>
          <w:color w:val="000000"/>
          <w:spacing w:val="-7"/>
          <w:kern w:val="0"/>
          <w:sz w:val="28"/>
          <w:szCs w:val="28"/>
          <w:lang w:eastAsia="en-US"/>
        </w:rPr>
        <w:t>权利和义务</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8"/>
          <w:kern w:val="0"/>
          <w:sz w:val="28"/>
          <w:szCs w:val="28"/>
          <w:lang w:eastAsia="en-US"/>
        </w:rPr>
        <w:t>3.1</w:t>
      </w:r>
      <w:r>
        <w:rPr>
          <w:rFonts w:ascii="仿宋" w:hAnsi="仿宋" w:eastAsia="仿宋" w:cs="仿宋"/>
          <w:snapToGrid w:val="0"/>
          <w:color w:val="000000"/>
          <w:spacing w:val="27"/>
          <w:kern w:val="0"/>
          <w:sz w:val="28"/>
          <w:szCs w:val="28"/>
          <w:lang w:eastAsia="en-US"/>
        </w:rPr>
        <w:t xml:space="preserve">  </w:t>
      </w:r>
      <w:r>
        <w:rPr>
          <w:rFonts w:ascii="仿宋" w:hAnsi="仿宋" w:eastAsia="仿宋" w:cs="仿宋"/>
          <w:b/>
          <w:bCs/>
          <w:snapToGrid w:val="0"/>
          <w:color w:val="000000"/>
          <w:spacing w:val="-8"/>
          <w:kern w:val="0"/>
          <w:sz w:val="28"/>
          <w:szCs w:val="28"/>
          <w:lang w:eastAsia="en-US"/>
        </w:rPr>
        <w:t>甲方的权利和义务</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3.1.1</w:t>
      </w:r>
      <w:r>
        <w:rPr>
          <w:rFonts w:ascii="仿宋" w:hAnsi="仿宋" w:eastAsia="仿宋" w:cs="仿宋"/>
          <w:snapToGrid w:val="0"/>
          <w:color w:val="000000"/>
          <w:spacing w:val="48"/>
          <w:kern w:val="0"/>
          <w:sz w:val="28"/>
          <w:szCs w:val="28"/>
          <w:lang w:eastAsia="en-US"/>
        </w:rPr>
        <w:t xml:space="preserve"> </w:t>
      </w:r>
      <w:r>
        <w:rPr>
          <w:rFonts w:ascii="仿宋" w:hAnsi="仿宋" w:eastAsia="仿宋" w:cs="仿宋"/>
          <w:snapToGrid w:val="0"/>
          <w:color w:val="000000"/>
          <w:spacing w:val="-3"/>
          <w:kern w:val="0"/>
          <w:sz w:val="28"/>
          <w:szCs w:val="28"/>
          <w:lang w:eastAsia="en-US"/>
        </w:rPr>
        <w:t>甲方有权得到符合合同要求的服务。</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5" w:right="65" w:hanging="728"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3.1.2</w:t>
      </w:r>
      <w:r>
        <w:rPr>
          <w:rFonts w:ascii="仿宋" w:hAnsi="仿宋" w:eastAsia="仿宋" w:cs="仿宋"/>
          <w:snapToGrid w:val="0"/>
          <w:color w:val="000000"/>
          <w:spacing w:val="48"/>
          <w:kern w:val="0"/>
          <w:sz w:val="28"/>
          <w:szCs w:val="28"/>
          <w:lang w:eastAsia="en-US"/>
        </w:rPr>
        <w:t xml:space="preserve"> </w:t>
      </w:r>
      <w:r>
        <w:rPr>
          <w:rFonts w:ascii="仿宋" w:hAnsi="仿宋" w:eastAsia="仿宋" w:cs="仿宋"/>
          <w:snapToGrid w:val="0"/>
          <w:color w:val="000000"/>
          <w:spacing w:val="-4"/>
          <w:kern w:val="0"/>
          <w:sz w:val="28"/>
          <w:szCs w:val="28"/>
          <w:lang w:eastAsia="en-US"/>
        </w:rPr>
        <w:t>甲方有权拒绝乙方所委派的但其业务素质不被甲方所认</w:t>
      </w:r>
      <w:r>
        <w:rPr>
          <w:rFonts w:ascii="仿宋" w:hAnsi="仿宋" w:eastAsia="仿宋" w:cs="仿宋"/>
          <w:snapToGrid w:val="0"/>
          <w:color w:val="000000"/>
          <w:spacing w:val="-5"/>
          <w:kern w:val="0"/>
          <w:sz w:val="28"/>
          <w:szCs w:val="28"/>
          <w:lang w:eastAsia="en-US"/>
        </w:rPr>
        <w:t>可、或不遵守甲方</w:t>
      </w:r>
      <w:r>
        <w:rPr>
          <w:rFonts w:ascii="仿宋" w:hAnsi="仿宋" w:eastAsia="仿宋" w:cs="仿宋"/>
          <w:snapToGrid w:val="0"/>
          <w:color w:val="000000"/>
          <w:spacing w:val="-2"/>
          <w:kern w:val="0"/>
          <w:sz w:val="28"/>
          <w:szCs w:val="28"/>
          <w:lang w:eastAsia="en-US"/>
        </w:rPr>
        <w:t>工作场所规章制度的服务人员。</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47" w:right="65" w:hanging="72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3.1.3</w:t>
      </w:r>
      <w:r>
        <w:rPr>
          <w:rFonts w:ascii="仿宋" w:hAnsi="仿宋" w:eastAsia="仿宋" w:cs="仿宋"/>
          <w:snapToGrid w:val="0"/>
          <w:color w:val="000000"/>
          <w:spacing w:val="48"/>
          <w:kern w:val="0"/>
          <w:sz w:val="28"/>
          <w:szCs w:val="28"/>
          <w:lang w:eastAsia="en-US"/>
        </w:rPr>
        <w:t xml:space="preserve"> </w:t>
      </w:r>
      <w:r>
        <w:rPr>
          <w:rFonts w:ascii="仿宋" w:hAnsi="仿宋" w:eastAsia="仿宋" w:cs="仿宋"/>
          <w:snapToGrid w:val="0"/>
          <w:color w:val="000000"/>
          <w:spacing w:val="-4"/>
          <w:kern w:val="0"/>
          <w:sz w:val="28"/>
          <w:szCs w:val="28"/>
          <w:lang w:eastAsia="en-US"/>
        </w:rPr>
        <w:t>甲方应按合同约定向乙方支付服务费。如乙方服务未达</w:t>
      </w:r>
      <w:r>
        <w:rPr>
          <w:rFonts w:ascii="仿宋" w:hAnsi="仿宋" w:eastAsia="仿宋" w:cs="仿宋"/>
          <w:snapToGrid w:val="0"/>
          <w:color w:val="000000"/>
          <w:spacing w:val="-5"/>
          <w:kern w:val="0"/>
          <w:sz w:val="28"/>
          <w:szCs w:val="28"/>
          <w:lang w:eastAsia="en-US"/>
        </w:rPr>
        <w:t>到合同要求，甲方</w:t>
      </w:r>
      <w:r>
        <w:rPr>
          <w:rFonts w:ascii="仿宋" w:hAnsi="仿宋" w:eastAsia="仿宋" w:cs="仿宋"/>
          <w:snapToGrid w:val="0"/>
          <w:color w:val="000000"/>
          <w:spacing w:val="-1"/>
          <w:kern w:val="0"/>
          <w:sz w:val="28"/>
          <w:szCs w:val="28"/>
          <w:lang w:eastAsia="en-US"/>
        </w:rPr>
        <w:t>有权拒付服务费的相关部分款项。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3.1.4</w:t>
      </w:r>
      <w:r>
        <w:rPr>
          <w:rFonts w:ascii="仿宋" w:hAnsi="仿宋" w:eastAsia="仿宋" w:cs="仿宋"/>
          <w:snapToGrid w:val="0"/>
          <w:color w:val="000000"/>
          <w:spacing w:val="47"/>
          <w:kern w:val="0"/>
          <w:sz w:val="28"/>
          <w:szCs w:val="28"/>
          <w:lang w:eastAsia="en-US"/>
        </w:rPr>
        <w:t xml:space="preserve"> </w:t>
      </w:r>
      <w:r>
        <w:rPr>
          <w:rFonts w:ascii="仿宋" w:hAnsi="仿宋" w:eastAsia="仿宋" w:cs="仿宋"/>
          <w:snapToGrid w:val="0"/>
          <w:color w:val="000000"/>
          <w:spacing w:val="-2"/>
          <w:kern w:val="0"/>
          <w:sz w:val="28"/>
          <w:szCs w:val="28"/>
          <w:lang w:eastAsia="en-US"/>
        </w:rPr>
        <w:t>甲方有权要求乙方提供与服务内容有关</w:t>
      </w:r>
      <w:r>
        <w:rPr>
          <w:rFonts w:ascii="仿宋" w:hAnsi="仿宋" w:eastAsia="仿宋" w:cs="仿宋"/>
          <w:snapToGrid w:val="0"/>
          <w:color w:val="000000"/>
          <w:spacing w:val="-3"/>
          <w:kern w:val="0"/>
          <w:sz w:val="28"/>
          <w:szCs w:val="28"/>
          <w:lang w:eastAsia="en-US"/>
        </w:rPr>
        <w:t>的相关信息。</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8" w:right="65" w:hanging="731"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3.1.5</w:t>
      </w:r>
      <w:r>
        <w:rPr>
          <w:rFonts w:ascii="仿宋" w:hAnsi="仿宋" w:eastAsia="仿宋" w:cs="仿宋"/>
          <w:snapToGrid w:val="0"/>
          <w:color w:val="000000"/>
          <w:spacing w:val="48"/>
          <w:kern w:val="0"/>
          <w:sz w:val="28"/>
          <w:szCs w:val="28"/>
          <w:lang w:eastAsia="en-US"/>
        </w:rPr>
        <w:t xml:space="preserve"> </w:t>
      </w:r>
      <w:r>
        <w:rPr>
          <w:rFonts w:ascii="仿宋" w:hAnsi="仿宋" w:eastAsia="仿宋" w:cs="仿宋"/>
          <w:snapToGrid w:val="0"/>
          <w:color w:val="000000"/>
          <w:spacing w:val="-4"/>
          <w:kern w:val="0"/>
          <w:sz w:val="28"/>
          <w:szCs w:val="28"/>
          <w:lang w:eastAsia="en-US"/>
        </w:rPr>
        <w:t>甲方有权随时查询、调阅相关服务人员的档案等信息或</w:t>
      </w:r>
      <w:r>
        <w:rPr>
          <w:rFonts w:ascii="仿宋" w:hAnsi="仿宋" w:eastAsia="仿宋" w:cs="仿宋"/>
          <w:snapToGrid w:val="0"/>
          <w:color w:val="000000"/>
          <w:spacing w:val="-5"/>
          <w:kern w:val="0"/>
          <w:sz w:val="28"/>
          <w:szCs w:val="28"/>
          <w:lang w:eastAsia="en-US"/>
        </w:rPr>
        <w:t>当面问讯相关业务</w:t>
      </w:r>
      <w:r>
        <w:rPr>
          <w:rFonts w:ascii="仿宋" w:hAnsi="仿宋" w:eastAsia="仿宋" w:cs="仿宋"/>
          <w:snapToGrid w:val="0"/>
          <w:color w:val="000000"/>
          <w:spacing w:val="-1"/>
          <w:kern w:val="0"/>
          <w:sz w:val="28"/>
          <w:szCs w:val="28"/>
          <w:lang w:eastAsia="en-US"/>
        </w:rPr>
        <w:t>等问题，乙方必须配合，保障甲方工作的顺利</w:t>
      </w:r>
      <w:r>
        <w:rPr>
          <w:rFonts w:ascii="仿宋" w:hAnsi="仿宋" w:eastAsia="仿宋" w:cs="仿宋"/>
          <w:snapToGrid w:val="0"/>
          <w:color w:val="000000"/>
          <w:spacing w:val="-2"/>
          <w:kern w:val="0"/>
          <w:sz w:val="28"/>
          <w:szCs w:val="28"/>
          <w:lang w:eastAsia="en-US"/>
        </w:rPr>
        <w:t>进行。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8" w:firstLine="0" w:firstLineChars="0"/>
        <w:jc w:val="left"/>
        <w:textAlignment w:val="baseline"/>
        <w:rPr>
          <w:rFonts w:ascii="仿宋" w:hAnsi="仿宋" w:eastAsia="仿宋" w:cs="仿宋"/>
          <w:snapToGrid w:val="0"/>
          <w:color w:val="000000"/>
          <w:spacing w:val="-3"/>
          <w:kern w:val="0"/>
          <w:sz w:val="28"/>
          <w:szCs w:val="28"/>
          <w:lang w:eastAsia="en-US"/>
        </w:rPr>
      </w:pPr>
      <w:r>
        <w:rPr>
          <w:rFonts w:ascii="仿宋" w:hAnsi="仿宋" w:eastAsia="仿宋" w:cs="仿宋"/>
          <w:snapToGrid w:val="0"/>
          <w:color w:val="000000"/>
          <w:spacing w:val="-3"/>
          <w:kern w:val="0"/>
          <w:sz w:val="28"/>
          <w:szCs w:val="28"/>
          <w:lang w:eastAsia="en-US"/>
        </w:rPr>
        <w:t>3.1.6 甲方需向乙方提供服务所必须的人力、设备和环境资源的配合。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8" w:right="65" w:hanging="731"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3.1.7 甲方不得自行调整或拆卸服务范围内的硬件，若确实需要进行改动，应及时通</w:t>
      </w:r>
      <w:r>
        <w:rPr>
          <w:rFonts w:ascii="仿宋" w:hAnsi="仿宋" w:eastAsia="仿宋" w:cs="仿宋"/>
          <w:snapToGrid w:val="0"/>
          <w:color w:val="000000"/>
          <w:spacing w:val="-6"/>
          <w:kern w:val="0"/>
          <w:sz w:val="28"/>
          <w:szCs w:val="28"/>
          <w:lang w:eastAsia="en-US"/>
        </w:rPr>
        <w:t>知乙方。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66" w:right="185" w:hanging="739"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3.1.8</w:t>
      </w:r>
      <w:r>
        <w:rPr>
          <w:rFonts w:ascii="仿宋" w:hAnsi="仿宋" w:eastAsia="仿宋" w:cs="仿宋"/>
          <w:snapToGrid w:val="0"/>
          <w:color w:val="000000"/>
          <w:spacing w:val="48"/>
          <w:kern w:val="0"/>
          <w:sz w:val="28"/>
          <w:szCs w:val="28"/>
          <w:lang w:eastAsia="en-US"/>
        </w:rPr>
        <w:t xml:space="preserve"> </w:t>
      </w:r>
      <w:r>
        <w:rPr>
          <w:rFonts w:ascii="仿宋" w:hAnsi="仿宋" w:eastAsia="仿宋" w:cs="仿宋"/>
          <w:snapToGrid w:val="0"/>
          <w:color w:val="000000"/>
          <w:spacing w:val="-4"/>
          <w:kern w:val="0"/>
          <w:sz w:val="28"/>
          <w:szCs w:val="28"/>
          <w:lang w:eastAsia="en-US"/>
        </w:rPr>
        <w:t>甲方在使用期间，如发现系统故障应立即向乙方通报，</w:t>
      </w:r>
      <w:r>
        <w:rPr>
          <w:rFonts w:ascii="仿宋" w:hAnsi="仿宋" w:eastAsia="仿宋" w:cs="仿宋"/>
          <w:snapToGrid w:val="0"/>
          <w:color w:val="000000"/>
          <w:spacing w:val="-5"/>
          <w:kern w:val="0"/>
          <w:sz w:val="28"/>
          <w:szCs w:val="28"/>
          <w:lang w:eastAsia="en-US"/>
        </w:rPr>
        <w:t>以确保乙方在第一</w:t>
      </w:r>
      <w:r>
        <w:rPr>
          <w:rFonts w:ascii="仿宋" w:hAnsi="仿宋" w:eastAsia="仿宋" w:cs="仿宋"/>
          <w:snapToGrid w:val="0"/>
          <w:color w:val="000000"/>
          <w:spacing w:val="-2"/>
          <w:kern w:val="0"/>
          <w:sz w:val="28"/>
          <w:szCs w:val="28"/>
          <w:lang w:eastAsia="en-US"/>
        </w:rPr>
        <w:t>时间内排除故障，并负责与有关其它供应商进行联系。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3.1.9</w:t>
      </w:r>
      <w:r>
        <w:rPr>
          <w:rFonts w:ascii="仿宋" w:hAnsi="仿宋" w:eastAsia="仿宋" w:cs="仿宋"/>
          <w:snapToGrid w:val="0"/>
          <w:color w:val="000000"/>
          <w:spacing w:val="54"/>
          <w:kern w:val="0"/>
          <w:sz w:val="28"/>
          <w:szCs w:val="28"/>
          <w:lang w:eastAsia="en-US"/>
        </w:rPr>
        <w:t xml:space="preserve"> </w:t>
      </w:r>
      <w:r>
        <w:rPr>
          <w:rFonts w:ascii="仿宋" w:hAnsi="仿宋" w:eastAsia="仿宋" w:cs="仿宋"/>
          <w:snapToGrid w:val="0"/>
          <w:color w:val="000000"/>
          <w:spacing w:val="-3"/>
          <w:kern w:val="0"/>
          <w:sz w:val="28"/>
          <w:szCs w:val="28"/>
          <w:lang w:eastAsia="en-US"/>
        </w:rPr>
        <w:t>甲方应保守乙方的技术秘密和商业秘密。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6"/>
          <w:kern w:val="0"/>
          <w:sz w:val="28"/>
          <w:szCs w:val="28"/>
          <w:lang w:eastAsia="en-US"/>
        </w:rPr>
        <w:t>3.2</w:t>
      </w:r>
      <w:r>
        <w:rPr>
          <w:rFonts w:ascii="仿宋" w:hAnsi="仿宋" w:eastAsia="仿宋" w:cs="仿宋"/>
          <w:snapToGrid w:val="0"/>
          <w:color w:val="000000"/>
          <w:spacing w:val="16"/>
          <w:kern w:val="0"/>
          <w:sz w:val="28"/>
          <w:szCs w:val="28"/>
          <w:lang w:eastAsia="en-US"/>
        </w:rPr>
        <w:t xml:space="preserve">  </w:t>
      </w:r>
      <w:r>
        <w:rPr>
          <w:rFonts w:ascii="仿宋" w:hAnsi="仿宋" w:eastAsia="仿宋" w:cs="仿宋"/>
          <w:b/>
          <w:bCs/>
          <w:snapToGrid w:val="0"/>
          <w:color w:val="000000"/>
          <w:spacing w:val="-6"/>
          <w:kern w:val="0"/>
          <w:sz w:val="28"/>
          <w:szCs w:val="28"/>
          <w:lang w:eastAsia="en-US"/>
        </w:rPr>
        <w:t>乙方的权利和义务</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0" w:right="185" w:hanging="723"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3.2.1</w:t>
      </w:r>
      <w:r>
        <w:rPr>
          <w:rFonts w:ascii="仿宋" w:hAnsi="仿宋" w:eastAsia="仿宋" w:cs="仿宋"/>
          <w:snapToGrid w:val="0"/>
          <w:color w:val="000000"/>
          <w:spacing w:val="40"/>
          <w:kern w:val="0"/>
          <w:sz w:val="28"/>
          <w:szCs w:val="28"/>
          <w:lang w:eastAsia="en-US"/>
        </w:rPr>
        <w:t xml:space="preserve"> </w:t>
      </w:r>
      <w:r>
        <w:rPr>
          <w:rFonts w:ascii="仿宋" w:hAnsi="仿宋" w:eastAsia="仿宋" w:cs="仿宋"/>
          <w:snapToGrid w:val="0"/>
          <w:color w:val="000000"/>
          <w:spacing w:val="-4"/>
          <w:kern w:val="0"/>
          <w:sz w:val="28"/>
          <w:szCs w:val="28"/>
          <w:lang w:eastAsia="en-US"/>
        </w:rPr>
        <w:t>乙方在服务达到合同规定的内容和要求下，有权按照合同的约定向甲方收取服务费。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3.2.2</w:t>
      </w:r>
      <w:r>
        <w:rPr>
          <w:rFonts w:ascii="仿宋" w:hAnsi="仿宋" w:eastAsia="仿宋" w:cs="仿宋"/>
          <w:snapToGrid w:val="0"/>
          <w:color w:val="000000"/>
          <w:spacing w:val="35"/>
          <w:kern w:val="0"/>
          <w:sz w:val="28"/>
          <w:szCs w:val="28"/>
          <w:lang w:eastAsia="en-US"/>
        </w:rPr>
        <w:t xml:space="preserve"> </w:t>
      </w:r>
      <w:r>
        <w:rPr>
          <w:rFonts w:ascii="仿宋" w:hAnsi="仿宋" w:eastAsia="仿宋" w:cs="仿宋"/>
          <w:snapToGrid w:val="0"/>
          <w:color w:val="000000"/>
          <w:spacing w:val="-2"/>
          <w:kern w:val="0"/>
          <w:sz w:val="28"/>
          <w:szCs w:val="28"/>
          <w:lang w:eastAsia="en-US"/>
        </w:rPr>
        <w:t>乙方有权得到甲方对于系统故障的及时通报。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0" w:hanging="723"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5"/>
          <w:kern w:val="0"/>
          <w:sz w:val="28"/>
          <w:szCs w:val="28"/>
          <w:lang w:eastAsia="en-US"/>
        </w:rPr>
        <w:t>3.2.3</w:t>
      </w:r>
      <w:r>
        <w:rPr>
          <w:rFonts w:ascii="仿宋" w:hAnsi="仿宋" w:eastAsia="仿宋" w:cs="仿宋"/>
          <w:snapToGrid w:val="0"/>
          <w:color w:val="000000"/>
          <w:spacing w:val="33"/>
          <w:kern w:val="0"/>
          <w:sz w:val="28"/>
          <w:szCs w:val="28"/>
          <w:lang w:eastAsia="en-US"/>
        </w:rPr>
        <w:t xml:space="preserve"> </w:t>
      </w:r>
      <w:r>
        <w:rPr>
          <w:rFonts w:ascii="仿宋" w:hAnsi="仿宋" w:eastAsia="仿宋" w:cs="仿宋"/>
          <w:snapToGrid w:val="0"/>
          <w:color w:val="000000"/>
          <w:spacing w:val="-5"/>
          <w:kern w:val="0"/>
          <w:sz w:val="28"/>
          <w:szCs w:val="28"/>
          <w:lang w:eastAsia="en-US"/>
        </w:rPr>
        <w:t>乙方应按照本合同要求的服务内容，及时有效的完成规定的运</w:t>
      </w:r>
      <w:r>
        <w:rPr>
          <w:rFonts w:ascii="仿宋" w:hAnsi="仿宋" w:eastAsia="仿宋" w:cs="仿宋"/>
          <w:snapToGrid w:val="0"/>
          <w:color w:val="000000"/>
          <w:spacing w:val="-6"/>
          <w:kern w:val="0"/>
          <w:sz w:val="28"/>
          <w:szCs w:val="28"/>
          <w:lang w:eastAsia="en-US"/>
        </w:rPr>
        <w:t>行维护工作，</w:t>
      </w:r>
      <w:r>
        <w:rPr>
          <w:rFonts w:ascii="仿宋" w:hAnsi="仿宋" w:eastAsia="仿宋" w:cs="仿宋"/>
          <w:snapToGrid w:val="0"/>
          <w:color w:val="000000"/>
          <w:spacing w:val="-2"/>
          <w:kern w:val="0"/>
          <w:sz w:val="28"/>
          <w:szCs w:val="28"/>
          <w:lang w:eastAsia="en-US"/>
        </w:rPr>
        <w:t>保证系统正常运行。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1" w:right="185" w:hanging="724"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3.2.4</w:t>
      </w:r>
      <w:r>
        <w:rPr>
          <w:rFonts w:ascii="仿宋" w:hAnsi="仿宋" w:eastAsia="仿宋" w:cs="仿宋"/>
          <w:snapToGrid w:val="0"/>
          <w:color w:val="000000"/>
          <w:spacing w:val="40"/>
          <w:kern w:val="0"/>
          <w:sz w:val="28"/>
          <w:szCs w:val="28"/>
          <w:lang w:eastAsia="en-US"/>
        </w:rPr>
        <w:t xml:space="preserve"> </w:t>
      </w:r>
      <w:r>
        <w:rPr>
          <w:rFonts w:ascii="仿宋" w:hAnsi="仿宋" w:eastAsia="仿宋" w:cs="仿宋"/>
          <w:snapToGrid w:val="0"/>
          <w:color w:val="000000"/>
          <w:spacing w:val="-4"/>
          <w:kern w:val="0"/>
          <w:sz w:val="28"/>
          <w:szCs w:val="28"/>
          <w:lang w:eastAsia="en-US"/>
        </w:rPr>
        <w:t>乙方应制定运行维护相关工作制度、工作流程、工作标准，并建立相关设备档案及维护档案。对服务过程中的技术文档妥善保存，对于服务过程中</w:t>
      </w:r>
      <w:r>
        <w:rPr>
          <w:rFonts w:ascii="仿宋" w:hAnsi="仿宋" w:eastAsia="仿宋" w:cs="仿宋"/>
          <w:snapToGrid w:val="0"/>
          <w:color w:val="000000"/>
          <w:spacing w:val="-1"/>
          <w:kern w:val="0"/>
          <w:sz w:val="28"/>
          <w:szCs w:val="28"/>
          <w:lang w:eastAsia="en-US"/>
        </w:rPr>
        <w:t>的重要事项如实记录，并经双方人员签字确认。</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49" w:right="128" w:hanging="722"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3.2.5</w:t>
      </w:r>
      <w:r>
        <w:rPr>
          <w:rFonts w:ascii="仿宋" w:hAnsi="仿宋" w:eastAsia="仿宋" w:cs="仿宋"/>
          <w:snapToGrid w:val="0"/>
          <w:color w:val="000000"/>
          <w:spacing w:val="40"/>
          <w:kern w:val="0"/>
          <w:sz w:val="28"/>
          <w:szCs w:val="28"/>
          <w:lang w:eastAsia="en-US"/>
        </w:rPr>
        <w:t xml:space="preserve"> </w:t>
      </w:r>
      <w:r>
        <w:rPr>
          <w:rFonts w:ascii="仿宋" w:hAnsi="仿宋" w:eastAsia="仿宋" w:cs="仿宋"/>
          <w:snapToGrid w:val="0"/>
          <w:color w:val="000000"/>
          <w:spacing w:val="-4"/>
          <w:kern w:val="0"/>
          <w:sz w:val="28"/>
          <w:szCs w:val="28"/>
          <w:lang w:eastAsia="en-US"/>
        </w:rPr>
        <w:t>乙方在履行服务过程中，若涉及对甲方网络或系统进行调整的，应通知甲方做好相应的系统数据备份等准备工作，并明示具体的操作方法、采用的</w:t>
      </w:r>
      <w:r>
        <w:rPr>
          <w:rFonts w:ascii="仿宋" w:hAnsi="仿宋" w:eastAsia="仿宋" w:cs="仿宋"/>
          <w:snapToGrid w:val="0"/>
          <w:color w:val="000000"/>
          <w:spacing w:val="-2"/>
          <w:kern w:val="0"/>
          <w:sz w:val="28"/>
          <w:szCs w:val="28"/>
          <w:lang w:eastAsia="en-US"/>
        </w:rPr>
        <w:t>操作工具、操作步骤以及可能出现的风险，经甲方确认后方可开展工作。</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0" w:right="146" w:hanging="723"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3.2.6</w:t>
      </w:r>
      <w:r>
        <w:rPr>
          <w:rFonts w:ascii="仿宋" w:hAnsi="仿宋" w:eastAsia="仿宋" w:cs="仿宋"/>
          <w:snapToGrid w:val="0"/>
          <w:color w:val="000000"/>
          <w:spacing w:val="42"/>
          <w:kern w:val="0"/>
          <w:sz w:val="28"/>
          <w:szCs w:val="28"/>
          <w:lang w:eastAsia="en-US"/>
        </w:rPr>
        <w:t xml:space="preserve"> </w:t>
      </w:r>
      <w:r>
        <w:rPr>
          <w:rFonts w:ascii="仿宋" w:hAnsi="仿宋" w:eastAsia="仿宋" w:cs="仿宋"/>
          <w:snapToGrid w:val="0"/>
          <w:color w:val="000000"/>
          <w:spacing w:val="-3"/>
          <w:kern w:val="0"/>
          <w:sz w:val="28"/>
          <w:szCs w:val="28"/>
          <w:lang w:eastAsia="en-US"/>
        </w:rPr>
        <w:t>乙方在服务中接受甲方的监督，与甲方通力合作，接纳甲方的合理建议，</w:t>
      </w:r>
      <w:r>
        <w:rPr>
          <w:rFonts w:ascii="仿宋" w:hAnsi="仿宋" w:eastAsia="仿宋" w:cs="仿宋"/>
          <w:snapToGrid w:val="0"/>
          <w:color w:val="000000"/>
          <w:spacing w:val="-4"/>
          <w:kern w:val="0"/>
          <w:sz w:val="28"/>
          <w:szCs w:val="28"/>
          <w:lang w:eastAsia="en-US"/>
        </w:rPr>
        <w:t>根据甲方的要求对服务问题进行整改，提高服务质量。并根据需要向甲方提出合理化的设备更新或增容建议或新系统建设相关方案，协助甲方建立</w:t>
      </w:r>
      <w:r>
        <w:rPr>
          <w:rFonts w:ascii="仿宋" w:hAnsi="仿宋" w:eastAsia="仿宋" w:cs="仿宋"/>
          <w:snapToGrid w:val="0"/>
          <w:color w:val="000000"/>
          <w:spacing w:val="-2"/>
          <w:kern w:val="0"/>
          <w:sz w:val="28"/>
          <w:szCs w:val="28"/>
          <w:lang w:eastAsia="en-US"/>
        </w:rPr>
        <w:t>系统管理和使用管理制度。</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49" w:right="185" w:hanging="722"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3.2.7</w:t>
      </w:r>
      <w:r>
        <w:rPr>
          <w:rFonts w:ascii="仿宋" w:hAnsi="仿宋" w:eastAsia="仿宋" w:cs="仿宋"/>
          <w:snapToGrid w:val="0"/>
          <w:color w:val="000000"/>
          <w:spacing w:val="48"/>
          <w:kern w:val="0"/>
          <w:sz w:val="28"/>
          <w:szCs w:val="28"/>
          <w:lang w:eastAsia="en-US"/>
        </w:rPr>
        <w:t xml:space="preserve"> </w:t>
      </w:r>
      <w:r>
        <w:rPr>
          <w:rFonts w:ascii="仿宋" w:hAnsi="仿宋" w:eastAsia="仿宋" w:cs="仿宋"/>
          <w:snapToGrid w:val="0"/>
          <w:color w:val="000000"/>
          <w:spacing w:val="-4"/>
          <w:kern w:val="0"/>
          <w:sz w:val="28"/>
          <w:szCs w:val="28"/>
          <w:lang w:eastAsia="en-US"/>
        </w:rPr>
        <w:t>乙方定期对系统进行预防性检查，并向甲方提交检测报告、故障分析报告等，确保系统运行达到规定的运行标准，确保系统的安全性和灾难恢</w:t>
      </w:r>
      <w:r>
        <w:rPr>
          <w:rFonts w:ascii="仿宋" w:hAnsi="仿宋" w:eastAsia="仿宋" w:cs="仿宋"/>
          <w:snapToGrid w:val="0"/>
          <w:color w:val="000000"/>
          <w:spacing w:val="-1"/>
          <w:kern w:val="0"/>
          <w:sz w:val="28"/>
          <w:szCs w:val="28"/>
          <w:lang w:eastAsia="en-US"/>
        </w:rPr>
        <w:t>复能力。因乙方维护不当造成的安全事故，乙方应负赔偿责任。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0" w:right="185" w:hanging="723"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3.2.8</w:t>
      </w:r>
      <w:r>
        <w:rPr>
          <w:rFonts w:ascii="仿宋" w:hAnsi="仿宋" w:eastAsia="仿宋" w:cs="仿宋"/>
          <w:snapToGrid w:val="0"/>
          <w:color w:val="000000"/>
          <w:spacing w:val="40"/>
          <w:kern w:val="0"/>
          <w:sz w:val="28"/>
          <w:szCs w:val="28"/>
          <w:lang w:eastAsia="en-US"/>
        </w:rPr>
        <w:t xml:space="preserve"> </w:t>
      </w:r>
      <w:r>
        <w:rPr>
          <w:rFonts w:ascii="仿宋" w:hAnsi="仿宋" w:eastAsia="仿宋" w:cs="仿宋"/>
          <w:snapToGrid w:val="0"/>
          <w:color w:val="000000"/>
          <w:spacing w:val="-4"/>
          <w:kern w:val="0"/>
          <w:sz w:val="28"/>
          <w:szCs w:val="28"/>
          <w:lang w:eastAsia="en-US"/>
        </w:rPr>
        <w:t>乙方对程序开发类的服务成果应以计算机光盘形式交付甲方，服务成果包</w:t>
      </w:r>
      <w:r>
        <w:rPr>
          <w:rFonts w:ascii="仿宋" w:hAnsi="仿宋" w:eastAsia="仿宋" w:cs="仿宋"/>
          <w:snapToGrid w:val="0"/>
          <w:color w:val="000000"/>
          <w:spacing w:val="-1"/>
          <w:kern w:val="0"/>
          <w:sz w:val="28"/>
          <w:szCs w:val="28"/>
          <w:lang w:eastAsia="en-US"/>
        </w:rPr>
        <w:t>括源代码、程序安装包、技术文档等。</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3.2.9</w:t>
      </w:r>
      <w:r>
        <w:rPr>
          <w:rFonts w:ascii="仿宋" w:hAnsi="仿宋" w:eastAsia="仿宋" w:cs="仿宋"/>
          <w:snapToGrid w:val="0"/>
          <w:color w:val="000000"/>
          <w:spacing w:val="33"/>
          <w:kern w:val="0"/>
          <w:sz w:val="28"/>
          <w:szCs w:val="28"/>
          <w:lang w:eastAsia="en-US"/>
        </w:rPr>
        <w:t xml:space="preserve"> </w:t>
      </w:r>
      <w:r>
        <w:rPr>
          <w:rFonts w:ascii="仿宋" w:hAnsi="仿宋" w:eastAsia="仿宋" w:cs="仿宋"/>
          <w:snapToGrid w:val="0"/>
          <w:color w:val="000000"/>
          <w:spacing w:val="-1"/>
          <w:kern w:val="0"/>
          <w:sz w:val="28"/>
          <w:szCs w:val="28"/>
          <w:lang w:eastAsia="en-US"/>
        </w:rPr>
        <w:t>乙方应将服务情况总结报告、服务事项</w:t>
      </w:r>
      <w:r>
        <w:rPr>
          <w:rFonts w:ascii="仿宋" w:hAnsi="仿宋" w:eastAsia="仿宋" w:cs="仿宋"/>
          <w:snapToGrid w:val="0"/>
          <w:color w:val="000000"/>
          <w:spacing w:val="-2"/>
          <w:kern w:val="0"/>
          <w:sz w:val="28"/>
          <w:szCs w:val="28"/>
          <w:lang w:eastAsia="en-US"/>
        </w:rPr>
        <w:t>记录单等归档装订交付甲方。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3.2.10</w:t>
      </w:r>
      <w:r>
        <w:rPr>
          <w:rFonts w:ascii="仿宋" w:hAnsi="仿宋" w:eastAsia="仿宋" w:cs="仿宋"/>
          <w:snapToGrid w:val="0"/>
          <w:color w:val="000000"/>
          <w:spacing w:val="33"/>
          <w:kern w:val="0"/>
          <w:sz w:val="28"/>
          <w:szCs w:val="28"/>
          <w:lang w:eastAsia="en-US"/>
        </w:rPr>
        <w:t xml:space="preserve"> </w:t>
      </w:r>
      <w:r>
        <w:rPr>
          <w:rFonts w:ascii="仿宋" w:hAnsi="仿宋" w:eastAsia="仿宋" w:cs="仿宋"/>
          <w:snapToGrid w:val="0"/>
          <w:color w:val="000000"/>
          <w:spacing w:val="-1"/>
          <w:kern w:val="0"/>
          <w:sz w:val="28"/>
          <w:szCs w:val="28"/>
          <w:lang w:eastAsia="en-US"/>
        </w:rPr>
        <w:t>乙方应保守甲方的相关技术秘密、政</w:t>
      </w:r>
      <w:r>
        <w:rPr>
          <w:rFonts w:ascii="仿宋" w:hAnsi="仿宋" w:eastAsia="仿宋" w:cs="仿宋"/>
          <w:snapToGrid w:val="0"/>
          <w:color w:val="000000"/>
          <w:spacing w:val="-2"/>
          <w:kern w:val="0"/>
          <w:sz w:val="28"/>
          <w:szCs w:val="28"/>
          <w:lang w:eastAsia="en-US"/>
        </w:rPr>
        <w:t>务信息及相关内部事务信息。</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48" w:right="185" w:hanging="721" w:firstLineChars="0"/>
        <w:jc w:val="left"/>
        <w:textAlignment w:val="baseline"/>
        <w:rPr>
          <w:rFonts w:ascii="Arial" w:hAnsi="Arial" w:eastAsia="Arial" w:cs="Arial"/>
          <w:snapToGrid w:val="0"/>
          <w:color w:val="000000"/>
          <w:kern w:val="0"/>
          <w:sz w:val="28"/>
          <w:szCs w:val="28"/>
          <w:lang w:val="en-US" w:eastAsia="en-US" w:bidi="ar-SA"/>
        </w:rPr>
      </w:pPr>
      <w:r>
        <w:rPr>
          <w:rFonts w:ascii="仿宋" w:hAnsi="仿宋" w:eastAsia="仿宋" w:cs="仿宋"/>
          <w:snapToGrid w:val="0"/>
          <w:color w:val="000000"/>
          <w:spacing w:val="-1"/>
          <w:kern w:val="0"/>
          <w:sz w:val="28"/>
          <w:szCs w:val="28"/>
          <w:lang w:eastAsia="en-US"/>
        </w:rPr>
        <w:t>3.2.11</w:t>
      </w:r>
      <w:r>
        <w:rPr>
          <w:rFonts w:ascii="仿宋" w:hAnsi="仿宋" w:eastAsia="仿宋" w:cs="仿宋"/>
          <w:snapToGrid w:val="0"/>
          <w:color w:val="000000"/>
          <w:spacing w:val="33"/>
          <w:kern w:val="0"/>
          <w:sz w:val="28"/>
          <w:szCs w:val="28"/>
          <w:lang w:eastAsia="en-US"/>
        </w:rPr>
        <w:t xml:space="preserve"> </w:t>
      </w:r>
      <w:r>
        <w:rPr>
          <w:rFonts w:ascii="仿宋" w:hAnsi="仿宋" w:eastAsia="仿宋" w:cs="仿宋"/>
          <w:snapToGrid w:val="0"/>
          <w:color w:val="000000"/>
          <w:spacing w:val="-1"/>
          <w:kern w:val="0"/>
          <w:sz w:val="28"/>
          <w:szCs w:val="28"/>
          <w:lang w:eastAsia="en-US"/>
        </w:rPr>
        <w:t>乙方选派的服务人员，应具备合同约定服务所</w:t>
      </w:r>
      <w:r>
        <w:rPr>
          <w:rFonts w:ascii="仿宋" w:hAnsi="仿宋" w:eastAsia="仿宋" w:cs="仿宋"/>
          <w:snapToGrid w:val="0"/>
          <w:color w:val="000000"/>
          <w:spacing w:val="-2"/>
          <w:kern w:val="0"/>
          <w:sz w:val="28"/>
          <w:szCs w:val="28"/>
          <w:lang w:eastAsia="en-US"/>
        </w:rPr>
        <w:t>必须的技能，获得相关认</w:t>
      </w:r>
      <w:r>
        <w:rPr>
          <w:rFonts w:ascii="仿宋" w:hAnsi="仿宋" w:eastAsia="仿宋" w:cs="仿宋"/>
          <w:snapToGrid w:val="0"/>
          <w:color w:val="000000"/>
          <w:spacing w:val="-4"/>
          <w:kern w:val="0"/>
          <w:sz w:val="28"/>
          <w:szCs w:val="28"/>
          <w:lang w:eastAsia="en-US"/>
        </w:rPr>
        <w:t>证，工作态度认真负责，在项目执行中能与甲方正常沟通。服务人员必须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81" w:right="76" w:hanging="26"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签署保密协议，必须明了其工作内容和要求，在离职、调离前，必须报告</w:t>
      </w:r>
      <w:r>
        <w:rPr>
          <w:rFonts w:ascii="仿宋" w:hAnsi="仿宋" w:eastAsia="仿宋" w:cs="仿宋"/>
          <w:snapToGrid w:val="0"/>
          <w:color w:val="000000"/>
          <w:spacing w:val="-3"/>
          <w:kern w:val="0"/>
          <w:sz w:val="28"/>
          <w:szCs w:val="28"/>
          <w:lang w:eastAsia="en-US"/>
        </w:rPr>
        <w:t>甲方，协商达成一致后，才能做具体的工作变更。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6" w:right="102" w:hanging="729" w:firstLineChars="0"/>
        <w:jc w:val="left"/>
        <w:textAlignment w:val="baseline"/>
        <w:rPr>
          <w:rFonts w:ascii="仿宋" w:hAnsi="仿宋" w:eastAsia="仿宋" w:cs="仿宋"/>
          <w:snapToGrid w:val="0"/>
          <w:color w:val="000000"/>
          <w:spacing w:val="-5"/>
          <w:kern w:val="0"/>
          <w:sz w:val="28"/>
          <w:szCs w:val="28"/>
          <w:lang w:eastAsia="en-US"/>
        </w:rPr>
      </w:pPr>
      <w:r>
        <w:rPr>
          <w:rFonts w:ascii="仿宋" w:hAnsi="仿宋" w:eastAsia="仿宋" w:cs="仿宋"/>
          <w:snapToGrid w:val="0"/>
          <w:color w:val="000000"/>
          <w:kern w:val="0"/>
          <w:sz w:val="28"/>
          <w:szCs w:val="28"/>
          <w:lang w:eastAsia="en-US"/>
        </w:rPr>
        <w:t>3.2.12 未经甲方事先书面同意，乙方不得将</w:t>
      </w:r>
      <w:r>
        <w:rPr>
          <w:rFonts w:ascii="仿宋" w:hAnsi="仿宋" w:eastAsia="仿宋" w:cs="仿宋"/>
          <w:snapToGrid w:val="0"/>
          <w:color w:val="000000"/>
          <w:spacing w:val="-1"/>
          <w:kern w:val="0"/>
          <w:sz w:val="28"/>
          <w:szCs w:val="28"/>
          <w:lang w:eastAsia="en-US"/>
        </w:rPr>
        <w:t>本合同项目工作部分或全部委托第</w:t>
      </w:r>
      <w:r>
        <w:rPr>
          <w:rFonts w:ascii="仿宋" w:hAnsi="仿宋" w:eastAsia="仿宋" w:cs="仿宋"/>
          <w:snapToGrid w:val="0"/>
          <w:color w:val="000000"/>
          <w:spacing w:val="-5"/>
          <w:kern w:val="0"/>
          <w:sz w:val="28"/>
          <w:szCs w:val="28"/>
          <w:lang w:eastAsia="en-US"/>
        </w:rPr>
        <w:t>三方完成。</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56" w:right="102" w:hanging="729" w:firstLineChars="0"/>
        <w:jc w:val="left"/>
        <w:textAlignment w:val="baseline"/>
        <w:rPr>
          <w:rFonts w:ascii="仿宋" w:hAnsi="仿宋" w:eastAsia="仿宋" w:cs="仿宋"/>
          <w:snapToGrid w:val="0"/>
          <w:color w:val="000000"/>
          <w:spacing w:val="-5"/>
          <w:kern w:val="0"/>
          <w:sz w:val="28"/>
          <w:szCs w:val="28"/>
          <w:lang w:eastAsia="en-US"/>
        </w:rPr>
      </w:pPr>
      <w:r>
        <w:rPr>
          <w:rFonts w:hint="eastAsia" w:ascii="仿宋" w:hAnsi="仿宋" w:eastAsia="仿宋" w:cs="仿宋"/>
          <w:snapToGrid w:val="0"/>
          <w:color w:val="000000"/>
          <w:spacing w:val="-5"/>
          <w:kern w:val="0"/>
          <w:sz w:val="28"/>
          <w:szCs w:val="28"/>
          <w:lang w:eastAsia="en-US"/>
        </w:rPr>
        <w:t>3.2.13</w:t>
      </w:r>
      <w:r>
        <w:rPr>
          <w:rFonts w:hint="eastAsia" w:ascii="仿宋" w:hAnsi="仿宋" w:eastAsia="仿宋" w:cs="仿宋"/>
          <w:snapToGrid w:val="0"/>
          <w:color w:val="000000"/>
          <w:spacing w:val="-5"/>
          <w:kern w:val="0"/>
          <w:sz w:val="28"/>
          <w:szCs w:val="28"/>
          <w:lang w:val="en-US" w:eastAsia="zh-CN"/>
        </w:rPr>
        <w:t xml:space="preserve"> </w:t>
      </w:r>
      <w:r>
        <w:rPr>
          <w:rFonts w:hint="eastAsia" w:ascii="仿宋" w:hAnsi="仿宋" w:eastAsia="仿宋" w:cs="仿宋"/>
          <w:snapToGrid w:val="0"/>
          <w:color w:val="000000"/>
          <w:spacing w:val="-5"/>
          <w:kern w:val="0"/>
          <w:sz w:val="28"/>
          <w:szCs w:val="28"/>
          <w:lang w:eastAsia="en-US"/>
        </w:rPr>
        <w:t>乙方实施据实结算部分工作时，应严格按照甲方书面确认的维修方案、规格、数量执行，严禁擅自变更。采购的耗材、设备配件须符合国家相关质量标准，并提供产品合格证明。如因乙方采购的产品质量问题或维修工艺不当造成系统故障或甲方损失的，乙方须无偿更换、重新维修，并承担由此给甲方造成的全部损失。</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1"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8"/>
          <w:kern w:val="0"/>
          <w:sz w:val="28"/>
          <w:szCs w:val="28"/>
          <w:lang w:eastAsia="en-US"/>
        </w:rPr>
        <w:t>4</w:t>
      </w:r>
      <w:r>
        <w:rPr>
          <w:rFonts w:ascii="仿宋" w:hAnsi="仿宋" w:eastAsia="仿宋" w:cs="仿宋"/>
          <w:snapToGrid w:val="0"/>
          <w:color w:val="000000"/>
          <w:spacing w:val="17"/>
          <w:kern w:val="0"/>
          <w:sz w:val="28"/>
          <w:szCs w:val="28"/>
          <w:lang w:eastAsia="en-US"/>
        </w:rPr>
        <w:t xml:space="preserve">     </w:t>
      </w:r>
      <w:r>
        <w:rPr>
          <w:rFonts w:ascii="仿宋" w:hAnsi="仿宋" w:eastAsia="仿宋" w:cs="仿宋"/>
          <w:b/>
          <w:bCs/>
          <w:snapToGrid w:val="0"/>
          <w:color w:val="000000"/>
          <w:spacing w:val="-8"/>
          <w:kern w:val="0"/>
          <w:sz w:val="28"/>
          <w:szCs w:val="28"/>
          <w:lang w:eastAsia="en-US"/>
        </w:rPr>
        <w:t>违约责任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46" w:hanging="725"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7"/>
          <w:kern w:val="0"/>
          <w:sz w:val="28"/>
          <w:szCs w:val="28"/>
          <w:lang w:eastAsia="en-US"/>
        </w:rPr>
        <w:t>4.1  乙方违反本合同约定时，甲方有权要求乙方在5日内予以改正，逾期不改的，</w:t>
      </w:r>
      <w:r>
        <w:rPr>
          <w:rFonts w:ascii="仿宋" w:hAnsi="仿宋" w:eastAsia="仿宋" w:cs="仿宋"/>
          <w:snapToGrid w:val="0"/>
          <w:color w:val="000000"/>
          <w:spacing w:val="-1"/>
          <w:kern w:val="0"/>
          <w:sz w:val="28"/>
          <w:szCs w:val="28"/>
          <w:lang w:eastAsia="en-US"/>
        </w:rPr>
        <w:t>甲方有权每日按照合同总金额的0.5‰收取乙方违约</w:t>
      </w:r>
      <w:r>
        <w:rPr>
          <w:rFonts w:hint="eastAsia" w:ascii="仿宋" w:hAnsi="仿宋" w:eastAsia="仿宋" w:cs="仿宋"/>
          <w:snapToGrid w:val="0"/>
          <w:color w:val="000000"/>
          <w:spacing w:val="-1"/>
          <w:kern w:val="0"/>
          <w:sz w:val="28"/>
          <w:szCs w:val="28"/>
          <w:lang w:eastAsia="zh-CN"/>
        </w:rPr>
        <w:t>金，乙方累计违约金总额最高不超过合同固定总价30%</w:t>
      </w:r>
      <w:r>
        <w:rPr>
          <w:rFonts w:ascii="仿宋" w:hAnsi="仿宋" w:eastAsia="仿宋" w:cs="仿宋"/>
          <w:snapToGrid w:val="0"/>
          <w:color w:val="000000"/>
          <w:spacing w:val="-1"/>
          <w:kern w:val="0"/>
          <w:sz w:val="28"/>
          <w:szCs w:val="28"/>
          <w:lang w:eastAsia="en-US"/>
        </w:rPr>
        <w:t>。当以上情况持续</w:t>
      </w:r>
      <w:r>
        <w:rPr>
          <w:rFonts w:ascii="仿宋" w:hAnsi="仿宋" w:eastAsia="仿宋" w:cs="仿宋"/>
          <w:snapToGrid w:val="0"/>
          <w:color w:val="000000"/>
          <w:spacing w:val="-8"/>
          <w:kern w:val="0"/>
          <w:sz w:val="28"/>
          <w:szCs w:val="28"/>
          <w:lang w:eastAsia="en-US"/>
        </w:rPr>
        <w:t>30天以上时，甲方有权终止合同，乙方应将全部系统资料、维护技术档案、</w:t>
      </w:r>
      <w:r>
        <w:rPr>
          <w:rFonts w:ascii="仿宋" w:hAnsi="仿宋" w:eastAsia="仿宋" w:cs="仿宋"/>
          <w:snapToGrid w:val="0"/>
          <w:color w:val="000000"/>
          <w:spacing w:val="-3"/>
          <w:kern w:val="0"/>
          <w:sz w:val="28"/>
          <w:szCs w:val="28"/>
          <w:lang w:eastAsia="en-US"/>
        </w:rPr>
        <w:t>系统（设备）运行情况报告移交甲方，并在合</w:t>
      </w:r>
      <w:r>
        <w:rPr>
          <w:rFonts w:ascii="仿宋" w:hAnsi="仿宋" w:eastAsia="仿宋" w:cs="仿宋"/>
          <w:snapToGrid w:val="0"/>
          <w:color w:val="000000"/>
          <w:spacing w:val="-4"/>
          <w:kern w:val="0"/>
          <w:sz w:val="28"/>
          <w:szCs w:val="28"/>
          <w:lang w:eastAsia="en-US"/>
        </w:rPr>
        <w:t>同终止一个月内，配合甲方</w:t>
      </w:r>
      <w:r>
        <w:rPr>
          <w:rFonts w:ascii="仿宋" w:hAnsi="仿宋" w:eastAsia="仿宋" w:cs="仿宋"/>
          <w:snapToGrid w:val="0"/>
          <w:color w:val="000000"/>
          <w:spacing w:val="-3"/>
          <w:kern w:val="0"/>
          <w:sz w:val="28"/>
          <w:szCs w:val="28"/>
          <w:lang w:eastAsia="en-US"/>
        </w:rPr>
        <w:t>做好维护交接工作，甲方有权追回从实际终止</w:t>
      </w:r>
      <w:r>
        <w:rPr>
          <w:rFonts w:ascii="仿宋" w:hAnsi="仿宋" w:eastAsia="仿宋" w:cs="仿宋"/>
          <w:snapToGrid w:val="0"/>
          <w:color w:val="000000"/>
          <w:spacing w:val="-4"/>
          <w:kern w:val="0"/>
          <w:sz w:val="28"/>
          <w:szCs w:val="28"/>
          <w:lang w:eastAsia="en-US"/>
        </w:rPr>
        <w:t>日至合同期满日期间未履行</w:t>
      </w:r>
      <w:r>
        <w:rPr>
          <w:rFonts w:ascii="仿宋" w:hAnsi="仿宋" w:eastAsia="仿宋" w:cs="仿宋"/>
          <w:snapToGrid w:val="0"/>
          <w:color w:val="000000"/>
          <w:spacing w:val="-1"/>
          <w:kern w:val="0"/>
          <w:sz w:val="28"/>
          <w:szCs w:val="28"/>
          <w:lang w:eastAsia="en-US"/>
        </w:rPr>
        <w:t>部分的费用，并有权对由此引起的损失要求乙方予以赔偿。</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48" w:right="76" w:hanging="727"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4.2   如乙方违反本合同约定而给甲方造成损失的，乙方应向甲方承担赔偿责任</w:t>
      </w:r>
      <w:r>
        <w:rPr>
          <w:rFonts w:ascii="仿宋" w:hAnsi="仿宋" w:eastAsia="仿宋" w:cs="仿宋"/>
          <w:snapToGrid w:val="0"/>
          <w:color w:val="000000"/>
          <w:kern w:val="0"/>
          <w:sz w:val="28"/>
          <w:szCs w:val="28"/>
          <w:lang w:eastAsia="en-US"/>
        </w:rPr>
        <w:t>包括但不限于甲方的直接/间接经济损失、诉讼费用、公证费、鉴定费、</w:t>
      </w:r>
      <w:r>
        <w:rPr>
          <w:rFonts w:ascii="仿宋" w:hAnsi="仿宋" w:eastAsia="仿宋" w:cs="仿宋"/>
          <w:snapToGrid w:val="0"/>
          <w:color w:val="000000"/>
          <w:spacing w:val="-4"/>
          <w:kern w:val="0"/>
          <w:sz w:val="28"/>
          <w:szCs w:val="28"/>
          <w:lang w:eastAsia="en-US"/>
        </w:rPr>
        <w:t>律师费、差旅费，以及甲方因乙方的违约应向第三方承担的包括但不限于</w:t>
      </w:r>
      <w:r>
        <w:rPr>
          <w:rFonts w:ascii="仿宋" w:hAnsi="仿宋" w:eastAsia="仿宋" w:cs="仿宋"/>
          <w:snapToGrid w:val="0"/>
          <w:color w:val="000000"/>
          <w:spacing w:val="-1"/>
          <w:kern w:val="0"/>
          <w:sz w:val="28"/>
          <w:szCs w:val="28"/>
          <w:lang w:eastAsia="en-US"/>
        </w:rPr>
        <w:t>前述各项费用在内的全部违约金、赔偿金。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7"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6"/>
          <w:kern w:val="0"/>
          <w:sz w:val="28"/>
          <w:szCs w:val="28"/>
          <w:lang w:eastAsia="en-US"/>
        </w:rPr>
        <w:t>5</w:t>
      </w:r>
      <w:r>
        <w:rPr>
          <w:rFonts w:ascii="仿宋" w:hAnsi="仿宋" w:eastAsia="仿宋" w:cs="仿宋"/>
          <w:snapToGrid w:val="0"/>
          <w:color w:val="000000"/>
          <w:spacing w:val="17"/>
          <w:kern w:val="0"/>
          <w:sz w:val="28"/>
          <w:szCs w:val="28"/>
          <w:lang w:eastAsia="en-US"/>
        </w:rPr>
        <w:t xml:space="preserve">     </w:t>
      </w:r>
      <w:r>
        <w:rPr>
          <w:rFonts w:ascii="仿宋" w:hAnsi="仿宋" w:eastAsia="仿宋" w:cs="仿宋"/>
          <w:b/>
          <w:bCs/>
          <w:snapToGrid w:val="0"/>
          <w:color w:val="000000"/>
          <w:spacing w:val="-6"/>
          <w:kern w:val="0"/>
          <w:sz w:val="28"/>
          <w:szCs w:val="28"/>
          <w:lang w:eastAsia="en-US"/>
        </w:rPr>
        <w:t>知识产权及所有权</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29" w:right="102" w:hanging="602"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kern w:val="0"/>
          <w:sz w:val="28"/>
          <w:szCs w:val="28"/>
          <w:lang w:eastAsia="en-US"/>
        </w:rPr>
        <w:t>5.1  乙方应保证在为甲方提供任何产品、服</w:t>
      </w:r>
      <w:r>
        <w:rPr>
          <w:rFonts w:ascii="仿宋" w:hAnsi="仿宋" w:eastAsia="仿宋" w:cs="仿宋"/>
          <w:snapToGrid w:val="0"/>
          <w:color w:val="000000"/>
          <w:spacing w:val="-1"/>
          <w:kern w:val="0"/>
          <w:sz w:val="28"/>
          <w:szCs w:val="28"/>
          <w:lang w:eastAsia="en-US"/>
        </w:rPr>
        <w:t>务时，不受第三方提出的侵犯知识产权指控。如果任何第三方提出与乙方提供的任何产品、服务有关的侵权指控，乙方须与第三方交涉并承担因此发生的一切法律责任和费用。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29" w:hanging="602"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kern w:val="0"/>
          <w:sz w:val="28"/>
          <w:szCs w:val="28"/>
          <w:lang w:eastAsia="en-US"/>
        </w:rPr>
        <w:t>5.2  本项目实施所产生的信息资源所有权、</w:t>
      </w:r>
      <w:r>
        <w:rPr>
          <w:rFonts w:ascii="仿宋" w:hAnsi="仿宋" w:eastAsia="仿宋" w:cs="仿宋"/>
          <w:snapToGrid w:val="0"/>
          <w:color w:val="000000"/>
          <w:spacing w:val="-1"/>
          <w:kern w:val="0"/>
          <w:sz w:val="28"/>
          <w:szCs w:val="28"/>
          <w:lang w:eastAsia="en-US"/>
        </w:rPr>
        <w:t>完成的所有技术成果（包括但不限</w:t>
      </w:r>
      <w:r>
        <w:rPr>
          <w:rFonts w:ascii="仿宋" w:hAnsi="仿宋" w:eastAsia="仿宋" w:cs="仿宋"/>
          <w:snapToGrid w:val="0"/>
          <w:color w:val="000000"/>
          <w:spacing w:val="-5"/>
          <w:kern w:val="0"/>
          <w:sz w:val="28"/>
          <w:szCs w:val="28"/>
          <w:lang w:eastAsia="en-US"/>
        </w:rPr>
        <w:t>于软件、源代码及技术资料）的知识产权（包括但不限于著作权、专利权、</w:t>
      </w:r>
      <w:r>
        <w:rPr>
          <w:rFonts w:ascii="仿宋" w:hAnsi="仿宋" w:eastAsia="仿宋" w:cs="仿宋"/>
          <w:snapToGrid w:val="0"/>
          <w:color w:val="000000"/>
          <w:spacing w:val="-1"/>
          <w:kern w:val="0"/>
          <w:sz w:val="28"/>
          <w:szCs w:val="28"/>
          <w:lang w:eastAsia="en-US"/>
        </w:rPr>
        <w:t>商标权、专有技术等权利）及衍生权利均由甲方享有，凡有必须或可能申请专利的技术成果，均须通过甲方办理专利申请。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4"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12"/>
          <w:kern w:val="0"/>
          <w:sz w:val="28"/>
          <w:szCs w:val="28"/>
          <w:lang w:eastAsia="en-US"/>
        </w:rPr>
        <w:t>6</w:t>
      </w:r>
      <w:r>
        <w:rPr>
          <w:rFonts w:ascii="仿宋" w:hAnsi="仿宋" w:eastAsia="仿宋" w:cs="仿宋"/>
          <w:snapToGrid w:val="0"/>
          <w:color w:val="000000"/>
          <w:spacing w:val="16"/>
          <w:kern w:val="0"/>
          <w:sz w:val="28"/>
          <w:szCs w:val="28"/>
          <w:lang w:eastAsia="en-US"/>
        </w:rPr>
        <w:t xml:space="preserve">     </w:t>
      </w:r>
      <w:r>
        <w:rPr>
          <w:rFonts w:ascii="仿宋" w:hAnsi="仿宋" w:eastAsia="仿宋" w:cs="仿宋"/>
          <w:b/>
          <w:bCs/>
          <w:snapToGrid w:val="0"/>
          <w:color w:val="000000"/>
          <w:spacing w:val="-12"/>
          <w:kern w:val="0"/>
          <w:sz w:val="28"/>
          <w:szCs w:val="28"/>
          <w:lang w:eastAsia="en-US"/>
        </w:rPr>
        <w:t>保密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4"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kern w:val="0"/>
          <w:sz w:val="28"/>
          <w:szCs w:val="28"/>
          <w:lang w:eastAsia="en-US"/>
        </w:rPr>
        <w:t>6.1  乙方须与甲方签订保密</w:t>
      </w:r>
      <w:r>
        <w:rPr>
          <w:rFonts w:hint="eastAsia" w:ascii="仿宋" w:hAnsi="仿宋" w:eastAsia="仿宋" w:cs="仿宋"/>
          <w:snapToGrid w:val="0"/>
          <w:color w:val="000000"/>
          <w:kern w:val="0"/>
          <w:sz w:val="28"/>
          <w:szCs w:val="28"/>
          <w:lang w:eastAsia="zh-CN"/>
        </w:rPr>
        <w:t>协议</w:t>
      </w:r>
      <w:r>
        <w:rPr>
          <w:rFonts w:ascii="仿宋" w:hAnsi="仿宋" w:eastAsia="仿宋" w:cs="仿宋"/>
          <w:snapToGrid w:val="0"/>
          <w:color w:val="000000"/>
          <w:kern w:val="0"/>
          <w:sz w:val="28"/>
          <w:szCs w:val="28"/>
          <w:lang w:eastAsia="en-US"/>
        </w:rPr>
        <w:t>作为合同</w:t>
      </w:r>
      <w:r>
        <w:rPr>
          <w:rFonts w:ascii="仿宋" w:hAnsi="仿宋" w:eastAsia="仿宋" w:cs="仿宋"/>
          <w:snapToGrid w:val="0"/>
          <w:color w:val="000000"/>
          <w:spacing w:val="-1"/>
          <w:kern w:val="0"/>
          <w:sz w:val="28"/>
          <w:szCs w:val="28"/>
          <w:lang w:eastAsia="en-US"/>
        </w:rPr>
        <w:t>附件，具体内容见附件。</w:t>
      </w:r>
    </w:p>
    <w:p>
      <w:pPr>
        <w:keepNext w:val="0"/>
        <w:keepLines w:val="0"/>
        <w:pageBreakBefore w:val="0"/>
        <w:kinsoku w:val="0"/>
        <w:wordWrap/>
        <w:overflowPunct/>
        <w:topLinePunct w:val="0"/>
        <w:autoSpaceDE w:val="0"/>
        <w:autoSpaceDN w:val="0"/>
        <w:bidi w:val="0"/>
        <w:adjustRightInd w:val="0"/>
        <w:snapToGrid w:val="0"/>
        <w:spacing w:line="360" w:lineRule="auto"/>
        <w:jc w:val="left"/>
        <w:textAlignment w:val="baseline"/>
        <w:rPr>
          <w:rFonts w:ascii="Arial" w:hAnsi="Arial" w:eastAsia="Arial" w:cs="Arial"/>
          <w:snapToGrid w:val="0"/>
          <w:color w:val="000000"/>
          <w:kern w:val="0"/>
          <w:sz w:val="28"/>
          <w:szCs w:val="28"/>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8"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13"/>
          <w:kern w:val="0"/>
          <w:sz w:val="28"/>
          <w:szCs w:val="28"/>
          <w:lang w:eastAsia="en-US"/>
        </w:rPr>
        <w:t>7</w:t>
      </w:r>
      <w:r>
        <w:rPr>
          <w:rFonts w:ascii="仿宋" w:hAnsi="仿宋" w:eastAsia="仿宋" w:cs="仿宋"/>
          <w:snapToGrid w:val="0"/>
          <w:color w:val="000000"/>
          <w:spacing w:val="16"/>
          <w:kern w:val="0"/>
          <w:sz w:val="28"/>
          <w:szCs w:val="28"/>
          <w:lang w:eastAsia="en-US"/>
        </w:rPr>
        <w:t xml:space="preserve">     </w:t>
      </w:r>
      <w:r>
        <w:rPr>
          <w:rFonts w:hint="eastAsia" w:ascii="仿宋" w:hAnsi="仿宋" w:eastAsia="仿宋" w:cs="仿宋"/>
          <w:snapToGrid w:val="0"/>
          <w:color w:val="000000"/>
          <w:spacing w:val="16"/>
          <w:kern w:val="0"/>
          <w:sz w:val="28"/>
          <w:szCs w:val="28"/>
          <w:lang w:eastAsia="en-US"/>
        </w:rPr>
        <w:t>服务质量验收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hint="eastAsia" w:ascii="仿宋" w:hAnsi="仿宋" w:eastAsia="仿宋" w:cs="仿宋"/>
          <w:snapToGrid w:val="0"/>
          <w:color w:val="000000"/>
          <w:kern w:val="0"/>
          <w:sz w:val="28"/>
          <w:szCs w:val="28"/>
          <w:lang w:eastAsia="en-US"/>
        </w:rPr>
      </w:pPr>
      <w:r>
        <w:rPr>
          <w:rFonts w:ascii="仿宋" w:hAnsi="仿宋" w:eastAsia="仿宋" w:cs="仿宋"/>
          <w:snapToGrid w:val="0"/>
          <w:color w:val="000000"/>
          <w:kern w:val="0"/>
          <w:sz w:val="28"/>
          <w:szCs w:val="28"/>
          <w:lang w:eastAsia="en-US"/>
        </w:rPr>
        <w:t xml:space="preserve">7.1  </w:t>
      </w:r>
      <w:r>
        <w:rPr>
          <w:rFonts w:hint="eastAsia" w:ascii="仿宋" w:hAnsi="仿宋" w:eastAsia="仿宋" w:cs="仿宋"/>
          <w:snapToGrid w:val="0"/>
          <w:color w:val="000000"/>
          <w:kern w:val="0"/>
          <w:sz w:val="28"/>
          <w:szCs w:val="28"/>
          <w:lang w:eastAsia="en-US"/>
        </w:rPr>
        <w:t>（1）验收指标：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hint="eastAsia" w:ascii="仿宋" w:hAnsi="仿宋" w:eastAsia="仿宋" w:cs="仿宋"/>
          <w:snapToGrid w:val="0"/>
          <w:color w:val="000000"/>
          <w:kern w:val="0"/>
          <w:sz w:val="28"/>
          <w:szCs w:val="28"/>
          <w:lang w:eastAsia="en-US"/>
        </w:rPr>
      </w:pPr>
      <w:r>
        <w:rPr>
          <w:rFonts w:hint="eastAsia" w:ascii="仿宋" w:hAnsi="仿宋" w:eastAsia="仿宋" w:cs="仿宋"/>
          <w:snapToGrid w:val="0"/>
          <w:color w:val="000000"/>
          <w:kern w:val="0"/>
          <w:sz w:val="28"/>
          <w:szCs w:val="28"/>
          <w:lang w:eastAsia="en-US"/>
        </w:rPr>
        <w:t xml:space="preserve"> 设备完好率 ≥ 98%（完好设备数、在线设备总数）；</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hint="eastAsia" w:ascii="仿宋" w:hAnsi="仿宋" w:eastAsia="仿宋" w:cs="仿宋"/>
          <w:snapToGrid w:val="0"/>
          <w:color w:val="000000"/>
          <w:kern w:val="0"/>
          <w:sz w:val="28"/>
          <w:szCs w:val="28"/>
          <w:lang w:eastAsia="en-US"/>
        </w:rPr>
      </w:pPr>
      <w:r>
        <w:rPr>
          <w:rFonts w:hint="eastAsia" w:ascii="仿宋" w:hAnsi="仿宋" w:eastAsia="仿宋" w:cs="仿宋"/>
          <w:snapToGrid w:val="0"/>
          <w:color w:val="000000"/>
          <w:kern w:val="0"/>
          <w:sz w:val="28"/>
          <w:szCs w:val="28"/>
          <w:lang w:eastAsia="en-US"/>
        </w:rPr>
        <w:t xml:space="preserve"> 故障修复及时率 ≥ 99%（按时修复故障数、故障总数）；</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hint="eastAsia" w:ascii="仿宋" w:hAnsi="仿宋" w:eastAsia="仿宋" w:cs="仿宋"/>
          <w:snapToGrid w:val="0"/>
          <w:color w:val="000000"/>
          <w:kern w:val="0"/>
          <w:sz w:val="28"/>
          <w:szCs w:val="28"/>
          <w:lang w:eastAsia="en-US"/>
        </w:rPr>
      </w:pPr>
      <w:r>
        <w:rPr>
          <w:rFonts w:hint="eastAsia" w:ascii="仿宋" w:hAnsi="仿宋" w:eastAsia="仿宋" w:cs="仿宋"/>
          <w:snapToGrid w:val="0"/>
          <w:color w:val="000000"/>
          <w:kern w:val="0"/>
          <w:sz w:val="28"/>
          <w:szCs w:val="28"/>
          <w:lang w:eastAsia="en-US"/>
        </w:rPr>
        <w:t xml:space="preserve"> 光电缆链路通畅率 ≥ 99.5%；</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hint="eastAsia" w:ascii="仿宋" w:hAnsi="仿宋" w:eastAsia="仿宋" w:cs="仿宋"/>
          <w:snapToGrid w:val="0"/>
          <w:color w:val="000000"/>
          <w:kern w:val="0"/>
          <w:sz w:val="28"/>
          <w:szCs w:val="28"/>
          <w:lang w:eastAsia="en-US"/>
        </w:rPr>
      </w:pPr>
      <w:r>
        <w:rPr>
          <w:rFonts w:hint="eastAsia" w:ascii="仿宋" w:hAnsi="仿宋" w:eastAsia="仿宋" w:cs="仿宋"/>
          <w:snapToGrid w:val="0"/>
          <w:color w:val="000000"/>
          <w:kern w:val="0"/>
          <w:sz w:val="28"/>
          <w:szCs w:val="28"/>
          <w:lang w:eastAsia="en-US"/>
        </w:rPr>
        <w:t xml:space="preserve"> 运维报告提交及时率 100%；</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hint="eastAsia" w:ascii="仿宋" w:hAnsi="仿宋" w:eastAsia="仿宋" w:cs="仿宋"/>
          <w:snapToGrid w:val="0"/>
          <w:color w:val="000000"/>
          <w:kern w:val="0"/>
          <w:sz w:val="28"/>
          <w:szCs w:val="28"/>
          <w:lang w:eastAsia="en-US"/>
        </w:rPr>
      </w:pPr>
      <w:r>
        <w:rPr>
          <w:rFonts w:hint="eastAsia" w:ascii="仿宋" w:hAnsi="仿宋" w:eastAsia="仿宋" w:cs="仿宋"/>
          <w:snapToGrid w:val="0"/>
          <w:color w:val="000000"/>
          <w:kern w:val="0"/>
          <w:sz w:val="28"/>
          <w:szCs w:val="28"/>
          <w:lang w:eastAsia="en-US"/>
        </w:rPr>
        <w:t xml:space="preserve"> 据实结算事项审批及验收资料完整率 100%。</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hint="eastAsia" w:ascii="仿宋" w:hAnsi="仿宋" w:eastAsia="仿宋" w:cs="仿宋"/>
          <w:snapToGrid w:val="0"/>
          <w:color w:val="000000"/>
          <w:kern w:val="0"/>
          <w:sz w:val="28"/>
          <w:szCs w:val="28"/>
          <w:lang w:eastAsia="en-US"/>
        </w:rPr>
      </w:pPr>
      <w:r>
        <w:rPr>
          <w:rFonts w:hint="eastAsia" w:ascii="仿宋" w:hAnsi="仿宋" w:eastAsia="仿宋" w:cs="仿宋"/>
          <w:snapToGrid w:val="0"/>
          <w:color w:val="000000"/>
          <w:kern w:val="0"/>
          <w:sz w:val="28"/>
          <w:szCs w:val="28"/>
          <w:lang w:eastAsia="en-US"/>
        </w:rPr>
        <w:t>（2）验收频率：每月进行1次抽查验收，每年服务期满后进行1次全面验收。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hint="eastAsia" w:ascii="仿宋" w:hAnsi="仿宋" w:eastAsia="仿宋" w:cs="仿宋"/>
          <w:snapToGrid w:val="0"/>
          <w:color w:val="000000"/>
          <w:kern w:val="0"/>
          <w:sz w:val="28"/>
          <w:szCs w:val="28"/>
          <w:lang w:eastAsia="en-US"/>
        </w:rPr>
      </w:pPr>
      <w:r>
        <w:rPr>
          <w:rFonts w:hint="eastAsia" w:ascii="仿宋" w:hAnsi="仿宋" w:eastAsia="仿宋" w:cs="仿宋"/>
          <w:snapToGrid w:val="0"/>
          <w:color w:val="000000"/>
          <w:kern w:val="0"/>
          <w:sz w:val="28"/>
          <w:szCs w:val="28"/>
          <w:lang w:eastAsia="en-US"/>
        </w:rPr>
        <w:t>（3）验收流程：乙方提交验收申请及相关证明材料（含运维台账、巡检记录、维修记录、据实结算审批单等），甲方在5个工作日内组织验收，验收合格的签署《验收报告》。</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4" w:right="185" w:hanging="4" w:firstLineChars="0"/>
        <w:jc w:val="left"/>
        <w:textAlignment w:val="baseline"/>
        <w:rPr>
          <w:rFonts w:ascii="仿宋" w:hAnsi="仿宋" w:eastAsia="仿宋" w:cs="仿宋"/>
          <w:snapToGrid w:val="0"/>
          <w:color w:val="000000"/>
          <w:kern w:val="0"/>
          <w:sz w:val="28"/>
          <w:szCs w:val="28"/>
          <w:lang w:eastAsia="en-US"/>
        </w:rPr>
      </w:pPr>
      <w:r>
        <w:rPr>
          <w:rFonts w:hint="eastAsia" w:ascii="仿宋" w:hAnsi="仿宋" w:eastAsia="仿宋" w:cs="仿宋"/>
          <w:snapToGrid w:val="0"/>
          <w:color w:val="000000"/>
          <w:kern w:val="0"/>
          <w:sz w:val="28"/>
          <w:szCs w:val="28"/>
          <w:lang w:eastAsia="en-US"/>
        </w:rPr>
        <w:t>（4）不合格处理：验收不合格的，乙方需在3个工作日内完成整改，整改后仍不合格的，甲方有权按比例扣减相应服务费用，情节严重的，甲方有权单方解除合同并追究乙方违约责任。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8"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7.2  乙方应向甲方提交书面全年服务工作总结报告，接受甲方的评审。</w:t>
      </w:r>
    </w:p>
    <w:p>
      <w:pPr>
        <w:keepNext w:val="0"/>
        <w:keepLines w:val="0"/>
        <w:pageBreakBefore w:val="0"/>
        <w:kinsoku w:val="0"/>
        <w:wordWrap/>
        <w:overflowPunct/>
        <w:topLinePunct w:val="0"/>
        <w:autoSpaceDE w:val="0"/>
        <w:autoSpaceDN w:val="0"/>
        <w:bidi w:val="0"/>
        <w:adjustRightInd w:val="0"/>
        <w:snapToGrid w:val="0"/>
        <w:spacing w:line="360" w:lineRule="auto"/>
        <w:jc w:val="left"/>
        <w:textAlignment w:val="baseline"/>
        <w:rPr>
          <w:rFonts w:ascii="Arial" w:hAnsi="Arial" w:eastAsia="Arial" w:cs="Arial"/>
          <w:snapToGrid w:val="0"/>
          <w:color w:val="000000"/>
          <w:kern w:val="0"/>
          <w:sz w:val="28"/>
          <w:szCs w:val="28"/>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23"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9"/>
          <w:kern w:val="0"/>
          <w:sz w:val="28"/>
          <w:szCs w:val="28"/>
          <w:lang w:eastAsia="en-US"/>
        </w:rPr>
        <w:t>8</w:t>
      </w:r>
      <w:r>
        <w:rPr>
          <w:rFonts w:ascii="仿宋" w:hAnsi="仿宋" w:eastAsia="仿宋" w:cs="仿宋"/>
          <w:snapToGrid w:val="0"/>
          <w:color w:val="000000"/>
          <w:spacing w:val="17"/>
          <w:kern w:val="0"/>
          <w:sz w:val="28"/>
          <w:szCs w:val="28"/>
          <w:lang w:eastAsia="en-US"/>
        </w:rPr>
        <w:t xml:space="preserve">     </w:t>
      </w:r>
      <w:r>
        <w:rPr>
          <w:rFonts w:ascii="仿宋" w:hAnsi="仿宋" w:eastAsia="仿宋" w:cs="仿宋"/>
          <w:b/>
          <w:bCs/>
          <w:snapToGrid w:val="0"/>
          <w:color w:val="000000"/>
          <w:spacing w:val="-9"/>
          <w:kern w:val="0"/>
          <w:sz w:val="28"/>
          <w:szCs w:val="28"/>
          <w:lang w:eastAsia="en-US"/>
        </w:rPr>
        <w:t>不可抗力</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1" w:right="185" w:hanging="608"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kern w:val="0"/>
          <w:sz w:val="28"/>
          <w:szCs w:val="28"/>
          <w:lang w:eastAsia="en-US"/>
        </w:rPr>
        <w:t>8.1  如果双方中任何一方遭遇法律规定的不可抗力，</w:t>
      </w:r>
      <w:r>
        <w:rPr>
          <w:rFonts w:ascii="仿宋" w:hAnsi="仿宋" w:eastAsia="仿宋" w:cs="仿宋"/>
          <w:snapToGrid w:val="0"/>
          <w:color w:val="000000"/>
          <w:spacing w:val="-1"/>
          <w:kern w:val="0"/>
          <w:sz w:val="28"/>
          <w:szCs w:val="28"/>
          <w:lang w:eastAsia="en-US"/>
        </w:rPr>
        <w:t>致使合同履行受阻时，履行合同的期限应予延长，延长的期限应由双方协商确定。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2" w:hanging="609"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8.2  受事故影响的一方应在不可抗力的事故发生后尽快以书面形式通知另一方，</w:t>
      </w:r>
      <w:r>
        <w:rPr>
          <w:rFonts w:ascii="仿宋" w:hAnsi="仿宋" w:eastAsia="仿宋" w:cs="仿宋"/>
          <w:snapToGrid w:val="0"/>
          <w:color w:val="000000"/>
          <w:spacing w:val="-3"/>
          <w:kern w:val="0"/>
          <w:sz w:val="28"/>
          <w:szCs w:val="28"/>
          <w:lang w:eastAsia="en-US"/>
        </w:rPr>
        <w:t>并在事故发生后 5</w:t>
      </w:r>
      <w:r>
        <w:rPr>
          <w:rFonts w:ascii="仿宋" w:hAnsi="仿宋" w:eastAsia="仿宋" w:cs="仿宋"/>
          <w:snapToGrid w:val="0"/>
          <w:color w:val="000000"/>
          <w:spacing w:val="70"/>
          <w:kern w:val="0"/>
          <w:sz w:val="28"/>
          <w:szCs w:val="28"/>
          <w:lang w:eastAsia="en-US"/>
        </w:rPr>
        <w:t xml:space="preserve"> </w:t>
      </w:r>
      <w:r>
        <w:rPr>
          <w:rFonts w:ascii="仿宋" w:hAnsi="仿宋" w:eastAsia="仿宋" w:cs="仿宋"/>
          <w:snapToGrid w:val="0"/>
          <w:color w:val="000000"/>
          <w:spacing w:val="-3"/>
          <w:kern w:val="0"/>
          <w:sz w:val="28"/>
          <w:szCs w:val="28"/>
          <w:lang w:eastAsia="en-US"/>
        </w:rPr>
        <w:t>日内，将有关部门出具的证明文件送达另一方。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3" w:right="158" w:hanging="61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8.3  不可抗力使合同的某些内容需要</w:t>
      </w:r>
      <w:r>
        <w:rPr>
          <w:rFonts w:ascii="仿宋" w:hAnsi="仿宋" w:eastAsia="仿宋" w:cs="仿宋"/>
          <w:snapToGrid w:val="0"/>
          <w:color w:val="000000"/>
          <w:spacing w:val="-5"/>
          <w:kern w:val="0"/>
          <w:sz w:val="28"/>
          <w:szCs w:val="28"/>
          <w:lang w:eastAsia="en-US"/>
        </w:rPr>
        <w:t>变更时，双方应通过协商在 5</w:t>
      </w:r>
      <w:r>
        <w:rPr>
          <w:rFonts w:ascii="仿宋" w:hAnsi="仿宋" w:eastAsia="仿宋" w:cs="仿宋"/>
          <w:snapToGrid w:val="0"/>
          <w:color w:val="000000"/>
          <w:spacing w:val="67"/>
          <w:kern w:val="0"/>
          <w:sz w:val="28"/>
          <w:szCs w:val="28"/>
          <w:lang w:eastAsia="en-US"/>
        </w:rPr>
        <w:t xml:space="preserve"> </w:t>
      </w:r>
      <w:r>
        <w:rPr>
          <w:rFonts w:ascii="仿宋" w:hAnsi="仿宋" w:eastAsia="仿宋" w:cs="仿宋"/>
          <w:snapToGrid w:val="0"/>
          <w:color w:val="000000"/>
          <w:spacing w:val="-5"/>
          <w:kern w:val="0"/>
          <w:sz w:val="28"/>
          <w:szCs w:val="28"/>
          <w:lang w:eastAsia="en-US"/>
        </w:rPr>
        <w:t>日内达成进</w:t>
      </w:r>
      <w:r>
        <w:rPr>
          <w:rFonts w:ascii="仿宋" w:hAnsi="仿宋" w:eastAsia="仿宋" w:cs="仿宋"/>
          <w:snapToGrid w:val="0"/>
          <w:color w:val="000000"/>
          <w:spacing w:val="-1"/>
          <w:kern w:val="0"/>
          <w:sz w:val="28"/>
          <w:szCs w:val="28"/>
          <w:lang w:eastAsia="en-US"/>
        </w:rPr>
        <w:t>一步履行合同的协议，因不可抗力致使合同不能履行的，合同终止。</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3"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6"/>
          <w:kern w:val="0"/>
          <w:sz w:val="28"/>
          <w:szCs w:val="28"/>
          <w:lang w:eastAsia="en-US"/>
        </w:rPr>
        <w:t>9</w:t>
      </w:r>
      <w:r>
        <w:rPr>
          <w:rFonts w:ascii="仿宋" w:hAnsi="仿宋" w:eastAsia="仿宋" w:cs="仿宋"/>
          <w:snapToGrid w:val="0"/>
          <w:color w:val="000000"/>
          <w:spacing w:val="17"/>
          <w:kern w:val="0"/>
          <w:sz w:val="28"/>
          <w:szCs w:val="28"/>
          <w:lang w:eastAsia="en-US"/>
        </w:rPr>
        <w:t xml:space="preserve">     </w:t>
      </w:r>
      <w:r>
        <w:rPr>
          <w:rFonts w:ascii="仿宋" w:hAnsi="仿宋" w:eastAsia="仿宋" w:cs="仿宋"/>
          <w:b/>
          <w:bCs/>
          <w:snapToGrid w:val="0"/>
          <w:color w:val="000000"/>
          <w:spacing w:val="-6"/>
          <w:kern w:val="0"/>
          <w:sz w:val="28"/>
          <w:szCs w:val="28"/>
          <w:lang w:eastAsia="en-US"/>
        </w:rPr>
        <w:t>合同争议的解决</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3" w:right="93" w:hanging="61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4"/>
          <w:kern w:val="0"/>
          <w:sz w:val="28"/>
          <w:szCs w:val="28"/>
          <w:lang w:eastAsia="en-US"/>
        </w:rPr>
        <w:t>9.1  因合同履行中发生的争议，合同当事人双方可通过协商解决</w:t>
      </w:r>
      <w:r>
        <w:rPr>
          <w:rFonts w:ascii="仿宋" w:hAnsi="仿宋" w:eastAsia="仿宋" w:cs="仿宋"/>
          <w:snapToGrid w:val="0"/>
          <w:color w:val="000000"/>
          <w:spacing w:val="-5"/>
          <w:kern w:val="0"/>
          <w:sz w:val="28"/>
          <w:szCs w:val="28"/>
          <w:lang w:eastAsia="en-US"/>
        </w:rPr>
        <w:t>。协商不成的，</w:t>
      </w:r>
      <w:r>
        <w:rPr>
          <w:rFonts w:ascii="仿宋" w:hAnsi="仿宋" w:eastAsia="仿宋" w:cs="仿宋"/>
          <w:snapToGrid w:val="0"/>
          <w:color w:val="000000"/>
          <w:spacing w:val="-1"/>
          <w:kern w:val="0"/>
          <w:sz w:val="28"/>
          <w:szCs w:val="28"/>
          <w:lang w:eastAsia="en-US"/>
        </w:rPr>
        <w:t>可向甲方所在地有管辖权的人民法院提起诉讼。</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8"/>
          <w:kern w:val="0"/>
          <w:sz w:val="28"/>
          <w:szCs w:val="28"/>
          <w:lang w:eastAsia="en-US"/>
        </w:rPr>
        <w:t>10</w:t>
      </w:r>
      <w:r>
        <w:rPr>
          <w:rFonts w:ascii="仿宋" w:hAnsi="仿宋" w:eastAsia="仿宋" w:cs="仿宋"/>
          <w:snapToGrid w:val="0"/>
          <w:color w:val="000000"/>
          <w:spacing w:val="21"/>
          <w:kern w:val="0"/>
          <w:sz w:val="28"/>
          <w:szCs w:val="28"/>
          <w:lang w:eastAsia="en-US"/>
        </w:rPr>
        <w:t xml:space="preserve">    </w:t>
      </w:r>
      <w:r>
        <w:rPr>
          <w:rFonts w:ascii="仿宋" w:hAnsi="仿宋" w:eastAsia="仿宋" w:cs="仿宋"/>
          <w:b/>
          <w:bCs/>
          <w:snapToGrid w:val="0"/>
          <w:color w:val="000000"/>
          <w:spacing w:val="-8"/>
          <w:kern w:val="0"/>
          <w:sz w:val="28"/>
          <w:szCs w:val="28"/>
          <w:lang w:eastAsia="en-US"/>
        </w:rPr>
        <w:t>违约解除合同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29" w:right="65" w:hanging="589"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10.1</w:t>
      </w:r>
      <w:r>
        <w:rPr>
          <w:rFonts w:ascii="仿宋" w:hAnsi="仿宋" w:eastAsia="仿宋" w:cs="仿宋"/>
          <w:snapToGrid w:val="0"/>
          <w:color w:val="000000"/>
          <w:spacing w:val="46"/>
          <w:kern w:val="0"/>
          <w:sz w:val="28"/>
          <w:szCs w:val="28"/>
          <w:lang w:eastAsia="en-US"/>
        </w:rPr>
        <w:t xml:space="preserve"> </w:t>
      </w:r>
      <w:r>
        <w:rPr>
          <w:rFonts w:ascii="仿宋" w:hAnsi="仿宋" w:eastAsia="仿宋" w:cs="仿宋"/>
          <w:snapToGrid w:val="0"/>
          <w:color w:val="000000"/>
          <w:spacing w:val="-2"/>
          <w:kern w:val="0"/>
          <w:sz w:val="28"/>
          <w:szCs w:val="28"/>
          <w:lang w:eastAsia="en-US"/>
        </w:rPr>
        <w:t>乙方未能在合同规定的期间或甲方同意延长的期间内提供全部或部分服务,</w:t>
      </w:r>
      <w:r>
        <w:rPr>
          <w:rFonts w:ascii="仿宋" w:hAnsi="仿宋" w:eastAsia="仿宋" w:cs="仿宋"/>
          <w:snapToGrid w:val="0"/>
          <w:color w:val="000000"/>
          <w:spacing w:val="-4"/>
          <w:kern w:val="0"/>
          <w:sz w:val="28"/>
          <w:szCs w:val="28"/>
          <w:lang w:eastAsia="en-US"/>
        </w:rPr>
        <w:t>或在本合同履行过程中有腐败和欺诈行为的，甲方可向乙方发出</w:t>
      </w:r>
      <w:r>
        <w:rPr>
          <w:rFonts w:ascii="仿宋" w:hAnsi="仿宋" w:eastAsia="仿宋" w:cs="仿宋"/>
          <w:snapToGrid w:val="0"/>
          <w:color w:val="000000"/>
          <w:spacing w:val="-5"/>
          <w:kern w:val="0"/>
          <w:sz w:val="28"/>
          <w:szCs w:val="28"/>
          <w:lang w:eastAsia="en-US"/>
        </w:rPr>
        <w:t>书面通知，</w:t>
      </w:r>
      <w:r>
        <w:rPr>
          <w:rFonts w:ascii="仿宋" w:hAnsi="仿宋" w:eastAsia="仿宋" w:cs="仿宋"/>
          <w:snapToGrid w:val="0"/>
          <w:color w:val="000000"/>
          <w:spacing w:val="-2"/>
          <w:kern w:val="0"/>
          <w:sz w:val="28"/>
          <w:szCs w:val="28"/>
          <w:lang w:eastAsia="en-US"/>
        </w:rPr>
        <w:t>并部分或全部终止合同。同时保留向乙方追诉的权利。“腐败行为</w:t>
      </w:r>
      <w:r>
        <w:rPr>
          <w:rFonts w:ascii="仿宋" w:hAnsi="仿宋" w:eastAsia="仿宋" w:cs="仿宋"/>
          <w:snapToGrid w:val="0"/>
          <w:color w:val="000000"/>
          <w:spacing w:val="-73"/>
          <w:kern w:val="0"/>
          <w:sz w:val="28"/>
          <w:szCs w:val="28"/>
          <w:lang w:eastAsia="en-US"/>
        </w:rPr>
        <w:t xml:space="preserve"> </w:t>
      </w:r>
      <w:r>
        <w:rPr>
          <w:rFonts w:ascii="仿宋" w:hAnsi="仿宋" w:eastAsia="仿宋" w:cs="仿宋"/>
          <w:snapToGrid w:val="0"/>
          <w:color w:val="000000"/>
          <w:spacing w:val="-2"/>
          <w:kern w:val="0"/>
          <w:sz w:val="28"/>
          <w:szCs w:val="28"/>
          <w:lang w:eastAsia="en-US"/>
        </w:rPr>
        <w:t>”是指</w:t>
      </w:r>
      <w:r>
        <w:rPr>
          <w:rFonts w:ascii="仿宋" w:hAnsi="仿宋" w:eastAsia="仿宋" w:cs="仿宋"/>
          <w:snapToGrid w:val="0"/>
          <w:color w:val="000000"/>
          <w:spacing w:val="-1"/>
          <w:kern w:val="0"/>
          <w:sz w:val="28"/>
          <w:szCs w:val="28"/>
          <w:lang w:eastAsia="en-US"/>
        </w:rPr>
        <w:t>提供、给予、接受或索取任何有价值的东西来影响甲方在合同签订、履行</w:t>
      </w:r>
      <w:r>
        <w:rPr>
          <w:rFonts w:ascii="仿宋" w:hAnsi="仿宋" w:eastAsia="仿宋" w:cs="仿宋"/>
          <w:snapToGrid w:val="0"/>
          <w:color w:val="000000"/>
          <w:spacing w:val="-2"/>
          <w:kern w:val="0"/>
          <w:sz w:val="28"/>
          <w:szCs w:val="28"/>
          <w:lang w:eastAsia="en-US"/>
        </w:rPr>
        <w:t>过程中的行为；“欺诈行为</w:t>
      </w:r>
      <w:r>
        <w:rPr>
          <w:rFonts w:ascii="仿宋" w:hAnsi="仿宋" w:eastAsia="仿宋" w:cs="仿宋"/>
          <w:snapToGrid w:val="0"/>
          <w:color w:val="000000"/>
          <w:spacing w:val="-73"/>
          <w:kern w:val="0"/>
          <w:sz w:val="28"/>
          <w:szCs w:val="28"/>
          <w:lang w:eastAsia="en-US"/>
        </w:rPr>
        <w:t xml:space="preserve"> </w:t>
      </w:r>
      <w:r>
        <w:rPr>
          <w:rFonts w:ascii="仿宋" w:hAnsi="仿宋" w:eastAsia="仿宋" w:cs="仿宋"/>
          <w:snapToGrid w:val="0"/>
          <w:color w:val="000000"/>
          <w:spacing w:val="-2"/>
          <w:kern w:val="0"/>
          <w:sz w:val="28"/>
          <w:szCs w:val="28"/>
          <w:lang w:eastAsia="en-US"/>
        </w:rPr>
        <w:t>”是指为了影响合同签订、履行过程，以谎报</w:t>
      </w:r>
      <w:r>
        <w:rPr>
          <w:rFonts w:ascii="仿宋" w:hAnsi="仿宋" w:eastAsia="仿宋" w:cs="仿宋"/>
          <w:snapToGrid w:val="0"/>
          <w:color w:val="000000"/>
          <w:spacing w:val="-1"/>
          <w:kern w:val="0"/>
          <w:sz w:val="28"/>
          <w:szCs w:val="28"/>
          <w:lang w:eastAsia="en-US"/>
        </w:rPr>
        <w:t>事实的方法，损害甲方的利益的行为。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2" w:right="185" w:hanging="592"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10.2 在甲方部分或全部解除合同之后，甲方在全部或部分购买与未交付的服务类似的服务时，乙方应承担甲方购买类似服务而产生的额外支出。部分解除合同的，乙方应继续履行合同中未解除的部分。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7"/>
          <w:kern w:val="0"/>
          <w:sz w:val="28"/>
          <w:szCs w:val="28"/>
          <w:lang w:eastAsia="en-US"/>
        </w:rPr>
        <w:t>11</w:t>
      </w:r>
      <w:r>
        <w:rPr>
          <w:rFonts w:ascii="仿宋" w:hAnsi="仿宋" w:eastAsia="仿宋" w:cs="仿宋"/>
          <w:snapToGrid w:val="0"/>
          <w:color w:val="000000"/>
          <w:spacing w:val="19"/>
          <w:kern w:val="0"/>
          <w:sz w:val="28"/>
          <w:szCs w:val="28"/>
          <w:lang w:eastAsia="en-US"/>
        </w:rPr>
        <w:t xml:space="preserve">    </w:t>
      </w:r>
      <w:r>
        <w:rPr>
          <w:rFonts w:ascii="仿宋" w:hAnsi="仿宋" w:eastAsia="仿宋" w:cs="仿宋"/>
          <w:b/>
          <w:bCs/>
          <w:snapToGrid w:val="0"/>
          <w:color w:val="000000"/>
          <w:spacing w:val="-7"/>
          <w:kern w:val="0"/>
          <w:sz w:val="28"/>
          <w:szCs w:val="28"/>
          <w:lang w:eastAsia="en-US"/>
        </w:rPr>
        <w:t>破产终止合同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28" w:right="185" w:hanging="588" w:firstLineChars="0"/>
        <w:jc w:val="left"/>
        <w:textAlignment w:val="baseline"/>
        <w:rPr>
          <w:rFonts w:ascii="Arial" w:hAnsi="Arial" w:eastAsia="Arial" w:cs="Arial"/>
          <w:snapToGrid w:val="0"/>
          <w:color w:val="000000"/>
          <w:kern w:val="0"/>
          <w:sz w:val="28"/>
          <w:szCs w:val="28"/>
          <w:lang w:val="en-US" w:eastAsia="en-US" w:bidi="ar-SA"/>
        </w:rPr>
      </w:pPr>
      <w:r>
        <w:rPr>
          <w:rFonts w:ascii="仿宋" w:hAnsi="仿宋" w:eastAsia="仿宋" w:cs="仿宋"/>
          <w:snapToGrid w:val="0"/>
          <w:color w:val="000000"/>
          <w:spacing w:val="-1"/>
          <w:kern w:val="0"/>
          <w:sz w:val="28"/>
          <w:szCs w:val="28"/>
          <w:lang w:eastAsia="en-US"/>
        </w:rPr>
        <w:t>11.1 如果乙方破产导致合同无法履行时，甲方应以书面形式通知乙方，单方终止合同而不给乙方补偿。甲方必须以书面形式告知同级政府采购监督管理部门，该合同的终止不损害或不影响甲方已经采取或将要采取的任何行动</w:t>
      </w:r>
      <w:r>
        <w:rPr>
          <w:rFonts w:ascii="仿宋" w:hAnsi="仿宋" w:eastAsia="仿宋" w:cs="仿宋"/>
          <w:snapToGrid w:val="0"/>
          <w:color w:val="000000"/>
          <w:spacing w:val="-3"/>
          <w:kern w:val="0"/>
          <w:sz w:val="28"/>
          <w:szCs w:val="28"/>
          <w:lang w:eastAsia="en-US"/>
        </w:rPr>
        <w:t>或补救措施的权利。</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10"/>
          <w:kern w:val="0"/>
          <w:sz w:val="28"/>
          <w:szCs w:val="28"/>
          <w:lang w:eastAsia="en-US"/>
        </w:rPr>
        <w:t>12</w:t>
      </w:r>
      <w:r>
        <w:rPr>
          <w:rFonts w:ascii="仿宋" w:hAnsi="仿宋" w:eastAsia="仿宋" w:cs="仿宋"/>
          <w:snapToGrid w:val="0"/>
          <w:color w:val="000000"/>
          <w:spacing w:val="21"/>
          <w:kern w:val="0"/>
          <w:sz w:val="28"/>
          <w:szCs w:val="28"/>
          <w:lang w:eastAsia="en-US"/>
        </w:rPr>
        <w:t xml:space="preserve">    </w:t>
      </w:r>
      <w:r>
        <w:rPr>
          <w:rFonts w:ascii="仿宋" w:hAnsi="仿宋" w:eastAsia="仿宋" w:cs="仿宋"/>
          <w:b/>
          <w:bCs/>
          <w:snapToGrid w:val="0"/>
          <w:color w:val="000000"/>
          <w:spacing w:val="-10"/>
          <w:kern w:val="0"/>
          <w:sz w:val="28"/>
          <w:szCs w:val="28"/>
          <w:lang w:eastAsia="en-US"/>
        </w:rPr>
        <w:t>合同修改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43" w:right="13" w:hanging="603"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12.1如必须对合同条款进行改动时，当事人双方须共同签</w:t>
      </w:r>
      <w:r>
        <w:rPr>
          <w:rFonts w:ascii="仿宋" w:hAnsi="仿宋" w:eastAsia="仿宋" w:cs="仿宋"/>
          <w:snapToGrid w:val="0"/>
          <w:color w:val="000000"/>
          <w:spacing w:val="-4"/>
          <w:kern w:val="0"/>
          <w:sz w:val="28"/>
          <w:szCs w:val="28"/>
          <w:lang w:eastAsia="en-US"/>
        </w:rPr>
        <w:t>署书面文件，作为合同</w:t>
      </w:r>
      <w:r>
        <w:rPr>
          <w:rFonts w:ascii="仿宋" w:hAnsi="仿宋" w:eastAsia="仿宋" w:cs="仿宋"/>
          <w:snapToGrid w:val="0"/>
          <w:color w:val="000000"/>
          <w:spacing w:val="-2"/>
          <w:kern w:val="0"/>
          <w:sz w:val="28"/>
          <w:szCs w:val="28"/>
          <w:lang w:eastAsia="en-US"/>
        </w:rPr>
        <w:t>的补充，并报同级政府采购监督管理部门备案。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11"/>
          <w:kern w:val="0"/>
          <w:sz w:val="28"/>
          <w:szCs w:val="28"/>
          <w:lang w:eastAsia="en-US"/>
        </w:rPr>
        <w:t>13</w:t>
      </w:r>
      <w:r>
        <w:rPr>
          <w:rFonts w:ascii="仿宋" w:hAnsi="仿宋" w:eastAsia="仿宋" w:cs="仿宋"/>
          <w:snapToGrid w:val="0"/>
          <w:color w:val="000000"/>
          <w:spacing w:val="-11"/>
          <w:kern w:val="0"/>
          <w:sz w:val="28"/>
          <w:szCs w:val="28"/>
          <w:lang w:eastAsia="en-US"/>
        </w:rPr>
        <w:t xml:space="preserve">     </w:t>
      </w:r>
      <w:r>
        <w:rPr>
          <w:rFonts w:ascii="仿宋" w:hAnsi="仿宋" w:eastAsia="仿宋" w:cs="仿宋"/>
          <w:b/>
          <w:bCs/>
          <w:snapToGrid w:val="0"/>
          <w:color w:val="000000"/>
          <w:spacing w:val="-11"/>
          <w:kern w:val="0"/>
          <w:sz w:val="28"/>
          <w:szCs w:val="28"/>
          <w:lang w:eastAsia="en-US"/>
        </w:rPr>
        <w:t>通知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40" w:right="40" w:hanging="60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1"/>
          <w:kern w:val="0"/>
          <w:sz w:val="28"/>
          <w:szCs w:val="28"/>
          <w:lang w:eastAsia="en-US"/>
        </w:rPr>
        <w:t>13.1 本合同任何一方给另一方的通知，都应以书面形式发送，而另一方也应以</w:t>
      </w:r>
      <w:r>
        <w:rPr>
          <w:rFonts w:ascii="仿宋" w:hAnsi="仿宋" w:eastAsia="仿宋" w:cs="仿宋"/>
          <w:snapToGrid w:val="0"/>
          <w:color w:val="000000"/>
          <w:spacing w:val="-3"/>
          <w:kern w:val="0"/>
          <w:sz w:val="28"/>
          <w:szCs w:val="28"/>
          <w:lang w:eastAsia="en-US"/>
        </w:rPr>
        <w:t>书面形式确认并回复对方。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33" w:right="13" w:hanging="593"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3"/>
          <w:kern w:val="0"/>
          <w:sz w:val="28"/>
          <w:szCs w:val="28"/>
          <w:lang w:eastAsia="en-US"/>
        </w:rPr>
        <w:t>13.2 如一方改变通讯地址以及其他信息，应当在变更后2日内以</w:t>
      </w:r>
      <w:r>
        <w:rPr>
          <w:rFonts w:ascii="仿宋" w:hAnsi="仿宋" w:eastAsia="仿宋" w:cs="仿宋"/>
          <w:snapToGrid w:val="0"/>
          <w:color w:val="000000"/>
          <w:spacing w:val="-4"/>
          <w:kern w:val="0"/>
          <w:sz w:val="28"/>
          <w:szCs w:val="28"/>
          <w:lang w:eastAsia="en-US"/>
        </w:rPr>
        <w:t>书面方式通知另</w:t>
      </w:r>
      <w:r>
        <w:rPr>
          <w:rFonts w:ascii="仿宋" w:hAnsi="仿宋" w:eastAsia="仿宋" w:cs="仿宋"/>
          <w:snapToGrid w:val="0"/>
          <w:color w:val="000000"/>
          <w:spacing w:val="-1"/>
          <w:kern w:val="0"/>
          <w:sz w:val="28"/>
          <w:szCs w:val="28"/>
          <w:lang w:eastAsia="en-US"/>
        </w:rPr>
        <w:t>一方，否则，由此而造成的损失，由信息发生变更的一方承担。</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outlineLvl w:val="1"/>
        <w:rPr>
          <w:rFonts w:ascii="仿宋" w:hAnsi="仿宋" w:eastAsia="仿宋" w:cs="仿宋"/>
          <w:snapToGrid w:val="0"/>
          <w:color w:val="000000"/>
          <w:kern w:val="0"/>
          <w:sz w:val="28"/>
          <w:szCs w:val="28"/>
          <w:lang w:eastAsia="en-US"/>
        </w:rPr>
      </w:pPr>
      <w:r>
        <w:rPr>
          <w:rFonts w:ascii="仿宋" w:hAnsi="仿宋" w:eastAsia="仿宋" w:cs="仿宋"/>
          <w:b/>
          <w:bCs/>
          <w:snapToGrid w:val="0"/>
          <w:color w:val="000000"/>
          <w:spacing w:val="-9"/>
          <w:kern w:val="0"/>
          <w:sz w:val="28"/>
          <w:szCs w:val="28"/>
          <w:lang w:eastAsia="en-US"/>
        </w:rPr>
        <w:t>14</w:t>
      </w:r>
      <w:r>
        <w:rPr>
          <w:rFonts w:ascii="仿宋" w:hAnsi="仿宋" w:eastAsia="仿宋" w:cs="仿宋"/>
          <w:snapToGrid w:val="0"/>
          <w:color w:val="000000"/>
          <w:spacing w:val="21"/>
          <w:kern w:val="0"/>
          <w:sz w:val="28"/>
          <w:szCs w:val="28"/>
          <w:lang w:eastAsia="en-US"/>
        </w:rPr>
        <w:t xml:space="preserve">    </w:t>
      </w:r>
      <w:r>
        <w:rPr>
          <w:rFonts w:ascii="仿宋" w:hAnsi="仿宋" w:eastAsia="仿宋" w:cs="仿宋"/>
          <w:b/>
          <w:bCs/>
          <w:snapToGrid w:val="0"/>
          <w:color w:val="000000"/>
          <w:spacing w:val="-9"/>
          <w:kern w:val="0"/>
          <w:sz w:val="28"/>
          <w:szCs w:val="28"/>
          <w:lang w:eastAsia="en-US"/>
        </w:rPr>
        <w:t>履约保证金</w:t>
      </w:r>
    </w:p>
    <w:p>
      <w:pPr>
        <w:keepNext w:val="0"/>
        <w:keepLines w:val="0"/>
        <w:pageBreakBefore w:val="0"/>
        <w:kinsoku w:val="0"/>
        <w:wordWrap/>
        <w:overflowPunct/>
        <w:topLinePunct w:val="0"/>
        <w:autoSpaceDE w:val="0"/>
        <w:autoSpaceDN w:val="0"/>
        <w:bidi w:val="0"/>
        <w:adjustRightInd w:val="0"/>
        <w:snapToGrid w:val="0"/>
        <w:spacing w:line="360" w:lineRule="auto"/>
        <w:jc w:val="left"/>
        <w:textAlignment w:val="baseline"/>
        <w:rPr>
          <w:rFonts w:ascii="Arial" w:hAnsi="Arial" w:eastAsia="Arial" w:cs="Arial"/>
          <w:snapToGrid w:val="0"/>
          <w:color w:val="000000"/>
          <w:kern w:val="0"/>
          <w:sz w:val="28"/>
          <w:szCs w:val="28"/>
          <w:lang w:val="en-US" w:eastAsia="en-US"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0" w:firstLineChars="0"/>
        <w:jc w:val="left"/>
        <w:textAlignment w:val="baseline"/>
        <w:rPr>
          <w:rFonts w:ascii="仿宋" w:hAnsi="仿宋" w:eastAsia="仿宋" w:cs="仿宋"/>
          <w:snapToGrid w:val="0"/>
          <w:color w:val="000000"/>
          <w:kern w:val="0"/>
          <w:sz w:val="28"/>
          <w:szCs w:val="28"/>
          <w:lang w:eastAsia="en-US"/>
        </w:rPr>
      </w:pPr>
      <w:r>
        <w:rPr>
          <w:rFonts w:ascii="仿宋" w:hAnsi="仿宋" w:eastAsia="仿宋" w:cs="仿宋"/>
          <w:snapToGrid w:val="0"/>
          <w:color w:val="000000"/>
          <w:spacing w:val="-2"/>
          <w:kern w:val="0"/>
          <w:sz w:val="28"/>
          <w:szCs w:val="28"/>
          <w:lang w:eastAsia="en-US"/>
        </w:rPr>
        <w:t>14.1 本合同无需履约保证金。</w:t>
      </w:r>
    </w:p>
    <w:p>
      <w:pPr>
        <w:kinsoku w:val="0"/>
        <w:autoSpaceDE w:val="0"/>
        <w:autoSpaceDN w:val="0"/>
        <w:adjustRightInd w:val="0"/>
        <w:snapToGrid w:val="0"/>
        <w:spacing w:line="352" w:lineRule="auto"/>
        <w:jc w:val="left"/>
        <w:textAlignment w:val="baseline"/>
        <w:rPr>
          <w:rFonts w:hint="eastAsia" w:ascii="Arial" w:hAnsi="Arial" w:eastAsia="Arial" w:cs="Arial"/>
          <w:snapToGrid w:val="0"/>
          <w:color w:val="000000"/>
          <w:kern w:val="0"/>
          <w:sz w:val="28"/>
          <w:szCs w:val="28"/>
          <w:lang w:val="en-US" w:eastAsia="zh-CN" w:bidi="ar-SA"/>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40" w:firstLine="552" w:firstLineChars="200"/>
        <w:jc w:val="left"/>
        <w:textAlignment w:val="baseline"/>
        <w:rPr>
          <w:rFonts w:hint="eastAsia" w:ascii="仿宋" w:hAnsi="仿宋" w:eastAsia="仿宋" w:cs="仿宋"/>
          <w:snapToGrid w:val="0"/>
          <w:color w:val="000000"/>
          <w:spacing w:val="-2"/>
          <w:kern w:val="0"/>
          <w:sz w:val="28"/>
          <w:szCs w:val="28"/>
          <w:lang w:val="en-US" w:eastAsia="zh-CN"/>
        </w:rPr>
      </w:pPr>
      <w:r>
        <w:rPr>
          <w:rFonts w:hint="eastAsia" w:ascii="仿宋" w:hAnsi="仿宋" w:eastAsia="仿宋" w:cs="仿宋"/>
          <w:snapToGrid w:val="0"/>
          <w:color w:val="000000"/>
          <w:spacing w:val="-2"/>
          <w:kern w:val="0"/>
          <w:sz w:val="28"/>
          <w:szCs w:val="28"/>
          <w:lang w:val="en-US" w:eastAsia="zh-CN"/>
        </w:rPr>
        <w:t>附件：保密协议</w:t>
      </w:r>
    </w:p>
    <w:p>
      <w:pPr>
        <w:rPr>
          <w:rFonts w:hint="eastAsia" w:ascii="仿宋" w:hAnsi="仿宋" w:eastAsia="仿宋" w:cs="仿宋"/>
          <w:snapToGrid w:val="0"/>
          <w:color w:val="000000"/>
          <w:spacing w:val="-2"/>
          <w:kern w:val="0"/>
          <w:sz w:val="28"/>
          <w:szCs w:val="28"/>
          <w:lang w:val="en-US" w:eastAsia="zh-CN"/>
        </w:rPr>
      </w:pPr>
      <w:r>
        <w:rPr>
          <w:rFonts w:hint="eastAsia" w:ascii="仿宋" w:hAnsi="仿宋" w:eastAsia="仿宋" w:cs="仿宋"/>
          <w:snapToGrid w:val="0"/>
          <w:color w:val="000000"/>
          <w:spacing w:val="-2"/>
          <w:kern w:val="0"/>
          <w:sz w:val="28"/>
          <w:szCs w:val="28"/>
          <w:lang w:val="en-US" w:eastAsia="zh-CN"/>
        </w:rPr>
        <w:br w:type="page"/>
      </w:r>
    </w:p>
    <w:p>
      <w:pPr>
        <w:widowControl w:val="0"/>
        <w:snapToGrid w:val="0"/>
        <w:spacing w:after="0" w:line="560" w:lineRule="exact"/>
        <w:ind w:firstLine="0" w:firstLineChars="0"/>
        <w:jc w:val="both"/>
        <w:rPr>
          <w:rFonts w:hint="eastAsia" w:ascii="仿宋_GB2312" w:hAnsi="仿宋_GB2312" w:eastAsia="仿宋_GB2312" w:cs="仿宋_GB2312"/>
          <w:b w:val="0"/>
          <w:bCs w:val="0"/>
          <w:kern w:val="2"/>
          <w:sz w:val="28"/>
          <w:szCs w:val="28"/>
          <w:lang w:val="en-US" w:eastAsia="zh-CN"/>
        </w:rPr>
      </w:pPr>
      <w:r>
        <w:rPr>
          <w:rFonts w:hint="eastAsia" w:ascii="仿宋_GB2312" w:hAnsi="仿宋_GB2312" w:eastAsia="仿宋_GB2312" w:cs="仿宋_GB2312"/>
          <w:b w:val="0"/>
          <w:bCs w:val="0"/>
          <w:kern w:val="2"/>
          <w:sz w:val="28"/>
          <w:szCs w:val="28"/>
          <w:lang w:val="en-US" w:eastAsia="zh-CN"/>
        </w:rPr>
        <w:t>附件</w:t>
      </w:r>
    </w:p>
    <w:p>
      <w:pPr>
        <w:widowControl w:val="0"/>
        <w:snapToGrid w:val="0"/>
        <w:spacing w:after="0" w:line="560" w:lineRule="exact"/>
        <w:ind w:firstLine="0" w:firstLineChars="0"/>
        <w:jc w:val="center"/>
        <w:rPr>
          <w:rFonts w:hint="eastAsia" w:ascii="仿宋_GB2312" w:hAnsi="仿宋_GB2312" w:eastAsia="仿宋_GB2312" w:cs="Times New Roman"/>
          <w:b w:val="0"/>
          <w:kern w:val="2"/>
          <w:sz w:val="32"/>
          <w:szCs w:val="32"/>
          <w:lang w:val="en-US" w:eastAsia="zh-CN" w:bidi="ar-SA"/>
        </w:rPr>
      </w:pPr>
      <w:r>
        <w:rPr>
          <w:rFonts w:hint="eastAsia" w:ascii="黑体" w:hAnsi="黑体" w:eastAsia="黑体" w:cs="黑体"/>
          <w:b/>
          <w:bCs/>
          <w:kern w:val="2"/>
          <w:sz w:val="32"/>
          <w:szCs w:val="32"/>
          <w:lang w:val="en-US" w:eastAsia="zh-CN"/>
        </w:rPr>
        <w:t>保密协议</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甲方（委托方）：中共北京市丰台区委政法委员会</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乙方（运维方）：北京丰科瑞智信息技术有限公司​</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乙方为甲方提供运维服务，并且双方已经明确确认了运维服务的具体内容和要求，为了保障运维服务的顺利进行，双方达成以下保密协议：</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黑体" w:hAnsi="黑体" w:eastAsia="黑体" w:cs="黑体"/>
          <w:kern w:val="2"/>
          <w:sz w:val="28"/>
          <w:szCs w:val="28"/>
          <w:lang w:val="en-US" w:eastAsia="zh-CN"/>
        </w:rPr>
        <w:t>一、协议范围</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1.本协议适用于甲方与乙方之间关于运维服务的保密事宜。</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2.保密内容包括但不限于以下内容：甲方铁路沿线视频监控情况以及双方在合作过程中可能涉及的其他敏感信息。</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黑体" w:hAnsi="黑体" w:eastAsia="黑体" w:cs="黑体"/>
          <w:kern w:val="2"/>
          <w:sz w:val="28"/>
          <w:szCs w:val="28"/>
          <w:lang w:val="en-US" w:eastAsia="zh-CN"/>
        </w:rPr>
        <w:t>二、保密义务</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1.乙方承诺对从甲方处获取的保密信息严格保密，未经甲方书面同意，不得以任何形式向第三方披露、泄露或允许其使用。</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2.乙方仅能将保密信息用于为甲方提供运维服务之目的，不得用于其他任何用途。</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3.乙方应采取合理的技术和管理措施，确保保密信息的安全，防止未经授权的访问、使用、复制、修改或泄露。</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4.乙方应对其员工进行保密教育，确保他们了解并遵守本协议的保密义务。</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黑体" w:hAnsi="黑体" w:eastAsia="黑体" w:cs="黑体"/>
          <w:kern w:val="2"/>
          <w:sz w:val="28"/>
          <w:szCs w:val="28"/>
          <w:lang w:val="en-US" w:eastAsia="zh-CN"/>
        </w:rPr>
        <w:t>三、保密期限</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本协议项下的保密义务自双方签订本协议之日起生效，并持续有效，直至保密信息成为公开信息或甲方同意解除保密义务为止。</w:t>
      </w:r>
    </w:p>
    <w:p>
      <w:pPr>
        <w:widowControl w:val="0"/>
        <w:snapToGrid w:val="0"/>
        <w:spacing w:after="0" w:line="560" w:lineRule="exact"/>
        <w:ind w:firstLine="560" w:firstLineChars="200"/>
        <w:jc w:val="both"/>
        <w:rPr>
          <w:rFonts w:hint="default" w:ascii="仿宋_GB2312" w:hAnsi="仿宋_GB2312" w:eastAsia="仿宋_GB2312" w:cs="Times New Roman"/>
          <w:b w:val="0"/>
          <w:kern w:val="2"/>
          <w:sz w:val="28"/>
          <w:szCs w:val="28"/>
          <w:lang w:val="en-US" w:eastAsia="zh-CN" w:bidi="ar-SA"/>
        </w:rPr>
      </w:pPr>
      <w:r>
        <w:rPr>
          <w:rFonts w:hint="eastAsia" w:ascii="黑体" w:hAnsi="黑体" w:eastAsia="黑体" w:cs="黑体"/>
          <w:kern w:val="2"/>
          <w:sz w:val="28"/>
          <w:szCs w:val="28"/>
          <w:lang w:val="en-US" w:eastAsia="zh-CN"/>
        </w:rPr>
        <w:t>四、保密信息处理</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1.乙方在保密期限内，因工作需要使用保密信息时，应遵守以下规定：</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（1）仅限于乙方从事项目工作的人员知悉；</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（2）使用保密信息时，应确保其保密性；</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（3）不得将保密信息用于其他项目或业务；</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2.保密期限届满后，乙方应将保密信息从其设备、文件、资料等载体中删除，确保其不再被使用。</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黑体" w:hAnsi="黑体" w:eastAsia="黑体" w:cs="黑体"/>
          <w:kern w:val="2"/>
          <w:sz w:val="28"/>
          <w:szCs w:val="28"/>
          <w:lang w:val="en-US" w:eastAsia="zh-CN"/>
        </w:rPr>
        <w:t>五、违约责任</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1.乙方如违反本协议的保密义务，应承担相应的违约责任。具体违约责任包括但不限于以下内容：赔偿因违约行为给对方造成的全部损失、公开向受损方道歉、删除或销毁所有涉及的保密信息。</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2.甲方和乙方在履行本协议过程中发生争议时，应首先通过友好协商解决；协商不成的，任何一方均可向有管辖权的人民法院提起诉讼。</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黑体" w:hAnsi="黑体" w:eastAsia="黑体" w:cs="黑体"/>
          <w:kern w:val="2"/>
          <w:sz w:val="28"/>
          <w:szCs w:val="28"/>
          <w:lang w:val="en-US" w:eastAsia="zh-CN"/>
        </w:rPr>
        <w:t>六、其他条款</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1.本协议自双方签字或盖章之日起生效，有效期为十年。协议期满后，如需续签，双方应重新协商并签订新的协议。</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2.本协议一式</w:t>
      </w:r>
      <w:r>
        <w:rPr>
          <w:rFonts w:hint="eastAsia" w:cs="Times New Roman"/>
          <w:b w:val="0"/>
          <w:kern w:val="2"/>
          <w:sz w:val="28"/>
          <w:szCs w:val="28"/>
          <w:lang w:val="en-US" w:eastAsia="zh-CN" w:bidi="ar-SA"/>
        </w:rPr>
        <w:t>四</w:t>
      </w:r>
      <w:r>
        <w:rPr>
          <w:rFonts w:hint="eastAsia" w:ascii="仿宋_GB2312" w:hAnsi="仿宋_GB2312" w:eastAsia="仿宋_GB2312" w:cs="Times New Roman"/>
          <w:b w:val="0"/>
          <w:kern w:val="2"/>
          <w:sz w:val="28"/>
          <w:szCs w:val="28"/>
          <w:lang w:val="en-US" w:eastAsia="zh-CN" w:bidi="ar-SA"/>
        </w:rPr>
        <w:t>份，甲乙双方各执</w:t>
      </w:r>
      <w:r>
        <w:rPr>
          <w:rFonts w:hint="eastAsia" w:cs="Times New Roman"/>
          <w:b w:val="0"/>
          <w:kern w:val="2"/>
          <w:sz w:val="28"/>
          <w:szCs w:val="28"/>
          <w:lang w:val="en-US" w:eastAsia="zh-CN" w:bidi="ar-SA"/>
        </w:rPr>
        <w:t>两</w:t>
      </w:r>
      <w:r>
        <w:rPr>
          <w:rFonts w:hint="eastAsia" w:ascii="仿宋_GB2312" w:hAnsi="仿宋_GB2312" w:eastAsia="仿宋_GB2312" w:cs="Times New Roman"/>
          <w:b w:val="0"/>
          <w:kern w:val="2"/>
          <w:sz w:val="28"/>
          <w:szCs w:val="28"/>
          <w:lang w:val="en-US" w:eastAsia="zh-CN" w:bidi="ar-SA"/>
        </w:rPr>
        <w:t>份。本协议的所有修改和补充应以书面形式进行，并加盖双方公章。</w:t>
      </w:r>
    </w:p>
    <w:p>
      <w:pPr>
        <w:widowControl w:val="0"/>
        <w:snapToGrid w:val="0"/>
        <w:spacing w:after="0" w:line="560" w:lineRule="exact"/>
        <w:ind w:firstLine="560" w:firstLineChars="20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3.本协议中的未尽事宜，由双方协商解决。协商不成的，按照《中华人民共和国</w:t>
      </w:r>
      <w:r>
        <w:rPr>
          <w:rFonts w:hint="eastAsia" w:cs="Times New Roman"/>
          <w:b w:val="0"/>
          <w:kern w:val="2"/>
          <w:sz w:val="28"/>
          <w:szCs w:val="28"/>
          <w:lang w:val="en-US" w:eastAsia="zh-CN" w:bidi="ar-SA"/>
        </w:rPr>
        <w:t>民法典</w:t>
      </w:r>
      <w:bookmarkStart w:id="1" w:name="_GoBack"/>
      <w:bookmarkEnd w:id="1"/>
      <w:r>
        <w:rPr>
          <w:rFonts w:hint="eastAsia" w:ascii="仿宋_GB2312" w:hAnsi="仿宋_GB2312" w:eastAsia="仿宋_GB2312" w:cs="Times New Roman"/>
          <w:b w:val="0"/>
          <w:kern w:val="2"/>
          <w:sz w:val="28"/>
          <w:szCs w:val="28"/>
          <w:lang w:val="en-US" w:eastAsia="zh-CN" w:bidi="ar-SA"/>
        </w:rPr>
        <w:t>》的相关规定处理。</w:t>
      </w:r>
    </w:p>
    <w:p>
      <w:pPr>
        <w:widowControl w:val="0"/>
        <w:snapToGrid w:val="0"/>
        <w:spacing w:after="0" w:line="560" w:lineRule="exact"/>
        <w:ind w:firstLine="0" w:firstLineChars="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 xml:space="preserve">甲方（盖章）：                 </w:t>
      </w:r>
      <w:r>
        <w:rPr>
          <w:rFonts w:hint="eastAsia" w:cs="Times New Roman"/>
          <w:b w:val="0"/>
          <w:kern w:val="2"/>
          <w:sz w:val="28"/>
          <w:szCs w:val="28"/>
          <w:lang w:val="en-US" w:eastAsia="zh-CN" w:bidi="ar-SA"/>
        </w:rPr>
        <w:t xml:space="preserve">      </w:t>
      </w:r>
      <w:r>
        <w:rPr>
          <w:rFonts w:hint="eastAsia" w:ascii="仿宋_GB2312" w:hAnsi="仿宋_GB2312" w:eastAsia="仿宋_GB2312" w:cs="Times New Roman"/>
          <w:b w:val="0"/>
          <w:kern w:val="2"/>
          <w:sz w:val="28"/>
          <w:szCs w:val="28"/>
          <w:lang w:val="en-US" w:eastAsia="zh-CN" w:bidi="ar-SA"/>
        </w:rPr>
        <w:t xml:space="preserve">乙方（盖章）： </w:t>
      </w:r>
    </w:p>
    <w:p>
      <w:pPr>
        <w:widowControl w:val="0"/>
        <w:snapToGrid w:val="0"/>
        <w:spacing w:after="0" w:line="560" w:lineRule="exact"/>
        <w:ind w:firstLine="0" w:firstLineChars="0"/>
        <w:jc w:val="both"/>
        <w:rPr>
          <w:rFonts w:hint="eastAsia" w:ascii="仿宋_GB2312" w:hAnsi="仿宋_GB2312" w:eastAsia="仿宋_GB2312" w:cs="Times New Roman"/>
          <w:b w:val="0"/>
          <w:kern w:val="2"/>
          <w:sz w:val="28"/>
          <w:szCs w:val="28"/>
          <w:lang w:val="en-US" w:eastAsia="zh-CN" w:bidi="ar-SA"/>
        </w:rPr>
      </w:pPr>
      <w:r>
        <w:rPr>
          <w:rFonts w:hint="eastAsia" w:ascii="仿宋_GB2312" w:hAnsi="仿宋_GB2312" w:eastAsia="仿宋_GB2312" w:cs="Times New Roman"/>
          <w:b w:val="0"/>
          <w:kern w:val="2"/>
          <w:sz w:val="28"/>
          <w:szCs w:val="28"/>
          <w:lang w:val="en-US" w:eastAsia="zh-CN" w:bidi="ar-SA"/>
        </w:rPr>
        <w:t>法定代表人</w:t>
      </w:r>
      <w:r>
        <w:rPr>
          <w:rFonts w:hint="eastAsia" w:cs="Times New Roman"/>
          <w:b w:val="0"/>
          <w:kern w:val="2"/>
          <w:sz w:val="28"/>
          <w:szCs w:val="28"/>
          <w:lang w:val="en-US" w:eastAsia="zh-CN" w:bidi="ar-SA"/>
        </w:rPr>
        <w:t>或负责人</w:t>
      </w:r>
      <w:r>
        <w:rPr>
          <w:rFonts w:hint="eastAsia" w:ascii="仿宋_GB2312" w:hAnsi="仿宋_GB2312" w:eastAsia="仿宋_GB2312" w:cs="Times New Roman"/>
          <w:b w:val="0"/>
          <w:kern w:val="2"/>
          <w:sz w:val="28"/>
          <w:szCs w:val="28"/>
          <w:lang w:val="en-US" w:eastAsia="zh-CN" w:bidi="ar-SA"/>
        </w:rPr>
        <w:t xml:space="preserve">（签字）：         法定代表人（签字）：      </w:t>
      </w:r>
    </w:p>
    <w:p>
      <w:pPr>
        <w:widowControl w:val="0"/>
        <w:snapToGrid w:val="0"/>
        <w:spacing w:after="0" w:line="560" w:lineRule="exact"/>
        <w:ind w:firstLine="0" w:firstLineChars="0"/>
        <w:jc w:val="both"/>
        <w:rPr>
          <w:rFonts w:hint="default" w:eastAsia="仿宋_GB2312"/>
          <w:sz w:val="28"/>
          <w:szCs w:val="28"/>
          <w:lang w:val="en-US" w:eastAsia="zh-CN"/>
        </w:rPr>
      </w:pPr>
      <w:r>
        <w:rPr>
          <w:rFonts w:hint="eastAsia" w:ascii="仿宋_GB2312" w:hAnsi="仿宋_GB2312" w:eastAsia="仿宋_GB2312" w:cs="Times New Roman"/>
          <w:b w:val="0"/>
          <w:kern w:val="2"/>
          <w:sz w:val="28"/>
          <w:szCs w:val="28"/>
          <w:lang w:val="en-US" w:eastAsia="zh-CN" w:bidi="ar-SA"/>
        </w:rPr>
        <w:t xml:space="preserve">日期：____年___月___日      </w:t>
      </w:r>
      <w:r>
        <w:rPr>
          <w:rFonts w:hint="eastAsia" w:cs="Times New Roman"/>
          <w:b w:val="0"/>
          <w:kern w:val="2"/>
          <w:sz w:val="28"/>
          <w:szCs w:val="28"/>
          <w:lang w:val="en-US" w:eastAsia="zh-CN" w:bidi="ar-SA"/>
        </w:rPr>
        <w:t xml:space="preserve">       </w:t>
      </w:r>
      <w:r>
        <w:rPr>
          <w:rFonts w:hint="eastAsia" w:ascii="仿宋_GB2312" w:hAnsi="仿宋_GB2312" w:eastAsia="仿宋_GB2312" w:cs="Times New Roman"/>
          <w:b w:val="0"/>
          <w:kern w:val="2"/>
          <w:sz w:val="28"/>
          <w:szCs w:val="28"/>
          <w:lang w:val="en-US" w:eastAsia="zh-CN" w:bidi="ar-SA"/>
        </w:rPr>
        <w:t>日期：____年___月___</w:t>
      </w:r>
      <w:r>
        <w:rPr>
          <w:rFonts w:hint="eastAsia" w:cs="Times New Roman"/>
          <w:b w:val="0"/>
          <w:kern w:val="2"/>
          <w:sz w:val="28"/>
          <w:szCs w:val="28"/>
          <w:lang w:val="en-US" w:eastAsia="zh-CN" w:bidi="ar-SA"/>
        </w:rPr>
        <w:t>日</w:t>
      </w: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kinsoku w:val="0"/>
      <w:autoSpaceDE w:val="0"/>
      <w:autoSpaceDN w:val="0"/>
      <w:adjustRightInd w:val="0"/>
      <w:spacing w:line="176" w:lineRule="auto"/>
      <w:ind w:left="4178" w:firstLine="0" w:firstLineChars="0"/>
      <w:jc w:val="left"/>
      <w:textAlignment w:val="baseline"/>
      <w:rPr>
        <w:rFonts w:ascii="Times New Roman" w:hAnsi="Times New Roman" w:eastAsia="Times New Roman" w:cs="Times New Roman"/>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41</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LNJWO7QAAAABQEAAA8AAAAAAAAAAQAgAAAAOAAAAGRycy9kb3ducmV2Lnht&#10;bFBLAQIUABQAAAAIAIdO4kAHa458JAIAADsEAAAOAAAAAAAAAAEAIAAAADUBAABkcnMvZTJvRG9j&#10;LnhtbFBLBQYAAAAABgAGAFkBAADLBQAAAAA=&#10;">
              <v:fill on="f" focussize="0,0"/>
              <v:stroke on="f" weight="0.5pt"/>
              <v:imagedata o:title=""/>
              <o:lock v:ext="edit" aspectratio="f"/>
              <v:textbox inset="0mm,0mm,0mm,0mm" style="mso-fit-shape-to-text:t;">
                <w:txbxContent>
                  <w:p>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41</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kinsoku w:val="0"/>
      <w:autoSpaceDE w:val="0"/>
      <w:autoSpaceDN w:val="0"/>
      <w:adjustRightInd w:val="0"/>
      <w:spacing w:line="229" w:lineRule="auto"/>
      <w:ind w:left="4083" w:firstLine="0" w:firstLineChars="0"/>
      <w:jc w:val="left"/>
      <w:textAlignment w:val="baseline"/>
      <w:rPr>
        <w:rFonts w:ascii="宋体" w:hAnsi="宋体" w:eastAsia="宋体" w:cs="宋体"/>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1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50</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LNJWO7QAAAABQEAAA8AAAAAAAAAAQAgAAAAOAAAAGRycy9kb3ducmV2Lnht&#10;bFBLAQIUABQAAAAIAIdO4kAWFEwUJAIAADsEAAAOAAAAAAAAAAEAIAAAADUBAABkcnMvZTJvRG9j&#10;LnhtbFBLBQYAAAAABgAGAFkBAADLBQAAAAA=&#10;">
              <v:fill on="f" focussize="0,0"/>
              <v:stroke on="f" weight="0.5pt"/>
              <v:imagedata o:title=""/>
              <o:lock v:ext="edit" aspectratio="f"/>
              <v:textbox inset="0mm,0mm,0mm,0mm" style="mso-fit-shape-to-text:t;">
                <w:txbxContent>
                  <w:p>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50</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lang w:eastAsia="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9A5D64"/>
    <w:rsid w:val="00CD1788"/>
    <w:rsid w:val="027345B1"/>
    <w:rsid w:val="04E55ABA"/>
    <w:rsid w:val="08652979"/>
    <w:rsid w:val="0AF9C320"/>
    <w:rsid w:val="0D7906E1"/>
    <w:rsid w:val="12A624C3"/>
    <w:rsid w:val="12CD69B5"/>
    <w:rsid w:val="16CFCA0A"/>
    <w:rsid w:val="177FE3DF"/>
    <w:rsid w:val="1C1E09A2"/>
    <w:rsid w:val="1ECBEDA7"/>
    <w:rsid w:val="1F76C14E"/>
    <w:rsid w:val="1FFF94EC"/>
    <w:rsid w:val="23FD51D0"/>
    <w:rsid w:val="2DFFD952"/>
    <w:rsid w:val="2E2E2ED2"/>
    <w:rsid w:val="3161070E"/>
    <w:rsid w:val="358F030A"/>
    <w:rsid w:val="379BBED3"/>
    <w:rsid w:val="37FCB42F"/>
    <w:rsid w:val="38213B8C"/>
    <w:rsid w:val="39988100"/>
    <w:rsid w:val="3AEFC49F"/>
    <w:rsid w:val="3B7F1705"/>
    <w:rsid w:val="3E1F55F5"/>
    <w:rsid w:val="3F17DCA2"/>
    <w:rsid w:val="3F9FA3B1"/>
    <w:rsid w:val="3FB21669"/>
    <w:rsid w:val="3FD44775"/>
    <w:rsid w:val="3FE0DC73"/>
    <w:rsid w:val="3FF77CA6"/>
    <w:rsid w:val="3FFC9475"/>
    <w:rsid w:val="437672D1"/>
    <w:rsid w:val="475B81AB"/>
    <w:rsid w:val="4A084BAC"/>
    <w:rsid w:val="4EFD19B3"/>
    <w:rsid w:val="4F1B0CEA"/>
    <w:rsid w:val="4F7FD207"/>
    <w:rsid w:val="4FB0FF5C"/>
    <w:rsid w:val="4FEF1C61"/>
    <w:rsid w:val="4FFECF69"/>
    <w:rsid w:val="4FFF3932"/>
    <w:rsid w:val="53D51518"/>
    <w:rsid w:val="59DF6652"/>
    <w:rsid w:val="5A3D38B7"/>
    <w:rsid w:val="5BF7DA86"/>
    <w:rsid w:val="5BFFD7DA"/>
    <w:rsid w:val="5CF3B90F"/>
    <w:rsid w:val="5DFBE63E"/>
    <w:rsid w:val="5DFF0BAD"/>
    <w:rsid w:val="5E4778BD"/>
    <w:rsid w:val="5E7C1840"/>
    <w:rsid w:val="5EBE104E"/>
    <w:rsid w:val="5EF7212B"/>
    <w:rsid w:val="5F5F5F75"/>
    <w:rsid w:val="5F77F490"/>
    <w:rsid w:val="5FDE8A5C"/>
    <w:rsid w:val="5FFFE9A7"/>
    <w:rsid w:val="61054235"/>
    <w:rsid w:val="63EDAC02"/>
    <w:rsid w:val="63F61965"/>
    <w:rsid w:val="698D7B3B"/>
    <w:rsid w:val="69F1E302"/>
    <w:rsid w:val="6BBB3B62"/>
    <w:rsid w:val="6EDD15C6"/>
    <w:rsid w:val="6F746852"/>
    <w:rsid w:val="6FB3F6B6"/>
    <w:rsid w:val="6FD78ACB"/>
    <w:rsid w:val="6FDB530B"/>
    <w:rsid w:val="6FDE6EDE"/>
    <w:rsid w:val="6FEF377F"/>
    <w:rsid w:val="6FF37791"/>
    <w:rsid w:val="70C52C4B"/>
    <w:rsid w:val="71FF680A"/>
    <w:rsid w:val="73FF1A84"/>
    <w:rsid w:val="749FC8C6"/>
    <w:rsid w:val="74D7ECB1"/>
    <w:rsid w:val="75265B5E"/>
    <w:rsid w:val="76DD57C2"/>
    <w:rsid w:val="76EFA816"/>
    <w:rsid w:val="773DF0AC"/>
    <w:rsid w:val="77DF3D55"/>
    <w:rsid w:val="77F2BE5B"/>
    <w:rsid w:val="77F3EBA2"/>
    <w:rsid w:val="77FB2626"/>
    <w:rsid w:val="79FC0114"/>
    <w:rsid w:val="79FF988D"/>
    <w:rsid w:val="7A9A5D64"/>
    <w:rsid w:val="7BDAF825"/>
    <w:rsid w:val="7BDE587D"/>
    <w:rsid w:val="7BEF3ECE"/>
    <w:rsid w:val="7BFF344C"/>
    <w:rsid w:val="7CFE15D2"/>
    <w:rsid w:val="7D5BAF8A"/>
    <w:rsid w:val="7D7D5888"/>
    <w:rsid w:val="7D7F2AD9"/>
    <w:rsid w:val="7D9FB855"/>
    <w:rsid w:val="7DC749D1"/>
    <w:rsid w:val="7DD36DE6"/>
    <w:rsid w:val="7DDFE134"/>
    <w:rsid w:val="7DFD3A87"/>
    <w:rsid w:val="7E654C3C"/>
    <w:rsid w:val="7E9B7DB9"/>
    <w:rsid w:val="7E9F99D6"/>
    <w:rsid w:val="7EB93711"/>
    <w:rsid w:val="7EBD5865"/>
    <w:rsid w:val="7EEB7723"/>
    <w:rsid w:val="7EEBEACF"/>
    <w:rsid w:val="7EEC74B3"/>
    <w:rsid w:val="7FBF1B81"/>
    <w:rsid w:val="7FDD2185"/>
    <w:rsid w:val="7FDF1316"/>
    <w:rsid w:val="7FDF9604"/>
    <w:rsid w:val="7FF70969"/>
    <w:rsid w:val="7FF75C31"/>
    <w:rsid w:val="7FFC9413"/>
    <w:rsid w:val="7FFF4743"/>
    <w:rsid w:val="977F7858"/>
    <w:rsid w:val="97C217E9"/>
    <w:rsid w:val="9BFF3E0E"/>
    <w:rsid w:val="9DE78966"/>
    <w:rsid w:val="9E5D7025"/>
    <w:rsid w:val="A6DB2D09"/>
    <w:rsid w:val="A7FB280A"/>
    <w:rsid w:val="AB7F264C"/>
    <w:rsid w:val="AE7763C8"/>
    <w:rsid w:val="AEEECDF7"/>
    <w:rsid w:val="AFFB3B8B"/>
    <w:rsid w:val="AFFF91B2"/>
    <w:rsid w:val="B4FF0763"/>
    <w:rsid w:val="B57DBF20"/>
    <w:rsid w:val="B6FFAB85"/>
    <w:rsid w:val="B7BF482F"/>
    <w:rsid w:val="B7DF8943"/>
    <w:rsid w:val="B7E0AA2F"/>
    <w:rsid w:val="B7FF61E7"/>
    <w:rsid w:val="B7FF6A90"/>
    <w:rsid w:val="BBF1F334"/>
    <w:rsid w:val="BBFFF9EC"/>
    <w:rsid w:val="BC6E18E1"/>
    <w:rsid w:val="BD7D195C"/>
    <w:rsid w:val="BD7F04DE"/>
    <w:rsid w:val="BDBFD0C8"/>
    <w:rsid w:val="BDFF2CC8"/>
    <w:rsid w:val="BDFFA39F"/>
    <w:rsid w:val="BE991643"/>
    <w:rsid w:val="BEE933F9"/>
    <w:rsid w:val="BF3E0DCF"/>
    <w:rsid w:val="BF7F5553"/>
    <w:rsid w:val="BFC7D0BD"/>
    <w:rsid w:val="BFE3BFE3"/>
    <w:rsid w:val="C6BD04ED"/>
    <w:rsid w:val="C74B5DE6"/>
    <w:rsid w:val="CBEB3AEA"/>
    <w:rsid w:val="CBFF4F66"/>
    <w:rsid w:val="CF6F4DB8"/>
    <w:rsid w:val="CF7E7649"/>
    <w:rsid w:val="CFFBB5E6"/>
    <w:rsid w:val="D3FBE639"/>
    <w:rsid w:val="D5DE9728"/>
    <w:rsid w:val="D76F8711"/>
    <w:rsid w:val="D7FD5E89"/>
    <w:rsid w:val="D8FF27FF"/>
    <w:rsid w:val="DC9D7022"/>
    <w:rsid w:val="DCF6CE18"/>
    <w:rsid w:val="DDFFB043"/>
    <w:rsid w:val="DE3FD01A"/>
    <w:rsid w:val="DEB37E21"/>
    <w:rsid w:val="DEFB14C1"/>
    <w:rsid w:val="DEFFB4B0"/>
    <w:rsid w:val="DF57BBBA"/>
    <w:rsid w:val="DF79BCFF"/>
    <w:rsid w:val="DFB55672"/>
    <w:rsid w:val="DFEDB1E2"/>
    <w:rsid w:val="DFFDC372"/>
    <w:rsid w:val="DFFE3E68"/>
    <w:rsid w:val="DFFF7FD6"/>
    <w:rsid w:val="DFFF80D9"/>
    <w:rsid w:val="E1DEAF21"/>
    <w:rsid w:val="E31D4ECE"/>
    <w:rsid w:val="E35B8FF4"/>
    <w:rsid w:val="E5C7045D"/>
    <w:rsid w:val="E6ED093C"/>
    <w:rsid w:val="E7BD1F94"/>
    <w:rsid w:val="E99FBF0D"/>
    <w:rsid w:val="E9F35D43"/>
    <w:rsid w:val="EBDFC985"/>
    <w:rsid w:val="EBFF24EA"/>
    <w:rsid w:val="ED3FFF8E"/>
    <w:rsid w:val="EDDB5BA4"/>
    <w:rsid w:val="EDFE314E"/>
    <w:rsid w:val="EDFFDDFD"/>
    <w:rsid w:val="EE2F44B9"/>
    <w:rsid w:val="EF765F95"/>
    <w:rsid w:val="EFE5E940"/>
    <w:rsid w:val="EFFB8454"/>
    <w:rsid w:val="EFFF0E83"/>
    <w:rsid w:val="F19510FC"/>
    <w:rsid w:val="F2BBD346"/>
    <w:rsid w:val="F2EF4773"/>
    <w:rsid w:val="F3B3F7B4"/>
    <w:rsid w:val="F3D357EC"/>
    <w:rsid w:val="F3E75311"/>
    <w:rsid w:val="F3F3FE24"/>
    <w:rsid w:val="F403E07E"/>
    <w:rsid w:val="F5B68F54"/>
    <w:rsid w:val="F5DFCAF8"/>
    <w:rsid w:val="F5FEC735"/>
    <w:rsid w:val="F6BBAFBB"/>
    <w:rsid w:val="F6FF304F"/>
    <w:rsid w:val="F6FF82B8"/>
    <w:rsid w:val="F732B596"/>
    <w:rsid w:val="F77E472E"/>
    <w:rsid w:val="F79ECB2E"/>
    <w:rsid w:val="F7BF8813"/>
    <w:rsid w:val="F7CBE387"/>
    <w:rsid w:val="F7CE4591"/>
    <w:rsid w:val="F7D787C1"/>
    <w:rsid w:val="F7EA1AEC"/>
    <w:rsid w:val="F7FEDD8D"/>
    <w:rsid w:val="F7FF1983"/>
    <w:rsid w:val="F9F1BFE2"/>
    <w:rsid w:val="FABFA7DE"/>
    <w:rsid w:val="FB7F35A6"/>
    <w:rsid w:val="FB7F4FDA"/>
    <w:rsid w:val="FBBF2D56"/>
    <w:rsid w:val="FCD6DAAF"/>
    <w:rsid w:val="FCF6FA09"/>
    <w:rsid w:val="FDAE50A6"/>
    <w:rsid w:val="FDDD8143"/>
    <w:rsid w:val="FE311425"/>
    <w:rsid w:val="FEBE3CF2"/>
    <w:rsid w:val="FEFC3032"/>
    <w:rsid w:val="FEFF5BE4"/>
    <w:rsid w:val="FEFFCFF2"/>
    <w:rsid w:val="FF230339"/>
    <w:rsid w:val="FF4FB092"/>
    <w:rsid w:val="FF5D82B9"/>
    <w:rsid w:val="FFB7A2A4"/>
    <w:rsid w:val="FFBB1BDB"/>
    <w:rsid w:val="FFE5367F"/>
    <w:rsid w:val="FFF6C502"/>
    <w:rsid w:val="FFFBCFF3"/>
    <w:rsid w:val="FFFE8693"/>
    <w:rsid w:val="FFFF6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560" w:lineRule="exact"/>
      <w:ind w:firstLine="200" w:firstLineChars="200"/>
      <w:jc w:val="both"/>
    </w:pPr>
    <w:rPr>
      <w:rFonts w:ascii="仿宋_GB2312" w:hAnsi="仿宋_GB2312" w:eastAsia="仿宋_GB2312" w:cstheme="minorBidi"/>
      <w:kern w:val="2"/>
      <w:sz w:val="32"/>
      <w:szCs w:val="32"/>
      <w:lang w:val="en-US" w:eastAsia="zh-CN" w:bidi="ar-SA"/>
    </w:rPr>
  </w:style>
  <w:style w:type="paragraph" w:styleId="2">
    <w:name w:val="heading 1"/>
    <w:next w:val="1"/>
    <w:qFormat/>
    <w:uiPriority w:val="0"/>
    <w:pPr>
      <w:keepNext/>
      <w:keepLines/>
      <w:spacing w:beforeLines="0" w:beforeAutospacing="0" w:afterLines="0" w:afterAutospacing="0" w:line="576" w:lineRule="auto"/>
      <w:outlineLvl w:val="0"/>
    </w:pPr>
    <w:rPr>
      <w:rFonts w:ascii="Times New Roman" w:hAnsi="Times New Roman" w:eastAsia="宋体" w:cstheme="minorBidi"/>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 w:type="character" w:styleId="8">
    <w:name w:val="annotation reference"/>
    <w:basedOn w:val="6"/>
    <w:qFormat/>
    <w:uiPriority w:val="0"/>
    <w:rPr>
      <w:rFonts w:ascii="Times New Roman" w:hAnsi="Times New Roman" w:eastAsia="宋体"/>
      <w:sz w:val="28"/>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5356</Words>
  <Characters>5638</Characters>
  <Lines>0</Lines>
  <Paragraphs>0</Paragraphs>
  <TotalTime>2</TotalTime>
  <ScaleCrop>false</ScaleCrop>
  <LinksUpToDate>false</LinksUpToDate>
  <CharactersWithSpaces>6030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2026-07-30T14:28:00Z</dcterms:created>
  <dc:creator>m1873</dc:creator>
  <cp:lastModifiedBy>uos</cp:lastModifiedBy>
  <dcterms:modified xsi:type="dcterms:W3CDTF">2026-08-17T10:40:21Z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7EAC7484CB1B401B99E93B188E1B8090_11</vt:lpwstr>
  </property>
  <property fmtid="{D5CDD505-2E9C-101B-9397-08002B2CF9AE}" pid="4" name="KSOTemplateDocerSaveRecord">
    <vt:lpwstr>eyJoZGlkIjoiODAwYTRjYzEzZTM5YmY0NTc3N2Y4MDQzODFhOGNhZTQiLCJ1c2VySWQiOiIxMTQ2MTI0OTUwIn0=</vt:lpwstr>
  </property>
</Properties>
</file>