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ED27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bookmarkStart w:id="0" w:name="OLE_LINK10"/>
      <w:r>
        <w:rPr>
          <w:rFonts w:ascii="宋体" w:hAnsi="宋体" w:hint="eastAsia"/>
          <w:sz w:val="24"/>
        </w:rPr>
        <w:t>采购标的需实现的功能或者目标，以及为落实政府采购政策需满足的要求: </w:t>
      </w:r>
    </w:p>
    <w:p w14:paraId="4D47CB4E" w14:textId="77777777" w:rsidR="00B14E85" w:rsidRDefault="00B14E85" w:rsidP="00B14E85">
      <w:pPr>
        <w:widowControl/>
        <w:spacing w:line="48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组建一支专业的保安队伍配合镇</w:t>
      </w:r>
      <w:proofErr w:type="gramStart"/>
      <w:r>
        <w:rPr>
          <w:rFonts w:ascii="宋体" w:hAnsi="宋体" w:hint="eastAsia"/>
          <w:sz w:val="24"/>
        </w:rPr>
        <w:t>核查队调遣</w:t>
      </w:r>
      <w:proofErr w:type="gramEnd"/>
      <w:r>
        <w:rPr>
          <w:rFonts w:ascii="宋体" w:hAnsi="宋体" w:hint="eastAsia"/>
          <w:sz w:val="24"/>
        </w:rPr>
        <w:t>完成指定工作，做好配合工作，所提供的服务须符合相关行业规定.在拆除现场维护现场秩序，进行安全保卫、突发事件管理，避免发生安全事故，对管理区域内不文明行为进行劝阻；在拆除过程中如遇暴力抗法情况，及时制止相对人，避免相对人与执法人员发生冲突，保障现场工作人员的人身安全、拆除任务顺利完成；对拆除点位进行夜间值守；双方协商确定的其他保安服务；但不包括甲方的行政执法等行政管理事项。</w:t>
      </w:r>
    </w:p>
    <w:p w14:paraId="564F5CE1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</w:p>
    <w:p w14:paraId="3DAB1302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采购标的需执行的国家相关标准、行业标准、地方标准或者其他标准、规范: </w:t>
      </w:r>
    </w:p>
    <w:p w14:paraId="67050373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投标人须具有有效的《保安服务许可证》 </w:t>
      </w:r>
    </w:p>
    <w:p w14:paraId="466236CE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采购标的需满足的质量、安全、技术规格、物理特性等要求: </w:t>
      </w:r>
    </w:p>
    <w:p w14:paraId="40DD697B" w14:textId="77777777" w:rsidR="00B14E85" w:rsidRDefault="00B14E85" w:rsidP="00B14E85">
      <w:pPr>
        <w:widowControl/>
        <w:spacing w:line="48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投标人须具有有效的《保安服务许可证》 </w:t>
      </w:r>
    </w:p>
    <w:p w14:paraId="09247C10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采购标的</w:t>
      </w:r>
      <w:proofErr w:type="gramStart"/>
      <w:r>
        <w:rPr>
          <w:rFonts w:ascii="宋体" w:hAnsi="宋体" w:hint="eastAsia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数量、采购项目交付或者实施的时间和地点: </w:t>
      </w:r>
    </w:p>
    <w:p w14:paraId="57B82643" w14:textId="77777777" w:rsidR="00B14E85" w:rsidRDefault="00B14E85" w:rsidP="00B14E85">
      <w:pPr>
        <w:widowControl/>
        <w:spacing w:line="48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sz w:val="24"/>
        </w:rPr>
        <w:t>合同履行期限</w:t>
      </w:r>
      <w:r>
        <w:rPr>
          <w:rFonts w:ascii="宋体" w:hAnsi="宋体" w:hint="eastAsia"/>
          <w:sz w:val="24"/>
        </w:rPr>
        <w:t>自合同签订之日起至2025年12月31日止,总出勤  8300 人次</w:t>
      </w:r>
    </w:p>
    <w:p w14:paraId="4EA0B7DF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采购标的需满足的服务标准、期限、效率等要求: </w:t>
      </w:r>
    </w:p>
    <w:p w14:paraId="06BAD68F" w14:textId="77777777" w:rsidR="00B14E85" w:rsidRDefault="00B14E85" w:rsidP="00B14E85">
      <w:pPr>
        <w:widowControl/>
        <w:spacing w:line="48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人员要求</w:t>
      </w:r>
    </w:p>
    <w:p w14:paraId="48C5D8AE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1、服装统一，佩戴保安服务标志、工作证件，</w:t>
      </w:r>
      <w:proofErr w:type="gramStart"/>
      <w:r>
        <w:rPr>
          <w:rFonts w:ascii="宋体" w:hAnsi="宋体" w:hint="eastAsia"/>
          <w:sz w:val="24"/>
        </w:rPr>
        <w:t>并文明</w:t>
      </w:r>
      <w:proofErr w:type="gramEnd"/>
      <w:r>
        <w:rPr>
          <w:rFonts w:ascii="宋体" w:hAnsi="宋体" w:hint="eastAsia"/>
          <w:sz w:val="24"/>
        </w:rPr>
        <w:t>执勤、语言规范；</w:t>
      </w:r>
    </w:p>
    <w:p w14:paraId="691675E8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2、身体健康，无传染性、复发性疾病，年龄 30 周岁以下，身高 1.75 米及以上；</w:t>
      </w:r>
    </w:p>
    <w:p w14:paraId="1DB6384C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3、无刑事犯罪记录且无任何行政（含治安）处罚记录及未被劳教或收容教育；</w:t>
      </w:r>
    </w:p>
    <w:p w14:paraId="729A8E7A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4、遵纪守法观念强，能严格执行国家法律法规，自觉遵守采购人及投标人规定的各项规章制度。</w:t>
      </w:r>
    </w:p>
    <w:p w14:paraId="2E58DA7A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5、保安员要遵守和执行保安行业制度及用人单位有关制度。</w:t>
      </w:r>
    </w:p>
    <w:p w14:paraId="21C2536A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6、保安员没有认真履行职责，发现一次警告；发现两次书面发整改通知；发现三次按保安员总服务费的 10%扣除服务费。</w:t>
      </w:r>
    </w:p>
    <w:p w14:paraId="3706BBDC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7、在保安服务过程中，因保安人员过失造成损失的，由提供保安服务的公司负责赔偿。</w:t>
      </w:r>
    </w:p>
    <w:p w14:paraId="1861C329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8、中标方自行解决员工吃住问题。</w:t>
      </w:r>
    </w:p>
    <w:p w14:paraId="7988C65F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9、其他要求：</w:t>
      </w:r>
    </w:p>
    <w:p w14:paraId="0F2F197C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由于拆除违法建设项目的综合特殊性，无规律性，出勤约 8300 人次，每次出勤人数按照招标方要求配置，（项目实施时，最终出勤人数以实际发生为准且由甲方相关负责人员签字确认）</w:t>
      </w:r>
    </w:p>
    <w:p w14:paraId="1CF15DFA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车辆要求</w:t>
      </w:r>
    </w:p>
    <w:p w14:paraId="72AEEE93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乙方应自行配备相关交通工具，保证车辆的正常行驶，保证其功能的完整性，</w:t>
      </w:r>
    </w:p>
    <w:p w14:paraId="3C03646E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项目执法时所用。</w:t>
      </w:r>
    </w:p>
    <w:p w14:paraId="6930A082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价格与付款方式</w:t>
      </w:r>
    </w:p>
    <w:p w14:paraId="098A7F2F" w14:textId="77777777" w:rsidR="00B14E85" w:rsidRDefault="00B14E85" w:rsidP="00B14E85">
      <w:pPr>
        <w:snapToGrid w:val="0"/>
        <w:spacing w:line="360" w:lineRule="auto"/>
        <w:ind w:firstLineChars="200" w:firstLine="482"/>
        <w:rPr>
          <w:rFonts w:ascii="宋体" w:hAnsi="宋体" w:cs="宋体" w:hint="eastAsia"/>
          <w:kern w:val="0"/>
          <w:sz w:val="24"/>
          <w:lang w:val="zh-CN" w:bidi="zh-CN"/>
        </w:rPr>
      </w:pPr>
      <w:r>
        <w:rPr>
          <w:rFonts w:ascii="宋体" w:hAnsi="宋体" w:cs="宋体" w:hint="eastAsia"/>
          <w:b/>
          <w:bCs/>
          <w:kern w:val="0"/>
          <w:sz w:val="24"/>
          <w:lang w:bidi="zh-CN"/>
        </w:rPr>
        <w:t>预付款</w:t>
      </w:r>
      <w:r>
        <w:rPr>
          <w:rFonts w:ascii="宋体" w:hAnsi="宋体" w:cs="宋体" w:hint="eastAsia"/>
          <w:b/>
          <w:bCs/>
          <w:kern w:val="0"/>
          <w:sz w:val="24"/>
          <w:lang w:val="zh-CN" w:bidi="zh-CN"/>
        </w:rPr>
        <w:t>：</w:t>
      </w:r>
      <w:r>
        <w:rPr>
          <w:rFonts w:ascii="宋体" w:hAnsi="宋体" w:cs="宋体" w:hint="eastAsia"/>
          <w:kern w:val="0"/>
          <w:sz w:val="24"/>
          <w:lang w:bidi="zh-CN"/>
        </w:rPr>
        <w:t>合同签订后，待甲方财政资金到位且完成财务审批流程后一次性支付预付款，金额为</w:t>
      </w:r>
      <w:r>
        <w:rPr>
          <w:rFonts w:ascii="宋体" w:hAnsi="宋体" w:cs="宋体" w:hint="eastAsia"/>
          <w:kern w:val="0"/>
          <w:sz w:val="24"/>
          <w:lang w:val="zh-CN" w:bidi="zh-CN"/>
        </w:rPr>
        <w:t>合同总价的50%（即</w:t>
      </w:r>
      <w:r>
        <w:rPr>
          <w:rFonts w:ascii="宋体" w:hAnsi="宋体" w:cs="宋体" w:hint="eastAsia"/>
          <w:kern w:val="0"/>
          <w:sz w:val="24"/>
          <w:u w:val="single"/>
          <w:lang w:val="zh-CN" w:bidi="zh-CN"/>
        </w:rPr>
        <w:t xml:space="preserve">  </w:t>
      </w:r>
      <w:r>
        <w:rPr>
          <w:rFonts w:ascii="宋体" w:hAnsi="宋体" w:cs="宋体" w:hint="eastAsia"/>
          <w:kern w:val="0"/>
          <w:sz w:val="24"/>
          <w:u w:val="single"/>
          <w:lang w:bidi="zh-CN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  <w:lang w:val="zh-CN" w:bidi="zh-CN"/>
        </w:rPr>
        <w:t xml:space="preserve">  </w:t>
      </w:r>
      <w:r>
        <w:rPr>
          <w:rFonts w:ascii="宋体" w:hAnsi="宋体" w:cs="宋体" w:hint="eastAsia"/>
          <w:kern w:val="0"/>
          <w:sz w:val="24"/>
          <w:lang w:val="zh-CN" w:bidi="zh-CN"/>
        </w:rPr>
        <w:t>元，大写：</w:t>
      </w:r>
      <w:r>
        <w:rPr>
          <w:rFonts w:ascii="宋体" w:hAnsi="宋体" w:cs="宋体" w:hint="eastAsia"/>
          <w:kern w:val="0"/>
          <w:sz w:val="24"/>
          <w:u w:val="single"/>
          <w:lang w:val="zh-CN" w:bidi="zh-CN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  <w:lang w:bidi="zh-CN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  <w:lang w:val="zh-CN" w:bidi="zh-CN"/>
        </w:rPr>
        <w:t xml:space="preserve">  </w:t>
      </w:r>
      <w:r>
        <w:rPr>
          <w:rFonts w:ascii="宋体" w:hAnsi="宋体" w:cs="宋体" w:hint="eastAsia"/>
          <w:kern w:val="0"/>
          <w:sz w:val="24"/>
          <w:lang w:val="zh-CN" w:bidi="zh-CN"/>
        </w:rPr>
        <w:t>）</w:t>
      </w:r>
    </w:p>
    <w:p w14:paraId="213DED64" w14:textId="77777777" w:rsidR="00B14E85" w:rsidRDefault="00B14E85" w:rsidP="00B14E85">
      <w:pPr>
        <w:snapToGrid w:val="0"/>
        <w:spacing w:line="360" w:lineRule="auto"/>
        <w:ind w:firstLineChars="200" w:firstLine="482"/>
        <w:rPr>
          <w:rFonts w:ascii="宋体" w:hAnsi="宋体" w:cs="宋体" w:hint="eastAsia"/>
          <w:kern w:val="0"/>
          <w:sz w:val="24"/>
          <w:lang w:bidi="zh-CN"/>
        </w:rPr>
      </w:pPr>
      <w:r>
        <w:rPr>
          <w:rFonts w:ascii="宋体" w:hAnsi="宋体" w:cs="宋体" w:hint="eastAsia"/>
          <w:b/>
          <w:bCs/>
          <w:kern w:val="0"/>
          <w:sz w:val="24"/>
          <w:lang w:bidi="zh-CN"/>
        </w:rPr>
        <w:t>最终结算</w:t>
      </w:r>
      <w:r>
        <w:rPr>
          <w:rFonts w:ascii="宋体" w:hAnsi="宋体" w:cs="宋体" w:hint="eastAsia"/>
          <w:b/>
          <w:bCs/>
          <w:kern w:val="0"/>
          <w:sz w:val="24"/>
          <w:lang w:val="zh-CN" w:bidi="zh-CN"/>
        </w:rPr>
        <w:t>：</w:t>
      </w:r>
      <w:r>
        <w:rPr>
          <w:rFonts w:ascii="宋体" w:hAnsi="宋体" w:cs="宋体" w:hint="eastAsia"/>
          <w:kern w:val="0"/>
          <w:sz w:val="24"/>
          <w:lang w:val="zh-CN" w:bidi="zh-CN"/>
        </w:rPr>
        <w:t>合同期满后，</w:t>
      </w:r>
      <w:r>
        <w:rPr>
          <w:rFonts w:ascii="宋体" w:hAnsi="宋体" w:cs="宋体" w:hint="eastAsia"/>
          <w:kern w:val="0"/>
          <w:sz w:val="24"/>
          <w:lang w:bidi="zh-CN"/>
        </w:rPr>
        <w:t>按照每人每天    元支付标准，结合乙方实际出勤人数及天数进行最终结算</w:t>
      </w:r>
      <w:r>
        <w:rPr>
          <w:rFonts w:ascii="宋体" w:hAnsi="宋体" w:cs="宋体" w:hint="eastAsia"/>
          <w:kern w:val="0"/>
          <w:sz w:val="24"/>
          <w:lang w:val="zh-CN" w:bidi="zh-CN"/>
        </w:rPr>
        <w:t>，</w:t>
      </w:r>
      <w:r>
        <w:rPr>
          <w:rFonts w:ascii="宋体" w:hAnsi="宋体" w:cs="宋体" w:hint="eastAsia"/>
          <w:kern w:val="0"/>
          <w:sz w:val="24"/>
          <w:lang w:bidi="zh-CN"/>
        </w:rPr>
        <w:t xml:space="preserve"> 最终结算金额不超过合同总金额的50%。甲方需在</w:t>
      </w:r>
      <w:r>
        <w:rPr>
          <w:rFonts w:ascii="宋体" w:hAnsi="宋体" w:cs="宋体" w:hint="eastAsia"/>
          <w:kern w:val="0"/>
          <w:sz w:val="24"/>
          <w:lang w:bidi="zh-CN"/>
        </w:rPr>
        <w:lastRenderedPageBreak/>
        <w:t>结算完成后向乙方一次性支付服务费尾款。</w:t>
      </w:r>
    </w:p>
    <w:p w14:paraId="5FC8DB76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甲方每次付款前，乙方均应向甲方出具等额国家正规发票，否则，甲方有权拒绝付款且不承担任何责任。甲方于收到合</w:t>
      </w:r>
      <w:proofErr w:type="gramStart"/>
      <w:r>
        <w:rPr>
          <w:rFonts w:ascii="华文中宋" w:eastAsia="华文中宋" w:hAnsi="华文中宋" w:cs="华文中宋" w:hint="eastAsia"/>
          <w:sz w:val="24"/>
        </w:rPr>
        <w:t>规</w:t>
      </w:r>
      <w:proofErr w:type="gramEnd"/>
      <w:r>
        <w:rPr>
          <w:rFonts w:ascii="华文中宋" w:eastAsia="华文中宋" w:hAnsi="华文中宋" w:cs="华文中宋" w:hint="eastAsia"/>
          <w:sz w:val="24"/>
        </w:rPr>
        <w:t>发票后启动付款程序。如因付款审批程序致使付款延期的，不应视为甲方逾期付款。</w:t>
      </w:r>
    </w:p>
    <w:p w14:paraId="3798184E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培训</w:t>
      </w:r>
    </w:p>
    <w:p w14:paraId="60E94B64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乙方应及时对相关人员进行培训，培训目标为受训者能够独立、熟练地完成操作，实现依据本合同所规定的目标。</w:t>
      </w:r>
    </w:p>
    <w:p w14:paraId="70FE1A1C" w14:textId="77777777" w:rsidR="00B14E85" w:rsidRDefault="00B14E85" w:rsidP="00B14E85">
      <w:pPr>
        <w:widowControl/>
        <w:numPr>
          <w:ilvl w:val="0"/>
          <w:numId w:val="1"/>
        </w:numPr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采购标的</w:t>
      </w:r>
      <w:proofErr w:type="gramStart"/>
      <w:r>
        <w:rPr>
          <w:rFonts w:ascii="宋体" w:hAnsi="宋体" w:hint="eastAsia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验收标准； </w:t>
      </w:r>
    </w:p>
    <w:p w14:paraId="5F3C9BC1" w14:textId="77777777" w:rsidR="00B14E85" w:rsidRDefault="00B14E85" w:rsidP="00B14E85">
      <w:pPr>
        <w:widowControl/>
        <w:spacing w:line="48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安保人员需持有有效身份证件及安保资格证书，证书需由正规机构颁发且在有效期内。新入职人员应在规定时间内（如一个月内）取得相关证书，未达标者需更换或补齐。通过公安系统等正规渠道核查安保人</w:t>
      </w:r>
      <w:proofErr w:type="gramStart"/>
      <w:r>
        <w:rPr>
          <w:rFonts w:ascii="宋体" w:hAnsi="宋体" w:hint="eastAsia"/>
          <w:sz w:val="24"/>
        </w:rPr>
        <w:t>员犯罪</w:t>
      </w:r>
      <w:proofErr w:type="gramEnd"/>
      <w:r>
        <w:rPr>
          <w:rFonts w:ascii="宋体" w:hAnsi="宋体" w:hint="eastAsia"/>
          <w:sz w:val="24"/>
        </w:rPr>
        <w:t>记录及不良行为历史，严禁录用有盗窃、暴力犯罪等记录的人员。</w:t>
      </w:r>
    </w:p>
    <w:p w14:paraId="3330376C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着装规范：统一穿着制服，配饰（如帽子、肩章、臂章）齐全且符合规定样式。</w:t>
      </w:r>
    </w:p>
    <w:p w14:paraId="5BCAEAD2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行为要求：言行文明礼貌，具备良好沟通与应变能力，无迟到、早退、脱岗现象。脱岗一次即视为不符合要求。</w:t>
      </w:r>
    </w:p>
    <w:p w14:paraId="129F6A29" w14:textId="77777777" w:rsidR="00B14E85" w:rsidRDefault="00B14E85" w:rsidP="00B14E85">
      <w:pPr>
        <w:widowControl/>
        <w:spacing w:line="48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cs="华文中宋" w:hint="eastAsia"/>
          <w:sz w:val="24"/>
        </w:rPr>
        <w:t>甲方相关负责人员对每次出勤进行全程监督检查。</w:t>
      </w:r>
    </w:p>
    <w:bookmarkEnd w:id="0"/>
    <w:p w14:paraId="62449D39" w14:textId="77777777" w:rsidR="00190932" w:rsidRPr="00B14E85" w:rsidRDefault="00190932">
      <w:pPr>
        <w:rPr>
          <w:rFonts w:hint="eastAsia"/>
        </w:rPr>
      </w:pPr>
    </w:p>
    <w:sectPr w:rsidR="00190932" w:rsidRPr="00B1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9EB3"/>
    <w:multiLevelType w:val="singleLevel"/>
    <w:tmpl w:val="57879EB3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 w16cid:durableId="47803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6B"/>
    <w:rsid w:val="00166E2A"/>
    <w:rsid w:val="00190932"/>
    <w:rsid w:val="00786A65"/>
    <w:rsid w:val="00B14E85"/>
    <w:rsid w:val="00BC056B"/>
    <w:rsid w:val="00F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FEA3"/>
  <w15:chartTrackingRefBased/>
  <w15:docId w15:val="{5DB0A385-0734-4F40-9E05-1ADFBBCF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0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5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5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5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5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56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5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XI</dc:creator>
  <cp:keywords/>
  <dc:description/>
  <cp:lastModifiedBy>XF XI</cp:lastModifiedBy>
  <cp:revision>2</cp:revision>
  <dcterms:created xsi:type="dcterms:W3CDTF">2025-10-31T00:24:00Z</dcterms:created>
  <dcterms:modified xsi:type="dcterms:W3CDTF">2025-10-31T00:25:00Z</dcterms:modified>
</cp:coreProperties>
</file>