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D56C" w14:textId="22D02043" w:rsidR="006B0731" w:rsidRPr="006B0731" w:rsidRDefault="006B0731" w:rsidP="006B0731">
      <w:pPr>
        <w:pStyle w:val="2"/>
        <w:spacing w:before="0" w:line="360" w:lineRule="auto"/>
        <w:ind w:firstLineChars="200" w:firstLine="562"/>
        <w:jc w:val="center"/>
        <w:rPr>
          <w:rFonts w:ascii="宋体" w:eastAsia="宋体" w:hAnsi="宋体" w:cs="宋体"/>
          <w:b/>
          <w:bCs/>
          <w:color w:val="auto"/>
          <w:sz w:val="28"/>
          <w:szCs w:val="28"/>
        </w:rPr>
      </w:pPr>
      <w:bookmarkStart w:id="0" w:name="_Toc28359002"/>
      <w:bookmarkStart w:id="1" w:name="_Toc28359079"/>
      <w:bookmarkStart w:id="2" w:name="_Toc35393621"/>
      <w:bookmarkStart w:id="3" w:name="_Toc35393790"/>
      <w:bookmarkStart w:id="4" w:name="_Hlk24379207"/>
      <w:r w:rsidRPr="006B0731">
        <w:rPr>
          <w:rFonts w:ascii="宋体" w:eastAsia="宋体" w:hAnsi="宋体" w:cs="宋体" w:hint="eastAsia"/>
          <w:b/>
          <w:bCs/>
          <w:color w:val="auto"/>
          <w:sz w:val="28"/>
          <w:szCs w:val="28"/>
        </w:rPr>
        <w:t>公用经费（非保运转）其他医疗设备采购项目</w:t>
      </w:r>
      <w:r w:rsidRPr="006B0731">
        <w:rPr>
          <w:rFonts w:ascii="宋体" w:eastAsia="宋体" w:hAnsi="宋体" w:cs="宋体" w:hint="eastAsia"/>
          <w:b/>
          <w:bCs/>
          <w:color w:val="auto"/>
          <w:sz w:val="28"/>
          <w:szCs w:val="28"/>
        </w:rPr>
        <w:t>第一包公开招标公告</w:t>
      </w:r>
    </w:p>
    <w:p w14:paraId="545DE4C9" w14:textId="03EF3CA9" w:rsidR="006B0731" w:rsidRDefault="006B0731" w:rsidP="006B0731">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311EDBB2" w14:textId="77777777" w:rsidR="006B0731" w:rsidRDefault="006B0731" w:rsidP="006B073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2509-HXTC-IS1667</w:t>
      </w:r>
      <w:r>
        <w:rPr>
          <w:rFonts w:ascii="宋体" w:hAnsi="宋体" w:cs="宋体" w:hint="eastAsia"/>
          <w:sz w:val="24"/>
        </w:rPr>
        <w:t>/1</w:t>
      </w:r>
    </w:p>
    <w:p w14:paraId="07DF0BFE" w14:textId="77777777" w:rsidR="006B0731" w:rsidRDefault="006B0731" w:rsidP="006B073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项目名称：公用经费（非保运转）其他医疗设备采购项目</w:t>
      </w:r>
    </w:p>
    <w:bookmarkEnd w:id="4"/>
    <w:p w14:paraId="12DBB7F6" w14:textId="77777777" w:rsidR="006B0731" w:rsidRDefault="006B0731" w:rsidP="006B073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150.10</w:t>
      </w:r>
      <w:r>
        <w:rPr>
          <w:rFonts w:ascii="宋体" w:hAnsi="宋体" w:cs="宋体" w:hint="eastAsia"/>
          <w:sz w:val="24"/>
        </w:rPr>
        <w:t>万元、项目最高限价（如有）：/ 万元</w:t>
      </w:r>
    </w:p>
    <w:p w14:paraId="122D240C" w14:textId="77777777" w:rsidR="006B0731" w:rsidRDefault="006B0731" w:rsidP="006B073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503"/>
        <w:gridCol w:w="1140"/>
        <w:gridCol w:w="761"/>
        <w:gridCol w:w="3214"/>
      </w:tblGrid>
      <w:tr w:rsidR="006B0731" w14:paraId="539DD011" w14:textId="77777777" w:rsidTr="00B61DA1">
        <w:trPr>
          <w:trHeight w:val="454"/>
        </w:trPr>
        <w:tc>
          <w:tcPr>
            <w:tcW w:w="383" w:type="pct"/>
            <w:vAlign w:val="center"/>
          </w:tcPr>
          <w:p w14:paraId="68CCA55E" w14:textId="77777777" w:rsidR="006B0731" w:rsidRDefault="006B0731" w:rsidP="00B61DA1">
            <w:pPr>
              <w:jc w:val="center"/>
              <w:rPr>
                <w:rFonts w:ascii="宋体" w:hAnsi="宋体" w:hint="eastAsia"/>
                <w:bCs/>
                <w:szCs w:val="21"/>
              </w:rPr>
            </w:pPr>
            <w:proofErr w:type="gramStart"/>
            <w:r>
              <w:rPr>
                <w:rFonts w:ascii="宋体" w:hAnsi="宋体"/>
                <w:bCs/>
                <w:szCs w:val="21"/>
              </w:rPr>
              <w:t>包号</w:t>
            </w:r>
            <w:proofErr w:type="gramEnd"/>
          </w:p>
        </w:tc>
        <w:tc>
          <w:tcPr>
            <w:tcW w:w="1517" w:type="pct"/>
            <w:vAlign w:val="center"/>
          </w:tcPr>
          <w:p w14:paraId="0DF0EC28" w14:textId="77777777" w:rsidR="006B0731" w:rsidRDefault="006B0731" w:rsidP="00B61DA1">
            <w:pPr>
              <w:jc w:val="center"/>
              <w:rPr>
                <w:rFonts w:ascii="宋体" w:hAnsi="宋体" w:hint="eastAsia"/>
                <w:bCs/>
                <w:szCs w:val="21"/>
              </w:rPr>
            </w:pPr>
            <w:r>
              <w:rPr>
                <w:rFonts w:ascii="宋体" w:hAnsi="宋体"/>
                <w:bCs/>
                <w:szCs w:val="21"/>
              </w:rPr>
              <w:t>标的名称</w:t>
            </w:r>
          </w:p>
        </w:tc>
        <w:tc>
          <w:tcPr>
            <w:tcW w:w="691" w:type="pct"/>
            <w:vAlign w:val="center"/>
          </w:tcPr>
          <w:p w14:paraId="6EA0684F" w14:textId="77777777" w:rsidR="006B0731" w:rsidRDefault="006B0731" w:rsidP="00B61DA1">
            <w:pPr>
              <w:jc w:val="center"/>
              <w:rPr>
                <w:rFonts w:ascii="宋体" w:hAnsi="宋体" w:hint="eastAsia"/>
                <w:bCs/>
                <w:szCs w:val="21"/>
              </w:rPr>
            </w:pPr>
            <w:r>
              <w:rPr>
                <w:rFonts w:ascii="宋体" w:hAnsi="宋体"/>
                <w:bCs/>
                <w:szCs w:val="21"/>
              </w:rPr>
              <w:t>采购</w:t>
            </w:r>
            <w:proofErr w:type="gramStart"/>
            <w:r>
              <w:rPr>
                <w:rFonts w:ascii="宋体" w:hAnsi="宋体"/>
                <w:bCs/>
                <w:szCs w:val="21"/>
              </w:rPr>
              <w:t>包预算</w:t>
            </w:r>
            <w:proofErr w:type="gramEnd"/>
            <w:r>
              <w:rPr>
                <w:rFonts w:ascii="宋体" w:hAnsi="宋体"/>
                <w:bCs/>
                <w:szCs w:val="21"/>
              </w:rPr>
              <w:t>金额</w:t>
            </w:r>
          </w:p>
          <w:p w14:paraId="1ACE9E3B" w14:textId="77777777" w:rsidR="006B0731" w:rsidRDefault="006B0731" w:rsidP="00B61DA1">
            <w:pPr>
              <w:jc w:val="center"/>
              <w:rPr>
                <w:rFonts w:ascii="宋体" w:hAnsi="宋体" w:hint="eastAsia"/>
                <w:bCs/>
                <w:szCs w:val="21"/>
              </w:rPr>
            </w:pPr>
            <w:r>
              <w:rPr>
                <w:rFonts w:ascii="宋体" w:hAnsi="宋体"/>
                <w:bCs/>
                <w:szCs w:val="21"/>
              </w:rPr>
              <w:t>（万元）</w:t>
            </w:r>
          </w:p>
        </w:tc>
        <w:tc>
          <w:tcPr>
            <w:tcW w:w="461" w:type="pct"/>
            <w:vAlign w:val="center"/>
          </w:tcPr>
          <w:p w14:paraId="0398F6E8" w14:textId="77777777" w:rsidR="006B0731" w:rsidRDefault="006B0731" w:rsidP="00B61DA1">
            <w:pPr>
              <w:jc w:val="center"/>
              <w:rPr>
                <w:rFonts w:ascii="宋体" w:hAnsi="宋体" w:hint="eastAsia"/>
                <w:bCs/>
                <w:szCs w:val="21"/>
              </w:rPr>
            </w:pPr>
            <w:r>
              <w:rPr>
                <w:rFonts w:ascii="宋体" w:hAnsi="宋体"/>
                <w:bCs/>
                <w:szCs w:val="21"/>
              </w:rPr>
              <w:t>数量</w:t>
            </w:r>
          </w:p>
        </w:tc>
        <w:tc>
          <w:tcPr>
            <w:tcW w:w="1948" w:type="pct"/>
            <w:vAlign w:val="center"/>
          </w:tcPr>
          <w:p w14:paraId="1E44E1F9" w14:textId="77777777" w:rsidR="006B0731" w:rsidRDefault="006B0731" w:rsidP="00B61DA1">
            <w:pPr>
              <w:jc w:val="center"/>
              <w:rPr>
                <w:rFonts w:ascii="宋体" w:hAnsi="宋体" w:hint="eastAsia"/>
                <w:szCs w:val="21"/>
              </w:rPr>
            </w:pPr>
            <w:r>
              <w:rPr>
                <w:rFonts w:ascii="宋体" w:hAnsi="宋体"/>
                <w:szCs w:val="21"/>
              </w:rPr>
              <w:t>简要技术需求或服务要求</w:t>
            </w:r>
          </w:p>
        </w:tc>
      </w:tr>
      <w:tr w:rsidR="006B0731" w14:paraId="5187AEC9" w14:textId="77777777" w:rsidTr="00B61DA1">
        <w:trPr>
          <w:trHeight w:val="454"/>
        </w:trPr>
        <w:tc>
          <w:tcPr>
            <w:tcW w:w="383" w:type="pct"/>
            <w:vMerge w:val="restart"/>
            <w:vAlign w:val="center"/>
          </w:tcPr>
          <w:p w14:paraId="6844085F" w14:textId="77777777" w:rsidR="006B0731" w:rsidRDefault="006B0731" w:rsidP="00B61DA1">
            <w:pPr>
              <w:jc w:val="center"/>
              <w:rPr>
                <w:rFonts w:ascii="宋体" w:hAnsi="宋体" w:hint="eastAsia"/>
                <w:bCs/>
                <w:szCs w:val="21"/>
              </w:rPr>
            </w:pPr>
            <w:r>
              <w:rPr>
                <w:rFonts w:ascii="宋体" w:hAnsi="宋体" w:hint="eastAsia"/>
                <w:bCs/>
                <w:szCs w:val="21"/>
              </w:rPr>
              <w:t>1</w:t>
            </w:r>
          </w:p>
        </w:tc>
        <w:tc>
          <w:tcPr>
            <w:tcW w:w="1517" w:type="pct"/>
            <w:vAlign w:val="center"/>
          </w:tcPr>
          <w:p w14:paraId="15020971"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麻醉机</w:t>
            </w:r>
          </w:p>
        </w:tc>
        <w:tc>
          <w:tcPr>
            <w:tcW w:w="691" w:type="pct"/>
            <w:vMerge w:val="restart"/>
            <w:vAlign w:val="center"/>
          </w:tcPr>
          <w:p w14:paraId="0A31013B" w14:textId="77777777" w:rsidR="006B0731" w:rsidRDefault="006B0731" w:rsidP="00B61DA1">
            <w:pPr>
              <w:jc w:val="center"/>
              <w:rPr>
                <w:rFonts w:ascii="宋体" w:hAnsi="宋体" w:hint="eastAsia"/>
                <w:bCs/>
                <w:szCs w:val="21"/>
              </w:rPr>
            </w:pPr>
            <w:r>
              <w:rPr>
                <w:rFonts w:ascii="宋体" w:hAnsi="宋体"/>
                <w:bCs/>
                <w:szCs w:val="21"/>
              </w:rPr>
              <w:t>120.10</w:t>
            </w:r>
          </w:p>
        </w:tc>
        <w:tc>
          <w:tcPr>
            <w:tcW w:w="461" w:type="pct"/>
            <w:vAlign w:val="center"/>
          </w:tcPr>
          <w:p w14:paraId="1508EB5C" w14:textId="77777777" w:rsidR="006B0731" w:rsidRDefault="006B0731" w:rsidP="00B61DA1">
            <w:pPr>
              <w:jc w:val="center"/>
              <w:rPr>
                <w:rFonts w:ascii="宋体" w:hAnsi="宋体" w:hint="eastAsia"/>
              </w:rPr>
            </w:pPr>
            <w:r>
              <w:rPr>
                <w:rFonts w:ascii="宋体" w:hAnsi="宋体" w:hint="eastAsia"/>
              </w:rPr>
              <w:t>1套</w:t>
            </w:r>
          </w:p>
        </w:tc>
        <w:tc>
          <w:tcPr>
            <w:tcW w:w="1948" w:type="pct"/>
            <w:vAlign w:val="center"/>
          </w:tcPr>
          <w:p w14:paraId="1239E15F" w14:textId="77777777" w:rsidR="006B0731" w:rsidRDefault="006B0731" w:rsidP="00B61DA1">
            <w:pPr>
              <w:jc w:val="left"/>
              <w:rPr>
                <w:rFonts w:ascii="宋体" w:hAnsi="宋体" w:hint="eastAsia"/>
                <w:szCs w:val="21"/>
              </w:rPr>
            </w:pPr>
            <w:r>
              <w:rPr>
                <w:rFonts w:ascii="宋体" w:hAnsi="宋体" w:hint="eastAsia"/>
                <w:szCs w:val="21"/>
              </w:rPr>
              <w:t>最大吸气流速≥160 L/min</w:t>
            </w:r>
          </w:p>
        </w:tc>
      </w:tr>
      <w:tr w:rsidR="006B0731" w14:paraId="640380A8" w14:textId="77777777" w:rsidTr="00B61DA1">
        <w:trPr>
          <w:trHeight w:val="454"/>
        </w:trPr>
        <w:tc>
          <w:tcPr>
            <w:tcW w:w="383" w:type="pct"/>
            <w:vMerge/>
            <w:vAlign w:val="center"/>
          </w:tcPr>
          <w:p w14:paraId="5D49347A" w14:textId="77777777" w:rsidR="006B0731" w:rsidRDefault="006B0731" w:rsidP="00B61DA1">
            <w:pPr>
              <w:jc w:val="center"/>
              <w:rPr>
                <w:rFonts w:ascii="宋体" w:hAnsi="宋体" w:hint="eastAsia"/>
                <w:bCs/>
                <w:szCs w:val="21"/>
              </w:rPr>
            </w:pPr>
          </w:p>
        </w:tc>
        <w:tc>
          <w:tcPr>
            <w:tcW w:w="1517" w:type="pct"/>
            <w:vAlign w:val="center"/>
          </w:tcPr>
          <w:p w14:paraId="5C6F15E5"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中央监护</w:t>
            </w:r>
          </w:p>
        </w:tc>
        <w:tc>
          <w:tcPr>
            <w:tcW w:w="691" w:type="pct"/>
            <w:vMerge/>
            <w:vAlign w:val="center"/>
          </w:tcPr>
          <w:p w14:paraId="2CA7C969" w14:textId="77777777" w:rsidR="006B0731" w:rsidRDefault="006B0731" w:rsidP="00B61DA1">
            <w:pPr>
              <w:jc w:val="center"/>
              <w:rPr>
                <w:rFonts w:ascii="宋体" w:hAnsi="宋体" w:hint="eastAsia"/>
                <w:bCs/>
                <w:szCs w:val="21"/>
              </w:rPr>
            </w:pPr>
          </w:p>
        </w:tc>
        <w:tc>
          <w:tcPr>
            <w:tcW w:w="461" w:type="pct"/>
            <w:vAlign w:val="center"/>
          </w:tcPr>
          <w:p w14:paraId="3BE6851B" w14:textId="77777777" w:rsidR="006B0731" w:rsidRDefault="006B0731" w:rsidP="00B61DA1">
            <w:pPr>
              <w:jc w:val="center"/>
              <w:rPr>
                <w:rFonts w:ascii="宋体" w:hAnsi="宋体" w:hint="eastAsia"/>
              </w:rPr>
            </w:pPr>
            <w:r>
              <w:rPr>
                <w:rFonts w:ascii="宋体" w:hAnsi="宋体" w:hint="eastAsia"/>
              </w:rPr>
              <w:t>1套</w:t>
            </w:r>
          </w:p>
        </w:tc>
        <w:tc>
          <w:tcPr>
            <w:tcW w:w="1948" w:type="pct"/>
            <w:vAlign w:val="center"/>
          </w:tcPr>
          <w:p w14:paraId="158D2CFC" w14:textId="77777777" w:rsidR="006B0731" w:rsidRDefault="006B0731" w:rsidP="00B61DA1">
            <w:pPr>
              <w:jc w:val="left"/>
              <w:rPr>
                <w:rFonts w:ascii="宋体" w:hAnsi="宋体" w:hint="eastAsia"/>
                <w:szCs w:val="21"/>
              </w:rPr>
            </w:pPr>
            <w:r>
              <w:rPr>
                <w:rFonts w:ascii="宋体" w:hAnsi="宋体" w:hint="eastAsia"/>
                <w:szCs w:val="21"/>
              </w:rPr>
              <w:t>可同时集中监护不少于60个病人</w:t>
            </w:r>
          </w:p>
        </w:tc>
      </w:tr>
      <w:tr w:rsidR="006B0731" w14:paraId="4BC91025" w14:textId="77777777" w:rsidTr="00B61DA1">
        <w:trPr>
          <w:trHeight w:val="454"/>
        </w:trPr>
        <w:tc>
          <w:tcPr>
            <w:tcW w:w="383" w:type="pct"/>
            <w:vMerge/>
            <w:vAlign w:val="center"/>
          </w:tcPr>
          <w:p w14:paraId="756BA750" w14:textId="77777777" w:rsidR="006B0731" w:rsidRDefault="006B0731" w:rsidP="00B61DA1">
            <w:pPr>
              <w:jc w:val="center"/>
              <w:rPr>
                <w:rFonts w:ascii="宋体" w:hAnsi="宋体" w:hint="eastAsia"/>
                <w:bCs/>
                <w:szCs w:val="21"/>
              </w:rPr>
            </w:pPr>
          </w:p>
        </w:tc>
        <w:tc>
          <w:tcPr>
            <w:tcW w:w="1517" w:type="pct"/>
            <w:vAlign w:val="center"/>
          </w:tcPr>
          <w:p w14:paraId="3DFE92B0"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电动气压止血带</w:t>
            </w:r>
          </w:p>
        </w:tc>
        <w:tc>
          <w:tcPr>
            <w:tcW w:w="691" w:type="pct"/>
            <w:vMerge/>
            <w:vAlign w:val="center"/>
          </w:tcPr>
          <w:p w14:paraId="6A4E2FB2" w14:textId="77777777" w:rsidR="006B0731" w:rsidRDefault="006B0731" w:rsidP="00B61DA1">
            <w:pPr>
              <w:jc w:val="center"/>
              <w:rPr>
                <w:rFonts w:ascii="宋体" w:hAnsi="宋体" w:hint="eastAsia"/>
                <w:bCs/>
                <w:szCs w:val="21"/>
              </w:rPr>
            </w:pPr>
          </w:p>
        </w:tc>
        <w:tc>
          <w:tcPr>
            <w:tcW w:w="461" w:type="pct"/>
            <w:vAlign w:val="center"/>
          </w:tcPr>
          <w:p w14:paraId="54889DA0" w14:textId="77777777" w:rsidR="006B0731" w:rsidRDefault="006B0731" w:rsidP="00B61DA1">
            <w:pPr>
              <w:jc w:val="center"/>
              <w:rPr>
                <w:rFonts w:ascii="宋体" w:hAnsi="宋体" w:hint="eastAsia"/>
              </w:rPr>
            </w:pPr>
            <w:r>
              <w:rPr>
                <w:rFonts w:ascii="宋体" w:hAnsi="宋体" w:hint="eastAsia"/>
              </w:rPr>
              <w:t>1套</w:t>
            </w:r>
          </w:p>
        </w:tc>
        <w:tc>
          <w:tcPr>
            <w:tcW w:w="1948" w:type="pct"/>
            <w:vAlign w:val="center"/>
          </w:tcPr>
          <w:p w14:paraId="1813D46D" w14:textId="77777777" w:rsidR="006B0731" w:rsidRDefault="006B0731" w:rsidP="00B61DA1">
            <w:pPr>
              <w:jc w:val="left"/>
              <w:rPr>
                <w:rFonts w:ascii="宋体" w:hAnsi="宋体" w:hint="eastAsia"/>
                <w:szCs w:val="21"/>
              </w:rPr>
            </w:pPr>
            <w:r>
              <w:rPr>
                <w:rFonts w:ascii="宋体" w:hAnsi="宋体" w:hint="eastAsia"/>
                <w:szCs w:val="21"/>
              </w:rPr>
              <w:t>压力设定范围为0kPa～100.0kPa（0mmHg～750mmHg）</w:t>
            </w:r>
          </w:p>
        </w:tc>
      </w:tr>
      <w:tr w:rsidR="006B0731" w14:paraId="18DF25D8" w14:textId="77777777" w:rsidTr="00B61DA1">
        <w:trPr>
          <w:trHeight w:val="454"/>
        </w:trPr>
        <w:tc>
          <w:tcPr>
            <w:tcW w:w="383" w:type="pct"/>
            <w:vMerge/>
            <w:vAlign w:val="center"/>
          </w:tcPr>
          <w:p w14:paraId="7B7D3E45" w14:textId="77777777" w:rsidR="006B0731" w:rsidRDefault="006B0731" w:rsidP="00B61DA1">
            <w:pPr>
              <w:jc w:val="center"/>
              <w:rPr>
                <w:rFonts w:ascii="宋体" w:hAnsi="宋体" w:hint="eastAsia"/>
                <w:bCs/>
                <w:szCs w:val="21"/>
              </w:rPr>
            </w:pPr>
          </w:p>
        </w:tc>
        <w:tc>
          <w:tcPr>
            <w:tcW w:w="1517" w:type="pct"/>
            <w:vAlign w:val="center"/>
          </w:tcPr>
          <w:p w14:paraId="0ECACD50"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动态血压盒</w:t>
            </w:r>
          </w:p>
        </w:tc>
        <w:tc>
          <w:tcPr>
            <w:tcW w:w="691" w:type="pct"/>
            <w:vMerge/>
            <w:vAlign w:val="center"/>
          </w:tcPr>
          <w:p w14:paraId="15332D70" w14:textId="77777777" w:rsidR="006B0731" w:rsidRDefault="006B0731" w:rsidP="00B61DA1">
            <w:pPr>
              <w:jc w:val="center"/>
              <w:rPr>
                <w:rFonts w:ascii="宋体" w:hAnsi="宋体" w:hint="eastAsia"/>
                <w:bCs/>
                <w:szCs w:val="21"/>
              </w:rPr>
            </w:pPr>
          </w:p>
        </w:tc>
        <w:tc>
          <w:tcPr>
            <w:tcW w:w="461" w:type="pct"/>
            <w:vAlign w:val="center"/>
          </w:tcPr>
          <w:p w14:paraId="6762DE14" w14:textId="77777777" w:rsidR="006B0731" w:rsidRDefault="006B0731" w:rsidP="00B61DA1">
            <w:pPr>
              <w:jc w:val="center"/>
              <w:rPr>
                <w:rFonts w:ascii="宋体" w:hAnsi="宋体" w:hint="eastAsia"/>
              </w:rPr>
            </w:pPr>
            <w:r>
              <w:rPr>
                <w:rFonts w:ascii="宋体" w:hAnsi="宋体" w:hint="eastAsia"/>
              </w:rPr>
              <w:t>5套</w:t>
            </w:r>
          </w:p>
        </w:tc>
        <w:tc>
          <w:tcPr>
            <w:tcW w:w="1948" w:type="pct"/>
            <w:vAlign w:val="center"/>
          </w:tcPr>
          <w:p w14:paraId="56EE8E8A" w14:textId="77777777" w:rsidR="006B0731" w:rsidRDefault="006B0731" w:rsidP="00B61DA1">
            <w:pPr>
              <w:jc w:val="left"/>
              <w:rPr>
                <w:rFonts w:ascii="宋体" w:hAnsi="宋体" w:hint="eastAsia"/>
                <w:szCs w:val="21"/>
              </w:rPr>
            </w:pPr>
            <w:r>
              <w:rPr>
                <w:rFonts w:ascii="宋体" w:hAnsi="宋体" w:hint="eastAsia"/>
                <w:szCs w:val="21"/>
              </w:rPr>
              <w:t>测量时长不大于50秒</w:t>
            </w:r>
          </w:p>
        </w:tc>
      </w:tr>
      <w:tr w:rsidR="006B0731" w14:paraId="5BD715DB" w14:textId="77777777" w:rsidTr="00B61DA1">
        <w:trPr>
          <w:trHeight w:val="454"/>
        </w:trPr>
        <w:tc>
          <w:tcPr>
            <w:tcW w:w="383" w:type="pct"/>
            <w:vMerge/>
            <w:vAlign w:val="center"/>
          </w:tcPr>
          <w:p w14:paraId="43BB7D8D" w14:textId="77777777" w:rsidR="006B0731" w:rsidRDefault="006B0731" w:rsidP="00B61DA1">
            <w:pPr>
              <w:jc w:val="center"/>
              <w:rPr>
                <w:rFonts w:ascii="宋体" w:hAnsi="宋体" w:hint="eastAsia"/>
                <w:bCs/>
                <w:szCs w:val="21"/>
              </w:rPr>
            </w:pPr>
          </w:p>
        </w:tc>
        <w:tc>
          <w:tcPr>
            <w:tcW w:w="1517" w:type="pct"/>
            <w:vAlign w:val="center"/>
          </w:tcPr>
          <w:p w14:paraId="0ACC58E7"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无创连续血压及心输出量监测系统</w:t>
            </w:r>
          </w:p>
        </w:tc>
        <w:tc>
          <w:tcPr>
            <w:tcW w:w="691" w:type="pct"/>
            <w:vMerge/>
            <w:vAlign w:val="center"/>
          </w:tcPr>
          <w:p w14:paraId="5C7B3EC1" w14:textId="77777777" w:rsidR="006B0731" w:rsidRDefault="006B0731" w:rsidP="00B61DA1">
            <w:pPr>
              <w:jc w:val="center"/>
              <w:rPr>
                <w:rFonts w:ascii="宋体" w:hAnsi="宋体" w:hint="eastAsia"/>
                <w:bCs/>
                <w:szCs w:val="21"/>
              </w:rPr>
            </w:pPr>
          </w:p>
        </w:tc>
        <w:tc>
          <w:tcPr>
            <w:tcW w:w="461" w:type="pct"/>
            <w:vAlign w:val="center"/>
          </w:tcPr>
          <w:p w14:paraId="7F234BB9" w14:textId="77777777" w:rsidR="006B0731" w:rsidRDefault="006B0731" w:rsidP="00B61DA1">
            <w:pPr>
              <w:jc w:val="center"/>
              <w:rPr>
                <w:rFonts w:ascii="宋体" w:hAnsi="宋体" w:hint="eastAsia"/>
              </w:rPr>
            </w:pPr>
            <w:r>
              <w:rPr>
                <w:rFonts w:ascii="宋体" w:hAnsi="宋体" w:hint="eastAsia"/>
              </w:rPr>
              <w:t>1套</w:t>
            </w:r>
          </w:p>
        </w:tc>
        <w:tc>
          <w:tcPr>
            <w:tcW w:w="1948" w:type="pct"/>
            <w:vAlign w:val="center"/>
          </w:tcPr>
          <w:p w14:paraId="081D01B4" w14:textId="77777777" w:rsidR="006B0731" w:rsidRDefault="006B0731" w:rsidP="00B61DA1">
            <w:pPr>
              <w:jc w:val="left"/>
              <w:rPr>
                <w:rFonts w:ascii="宋体" w:hAnsi="宋体" w:hint="eastAsia"/>
                <w:szCs w:val="21"/>
              </w:rPr>
            </w:pPr>
            <w:r>
              <w:rPr>
                <w:rFonts w:ascii="宋体" w:hAnsi="宋体" w:hint="eastAsia"/>
                <w:szCs w:val="21"/>
              </w:rPr>
              <w:t>可无创性测量连续每搏的血压、脉率、心输出量及血流动力学参数</w:t>
            </w:r>
          </w:p>
        </w:tc>
      </w:tr>
      <w:tr w:rsidR="006B0731" w14:paraId="512577A3" w14:textId="77777777" w:rsidTr="00B61DA1">
        <w:trPr>
          <w:trHeight w:val="454"/>
        </w:trPr>
        <w:tc>
          <w:tcPr>
            <w:tcW w:w="383" w:type="pct"/>
            <w:vMerge/>
            <w:vAlign w:val="center"/>
          </w:tcPr>
          <w:p w14:paraId="656E46A0" w14:textId="77777777" w:rsidR="006B0731" w:rsidRDefault="006B0731" w:rsidP="00B61DA1">
            <w:pPr>
              <w:jc w:val="center"/>
              <w:rPr>
                <w:rFonts w:ascii="宋体" w:hAnsi="宋体" w:hint="eastAsia"/>
                <w:bCs/>
                <w:szCs w:val="21"/>
              </w:rPr>
            </w:pPr>
          </w:p>
        </w:tc>
        <w:tc>
          <w:tcPr>
            <w:tcW w:w="1517" w:type="pct"/>
            <w:vAlign w:val="center"/>
          </w:tcPr>
          <w:p w14:paraId="529860AF"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排痰仪</w:t>
            </w:r>
          </w:p>
        </w:tc>
        <w:tc>
          <w:tcPr>
            <w:tcW w:w="691" w:type="pct"/>
            <w:vMerge/>
            <w:vAlign w:val="center"/>
          </w:tcPr>
          <w:p w14:paraId="3AC1FD61" w14:textId="77777777" w:rsidR="006B0731" w:rsidRDefault="006B0731" w:rsidP="00B61DA1">
            <w:pPr>
              <w:jc w:val="center"/>
              <w:rPr>
                <w:rFonts w:ascii="宋体" w:hAnsi="宋体" w:hint="eastAsia"/>
                <w:bCs/>
                <w:szCs w:val="21"/>
              </w:rPr>
            </w:pPr>
          </w:p>
        </w:tc>
        <w:tc>
          <w:tcPr>
            <w:tcW w:w="461" w:type="pct"/>
            <w:vAlign w:val="center"/>
          </w:tcPr>
          <w:p w14:paraId="3F2249FB" w14:textId="77777777" w:rsidR="006B0731" w:rsidRDefault="006B0731" w:rsidP="00B61DA1">
            <w:pPr>
              <w:jc w:val="center"/>
              <w:rPr>
                <w:rFonts w:ascii="宋体" w:hAnsi="宋体" w:hint="eastAsia"/>
              </w:rPr>
            </w:pPr>
            <w:r>
              <w:rPr>
                <w:rFonts w:ascii="宋体" w:hAnsi="宋体" w:hint="eastAsia"/>
              </w:rPr>
              <w:t>1套</w:t>
            </w:r>
          </w:p>
        </w:tc>
        <w:tc>
          <w:tcPr>
            <w:tcW w:w="1948" w:type="pct"/>
            <w:vAlign w:val="center"/>
          </w:tcPr>
          <w:p w14:paraId="217CF090" w14:textId="77777777" w:rsidR="006B0731" w:rsidRDefault="006B0731" w:rsidP="00B61DA1">
            <w:pPr>
              <w:jc w:val="left"/>
              <w:rPr>
                <w:rFonts w:ascii="宋体" w:hAnsi="宋体" w:hint="eastAsia"/>
                <w:szCs w:val="21"/>
              </w:rPr>
            </w:pPr>
            <w:r>
              <w:rPr>
                <w:rFonts w:ascii="宋体" w:hAnsi="宋体" w:hint="eastAsia"/>
                <w:szCs w:val="21"/>
              </w:rPr>
              <w:t>频率1-20Hz连续可调，步进1Hz</w:t>
            </w:r>
          </w:p>
        </w:tc>
      </w:tr>
      <w:tr w:rsidR="006B0731" w14:paraId="47985AAA" w14:textId="77777777" w:rsidTr="00B61DA1">
        <w:trPr>
          <w:trHeight w:val="454"/>
        </w:trPr>
        <w:tc>
          <w:tcPr>
            <w:tcW w:w="383" w:type="pct"/>
            <w:vMerge/>
            <w:vAlign w:val="center"/>
          </w:tcPr>
          <w:p w14:paraId="256B9251" w14:textId="77777777" w:rsidR="006B0731" w:rsidRDefault="006B0731" w:rsidP="00B61DA1">
            <w:pPr>
              <w:jc w:val="center"/>
              <w:rPr>
                <w:rFonts w:ascii="宋体" w:hAnsi="宋体" w:hint="eastAsia"/>
                <w:bCs/>
                <w:szCs w:val="21"/>
              </w:rPr>
            </w:pPr>
          </w:p>
        </w:tc>
        <w:tc>
          <w:tcPr>
            <w:tcW w:w="1517" w:type="pct"/>
            <w:vAlign w:val="center"/>
          </w:tcPr>
          <w:p w14:paraId="2AD8E8B2"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全自动免疫组化染色机</w:t>
            </w:r>
          </w:p>
        </w:tc>
        <w:tc>
          <w:tcPr>
            <w:tcW w:w="691" w:type="pct"/>
            <w:vMerge/>
            <w:vAlign w:val="center"/>
          </w:tcPr>
          <w:p w14:paraId="5E63C223" w14:textId="77777777" w:rsidR="006B0731" w:rsidRDefault="006B0731" w:rsidP="00B61DA1">
            <w:pPr>
              <w:jc w:val="center"/>
              <w:rPr>
                <w:rFonts w:ascii="宋体" w:hAnsi="宋体" w:hint="eastAsia"/>
                <w:bCs/>
                <w:szCs w:val="21"/>
              </w:rPr>
            </w:pPr>
          </w:p>
        </w:tc>
        <w:tc>
          <w:tcPr>
            <w:tcW w:w="461" w:type="pct"/>
            <w:vAlign w:val="center"/>
          </w:tcPr>
          <w:p w14:paraId="341BB1E0" w14:textId="77777777" w:rsidR="006B0731" w:rsidRDefault="006B0731" w:rsidP="00B61DA1">
            <w:pPr>
              <w:jc w:val="center"/>
              <w:rPr>
                <w:rFonts w:ascii="宋体" w:hAnsi="宋体" w:hint="eastAsia"/>
              </w:rPr>
            </w:pPr>
            <w:r>
              <w:rPr>
                <w:rFonts w:ascii="宋体" w:hAnsi="宋体" w:hint="eastAsia"/>
              </w:rPr>
              <w:t>1套</w:t>
            </w:r>
          </w:p>
        </w:tc>
        <w:tc>
          <w:tcPr>
            <w:tcW w:w="1948" w:type="pct"/>
            <w:vAlign w:val="center"/>
          </w:tcPr>
          <w:p w14:paraId="2583AD34" w14:textId="77777777" w:rsidR="006B0731" w:rsidRDefault="006B0731" w:rsidP="00B61DA1">
            <w:pPr>
              <w:jc w:val="left"/>
              <w:rPr>
                <w:rFonts w:ascii="宋体" w:hAnsi="宋体" w:hint="eastAsia"/>
                <w:szCs w:val="21"/>
              </w:rPr>
            </w:pPr>
            <w:r>
              <w:rPr>
                <w:rFonts w:ascii="宋体" w:hAnsi="宋体" w:hint="eastAsia"/>
                <w:szCs w:val="21"/>
              </w:rPr>
              <w:t>具备IHC、双染和ISH等功能</w:t>
            </w:r>
          </w:p>
        </w:tc>
      </w:tr>
      <w:tr w:rsidR="006B0731" w14:paraId="6416F75F" w14:textId="77777777" w:rsidTr="00B61DA1">
        <w:trPr>
          <w:trHeight w:val="454"/>
        </w:trPr>
        <w:tc>
          <w:tcPr>
            <w:tcW w:w="383" w:type="pct"/>
            <w:vMerge/>
            <w:vAlign w:val="center"/>
          </w:tcPr>
          <w:p w14:paraId="3ADAFD21" w14:textId="77777777" w:rsidR="006B0731" w:rsidRDefault="006B0731" w:rsidP="00B61DA1">
            <w:pPr>
              <w:jc w:val="center"/>
              <w:rPr>
                <w:rFonts w:ascii="宋体" w:hAnsi="宋体" w:hint="eastAsia"/>
                <w:bCs/>
                <w:szCs w:val="21"/>
              </w:rPr>
            </w:pPr>
          </w:p>
        </w:tc>
        <w:tc>
          <w:tcPr>
            <w:tcW w:w="1517" w:type="pct"/>
            <w:vAlign w:val="center"/>
          </w:tcPr>
          <w:p w14:paraId="7E2DBEDD"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细胞DNA定量分析系统</w:t>
            </w:r>
          </w:p>
        </w:tc>
        <w:tc>
          <w:tcPr>
            <w:tcW w:w="691" w:type="pct"/>
            <w:vMerge/>
            <w:vAlign w:val="center"/>
          </w:tcPr>
          <w:p w14:paraId="3C00295C" w14:textId="77777777" w:rsidR="006B0731" w:rsidRDefault="006B0731" w:rsidP="00B61DA1">
            <w:pPr>
              <w:jc w:val="center"/>
              <w:rPr>
                <w:rFonts w:ascii="宋体" w:hAnsi="宋体" w:hint="eastAsia"/>
                <w:bCs/>
                <w:szCs w:val="21"/>
              </w:rPr>
            </w:pPr>
          </w:p>
        </w:tc>
        <w:tc>
          <w:tcPr>
            <w:tcW w:w="461" w:type="pct"/>
            <w:vAlign w:val="center"/>
          </w:tcPr>
          <w:p w14:paraId="6D3F78AC" w14:textId="77777777" w:rsidR="006B0731" w:rsidRDefault="006B0731" w:rsidP="00B61DA1">
            <w:pPr>
              <w:jc w:val="center"/>
              <w:rPr>
                <w:rFonts w:ascii="宋体" w:hAnsi="宋体" w:hint="eastAsia"/>
              </w:rPr>
            </w:pPr>
            <w:r>
              <w:rPr>
                <w:rFonts w:ascii="宋体" w:hAnsi="宋体" w:hint="eastAsia"/>
              </w:rPr>
              <w:t>1套</w:t>
            </w:r>
          </w:p>
        </w:tc>
        <w:tc>
          <w:tcPr>
            <w:tcW w:w="1948" w:type="pct"/>
            <w:vAlign w:val="center"/>
          </w:tcPr>
          <w:p w14:paraId="37055EEA" w14:textId="77777777" w:rsidR="006B0731" w:rsidRDefault="006B0731" w:rsidP="00B61DA1">
            <w:pPr>
              <w:jc w:val="left"/>
              <w:rPr>
                <w:rFonts w:ascii="宋体" w:hAnsi="宋体" w:hint="eastAsia"/>
                <w:szCs w:val="21"/>
              </w:rPr>
            </w:pPr>
            <w:r>
              <w:rPr>
                <w:rFonts w:ascii="宋体" w:hAnsi="宋体" w:hint="eastAsia"/>
                <w:szCs w:val="21"/>
              </w:rPr>
              <w:t>直径13mm标本</w:t>
            </w:r>
            <w:proofErr w:type="gramStart"/>
            <w:r>
              <w:rPr>
                <w:rFonts w:ascii="宋体" w:hAnsi="宋体" w:hint="eastAsia"/>
                <w:szCs w:val="21"/>
              </w:rPr>
              <w:t>玻</w:t>
            </w:r>
            <w:proofErr w:type="gramEnd"/>
            <w:r>
              <w:rPr>
                <w:rFonts w:ascii="宋体" w:hAnsi="宋体" w:hint="eastAsia"/>
                <w:szCs w:val="21"/>
              </w:rPr>
              <w:t>片，全视野扫描＜2min</w:t>
            </w:r>
          </w:p>
        </w:tc>
      </w:tr>
      <w:tr w:rsidR="006B0731" w14:paraId="64F4A8CA" w14:textId="77777777" w:rsidTr="00B61DA1">
        <w:trPr>
          <w:trHeight w:val="454"/>
        </w:trPr>
        <w:tc>
          <w:tcPr>
            <w:tcW w:w="383" w:type="pct"/>
            <w:vMerge/>
            <w:vAlign w:val="center"/>
          </w:tcPr>
          <w:p w14:paraId="601CD279" w14:textId="77777777" w:rsidR="006B0731" w:rsidRDefault="006B0731" w:rsidP="00B61DA1">
            <w:pPr>
              <w:jc w:val="center"/>
              <w:rPr>
                <w:rFonts w:ascii="宋体" w:hAnsi="宋体" w:hint="eastAsia"/>
                <w:bCs/>
                <w:szCs w:val="21"/>
              </w:rPr>
            </w:pPr>
          </w:p>
        </w:tc>
        <w:tc>
          <w:tcPr>
            <w:tcW w:w="1517" w:type="pct"/>
            <w:vAlign w:val="center"/>
          </w:tcPr>
          <w:p w14:paraId="4CC3596D"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除颤仪</w:t>
            </w:r>
          </w:p>
        </w:tc>
        <w:tc>
          <w:tcPr>
            <w:tcW w:w="691" w:type="pct"/>
            <w:vMerge/>
            <w:vAlign w:val="center"/>
          </w:tcPr>
          <w:p w14:paraId="7D4A92E5" w14:textId="77777777" w:rsidR="006B0731" w:rsidRDefault="006B0731" w:rsidP="00B61DA1">
            <w:pPr>
              <w:jc w:val="center"/>
              <w:rPr>
                <w:rFonts w:ascii="宋体" w:hAnsi="宋体" w:hint="eastAsia"/>
                <w:bCs/>
                <w:szCs w:val="21"/>
              </w:rPr>
            </w:pPr>
          </w:p>
        </w:tc>
        <w:tc>
          <w:tcPr>
            <w:tcW w:w="461" w:type="pct"/>
            <w:vAlign w:val="center"/>
          </w:tcPr>
          <w:p w14:paraId="30F25567" w14:textId="77777777" w:rsidR="006B0731" w:rsidRDefault="006B0731" w:rsidP="00B61DA1">
            <w:pPr>
              <w:jc w:val="center"/>
              <w:rPr>
                <w:rFonts w:ascii="宋体" w:hAnsi="宋体" w:hint="eastAsia"/>
              </w:rPr>
            </w:pPr>
            <w:r>
              <w:rPr>
                <w:rFonts w:ascii="宋体" w:hAnsi="宋体" w:hint="eastAsia"/>
              </w:rPr>
              <w:t>1套</w:t>
            </w:r>
          </w:p>
        </w:tc>
        <w:tc>
          <w:tcPr>
            <w:tcW w:w="1948" w:type="pct"/>
            <w:vAlign w:val="center"/>
          </w:tcPr>
          <w:p w14:paraId="5BC30DC8" w14:textId="77777777" w:rsidR="006B0731" w:rsidRDefault="006B0731" w:rsidP="00B61DA1">
            <w:pPr>
              <w:jc w:val="left"/>
              <w:rPr>
                <w:rFonts w:ascii="宋体" w:hAnsi="宋体" w:hint="eastAsia"/>
                <w:szCs w:val="21"/>
              </w:rPr>
            </w:pPr>
            <w:r>
              <w:rPr>
                <w:rFonts w:ascii="宋体" w:hAnsi="宋体" w:hint="eastAsia"/>
                <w:szCs w:val="21"/>
              </w:rPr>
              <w:t>除颤能量的最高能量≤200J</w:t>
            </w:r>
          </w:p>
        </w:tc>
      </w:tr>
      <w:tr w:rsidR="006B0731" w14:paraId="62B8540A" w14:textId="77777777" w:rsidTr="00B61DA1">
        <w:trPr>
          <w:trHeight w:val="454"/>
        </w:trPr>
        <w:tc>
          <w:tcPr>
            <w:tcW w:w="383" w:type="pct"/>
            <w:vMerge/>
            <w:vAlign w:val="center"/>
          </w:tcPr>
          <w:p w14:paraId="18FC463F" w14:textId="77777777" w:rsidR="006B0731" w:rsidRDefault="006B0731" w:rsidP="00B61DA1">
            <w:pPr>
              <w:jc w:val="center"/>
              <w:rPr>
                <w:rFonts w:ascii="宋体" w:hAnsi="宋体" w:hint="eastAsia"/>
                <w:bCs/>
                <w:szCs w:val="21"/>
              </w:rPr>
            </w:pPr>
          </w:p>
        </w:tc>
        <w:tc>
          <w:tcPr>
            <w:tcW w:w="1517" w:type="pct"/>
            <w:vAlign w:val="center"/>
          </w:tcPr>
          <w:p w14:paraId="211F91D7" w14:textId="77777777" w:rsidR="006B0731" w:rsidRDefault="006B0731" w:rsidP="00B61DA1">
            <w:pPr>
              <w:widowControl/>
              <w:jc w:val="left"/>
              <w:rPr>
                <w:rFonts w:asciiTheme="minorEastAsia" w:hAnsiTheme="minorEastAsia" w:cstheme="minorEastAsia" w:hint="eastAsia"/>
                <w:kern w:val="0"/>
                <w:sz w:val="24"/>
              </w:rPr>
            </w:pPr>
            <w:r>
              <w:rPr>
                <w:rFonts w:asciiTheme="minorEastAsia" w:eastAsiaTheme="minorEastAsia" w:hAnsiTheme="minorEastAsia" w:cstheme="minorEastAsia" w:hint="eastAsia"/>
                <w:color w:val="000000"/>
                <w:kern w:val="0"/>
                <w:sz w:val="24"/>
              </w:rPr>
              <w:t>心电图机</w:t>
            </w:r>
          </w:p>
        </w:tc>
        <w:tc>
          <w:tcPr>
            <w:tcW w:w="691" w:type="pct"/>
            <w:vMerge/>
            <w:vAlign w:val="center"/>
          </w:tcPr>
          <w:p w14:paraId="532AAC5D" w14:textId="77777777" w:rsidR="006B0731" w:rsidRDefault="006B0731" w:rsidP="00B61DA1">
            <w:pPr>
              <w:jc w:val="center"/>
              <w:rPr>
                <w:rFonts w:ascii="宋体" w:hAnsi="宋体" w:hint="eastAsia"/>
                <w:bCs/>
                <w:szCs w:val="21"/>
              </w:rPr>
            </w:pPr>
          </w:p>
        </w:tc>
        <w:tc>
          <w:tcPr>
            <w:tcW w:w="461" w:type="pct"/>
            <w:vAlign w:val="center"/>
          </w:tcPr>
          <w:p w14:paraId="27233BA9" w14:textId="77777777" w:rsidR="006B0731" w:rsidRDefault="006B0731" w:rsidP="00B61DA1">
            <w:pPr>
              <w:jc w:val="center"/>
              <w:rPr>
                <w:rFonts w:ascii="宋体" w:hAnsi="宋体" w:hint="eastAsia"/>
              </w:rPr>
            </w:pPr>
            <w:r>
              <w:rPr>
                <w:rFonts w:ascii="宋体" w:hAnsi="宋体" w:hint="eastAsia"/>
              </w:rPr>
              <w:t>1套</w:t>
            </w:r>
          </w:p>
        </w:tc>
        <w:tc>
          <w:tcPr>
            <w:tcW w:w="1948" w:type="pct"/>
            <w:vAlign w:val="center"/>
          </w:tcPr>
          <w:p w14:paraId="0DB48E00" w14:textId="77777777" w:rsidR="006B0731" w:rsidRDefault="006B0731" w:rsidP="00B61DA1">
            <w:pPr>
              <w:jc w:val="left"/>
              <w:rPr>
                <w:szCs w:val="21"/>
              </w:rPr>
            </w:pPr>
            <w:r>
              <w:rPr>
                <w:rFonts w:hint="eastAsia"/>
                <w:szCs w:val="21"/>
              </w:rPr>
              <w:t>标准</w:t>
            </w:r>
            <w:r>
              <w:rPr>
                <w:rFonts w:hint="eastAsia"/>
                <w:szCs w:val="21"/>
              </w:rPr>
              <w:t>12</w:t>
            </w:r>
            <w:r>
              <w:rPr>
                <w:rFonts w:hint="eastAsia"/>
                <w:szCs w:val="21"/>
              </w:rPr>
              <w:t>导联心电信号同步采集，支持九导联专用儿童模式，具有</w:t>
            </w:r>
            <w:r>
              <w:rPr>
                <w:rFonts w:hint="eastAsia"/>
                <w:szCs w:val="21"/>
              </w:rPr>
              <w:t>9</w:t>
            </w:r>
            <w:r>
              <w:rPr>
                <w:rFonts w:hint="eastAsia"/>
                <w:szCs w:val="21"/>
              </w:rPr>
              <w:t>导联、</w:t>
            </w:r>
            <w:r>
              <w:rPr>
                <w:rFonts w:hint="eastAsia"/>
                <w:szCs w:val="21"/>
              </w:rPr>
              <w:t>12</w:t>
            </w:r>
            <w:r>
              <w:rPr>
                <w:rFonts w:hint="eastAsia"/>
                <w:szCs w:val="21"/>
              </w:rPr>
              <w:t>导联同步自动分析功能</w:t>
            </w:r>
          </w:p>
        </w:tc>
      </w:tr>
    </w:tbl>
    <w:p w14:paraId="547CECC2" w14:textId="77777777" w:rsidR="006B0731" w:rsidRDefault="006B0731" w:rsidP="006B0731">
      <w:pPr>
        <w:numPr>
          <w:ilvl w:val="0"/>
          <w:numId w:val="1"/>
        </w:numPr>
        <w:tabs>
          <w:tab w:val="clear" w:pos="900"/>
          <w:tab w:val="left" w:pos="360"/>
        </w:tabs>
        <w:spacing w:line="360" w:lineRule="auto"/>
        <w:ind w:left="0" w:firstLineChars="200" w:firstLine="480"/>
        <w:outlineLvl w:val="1"/>
        <w:rPr>
          <w:rFonts w:ascii="宋体" w:hAnsi="宋体" w:cs="宋体" w:hint="eastAsia"/>
          <w:sz w:val="24"/>
          <w:u w:val="single"/>
        </w:rPr>
      </w:pPr>
      <w:r>
        <w:rPr>
          <w:rFonts w:ascii="宋体" w:hAnsi="宋体" w:cs="宋体" w:hint="eastAsia"/>
          <w:sz w:val="24"/>
        </w:rPr>
        <w:t>合同履行期限：自签订合同之日起30日内完成供货、安装、调试等工作</w:t>
      </w:r>
      <w:r>
        <w:rPr>
          <w:rFonts w:ascii="宋体" w:hAnsi="宋体" w:cs="宋体" w:hint="eastAsia"/>
          <w:sz w:val="24"/>
        </w:rPr>
        <w:lastRenderedPageBreak/>
        <w:t>并验收合格。</w:t>
      </w:r>
    </w:p>
    <w:p w14:paraId="5793A23F" w14:textId="77777777" w:rsidR="006B0731" w:rsidRDefault="006B0731" w:rsidP="006B073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55C42792" w14:textId="77777777" w:rsidR="006B0731" w:rsidRDefault="006B0731" w:rsidP="006B0731">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本项目不接受进口产品投标。</w:t>
      </w:r>
    </w:p>
    <w:p w14:paraId="612F0053" w14:textId="77777777" w:rsidR="006B0731" w:rsidRDefault="006B0731" w:rsidP="006B0731">
      <w:pPr>
        <w:spacing w:line="360" w:lineRule="auto"/>
        <w:ind w:firstLineChars="200" w:firstLine="480"/>
        <w:rPr>
          <w:rFonts w:ascii="宋体" w:hAnsi="宋体" w:cs="宋体" w:hint="eastAsia"/>
          <w:sz w:val="24"/>
        </w:rPr>
      </w:pPr>
    </w:p>
    <w:p w14:paraId="632C6CC2" w14:textId="77777777" w:rsidR="006B0731" w:rsidRDefault="006B0731" w:rsidP="006B0731">
      <w:pPr>
        <w:pStyle w:val="2"/>
        <w:spacing w:before="0" w:line="360" w:lineRule="auto"/>
        <w:ind w:firstLineChars="200" w:firstLine="480"/>
        <w:jc w:val="left"/>
        <w:rPr>
          <w:rFonts w:ascii="宋体" w:eastAsia="宋体" w:hAnsi="宋体" w:cs="宋体" w:hint="eastAsia"/>
          <w:sz w:val="24"/>
          <w:szCs w:val="24"/>
        </w:rPr>
      </w:pPr>
      <w:bookmarkStart w:id="5" w:name="_Toc28359003"/>
      <w:bookmarkStart w:id="6" w:name="_Toc35393622"/>
      <w:bookmarkStart w:id="7" w:name="_Toc35393791"/>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3A552AF0" w14:textId="77777777" w:rsidR="006B0731" w:rsidRDefault="006B0731" w:rsidP="006B0731">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705D1892" w14:textId="77777777" w:rsidR="006B0731" w:rsidRDefault="006B0731" w:rsidP="006B0731">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04"/>
      <w:bookmarkStart w:id="10" w:name="_Toc28359081"/>
      <w:r>
        <w:rPr>
          <w:rFonts w:ascii="宋体" w:hAnsi="宋体" w:cs="宋体" w:hint="eastAsia"/>
          <w:sz w:val="24"/>
        </w:rPr>
        <w:t>落实政府采购政策需满足的资格要求：</w:t>
      </w:r>
    </w:p>
    <w:p w14:paraId="3E847BA5" w14:textId="77777777" w:rsidR="006B0731" w:rsidRDefault="006B0731" w:rsidP="006B073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7B884447"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35B041BE"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45D6E9DE"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0D6CD4D" w14:textId="77777777" w:rsidR="006B0731" w:rsidRDefault="006B0731" w:rsidP="006B073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2B8EF324" w14:textId="77777777" w:rsidR="006B0731" w:rsidRDefault="006B0731" w:rsidP="006B0731">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261282B2" w14:textId="77777777" w:rsidR="006B0731" w:rsidRDefault="006B0731" w:rsidP="006B073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2F2CBF9B" w14:textId="77777777" w:rsidR="006B0731" w:rsidRDefault="006B0731" w:rsidP="006B0731">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62BF6816" w14:textId="77777777" w:rsidR="006B0731" w:rsidRDefault="006B0731" w:rsidP="006B0731">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6408F878" w14:textId="77777777" w:rsidR="006B0731" w:rsidRDefault="006B0731" w:rsidP="006B073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cs="宋体" w:hint="eastAsia"/>
          <w:sz w:val="24"/>
        </w:rPr>
        <w:t>□</w:t>
      </w:r>
      <w:r>
        <w:rPr>
          <w:sz w:val="24"/>
        </w:rPr>
        <w:t>是</w:t>
      </w:r>
      <w:r>
        <w:rPr>
          <w:rFonts w:ascii="宋体" w:hAnsi="宋体" w:cs="宋体" w:hint="eastAsia"/>
          <w:sz w:val="24"/>
        </w:rPr>
        <w:t>■</w:t>
      </w:r>
      <w:r>
        <w:rPr>
          <w:sz w:val="24"/>
        </w:rPr>
        <w:t>否；</w:t>
      </w:r>
    </w:p>
    <w:p w14:paraId="473103B0" w14:textId="77777777" w:rsidR="006B0731" w:rsidRDefault="006B0731" w:rsidP="006B0731">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14:paraId="3E674696" w14:textId="77777777" w:rsidR="006B0731" w:rsidRDefault="006B0731" w:rsidP="006B0731">
      <w:pPr>
        <w:spacing w:line="360" w:lineRule="auto"/>
        <w:ind w:firstLineChars="200" w:firstLine="480"/>
        <w:rPr>
          <w:rFonts w:ascii="宋体" w:hAnsi="宋体" w:cs="宋体" w:hint="eastAsia"/>
          <w:i/>
          <w:iCs/>
          <w:sz w:val="24"/>
          <w:u w:val="single"/>
        </w:rPr>
      </w:pPr>
    </w:p>
    <w:p w14:paraId="1B0BC58E" w14:textId="77777777" w:rsidR="006B0731" w:rsidRDefault="006B0731" w:rsidP="006B0731">
      <w:pPr>
        <w:pStyle w:val="2"/>
        <w:widowControl/>
        <w:spacing w:before="0" w:line="360" w:lineRule="auto"/>
        <w:ind w:firstLineChars="200" w:firstLine="480"/>
        <w:jc w:val="left"/>
        <w:rPr>
          <w:rFonts w:ascii="宋体" w:eastAsia="宋体" w:hAnsi="宋体" w:cs="宋体" w:hint="eastAsia"/>
          <w:sz w:val="24"/>
          <w:szCs w:val="24"/>
        </w:rPr>
      </w:pPr>
      <w:bookmarkStart w:id="11" w:name="_Toc35393623"/>
      <w:bookmarkStart w:id="12" w:name="_Toc35393792"/>
      <w:bookmarkEnd w:id="9"/>
      <w:bookmarkEnd w:id="10"/>
      <w:r>
        <w:rPr>
          <w:rFonts w:ascii="宋体" w:eastAsia="宋体" w:hAnsi="宋体" w:cs="宋体" w:hint="eastAsia"/>
          <w:sz w:val="24"/>
          <w:szCs w:val="24"/>
        </w:rPr>
        <w:t>三、获取招标文件</w:t>
      </w:r>
      <w:bookmarkEnd w:id="11"/>
      <w:bookmarkEnd w:id="12"/>
    </w:p>
    <w:p w14:paraId="2DA6A2FE" w14:textId="77777777" w:rsidR="006B0731" w:rsidRDefault="006B0731" w:rsidP="006B0731">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2025年10月15日至2025年10月22日</w:t>
      </w:r>
      <w:r>
        <w:rPr>
          <w:rFonts w:ascii="宋体" w:hAnsi="宋体" w:cs="宋体" w:hint="eastAsia"/>
          <w:sz w:val="24"/>
        </w:rPr>
        <w:t>，每天上午9:00至11:30，下午13:30至16:30（北京时间，法定节假日除外）。</w:t>
      </w:r>
    </w:p>
    <w:p w14:paraId="6CC7ABE9" w14:textId="77777777" w:rsidR="006B0731" w:rsidRDefault="006B0731" w:rsidP="006B0731">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地点：北京市政府采购电子交易平台</w:t>
      </w:r>
    </w:p>
    <w:p w14:paraId="431AE7FB" w14:textId="77777777" w:rsidR="006B0731" w:rsidRDefault="006B0731" w:rsidP="006B0731">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w:t>
      </w:r>
      <w:proofErr w:type="gramStart"/>
      <w:r>
        <w:rPr>
          <w:rFonts w:ascii="宋体" w:hAnsi="宋体" w:cs="宋体" w:hint="eastAsia"/>
          <w:sz w:val="24"/>
        </w:rPr>
        <w:t>商按照</w:t>
      </w:r>
      <w:proofErr w:type="gramEnd"/>
      <w:r>
        <w:rPr>
          <w:rFonts w:ascii="宋体" w:hAnsi="宋体" w:cs="宋体" w:hint="eastAsia"/>
          <w:sz w:val="24"/>
        </w:rPr>
        <w:t>规定办理CA数字认证证书（北京一证通数字证书）后，自招标公告发布之日起，在规定的下载时间内持自身数字证书登录北京市政府采购电子交易平台（http://zbcg-bjzc.zhongcy.com/bjczj-portal-site/index.html#/home）免费获取本项目电子版招标文件。</w:t>
      </w:r>
    </w:p>
    <w:p w14:paraId="7A425608" w14:textId="77777777" w:rsidR="006B0731" w:rsidRDefault="006B0731" w:rsidP="006B0731">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5DEB668B" w14:textId="77777777" w:rsidR="006B0731" w:rsidRDefault="006B0731" w:rsidP="006B0731">
      <w:pPr>
        <w:tabs>
          <w:tab w:val="left" w:pos="900"/>
          <w:tab w:val="left" w:pos="1980"/>
        </w:tabs>
        <w:spacing w:line="360" w:lineRule="auto"/>
        <w:ind w:firstLineChars="200" w:firstLine="480"/>
        <w:rPr>
          <w:rFonts w:ascii="宋体" w:hAnsi="宋体" w:cs="宋体" w:hint="eastAsia"/>
          <w:sz w:val="24"/>
        </w:rPr>
      </w:pPr>
    </w:p>
    <w:p w14:paraId="2AC9C33B" w14:textId="77777777" w:rsidR="006B0731" w:rsidRDefault="006B0731" w:rsidP="006B0731">
      <w:pPr>
        <w:pStyle w:val="2"/>
        <w:widowControl/>
        <w:spacing w:before="0" w:line="360" w:lineRule="auto"/>
        <w:ind w:firstLineChars="200" w:firstLine="480"/>
        <w:jc w:val="left"/>
        <w:rPr>
          <w:rFonts w:ascii="宋体" w:eastAsia="宋体" w:hAnsi="宋体" w:cs="宋体" w:hint="eastAsia"/>
          <w:sz w:val="24"/>
          <w:szCs w:val="24"/>
        </w:rPr>
      </w:pPr>
      <w:bookmarkStart w:id="13" w:name="_Toc28359005"/>
      <w:bookmarkStart w:id="14" w:name="_Toc35393624"/>
      <w:bookmarkStart w:id="15" w:name="_Toc28359082"/>
      <w:bookmarkStart w:id="16" w:name="_Toc35393793"/>
      <w:r>
        <w:rPr>
          <w:rFonts w:ascii="宋体" w:eastAsia="宋体" w:hAnsi="宋体" w:cs="宋体" w:hint="eastAsia"/>
          <w:sz w:val="24"/>
          <w:szCs w:val="24"/>
        </w:rPr>
        <w:t>四、</w:t>
      </w:r>
      <w:bookmarkEnd w:id="13"/>
      <w:bookmarkEnd w:id="14"/>
      <w:bookmarkEnd w:id="15"/>
      <w:bookmarkEnd w:id="16"/>
      <w:r>
        <w:rPr>
          <w:rFonts w:ascii="宋体" w:eastAsia="宋体" w:hAnsi="宋体" w:cs="宋体" w:hint="eastAsia"/>
          <w:sz w:val="24"/>
          <w:szCs w:val="24"/>
        </w:rPr>
        <w:t>电子投标、开标、解密时间及地点</w:t>
      </w:r>
    </w:p>
    <w:p w14:paraId="19537505" w14:textId="77777777" w:rsidR="006B0731" w:rsidRDefault="006B0731" w:rsidP="006B0731">
      <w:pPr>
        <w:spacing w:line="360" w:lineRule="auto"/>
        <w:ind w:firstLineChars="200" w:firstLine="480"/>
        <w:rPr>
          <w:rFonts w:ascii="宋体" w:hAnsi="宋体" w:cs="宋体" w:hint="eastAsia"/>
          <w:bCs/>
          <w:sz w:val="24"/>
          <w:u w:val="single"/>
        </w:rPr>
      </w:pPr>
      <w:r>
        <w:rPr>
          <w:rFonts w:ascii="宋体" w:hAnsi="宋体" w:cs="宋体" w:hint="eastAsia"/>
          <w:sz w:val="24"/>
        </w:rPr>
        <w:t>1.</w:t>
      </w:r>
      <w:r>
        <w:rPr>
          <w:rFonts w:ascii="宋体" w:hAnsi="宋体" w:cs="宋体" w:hint="eastAsia"/>
          <w:sz w:val="24"/>
        </w:rPr>
        <w:tab/>
        <w:t>电子投标截止时间、开标时间：</w:t>
      </w:r>
      <w:r>
        <w:rPr>
          <w:rFonts w:ascii="宋体" w:hAnsi="宋体" w:cs="宋体" w:hint="eastAsia"/>
          <w:color w:val="FF0000"/>
          <w:sz w:val="24"/>
        </w:rPr>
        <w:t>2025年11月5日14点00分</w:t>
      </w:r>
      <w:r>
        <w:rPr>
          <w:rFonts w:ascii="宋体" w:hAnsi="宋体" w:cs="宋体" w:hint="eastAsia"/>
          <w:bCs/>
          <w:sz w:val="24"/>
        </w:rPr>
        <w:t>（北京时间）</w:t>
      </w:r>
      <w:r>
        <w:rPr>
          <w:rFonts w:ascii="宋体" w:hAnsi="宋体" w:cs="宋体" w:hint="eastAsia"/>
          <w:iCs/>
          <w:sz w:val="24"/>
        </w:rPr>
        <w:t>。</w:t>
      </w:r>
    </w:p>
    <w:p w14:paraId="31BCF857"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398FEBEF"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14:paraId="615B10DB"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7DA28403"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5EAF5ADA"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083D4F77"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331E3BC8"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29E8404C"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w:t>
      </w:r>
      <w:r>
        <w:rPr>
          <w:rFonts w:ascii="宋体" w:hAnsi="宋体" w:cs="宋体"/>
          <w:sz w:val="24"/>
        </w:rPr>
        <w:t>hxtcdzh@126.com</w:t>
      </w:r>
      <w:r>
        <w:rPr>
          <w:rFonts w:ascii="宋体" w:hAnsi="宋体" w:cs="宋体" w:hint="eastAsia"/>
          <w:sz w:val="24"/>
        </w:rPr>
        <w:t>。</w:t>
      </w:r>
    </w:p>
    <w:p w14:paraId="4DF778E1"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 xml:space="preserve">邮件题目为：项目编号+开标解密联系人 </w:t>
      </w:r>
    </w:p>
    <w:p w14:paraId="29E51E57" w14:textId="77777777" w:rsidR="006B0731" w:rsidRDefault="006B0731" w:rsidP="006B0731">
      <w:pPr>
        <w:spacing w:line="360" w:lineRule="auto"/>
        <w:ind w:firstLineChars="200" w:firstLine="480"/>
        <w:rPr>
          <w:rFonts w:ascii="宋体" w:hAnsi="宋体" w:cs="宋体" w:hint="eastAsia"/>
          <w:sz w:val="24"/>
          <w:lang w:val="zh-TW"/>
        </w:rPr>
      </w:pPr>
      <w:r>
        <w:rPr>
          <w:rFonts w:ascii="宋体" w:hAnsi="宋体" w:cs="宋体" w:hint="eastAsia"/>
          <w:sz w:val="24"/>
        </w:rPr>
        <w:t>邮件内容为：项目编号+项目名称+公司名称+联系人姓名+手机号码</w:t>
      </w:r>
    </w:p>
    <w:p w14:paraId="55C9B7D6" w14:textId="77777777" w:rsidR="006B0731" w:rsidRDefault="006B0731" w:rsidP="006B0731">
      <w:pPr>
        <w:spacing w:line="360" w:lineRule="auto"/>
        <w:ind w:firstLineChars="200" w:firstLine="480"/>
        <w:rPr>
          <w:rFonts w:ascii="宋体" w:hAnsi="宋体" w:cs="宋体" w:hint="eastAsia"/>
          <w:bCs/>
          <w:sz w:val="24"/>
          <w:u w:val="single"/>
        </w:rPr>
      </w:pPr>
    </w:p>
    <w:p w14:paraId="369E6A7A" w14:textId="77777777" w:rsidR="006B0731" w:rsidRDefault="006B0731" w:rsidP="006B0731">
      <w:pPr>
        <w:pStyle w:val="2"/>
        <w:spacing w:before="0" w:line="360" w:lineRule="auto"/>
        <w:ind w:firstLineChars="200" w:firstLine="480"/>
        <w:jc w:val="left"/>
        <w:rPr>
          <w:rFonts w:ascii="宋体" w:eastAsia="宋体" w:hAnsi="宋体" w:cs="宋体" w:hint="eastAsia"/>
          <w:sz w:val="24"/>
          <w:szCs w:val="24"/>
        </w:rPr>
      </w:pPr>
      <w:bookmarkStart w:id="17" w:name="_Toc28359084"/>
      <w:bookmarkStart w:id="18" w:name="_Toc35393794"/>
      <w:bookmarkStart w:id="19" w:name="_Toc35393625"/>
      <w:bookmarkStart w:id="20" w:name="_Toc28359007"/>
      <w:r>
        <w:rPr>
          <w:rFonts w:ascii="宋体" w:eastAsia="宋体" w:hAnsi="宋体" w:cs="宋体" w:hint="eastAsia"/>
          <w:sz w:val="24"/>
          <w:szCs w:val="24"/>
        </w:rPr>
        <w:lastRenderedPageBreak/>
        <w:t>五、公告期限</w:t>
      </w:r>
      <w:bookmarkEnd w:id="17"/>
      <w:bookmarkEnd w:id="18"/>
      <w:bookmarkEnd w:id="19"/>
      <w:bookmarkEnd w:id="20"/>
    </w:p>
    <w:p w14:paraId="7667AD13" w14:textId="77777777" w:rsidR="006B0731" w:rsidRDefault="006B0731" w:rsidP="006B0731">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02679B2E" w14:textId="77777777" w:rsidR="006B0731" w:rsidRDefault="006B0731" w:rsidP="006B0731">
      <w:pPr>
        <w:spacing w:line="360" w:lineRule="auto"/>
        <w:ind w:firstLineChars="200" w:firstLine="480"/>
        <w:rPr>
          <w:rFonts w:ascii="宋体" w:hAnsi="宋体" w:cs="宋体" w:hint="eastAsia"/>
          <w:kern w:val="0"/>
          <w:sz w:val="24"/>
        </w:rPr>
      </w:pPr>
    </w:p>
    <w:p w14:paraId="5BB8EF21" w14:textId="77777777" w:rsidR="006B0731" w:rsidRDefault="006B0731" w:rsidP="006B0731">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60BAA067" w14:textId="77777777" w:rsidR="006B0731" w:rsidRDefault="006B0731" w:rsidP="006B0731">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 xml:space="preserve">（财库【2020】46号）、《财政部、司法部关于政府采购支持监狱企业发展有关问题的通知》（财库【2014】68号、《三部门联合发布关于促进残疾人就业政府采购政策的通知》（财库〔2017〕141号）等。 </w:t>
      </w:r>
    </w:p>
    <w:p w14:paraId="72A870F9" w14:textId="77777777" w:rsidR="006B0731" w:rsidRDefault="006B0731" w:rsidP="006B0731">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w:t>
      </w:r>
      <w:r>
        <w:rPr>
          <w:rFonts w:ascii="宋体" w:hAnsi="宋体" w:cs="宋体" w:hint="eastAsia"/>
          <w:sz w:val="24"/>
          <w:u w:val="single"/>
        </w:rPr>
        <w:t>为  年</w:t>
      </w:r>
      <w:r>
        <w:rPr>
          <w:rFonts w:ascii="宋体" w:hAnsi="宋体" w:cs="宋体" w:hint="eastAsia"/>
          <w:sz w:val="24"/>
        </w:rPr>
        <w:t>、预算金额</w:t>
      </w:r>
      <w:r>
        <w:rPr>
          <w:rFonts w:ascii="宋体" w:hAnsi="宋体" w:cs="宋体" w:hint="eastAsia"/>
          <w:sz w:val="24"/>
          <w:u w:val="single"/>
        </w:rPr>
        <w:t>为   万元</w:t>
      </w:r>
      <w:r>
        <w:rPr>
          <w:rFonts w:ascii="宋体" w:hAnsi="宋体" w:cs="宋体" w:hint="eastAsia"/>
          <w:sz w:val="24"/>
        </w:rPr>
        <w:t>、当年安排数</w:t>
      </w:r>
      <w:r>
        <w:rPr>
          <w:rFonts w:ascii="宋体" w:hAnsi="宋体" w:cs="宋体" w:hint="eastAsia"/>
          <w:sz w:val="24"/>
          <w:u w:val="single"/>
        </w:rPr>
        <w:t>为   万元</w:t>
      </w:r>
      <w:r>
        <w:rPr>
          <w:rFonts w:ascii="宋体" w:hAnsi="宋体" w:cs="宋体" w:hint="eastAsia"/>
          <w:sz w:val="24"/>
        </w:rPr>
        <w:t>。</w:t>
      </w:r>
      <w:r>
        <w:rPr>
          <w:rFonts w:ascii="宋体" w:hAnsi="宋体" w:cs="宋体" w:hint="eastAsia"/>
          <w:b/>
          <w:sz w:val="24"/>
        </w:rPr>
        <w:t>（本项目不适用）</w:t>
      </w:r>
    </w:p>
    <w:p w14:paraId="4302ED54" w14:textId="77777777" w:rsidR="006B0731" w:rsidRDefault="006B0731" w:rsidP="006B0731">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62578681"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CA数字证书或电子营业执照情况确认是否符合本项目电子化采购流程要求，如有问题，请及时联系CA认证证书及技术支持服务热线。</w:t>
      </w:r>
    </w:p>
    <w:p w14:paraId="52CFFEA5"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r>
        <w:rPr>
          <w:rFonts w:ascii="宋体" w:hAnsi="宋体" w:cs="宋体"/>
          <w:sz w:val="24"/>
        </w:rPr>
        <w:t>010-58515511</w:t>
      </w:r>
    </w:p>
    <w:p w14:paraId="1068DC7B"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21DF1AAD"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070F16F9"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68F103CE"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012BDC44"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3.1.2注册</w:t>
      </w:r>
      <w:permStart w:id="285219301" w:edGrp="everyone"/>
      <w:permEnd w:id="285219301"/>
    </w:p>
    <w:p w14:paraId="0AADDBCC"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 “用户指南 ”—“操作指南 ”</w:t>
      </w:r>
      <w:r>
        <w:rPr>
          <w:rFonts w:ascii="宋体" w:hAnsi="宋体" w:cs="宋体" w:hint="eastAsia"/>
          <w:sz w:val="24"/>
        </w:rPr>
        <w:lastRenderedPageBreak/>
        <w:t xml:space="preserve">—“市场主体注册入库操作流程指引”进行自助注册绑定。 </w:t>
      </w:r>
    </w:p>
    <w:p w14:paraId="4AD5D257"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07F31F8D"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50E080B"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56573ABA"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6B74DC44"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7D330FB7"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2AEED8CA"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27FF9A39"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13CC3235"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1BAEE942"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20373FD4"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029859FF" w14:textId="77777777" w:rsidR="006B0731" w:rsidRDefault="006B0731" w:rsidP="006B0731">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29C14509" w14:textId="77777777" w:rsidR="006B0731" w:rsidRDefault="006B0731" w:rsidP="006B0731">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采购人监督管理部门联系人：王桂英</w:t>
      </w:r>
    </w:p>
    <w:p w14:paraId="768222FD" w14:textId="77777777" w:rsidR="006B0731" w:rsidRDefault="006B0731" w:rsidP="006B0731">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采购人监督管理部门联系电话：</w:t>
      </w:r>
      <w:r>
        <w:rPr>
          <w:rStyle w:val="af0"/>
          <w:rFonts w:hint="eastAsia"/>
        </w:rPr>
        <w:t>010-82548586</w:t>
      </w:r>
    </w:p>
    <w:p w14:paraId="79854801" w14:textId="77777777" w:rsidR="006B0731" w:rsidRDefault="006B0731" w:rsidP="006B0731">
      <w:pPr>
        <w:spacing w:line="360" w:lineRule="auto"/>
        <w:ind w:firstLineChars="200" w:firstLine="480"/>
        <w:rPr>
          <w:rFonts w:ascii="宋体" w:hAnsi="宋体" w:cs="宋体" w:hint="eastAsia"/>
          <w:sz w:val="24"/>
        </w:rPr>
      </w:pPr>
    </w:p>
    <w:p w14:paraId="09285790" w14:textId="77777777" w:rsidR="006B0731" w:rsidRDefault="006B0731" w:rsidP="006B0731">
      <w:pPr>
        <w:spacing w:line="360" w:lineRule="auto"/>
        <w:ind w:firstLineChars="200" w:firstLine="480"/>
        <w:rPr>
          <w:rFonts w:ascii="宋体" w:hAnsi="宋体" w:cs="宋体" w:hint="eastAsia"/>
          <w:sz w:val="24"/>
        </w:rPr>
      </w:pPr>
    </w:p>
    <w:p w14:paraId="6BB3D2E7" w14:textId="77777777" w:rsidR="006B0731" w:rsidRDefault="006B0731" w:rsidP="006B0731">
      <w:pPr>
        <w:pStyle w:val="2"/>
        <w:spacing w:before="0" w:line="360" w:lineRule="auto"/>
        <w:ind w:firstLineChars="200" w:firstLine="480"/>
        <w:jc w:val="left"/>
        <w:rPr>
          <w:rFonts w:ascii="宋体" w:eastAsia="宋体" w:hAnsi="宋体" w:cs="宋体" w:hint="eastAsia"/>
          <w:sz w:val="24"/>
          <w:szCs w:val="24"/>
        </w:rPr>
      </w:pPr>
      <w:bookmarkStart w:id="23" w:name="_Toc28359008"/>
      <w:bookmarkStart w:id="24" w:name="_Toc35393796"/>
      <w:bookmarkStart w:id="25" w:name="_Toc28359085"/>
      <w:bookmarkStart w:id="26" w:name="_Toc35393627"/>
      <w:r>
        <w:rPr>
          <w:rFonts w:ascii="宋体" w:eastAsia="宋体" w:hAnsi="宋体" w:cs="宋体" w:hint="eastAsia"/>
          <w:sz w:val="24"/>
          <w:szCs w:val="24"/>
        </w:rPr>
        <w:t>七、对本次招标提出询问，请按以下方式联系。</w:t>
      </w:r>
      <w:bookmarkEnd w:id="23"/>
      <w:bookmarkEnd w:id="24"/>
      <w:bookmarkEnd w:id="25"/>
      <w:bookmarkEnd w:id="26"/>
    </w:p>
    <w:p w14:paraId="6CAECC78" w14:textId="77777777" w:rsidR="006B0731" w:rsidRDefault="006B0731" w:rsidP="006B0731">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08E70ECF" w14:textId="77777777" w:rsidR="006B0731" w:rsidRDefault="006B0731" w:rsidP="006B0731">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lastRenderedPageBreak/>
        <w:t>名称：北京市中关村医院</w:t>
      </w:r>
    </w:p>
    <w:p w14:paraId="232FCE61" w14:textId="77777777" w:rsidR="006B0731" w:rsidRDefault="006B0731" w:rsidP="006B0731">
      <w:pPr>
        <w:spacing w:line="360" w:lineRule="auto"/>
        <w:ind w:firstLineChars="200" w:firstLine="480"/>
        <w:jc w:val="left"/>
        <w:rPr>
          <w:rFonts w:ascii="宋体" w:hAnsi="宋体" w:cs="宋体" w:hint="eastAsia"/>
          <w:sz w:val="24"/>
        </w:rPr>
      </w:pPr>
      <w:r>
        <w:rPr>
          <w:rFonts w:ascii="宋体" w:hAnsi="宋体" w:cs="宋体" w:hint="eastAsia"/>
          <w:sz w:val="24"/>
        </w:rPr>
        <w:t>地址：</w:t>
      </w:r>
      <w:r>
        <w:rPr>
          <w:rFonts w:hint="eastAsia"/>
          <w:sz w:val="24"/>
        </w:rPr>
        <w:t>北京市海淀区中关村南路</w:t>
      </w:r>
      <w:r>
        <w:rPr>
          <w:rFonts w:hint="eastAsia"/>
          <w:sz w:val="24"/>
        </w:rPr>
        <w:t>12</w:t>
      </w:r>
      <w:r>
        <w:rPr>
          <w:rFonts w:hint="eastAsia"/>
          <w:sz w:val="24"/>
        </w:rPr>
        <w:t>号</w:t>
      </w:r>
    </w:p>
    <w:p w14:paraId="7C0D1509" w14:textId="77777777" w:rsidR="006B0731" w:rsidRDefault="006B0731" w:rsidP="006B0731">
      <w:pPr>
        <w:spacing w:line="360" w:lineRule="auto"/>
        <w:ind w:firstLineChars="200" w:firstLine="480"/>
        <w:jc w:val="left"/>
        <w:rPr>
          <w:rFonts w:ascii="宋体" w:hAnsi="宋体" w:cs="宋体" w:hint="eastAsia"/>
          <w:sz w:val="24"/>
        </w:rPr>
      </w:pPr>
      <w:r>
        <w:rPr>
          <w:rFonts w:ascii="宋体" w:hAnsi="宋体" w:cs="宋体" w:hint="eastAsia"/>
          <w:sz w:val="24"/>
        </w:rPr>
        <w:t>联系方式：刘老师， 010-82548583</w:t>
      </w:r>
    </w:p>
    <w:p w14:paraId="1CECE425" w14:textId="77777777" w:rsidR="006B0731" w:rsidRDefault="006B0731" w:rsidP="006B0731">
      <w:pPr>
        <w:numPr>
          <w:ilvl w:val="0"/>
          <w:numId w:val="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46F92C3E" w14:textId="77777777" w:rsidR="006B0731" w:rsidRDefault="006B0731" w:rsidP="006B0731">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0232754" w14:textId="77777777" w:rsidR="006B0731" w:rsidRDefault="006B0731" w:rsidP="006B0731">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3FA8B56E" w14:textId="77777777" w:rsidR="006B0731" w:rsidRDefault="006B0731" w:rsidP="006B0731">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联系方式：修海龙、孙银英、吴众为，010-63974645、</w:t>
      </w:r>
      <w:r>
        <w:rPr>
          <w:rFonts w:ascii="宋体" w:hAnsi="宋体" w:cs="宋体"/>
          <w:sz w:val="24"/>
        </w:rPr>
        <w:t>010-639</w:t>
      </w:r>
      <w:r>
        <w:rPr>
          <w:rFonts w:ascii="宋体" w:hAnsi="宋体" w:cs="宋体" w:hint="eastAsia"/>
          <w:sz w:val="24"/>
        </w:rPr>
        <w:t>61210</w:t>
      </w:r>
    </w:p>
    <w:p w14:paraId="464516BA" w14:textId="77777777" w:rsidR="006B0731" w:rsidRDefault="006B0731" w:rsidP="006B0731">
      <w:pPr>
        <w:numPr>
          <w:ilvl w:val="0"/>
          <w:numId w:val="5"/>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6385A846" w14:textId="77777777" w:rsidR="006B0731" w:rsidRDefault="006B0731" w:rsidP="006B0731">
      <w:pPr>
        <w:pStyle w:val="ae"/>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修海龙、王东衍、成歌</w:t>
      </w:r>
    </w:p>
    <w:p w14:paraId="199562F1" w14:textId="77777777" w:rsidR="006B0731" w:rsidRDefault="006B0731" w:rsidP="006B0731">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010-63961210</w:t>
      </w:r>
    </w:p>
    <w:p w14:paraId="4A9098CA"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115899154">
    <w:abstractNumId w:val="1"/>
  </w:num>
  <w:num w:numId="2" w16cid:durableId="1554346122">
    <w:abstractNumId w:val="0"/>
  </w:num>
  <w:num w:numId="3" w16cid:durableId="749087341">
    <w:abstractNumId w:val="3"/>
  </w:num>
  <w:num w:numId="4" w16cid:durableId="1508400898">
    <w:abstractNumId w:val="2"/>
  </w:num>
  <w:num w:numId="5" w16cid:durableId="60535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31"/>
    <w:rsid w:val="001F1FEA"/>
    <w:rsid w:val="006B0731"/>
    <w:rsid w:val="008C64AE"/>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98EA"/>
  <w15:chartTrackingRefBased/>
  <w15:docId w15:val="{B874CF3A-CE34-456C-8850-63EC1D17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731"/>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6B073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B073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B073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B073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B073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B073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073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73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073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73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B073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073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0731"/>
    <w:rPr>
      <w:rFonts w:cstheme="majorBidi"/>
      <w:color w:val="0F4761" w:themeColor="accent1" w:themeShade="BF"/>
      <w:sz w:val="28"/>
      <w:szCs w:val="28"/>
    </w:rPr>
  </w:style>
  <w:style w:type="character" w:customStyle="1" w:styleId="50">
    <w:name w:val="标题 5 字符"/>
    <w:basedOn w:val="a0"/>
    <w:link w:val="5"/>
    <w:uiPriority w:val="9"/>
    <w:semiHidden/>
    <w:rsid w:val="006B0731"/>
    <w:rPr>
      <w:rFonts w:cstheme="majorBidi"/>
      <w:color w:val="0F4761" w:themeColor="accent1" w:themeShade="BF"/>
      <w:sz w:val="24"/>
    </w:rPr>
  </w:style>
  <w:style w:type="character" w:customStyle="1" w:styleId="60">
    <w:name w:val="标题 6 字符"/>
    <w:basedOn w:val="a0"/>
    <w:link w:val="6"/>
    <w:uiPriority w:val="9"/>
    <w:semiHidden/>
    <w:rsid w:val="006B0731"/>
    <w:rPr>
      <w:rFonts w:cstheme="majorBidi"/>
      <w:b/>
      <w:bCs/>
      <w:color w:val="0F4761" w:themeColor="accent1" w:themeShade="BF"/>
    </w:rPr>
  </w:style>
  <w:style w:type="character" w:customStyle="1" w:styleId="70">
    <w:name w:val="标题 7 字符"/>
    <w:basedOn w:val="a0"/>
    <w:link w:val="7"/>
    <w:uiPriority w:val="9"/>
    <w:semiHidden/>
    <w:rsid w:val="006B0731"/>
    <w:rPr>
      <w:rFonts w:cstheme="majorBidi"/>
      <w:b/>
      <w:bCs/>
      <w:color w:val="595959" w:themeColor="text1" w:themeTint="A6"/>
    </w:rPr>
  </w:style>
  <w:style w:type="character" w:customStyle="1" w:styleId="80">
    <w:name w:val="标题 8 字符"/>
    <w:basedOn w:val="a0"/>
    <w:link w:val="8"/>
    <w:uiPriority w:val="9"/>
    <w:semiHidden/>
    <w:rsid w:val="006B0731"/>
    <w:rPr>
      <w:rFonts w:cstheme="majorBidi"/>
      <w:color w:val="595959" w:themeColor="text1" w:themeTint="A6"/>
    </w:rPr>
  </w:style>
  <w:style w:type="character" w:customStyle="1" w:styleId="90">
    <w:name w:val="标题 9 字符"/>
    <w:basedOn w:val="a0"/>
    <w:link w:val="9"/>
    <w:uiPriority w:val="9"/>
    <w:semiHidden/>
    <w:rsid w:val="006B0731"/>
    <w:rPr>
      <w:rFonts w:eastAsiaTheme="majorEastAsia" w:cstheme="majorBidi"/>
      <w:color w:val="595959" w:themeColor="text1" w:themeTint="A6"/>
    </w:rPr>
  </w:style>
  <w:style w:type="paragraph" w:styleId="a3">
    <w:name w:val="Title"/>
    <w:basedOn w:val="a"/>
    <w:next w:val="a"/>
    <w:link w:val="a4"/>
    <w:uiPriority w:val="10"/>
    <w:qFormat/>
    <w:rsid w:val="006B07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7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7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7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731"/>
    <w:pPr>
      <w:spacing w:before="160"/>
      <w:jc w:val="center"/>
    </w:pPr>
    <w:rPr>
      <w:i/>
      <w:iCs/>
      <w:color w:val="404040" w:themeColor="text1" w:themeTint="BF"/>
    </w:rPr>
  </w:style>
  <w:style w:type="character" w:customStyle="1" w:styleId="a8">
    <w:name w:val="引用 字符"/>
    <w:basedOn w:val="a0"/>
    <w:link w:val="a7"/>
    <w:uiPriority w:val="29"/>
    <w:rsid w:val="006B0731"/>
    <w:rPr>
      <w:i/>
      <w:iCs/>
      <w:color w:val="404040" w:themeColor="text1" w:themeTint="BF"/>
    </w:rPr>
  </w:style>
  <w:style w:type="paragraph" w:styleId="a9">
    <w:name w:val="List Paragraph"/>
    <w:basedOn w:val="a"/>
    <w:uiPriority w:val="34"/>
    <w:qFormat/>
    <w:rsid w:val="006B0731"/>
    <w:pPr>
      <w:ind w:left="720"/>
      <w:contextualSpacing/>
    </w:pPr>
  </w:style>
  <w:style w:type="character" w:styleId="aa">
    <w:name w:val="Intense Emphasis"/>
    <w:basedOn w:val="a0"/>
    <w:uiPriority w:val="21"/>
    <w:qFormat/>
    <w:rsid w:val="006B0731"/>
    <w:rPr>
      <w:i/>
      <w:iCs/>
      <w:color w:val="0F4761" w:themeColor="accent1" w:themeShade="BF"/>
    </w:rPr>
  </w:style>
  <w:style w:type="paragraph" w:styleId="ab">
    <w:name w:val="Intense Quote"/>
    <w:basedOn w:val="a"/>
    <w:next w:val="a"/>
    <w:link w:val="ac"/>
    <w:uiPriority w:val="30"/>
    <w:qFormat/>
    <w:rsid w:val="006B0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0731"/>
    <w:rPr>
      <w:i/>
      <w:iCs/>
      <w:color w:val="0F4761" w:themeColor="accent1" w:themeShade="BF"/>
    </w:rPr>
  </w:style>
  <w:style w:type="character" w:styleId="ad">
    <w:name w:val="Intense Reference"/>
    <w:basedOn w:val="a0"/>
    <w:uiPriority w:val="32"/>
    <w:qFormat/>
    <w:rsid w:val="006B0731"/>
    <w:rPr>
      <w:b/>
      <w:bCs/>
      <w:smallCaps/>
      <w:color w:val="0F4761" w:themeColor="accent1" w:themeShade="BF"/>
      <w:spacing w:val="5"/>
    </w:rPr>
  </w:style>
  <w:style w:type="paragraph" w:styleId="ae">
    <w:name w:val="Plain Text"/>
    <w:basedOn w:val="a"/>
    <w:link w:val="31"/>
    <w:qFormat/>
    <w:rsid w:val="006B0731"/>
    <w:rPr>
      <w:rFonts w:ascii="宋体" w:hAnsi="Courier New"/>
      <w:szCs w:val="20"/>
    </w:rPr>
  </w:style>
  <w:style w:type="character" w:customStyle="1" w:styleId="af">
    <w:name w:val="纯文本 字符"/>
    <w:basedOn w:val="a0"/>
    <w:uiPriority w:val="99"/>
    <w:semiHidden/>
    <w:rsid w:val="006B0731"/>
    <w:rPr>
      <w:rFonts w:asciiTheme="minorEastAsia" w:hAnsi="Courier New" w:cs="Courier New"/>
      <w:sz w:val="21"/>
      <w14:ligatures w14:val="none"/>
    </w:rPr>
  </w:style>
  <w:style w:type="character" w:styleId="af0">
    <w:name w:val="annotation reference"/>
    <w:qFormat/>
    <w:rsid w:val="006B0731"/>
    <w:rPr>
      <w:sz w:val="21"/>
      <w:szCs w:val="21"/>
    </w:rPr>
  </w:style>
  <w:style w:type="character" w:customStyle="1" w:styleId="31">
    <w:name w:val="纯文本 字符3"/>
    <w:link w:val="ae"/>
    <w:qFormat/>
    <w:rsid w:val="006B0731"/>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1689</Words>
  <Characters>1842</Characters>
  <Application>Microsoft Office Word</Application>
  <DocSecurity>0</DocSecurity>
  <Lines>122</Lines>
  <Paragraphs>121</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2025-10-15T03:26:00Z</dcterms:created>
  <dcterms:modified xsi:type="dcterms:W3CDTF">2025-10-15T03:27:00Z</dcterms:modified>
</cp:coreProperties>
</file>