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3571C">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073E0AD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项目概况</w:t>
      </w:r>
    </w:p>
    <w:p w14:paraId="42A63A1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u w:val="single"/>
          <w:lang w:eastAsia="zh-CN"/>
        </w:rPr>
        <w:t>中医药事业传承与发展示范试点项目医疗设备采购</w:t>
      </w:r>
      <w:r>
        <w:rPr>
          <w:rFonts w:hint="eastAsia" w:ascii="仿宋" w:hAnsi="仿宋" w:eastAsia="仿宋" w:cs="仿宋"/>
          <w:sz w:val="24"/>
          <w:szCs w:val="24"/>
        </w:rPr>
        <w:t xml:space="preserve">的潜在投标人应在 </w:t>
      </w:r>
      <w:r>
        <w:rPr>
          <w:rFonts w:hint="eastAsia" w:ascii="仿宋" w:hAnsi="仿宋" w:eastAsia="仿宋" w:cs="仿宋"/>
          <w:color w:val="auto"/>
          <w:sz w:val="24"/>
          <w:szCs w:val="24"/>
          <w:u w:val="none"/>
        </w:rPr>
        <w:t>http://zbcg-bjzc.zhongcy.com/bjczj-portal-site/index.html#/home获取招标文件，并于</w:t>
      </w:r>
      <w:r>
        <w:rPr>
          <w:rFonts w:hint="eastAsia" w:ascii="仿宋" w:hAnsi="仿宋" w:eastAsia="仿宋" w:cs="仿宋"/>
          <w:color w:val="auto"/>
          <w:sz w:val="24"/>
          <w:szCs w:val="24"/>
          <w:u w:val="none"/>
          <w:lang w:eastAsia="zh-CN"/>
        </w:rPr>
        <w:t>2025年10月30日</w:t>
      </w:r>
      <w:r>
        <w:rPr>
          <w:rFonts w:hint="eastAsia" w:ascii="仿宋" w:hAnsi="仿宋" w:eastAsia="仿宋"/>
          <w:bCs/>
          <w:sz w:val="24"/>
          <w:szCs w:val="24"/>
        </w:rPr>
        <w:t>09</w:t>
      </w:r>
      <w:r>
        <w:rPr>
          <w:rFonts w:hint="eastAsia" w:ascii="仿宋" w:hAnsi="仿宋" w:eastAsia="仿宋" w:cs="仿宋"/>
          <w:sz w:val="24"/>
          <w:szCs w:val="24"/>
        </w:rPr>
        <w:t>时30分</w:t>
      </w:r>
      <w:r>
        <w:rPr>
          <w:rFonts w:hint="eastAsia" w:ascii="仿宋" w:hAnsi="仿宋" w:eastAsia="仿宋"/>
          <w:bCs/>
          <w:sz w:val="24"/>
          <w:szCs w:val="24"/>
        </w:rPr>
        <w:t>（</w:t>
      </w:r>
      <w:r>
        <w:rPr>
          <w:rFonts w:hint="eastAsia" w:ascii="仿宋" w:hAnsi="仿宋" w:eastAsia="仿宋"/>
          <w:bCs/>
          <w:sz w:val="24"/>
          <w:szCs w:val="24"/>
          <w:u w:val="none"/>
        </w:rPr>
        <w:t>北京时间）</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D862F10">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ascii="仿宋" w:hAnsi="仿宋" w:eastAsia="仿宋" w:cs="仿宋"/>
          <w:sz w:val="24"/>
          <w:szCs w:val="24"/>
        </w:rPr>
      </w:pPr>
      <w:bookmarkStart w:id="2" w:name="_Toc28359002"/>
      <w:bookmarkStart w:id="3" w:name="_Toc28359079"/>
      <w:bookmarkStart w:id="4" w:name="_Toc35393790"/>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33FF71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0686-2511QI072841Z</w:t>
      </w:r>
    </w:p>
    <w:p w14:paraId="3AF0C64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中医药事业传承与发展示范试点项目医疗设备采购</w:t>
      </w:r>
    </w:p>
    <w:p w14:paraId="1E2488CE">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3.项目预算金额：481万元</w:t>
      </w:r>
    </w:p>
    <w:p w14:paraId="19EFFE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4.采购需求：</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608"/>
        <w:gridCol w:w="928"/>
        <w:gridCol w:w="731"/>
        <w:gridCol w:w="2761"/>
        <w:gridCol w:w="1074"/>
        <w:gridCol w:w="887"/>
        <w:gridCol w:w="2359"/>
      </w:tblGrid>
      <w:tr w14:paraId="055F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05" w:type="pct"/>
            <w:tcBorders>
              <w:top w:val="single" w:color="000000" w:sz="4" w:space="0"/>
              <w:left w:val="single" w:color="000000" w:sz="4" w:space="0"/>
              <w:bottom w:val="single" w:color="000000" w:sz="4" w:space="0"/>
              <w:right w:val="nil"/>
            </w:tcBorders>
            <w:shd w:val="clear" w:color="auto" w:fill="auto"/>
            <w:vAlign w:val="center"/>
          </w:tcPr>
          <w:p w14:paraId="4536D3A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305" w:type="pct"/>
            <w:tcBorders>
              <w:top w:val="single" w:color="000000" w:sz="4" w:space="0"/>
              <w:left w:val="single" w:color="000000" w:sz="4" w:space="0"/>
              <w:bottom w:val="single" w:color="000000" w:sz="4" w:space="0"/>
              <w:right w:val="nil"/>
            </w:tcBorders>
            <w:shd w:val="clear" w:color="auto" w:fill="auto"/>
            <w:vAlign w:val="center"/>
          </w:tcPr>
          <w:p w14:paraId="1C341B5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551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分包预算金额（万元）</w:t>
            </w:r>
          </w:p>
        </w:tc>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66AC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CDC95">
            <w:pPr>
              <w:keepNext w:val="0"/>
              <w:keepLines w:val="0"/>
              <w:widowControl/>
              <w:suppressLineNumbers w:val="0"/>
              <w:tabs>
                <w:tab w:val="left" w:pos="1320"/>
              </w:tabs>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F471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445" w:type="pct"/>
            <w:tcBorders>
              <w:top w:val="single" w:color="000000" w:sz="4" w:space="0"/>
              <w:left w:val="single" w:color="000000" w:sz="4" w:space="0"/>
              <w:bottom w:val="nil"/>
              <w:right w:val="single" w:color="000000" w:sz="4" w:space="0"/>
            </w:tcBorders>
            <w:shd w:val="clear" w:color="auto" w:fill="FFFFFF"/>
            <w:vAlign w:val="center"/>
          </w:tcPr>
          <w:p w14:paraId="7C4C40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数量(台/套) </w:t>
            </w:r>
          </w:p>
        </w:tc>
        <w:tc>
          <w:tcPr>
            <w:tcW w:w="1184" w:type="pct"/>
            <w:tcBorders>
              <w:top w:val="single" w:color="000000" w:sz="4" w:space="0"/>
              <w:left w:val="single" w:color="000000" w:sz="4" w:space="0"/>
              <w:bottom w:val="nil"/>
              <w:right w:val="single" w:color="000000" w:sz="4" w:space="0"/>
            </w:tcBorders>
            <w:shd w:val="clear" w:color="auto" w:fill="FFFFFF"/>
            <w:vAlign w:val="center"/>
          </w:tcPr>
          <w:p w14:paraId="303DFAD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47C4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FB1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bookmarkStart w:id="30" w:name="_GoBack" w:colFirst="0" w:colLast="2"/>
            <w:r>
              <w:rPr>
                <w:rFonts w:hint="eastAsia" w:ascii="仿宋" w:hAnsi="仿宋" w:eastAsia="仿宋" w:cs="仿宋"/>
                <w:i w:val="0"/>
                <w:iCs w:val="0"/>
                <w:color w:val="000000"/>
                <w:kern w:val="0"/>
                <w:sz w:val="24"/>
                <w:szCs w:val="24"/>
                <w:u w:val="none"/>
                <w:lang w:val="en-US" w:eastAsia="zh-CN" w:bidi="ar"/>
              </w:rPr>
              <w:t>01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C7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射频热疗系统等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2F5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481</w:t>
            </w: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B8F95C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11A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眩晕症诊断仪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4C4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72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CC8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图像信息传输方式：HDMI</w:t>
            </w:r>
          </w:p>
        </w:tc>
      </w:tr>
      <w:bookmarkEnd w:id="30"/>
      <w:tr w14:paraId="6A06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5EA4">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6B82">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2FF9">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72D99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95E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电子内镜系统子镜</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00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946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F43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提供双路LED照明</w:t>
            </w:r>
          </w:p>
        </w:tc>
      </w:tr>
      <w:tr w14:paraId="1A24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ADC7">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10F5">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72D6">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2E135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701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射频热疗系统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E12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D93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868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输出功率：≥800W</w:t>
            </w:r>
          </w:p>
        </w:tc>
      </w:tr>
      <w:tr w14:paraId="2BDF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E499">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C71F">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946A">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84332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D1D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电子支气管内窥镜系统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0B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8F4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8A2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景深：3-100mm</w:t>
            </w:r>
          </w:p>
        </w:tc>
      </w:tr>
      <w:tr w14:paraId="2814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F1A0">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11DB">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D882">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04F66C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47A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冲击波治疗仪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27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2E6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1B1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具备病例库功能</w:t>
            </w:r>
          </w:p>
        </w:tc>
      </w:tr>
      <w:tr w14:paraId="7CD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A6B3">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869A">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011D">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1E890C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FD2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等速肌力评估康复训练仪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A6E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E2B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626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支持重力补偿模式</w:t>
            </w:r>
          </w:p>
        </w:tc>
      </w:tr>
      <w:tr w14:paraId="4972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7404">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8E62">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55E9">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CE5D6E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7B3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经颅磁刺激器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41F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AAF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FE6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刺激方式：手动和自动程序刺激</w:t>
            </w:r>
          </w:p>
        </w:tc>
      </w:tr>
      <w:tr w14:paraId="283C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24FB">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BB05">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BCB8">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D67FA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60F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激光低频交变磁场治疗机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396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C1A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D6A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冷却方式：液冷系统</w:t>
            </w:r>
          </w:p>
        </w:tc>
      </w:tr>
      <w:tr w14:paraId="1264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D89C">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093B">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3E01">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773FF1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29C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生物反馈助力电刺激仪（一拖六）</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338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385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BB0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输出波形：双向对称波</w:t>
            </w:r>
          </w:p>
        </w:tc>
      </w:tr>
      <w:tr w14:paraId="4040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0837">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161F">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20BB">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6E4A8F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C11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手功能综合康复训练平台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C1A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57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48D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同时进行训练患者≥4人</w:t>
            </w:r>
          </w:p>
        </w:tc>
      </w:tr>
      <w:tr w14:paraId="69DC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95AB">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D93D">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7754">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640C5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1-11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C65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平衡功能训练及评估系统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859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A35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2FF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支持病历储存、导出、导入功能</w:t>
            </w:r>
          </w:p>
        </w:tc>
      </w:tr>
      <w:tr w14:paraId="6CAD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DCB2">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E17A">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A0ED">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DD21B9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1-12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CA6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语言障碍康复评估训练系统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568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33B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8EC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配备专用台车</w:t>
            </w:r>
          </w:p>
        </w:tc>
      </w:tr>
      <w:tr w14:paraId="6779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54D7">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B223">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59F6">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9FBF8F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1-13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43B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四肢联动康复训练仪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13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F2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8F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承重≥200kg</w:t>
            </w:r>
          </w:p>
        </w:tc>
      </w:tr>
      <w:tr w14:paraId="578F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A3F5">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5DE9">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5A31">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B66E5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1-14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640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减重步态康复平台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F54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78A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740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控制方式：电动控制</w:t>
            </w:r>
          </w:p>
        </w:tc>
      </w:tr>
      <w:tr w14:paraId="5EF4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6182">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77E9">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C83A">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EE494E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621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吞咽喉肌评估训练仪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60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EC4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F64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支持评估、训练两种工作模式</w:t>
            </w:r>
          </w:p>
        </w:tc>
      </w:tr>
      <w:tr w14:paraId="47D6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99A7">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9372">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EE28">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0A2DAC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1-16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1E0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吞咽舌肌评估训练仪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F7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08F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5D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支持评估、训练两种工作模式</w:t>
            </w:r>
          </w:p>
        </w:tc>
      </w:tr>
      <w:tr w14:paraId="0EC0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D8D3">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1C070">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FC27">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i w:val="0"/>
                <w:iCs w:val="0"/>
                <w:color w:val="000000"/>
                <w:kern w:val="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0AA5F2A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1-17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D9F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直立床</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18F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772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122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控制方式：手柄控制</w:t>
            </w:r>
          </w:p>
        </w:tc>
      </w:tr>
    </w:tbl>
    <w:p w14:paraId="0FF68C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p>
    <w:p w14:paraId="58BBEC7C">
      <w:pPr>
        <w:pageBreakBefore w:val="0"/>
        <w:kinsoku/>
        <w:wordWrap/>
        <w:overflowPunct/>
        <w:topLinePunct w:val="0"/>
        <w:bidi w:val="0"/>
        <w:spacing w:line="360" w:lineRule="auto"/>
        <w:ind w:firstLine="480" w:firstLineChars="200"/>
        <w:textAlignment w:val="auto"/>
        <w:rPr>
          <w:rFonts w:ascii="仿宋" w:hAnsi="仿宋" w:eastAsia="仿宋" w:cs="仿宋"/>
          <w:sz w:val="24"/>
          <w:u w:val="single"/>
        </w:rPr>
      </w:pPr>
      <w:r>
        <w:rPr>
          <w:rFonts w:hint="eastAsia" w:ascii="仿宋" w:hAnsi="仿宋" w:eastAsia="仿宋" w:cs="仿宋"/>
          <w:sz w:val="24"/>
        </w:rPr>
        <w:t>5.合同履行期限：按采购人要求</w:t>
      </w:r>
    </w:p>
    <w:p w14:paraId="005E361D">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B49E682">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7" w:name="_Toc28359003"/>
      <w:bookmarkStart w:id="8" w:name="_Toc28359080"/>
      <w:bookmarkStart w:id="9" w:name="_Toc35393791"/>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3795F775">
      <w:pPr>
        <w:widowControl w:val="0"/>
        <w:numPr>
          <w:ilvl w:val="0"/>
          <w:numId w:val="0"/>
        </w:numPr>
        <w:tabs>
          <w:tab w:val="left" w:pos="1407"/>
        </w:tabs>
        <w:autoSpaceDE w:val="0"/>
        <w:autoSpaceDN w:val="0"/>
        <w:spacing w:before="158"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bookmarkStart w:id="11" w:name="_Toc28359004"/>
      <w:bookmarkStart w:id="12" w:name="_Toc28359081"/>
      <w:r>
        <w:rPr>
          <w:rFonts w:hint="eastAsia" w:ascii="仿宋" w:hAnsi="仿宋" w:eastAsia="仿宋" w:cs="仿宋"/>
          <w:b w:val="0"/>
          <w:bCs w:val="0"/>
          <w:i w:val="0"/>
          <w:iCs w:val="0"/>
          <w:spacing w:val="-2"/>
          <w:w w:val="105"/>
          <w:sz w:val="22"/>
          <w:szCs w:val="22"/>
          <w:lang w:val="en-US" w:eastAsia="zh-CN" w:bidi="ar-SA"/>
        </w:rPr>
        <w:t>1.</w:t>
      </w:r>
      <w:r>
        <w:rPr>
          <w:rFonts w:hint="eastAsia" w:ascii="仿宋" w:hAnsi="仿宋" w:eastAsia="仿宋" w:cs="仿宋"/>
          <w:spacing w:val="0"/>
          <w:w w:val="100"/>
          <w:sz w:val="24"/>
          <w:szCs w:val="22"/>
          <w:lang w:val="en-US" w:eastAsia="zh-CN" w:bidi="ar-SA"/>
        </w:rPr>
        <w:t>满足《中华人民共和国政府采购法》第二十二条规定；</w:t>
      </w:r>
    </w:p>
    <w:p w14:paraId="5681E717">
      <w:pPr>
        <w:widowControl w:val="0"/>
        <w:numPr>
          <w:ilvl w:val="0"/>
          <w:numId w:val="0"/>
        </w:numPr>
        <w:tabs>
          <w:tab w:val="left" w:pos="1407"/>
        </w:tabs>
        <w:autoSpaceDE w:val="0"/>
        <w:autoSpaceDN w:val="0"/>
        <w:spacing w:before="216"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2.</w:t>
      </w:r>
      <w:r>
        <w:rPr>
          <w:rFonts w:hint="eastAsia" w:ascii="仿宋" w:hAnsi="仿宋" w:eastAsia="仿宋" w:cs="仿宋"/>
          <w:spacing w:val="0"/>
          <w:w w:val="100"/>
          <w:sz w:val="24"/>
          <w:szCs w:val="22"/>
          <w:lang w:val="en-US" w:eastAsia="zh-CN" w:bidi="ar-SA"/>
        </w:rPr>
        <w:t>落实政府采购政策需满足的资格要求：</w:t>
      </w:r>
    </w:p>
    <w:p w14:paraId="1E6C2D30">
      <w:pPr>
        <w:widowControl w:val="0"/>
        <w:numPr>
          <w:ilvl w:val="1"/>
          <w:numId w:val="0"/>
        </w:numPr>
        <w:tabs>
          <w:tab w:val="left" w:pos="1678"/>
        </w:tabs>
        <w:autoSpaceDE w:val="0"/>
        <w:autoSpaceDN w:val="0"/>
        <w:spacing w:before="213"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pacing w:val="0"/>
          <w:w w:val="100"/>
          <w:sz w:val="24"/>
          <w:szCs w:val="22"/>
          <w:lang w:val="en-US" w:eastAsia="zh-CN" w:bidi="ar-SA"/>
        </w:rPr>
        <w:t>中小企业政策</w:t>
      </w:r>
    </w:p>
    <w:p w14:paraId="58D29211">
      <w:pPr>
        <w:widowControl w:val="0"/>
        <w:autoSpaceDE w:val="0"/>
        <w:autoSpaceDN w:val="0"/>
        <w:spacing w:before="216"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■本项目不专门面向中小企业预留采购份额。</w:t>
      </w:r>
    </w:p>
    <w:p w14:paraId="772A3058">
      <w:pPr>
        <w:widowControl w:val="0"/>
        <w:autoSpaceDE w:val="0"/>
        <w:autoSpaceDN w:val="0"/>
        <w:spacing w:before="213" w:after="0" w:line="405" w:lineRule="auto"/>
        <w:ind w:left="701" w:right="689"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□本项目专门面向 □中小 □小微企业 采购。即：提供的货物全部由符合政策要求的中小/小微企业制造、服务全部由符合政策要求的中小/小微企业承接。</w:t>
      </w:r>
    </w:p>
    <w:p w14:paraId="0C15C9BC">
      <w:pPr>
        <w:widowControl w:val="0"/>
        <w:tabs>
          <w:tab w:val="left" w:pos="4781"/>
        </w:tabs>
        <w:autoSpaceDE w:val="0"/>
        <w:autoSpaceDN w:val="0"/>
        <w:spacing w:before="4" w:after="0" w:line="405" w:lineRule="auto"/>
        <w:ind w:left="701" w:right="691"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pacing w:val="0"/>
          <w:w w:val="100"/>
          <w:sz w:val="24"/>
          <w:szCs w:val="24"/>
          <w:u w:val="single"/>
          <w:lang w:val="en-US" w:eastAsia="zh-CN" w:bidi="ar-SA"/>
        </w:rPr>
        <w:t>/</w:t>
      </w:r>
      <w:r>
        <w:rPr>
          <w:rFonts w:hint="eastAsia" w:ascii="仿宋" w:hAnsi="仿宋" w:eastAsia="仿宋" w:cs="仿宋"/>
          <w:spacing w:val="0"/>
          <w:w w:val="100"/>
          <w:sz w:val="24"/>
          <w:szCs w:val="24"/>
          <w:lang w:val="en-US" w:eastAsia="zh-CN" w:bidi="ar-SA"/>
        </w:rPr>
        <w:t>。</w:t>
      </w:r>
    </w:p>
    <w:p w14:paraId="02806A72">
      <w:pPr>
        <w:widowControl w:val="0"/>
        <w:numPr>
          <w:ilvl w:val="1"/>
          <w:numId w:val="0"/>
        </w:numPr>
        <w:tabs>
          <w:tab w:val="left" w:pos="1678"/>
          <w:tab w:val="left" w:pos="8640"/>
        </w:tabs>
        <w:autoSpaceDE w:val="0"/>
        <w:autoSpaceDN w:val="0"/>
        <w:spacing w:before="6"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pacing w:val="0"/>
          <w:w w:val="100"/>
          <w:sz w:val="24"/>
          <w:szCs w:val="22"/>
          <w:lang w:val="en-US" w:eastAsia="zh-CN" w:bidi="ar-SA"/>
        </w:rPr>
        <w:t>其它落实政府采购政策的资格要求（如有）：</w:t>
      </w:r>
      <w:r>
        <w:rPr>
          <w:rFonts w:hint="eastAsia" w:ascii="仿宋" w:hAnsi="仿宋" w:eastAsia="仿宋" w:cs="仿宋"/>
          <w:spacing w:val="0"/>
          <w:w w:val="100"/>
          <w:sz w:val="24"/>
          <w:szCs w:val="22"/>
          <w:u w:val="single"/>
          <w:lang w:val="en-US" w:eastAsia="zh-CN" w:bidi="ar-SA"/>
        </w:rPr>
        <w:t>/</w:t>
      </w:r>
      <w:r>
        <w:rPr>
          <w:rFonts w:hint="eastAsia" w:ascii="仿宋" w:hAnsi="仿宋" w:eastAsia="仿宋" w:cs="仿宋"/>
          <w:spacing w:val="0"/>
          <w:w w:val="100"/>
          <w:sz w:val="24"/>
          <w:szCs w:val="22"/>
          <w:lang w:val="en-US" w:eastAsia="zh-CN" w:bidi="ar-SA"/>
        </w:rPr>
        <w:t>。</w:t>
      </w:r>
    </w:p>
    <w:p w14:paraId="00DCC35E">
      <w:pPr>
        <w:widowControl w:val="0"/>
        <w:numPr>
          <w:ilvl w:val="0"/>
          <w:numId w:val="0"/>
        </w:numPr>
        <w:tabs>
          <w:tab w:val="left" w:pos="1407"/>
        </w:tabs>
        <w:autoSpaceDE w:val="0"/>
        <w:autoSpaceDN w:val="0"/>
        <w:spacing w:before="213"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3.</w:t>
      </w:r>
      <w:r>
        <w:rPr>
          <w:rFonts w:hint="eastAsia" w:ascii="仿宋" w:hAnsi="仿宋" w:eastAsia="仿宋" w:cs="仿宋"/>
          <w:spacing w:val="0"/>
          <w:w w:val="100"/>
          <w:sz w:val="24"/>
          <w:szCs w:val="22"/>
          <w:lang w:val="en-US" w:eastAsia="zh-CN" w:bidi="ar-SA"/>
        </w:rPr>
        <w:t>本项目的特定资格要求：</w:t>
      </w:r>
    </w:p>
    <w:p w14:paraId="0CB4743D">
      <w:pPr>
        <w:widowControl w:val="0"/>
        <w:numPr>
          <w:ilvl w:val="1"/>
          <w:numId w:val="0"/>
        </w:numPr>
        <w:tabs>
          <w:tab w:val="left" w:pos="1618"/>
        </w:tabs>
        <w:autoSpaceDE w:val="0"/>
        <w:autoSpaceDN w:val="0"/>
        <w:spacing w:before="137"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本项目是否属于政府购买服务：</w:t>
      </w:r>
    </w:p>
    <w:p w14:paraId="09D7FB84">
      <w:pPr>
        <w:widowControl w:val="0"/>
        <w:autoSpaceDE w:val="0"/>
        <w:autoSpaceDN w:val="0"/>
        <w:spacing w:before="213" w:after="0" w:line="240" w:lineRule="auto"/>
        <w:ind w:left="1692"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■否</w:t>
      </w:r>
    </w:p>
    <w:p w14:paraId="37E37D57">
      <w:pPr>
        <w:widowControl w:val="0"/>
        <w:autoSpaceDE w:val="0"/>
        <w:autoSpaceDN w:val="0"/>
        <w:spacing w:before="215" w:after="0" w:line="405" w:lineRule="auto"/>
        <w:ind w:left="1692" w:right="691"/>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□是，公益一类事业单位、使用事业编制且由财政拨款保障的群团组织，不得作为承接主体；</w:t>
      </w:r>
    </w:p>
    <w:p w14:paraId="7CD8896F">
      <w:pPr>
        <w:pStyle w:val="2"/>
        <w:pageBreakBefore w:val="0"/>
        <w:kinsoku/>
        <w:wordWrap/>
        <w:overflowPunct/>
        <w:topLinePunct w:val="0"/>
        <w:bidi w:val="0"/>
        <w:spacing w:line="360" w:lineRule="auto"/>
        <w:textAlignment w:val="auto"/>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其他特定资格要求：</w:t>
      </w:r>
      <w:r>
        <w:rPr>
          <w:rFonts w:hint="eastAsia" w:ascii="仿宋" w:hAnsi="仿宋" w:eastAsia="仿宋" w:cs="仿宋"/>
          <w:b/>
          <w:bCs/>
          <w:spacing w:val="0"/>
          <w:w w:val="100"/>
          <w:sz w:val="24"/>
          <w:szCs w:val="22"/>
          <w:u w:val="single"/>
          <w:lang w:val="en-US" w:eastAsia="zh-CN" w:bidi="ar-SA"/>
        </w:rPr>
        <w:t>投标产品属于医疗器械的，供应商如为代理商，应具有合法的医疗器械经营资格；供应商如为制造商，使用自身生产的产品投标时，应具有合法的医疗器械生产资格。</w:t>
      </w:r>
    </w:p>
    <w:bookmarkEnd w:id="11"/>
    <w:bookmarkEnd w:id="12"/>
    <w:p w14:paraId="75CE7509">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54708940">
      <w:pPr>
        <w:pageBreakBefore w:val="0"/>
        <w:kinsoku/>
        <w:wordWrap/>
        <w:overflowPunct/>
        <w:topLinePunct w:val="0"/>
        <w:bidi w:val="0"/>
        <w:spacing w:line="360" w:lineRule="auto"/>
        <w:ind w:firstLine="540"/>
        <w:textAlignment w:val="auto"/>
        <w:rPr>
          <w:rFonts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2025年10月9日至2025年10月15日</w:t>
      </w:r>
      <w:r>
        <w:rPr>
          <w:rFonts w:hint="eastAsia" w:ascii="仿宋" w:hAnsi="仿宋" w:eastAsia="仿宋" w:cs="仿宋"/>
          <w:sz w:val="24"/>
          <w:szCs w:val="24"/>
        </w:rPr>
        <w:t>，每天上午8:30至12:00，下午12:00至16:30（北京时间，法定节假日除外） 。</w:t>
      </w:r>
    </w:p>
    <w:p w14:paraId="29FF939B">
      <w:pPr>
        <w:pageBreakBefore w:val="0"/>
        <w:kinsoku/>
        <w:wordWrap/>
        <w:overflowPunct/>
        <w:topLinePunct w:val="0"/>
        <w:bidi w:val="0"/>
        <w:spacing w:line="360" w:lineRule="auto"/>
        <w:ind w:firstLine="560"/>
        <w:textAlignment w:val="auto"/>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10D9A893">
      <w:pPr>
        <w:pageBreakBefore w:val="0"/>
        <w:kinsoku/>
        <w:wordWrap/>
        <w:overflowPunct/>
        <w:topLinePunct w:val="0"/>
        <w:bidi w:val="0"/>
        <w:spacing w:line="360" w:lineRule="auto"/>
        <w:ind w:firstLine="540"/>
        <w:jc w:val="left"/>
        <w:textAlignment w:val="auto"/>
        <w:rPr>
          <w:rFonts w:ascii="仿宋" w:hAnsi="仿宋" w:eastAsia="仿宋" w:cs="仿宋"/>
          <w:sz w:val="24"/>
          <w:szCs w:val="24"/>
        </w:rPr>
      </w:pPr>
      <w:r>
        <w:rPr>
          <w:rFonts w:hint="eastAsia" w:ascii="仿宋" w:hAnsi="仿宋" w:eastAsia="仿宋" w:cs="仿宋"/>
          <w:sz w:val="24"/>
          <w:szCs w:val="24"/>
        </w:rPr>
        <w:t>3.方式：供应商使用 CA 数字证书或电子营业执照登录北京市政府采购电子交易平台（http://zbcg-bjzc.zhongcy.com/bjczj-portal-site/index.html#/home）获取电子版招标文件。</w:t>
      </w:r>
    </w:p>
    <w:p w14:paraId="0184ABAF">
      <w:pPr>
        <w:pageBreakBefore w:val="0"/>
        <w:kinsoku/>
        <w:wordWrap/>
        <w:overflowPunct/>
        <w:topLinePunct w:val="0"/>
        <w:bidi w:val="0"/>
        <w:spacing w:line="360" w:lineRule="auto"/>
        <w:textAlignment w:val="auto"/>
        <w:rPr>
          <w:rFonts w:ascii="仿宋" w:hAnsi="仿宋" w:eastAsia="仿宋" w:cs="仿宋"/>
          <w:sz w:val="24"/>
          <w:szCs w:val="24"/>
        </w:rPr>
      </w:pPr>
      <w:r>
        <w:rPr>
          <w:rFonts w:hint="eastAsia" w:ascii="仿宋" w:hAnsi="仿宋" w:eastAsia="仿宋" w:cs="仿宋"/>
          <w:sz w:val="24"/>
          <w:szCs w:val="24"/>
        </w:rPr>
        <w:t xml:space="preserve">    4.售价：¥0元。</w:t>
      </w:r>
    </w:p>
    <w:p w14:paraId="681D60DC">
      <w:pPr>
        <w:pageBreakBefore w:val="0"/>
        <w:tabs>
          <w:tab w:val="left" w:pos="900"/>
          <w:tab w:val="left" w:pos="1980"/>
        </w:tabs>
        <w:kinsoku/>
        <w:wordWrap/>
        <w:overflowPunct/>
        <w:topLinePunct w:val="0"/>
        <w:bidi w:val="0"/>
        <w:snapToGrid w:val="0"/>
        <w:spacing w:line="360" w:lineRule="auto"/>
        <w:ind w:left="840"/>
        <w:textAlignment w:val="auto"/>
        <w:rPr>
          <w:rFonts w:ascii="仿宋" w:hAnsi="仿宋" w:eastAsia="仿宋" w:cs="仿宋"/>
          <w:sz w:val="24"/>
        </w:rPr>
      </w:pPr>
    </w:p>
    <w:p w14:paraId="791D9CC3">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17758E46">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投标截止时间、开标时间：</w:t>
      </w:r>
      <w:r>
        <w:rPr>
          <w:rFonts w:hint="eastAsia" w:ascii="仿宋" w:hAnsi="仿宋" w:eastAsia="仿宋" w:cs="仿宋"/>
          <w:sz w:val="24"/>
          <w:lang w:eastAsia="zh-CN" w:bidi="ar"/>
        </w:rPr>
        <w:t>2025年10月30日09:30（北京时间）</w:t>
      </w:r>
      <w:r>
        <w:rPr>
          <w:rFonts w:hint="eastAsia" w:ascii="仿宋" w:hAnsi="仿宋" w:eastAsia="仿宋" w:cs="仿宋"/>
          <w:bCs/>
          <w:sz w:val="24"/>
        </w:rPr>
        <w:t>。</w:t>
      </w:r>
    </w:p>
    <w:p w14:paraId="027C594D">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地点：北京市政府采购电子交易平台提交电子投标文件，北京国际贸易有限公司（北京市朝阳区建国门外大街甲3号）北楼1层第2开标室，提交纸质投标文件。</w:t>
      </w:r>
    </w:p>
    <w:p w14:paraId="34F5A5A9">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19" w:name="_Toc35393625"/>
      <w:bookmarkStart w:id="20" w:name="_Toc35393794"/>
      <w:bookmarkStart w:id="21" w:name="_Toc28359007"/>
      <w:bookmarkStart w:id="22" w:name="_Toc28359084"/>
      <w:r>
        <w:rPr>
          <w:rFonts w:hint="eastAsia" w:ascii="仿宋" w:hAnsi="仿宋" w:eastAsia="仿宋" w:cs="仿宋"/>
          <w:sz w:val="24"/>
          <w:szCs w:val="24"/>
        </w:rPr>
        <w:t>五、公告期限</w:t>
      </w:r>
      <w:bookmarkEnd w:id="19"/>
      <w:bookmarkEnd w:id="20"/>
      <w:bookmarkEnd w:id="21"/>
      <w:bookmarkEnd w:id="22"/>
    </w:p>
    <w:p w14:paraId="1619D28E">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36D81291">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w:t>
      </w:r>
      <w:bookmarkEnd w:id="23"/>
      <w:bookmarkEnd w:id="24"/>
      <w:bookmarkStart w:id="25" w:name="_Toc28359085"/>
      <w:bookmarkStart w:id="26" w:name="_Toc35393796"/>
      <w:bookmarkStart w:id="27" w:name="_Toc35393627"/>
      <w:bookmarkStart w:id="28" w:name="_Toc28359008"/>
      <w:r>
        <w:rPr>
          <w:rFonts w:hint="eastAsia" w:ascii="仿宋" w:hAnsi="仿宋" w:eastAsia="仿宋" w:cs="仿宋"/>
          <w:sz w:val="24"/>
          <w:szCs w:val="24"/>
        </w:rPr>
        <w:t>、补充事项</w:t>
      </w:r>
    </w:p>
    <w:p w14:paraId="1B0F913C">
      <w:pPr>
        <w:pageBreakBefore w:val="0"/>
        <w:widowControl w:val="0"/>
        <w:numPr>
          <w:ilvl w:val="0"/>
          <w:numId w:val="1"/>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kinsoku/>
        <w:wordWrap/>
        <w:overflowPunct/>
        <w:topLinePunct w:val="0"/>
        <w:autoSpaceDE w:val="0"/>
        <w:autoSpaceDN w:val="0"/>
        <w:bidi w:val="0"/>
        <w:spacing w:before="0" w:beforeLines="0" w:after="0" w:line="360" w:lineRule="auto"/>
        <w:ind w:left="1726" w:right="0" w:hanging="545"/>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687F4D8C">
      <w:pPr>
        <w:pageBreakBefore w:val="0"/>
        <w:widowControl w:val="0"/>
        <w:numPr>
          <w:ilvl w:val="0"/>
          <w:numId w:val="1"/>
        </w:numPr>
        <w:kinsoku/>
        <w:wordWrap/>
        <w:overflowPunct/>
        <w:topLinePunct w:val="0"/>
        <w:autoSpaceDE w:val="0"/>
        <w:autoSpaceDN w:val="0"/>
        <w:bidi w:val="0"/>
        <w:spacing w:before="0" w:beforeLines="0" w:after="0" w:line="360" w:lineRule="auto"/>
        <w:ind w:left="684" w:right="0" w:rightChars="0" w:firstLine="497"/>
        <w:jc w:val="left"/>
        <w:textAlignment w:val="auto"/>
        <w:rPr>
          <w:rFonts w:hint="eastAsia" w:ascii="仿宋" w:hAnsi="仿宋" w:eastAsia="仿宋" w:cs="仿宋"/>
          <w:spacing w:val="0"/>
          <w:w w:val="100"/>
          <w:sz w:val="25"/>
          <w:szCs w:val="22"/>
          <w:lang w:val="en-US" w:eastAsia="zh-CN" w:bidi="ar-SA"/>
        </w:rPr>
      </w:pP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62ED8B59">
      <w:pPr>
        <w:pageBreakBefore w:val="0"/>
        <w:widowControl w:val="0"/>
        <w:numPr>
          <w:ilvl w:val="0"/>
          <w:numId w:val="1"/>
        </w:numPr>
        <w:tabs>
          <w:tab w:val="left" w:pos="1407"/>
        </w:tabs>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D77AD8A">
      <w:pPr>
        <w:pageBreakBefore w:val="0"/>
        <w:widowControl w:val="0"/>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3FC6F81D">
      <w:pPr>
        <w:pageBreakBefore w:val="0"/>
        <w:widowControl w:val="0"/>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F25A27C">
      <w:pPr>
        <w:pageBreakBefore w:val="0"/>
        <w:widowControl w:val="0"/>
        <w:tabs>
          <w:tab w:val="left" w:pos="3581"/>
        </w:tabs>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65BB6670">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办理 CA 数字证书或电子营业执照</w:t>
      </w:r>
    </w:p>
    <w:p w14:paraId="3E8724F9">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3F684262">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注册</w:t>
      </w:r>
    </w:p>
    <w:p w14:paraId="06CAF047">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39DF3C94">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驱动、客户端下载</w:t>
      </w:r>
    </w:p>
    <w:p w14:paraId="3AD175BF">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4F895720">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7C7AE872">
      <w:pPr>
        <w:pageBreakBefore w:val="0"/>
        <w:widowControl w:val="0"/>
        <w:numPr>
          <w:ilvl w:val="1"/>
          <w:numId w:val="1"/>
        </w:numPr>
        <w:tabs>
          <w:tab w:val="left" w:pos="1678"/>
        </w:tabs>
        <w:kinsoku/>
        <w:wordWrap/>
        <w:overflowPunct/>
        <w:topLinePunct w:val="0"/>
        <w:autoSpaceDE w:val="0"/>
        <w:autoSpaceDN w:val="0"/>
        <w:bidi w:val="0"/>
        <w:spacing w:before="0" w:beforeLines="0" w:after="0" w:line="360" w:lineRule="auto"/>
        <w:ind w:left="1678" w:right="0" w:rightChars="0" w:hanging="49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获取电子招标文件</w:t>
      </w:r>
    </w:p>
    <w:p w14:paraId="5D34DFFF">
      <w:pPr>
        <w:pageBreakBefore w:val="0"/>
        <w:widowControl w:val="0"/>
        <w:kinsoku/>
        <w:wordWrap/>
        <w:overflowPunct/>
        <w:topLinePunct w:val="0"/>
        <w:autoSpaceDE w:val="0"/>
        <w:autoSpaceDN w:val="0"/>
        <w:bidi w:val="0"/>
        <w:spacing w:before="0" w:beforeLines="0" w:after="0" w:line="360" w:lineRule="auto"/>
        <w:ind w:left="701" w:right="0" w:rightChars="0" w:firstLine="480"/>
        <w:jc w:val="both"/>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78262FB4">
      <w:pPr>
        <w:pageBreakBefore w:val="0"/>
        <w:widowControl w:val="0"/>
        <w:kinsoku/>
        <w:wordWrap/>
        <w:overflowPunct/>
        <w:topLinePunct w:val="0"/>
        <w:autoSpaceDE w:val="0"/>
        <w:autoSpaceDN w:val="0"/>
        <w:bidi w:val="0"/>
        <w:spacing w:before="0" w:beforeLines="0" w:after="0" w:line="360" w:lineRule="auto"/>
        <w:ind w:left="701" w:right="0" w:rightChars="0" w:firstLine="480"/>
        <w:jc w:val="both"/>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CC8609">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both"/>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编制电子投标文件</w:t>
      </w:r>
    </w:p>
    <w:p w14:paraId="2DAA69CC">
      <w:pPr>
        <w:pageBreakBefore w:val="0"/>
        <w:widowControl w:val="0"/>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9DB3EF6">
      <w:pPr>
        <w:pageBreakBefore w:val="0"/>
        <w:widowControl w:val="0"/>
        <w:kinsoku/>
        <w:wordWrap/>
        <w:overflowPunct/>
        <w:topLinePunct w:val="0"/>
        <w:autoSpaceDE w:val="0"/>
        <w:autoSpaceDN w:val="0"/>
        <w:bidi w:val="0"/>
        <w:spacing w:before="0" w:beforeLines="0" w:after="0" w:line="360" w:lineRule="auto"/>
        <w:ind w:left="701" w:right="451"/>
        <w:jc w:val="left"/>
        <w:textAlignment w:val="auto"/>
        <w:rPr>
          <w:rFonts w:hint="eastAsia" w:ascii="仿宋" w:hAnsi="仿宋" w:eastAsia="仿宋" w:cs="仿宋"/>
          <w:spacing w:val="0"/>
          <w:w w:val="100"/>
          <w:sz w:val="24"/>
          <w:szCs w:val="24"/>
          <w:lang w:val="en-US" w:eastAsia="zh-CN" w:bidi="ar-SA"/>
        </w:rPr>
      </w:pPr>
      <w:bookmarkStart w:id="29" w:name="第二章   投标人须知"/>
      <w:bookmarkEnd w:id="29"/>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0C6195EF">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提交电子投标文件</w:t>
      </w:r>
    </w:p>
    <w:p w14:paraId="30E4B2BE">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287613EF">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电子开标</w:t>
      </w:r>
    </w:p>
    <w:p w14:paraId="68B42AB2">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highlight w:val="yellow"/>
          <w:lang w:eastAsia="zh-CN"/>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6F75004">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七、对本次招标提出询问，请按以下方式联系。</w:t>
      </w:r>
      <w:bookmarkEnd w:id="25"/>
      <w:bookmarkEnd w:id="26"/>
      <w:bookmarkEnd w:id="27"/>
      <w:bookmarkEnd w:id="28"/>
    </w:p>
    <w:p w14:paraId="064FF3A6">
      <w:pPr>
        <w:keepNext w:val="0"/>
        <w:keepLines w:val="0"/>
        <w:pageBreakBefore w:val="0"/>
        <w:widowControl w:val="0"/>
        <w:suppressLineNumbers w:val="0"/>
        <w:kinsoku/>
        <w:wordWrap/>
        <w:overflowPunct/>
        <w:topLinePunct w:val="0"/>
        <w:autoSpaceDE w:val="0"/>
        <w:autoSpaceDN w:val="0"/>
        <w:bidi w:val="0"/>
        <w:spacing w:beforeAutospacing="0" w:afterAutospacing="0" w:line="360" w:lineRule="auto"/>
        <w:ind w:left="0" w:right="0" w:firstLine="1200" w:firstLineChars="498"/>
        <w:jc w:val="both"/>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1.采购人信息</w:t>
      </w:r>
    </w:p>
    <w:p w14:paraId="33642648">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z w:val="24"/>
          <w:szCs w:val="24"/>
          <w:lang w:val="en-US" w:eastAsia="zh-CN" w:bidi="ar-SA"/>
        </w:rPr>
      </w:pPr>
      <w:r>
        <w:rPr>
          <w:rFonts w:hint="eastAsia" w:ascii="仿宋" w:hAnsi="仿宋" w:eastAsia="仿宋" w:cs="仿宋"/>
          <w:kern w:val="0"/>
          <w:sz w:val="24"/>
          <w:szCs w:val="24"/>
          <w:lang w:val="en-US" w:eastAsia="zh-CN" w:bidi="ar"/>
        </w:rPr>
        <w:t xml:space="preserve">名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称：北京市第一中西医结合医院</w:t>
      </w:r>
    </w:p>
    <w:p w14:paraId="1EB9E53B">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pacing w:val="10"/>
          <w:sz w:val="24"/>
          <w:szCs w:val="24"/>
          <w:u w:val="single"/>
          <w:lang w:val="en-US" w:eastAsia="zh-CN" w:bidi="ar-SA"/>
        </w:rPr>
      </w:pPr>
      <w:r>
        <w:rPr>
          <w:rFonts w:hint="eastAsia" w:ascii="仿宋" w:hAnsi="仿宋" w:eastAsia="仿宋" w:cs="仿宋"/>
          <w:kern w:val="0"/>
          <w:sz w:val="24"/>
          <w:szCs w:val="24"/>
          <w:lang w:val="en-US" w:eastAsia="zh-CN" w:bidi="ar"/>
        </w:rPr>
        <w:t xml:space="preserve">地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址：</w:t>
      </w:r>
      <w:r>
        <w:rPr>
          <w:rFonts w:hint="eastAsia" w:ascii="仿宋" w:hAnsi="仿宋" w:eastAsia="仿宋" w:cs="仿宋"/>
          <w:sz w:val="24"/>
          <w:szCs w:val="22"/>
          <w:lang w:val="en-US" w:eastAsia="zh-CN" w:bidi="ar-SA"/>
        </w:rPr>
        <w:t>北京市朝阳区金台路13号内2号</w:t>
      </w:r>
    </w:p>
    <w:p w14:paraId="5A346A52">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80" w:firstLineChars="496"/>
        <w:jc w:val="both"/>
        <w:textAlignment w:val="auto"/>
        <w:rPr>
          <w:rFonts w:hint="eastAsia" w:ascii="仿宋" w:hAnsi="仿宋" w:eastAsia="仿宋" w:cs="仿宋"/>
          <w:sz w:val="24"/>
          <w:szCs w:val="24"/>
          <w:lang w:val="en-US" w:eastAsia="zh-CN" w:bidi="ar-SA"/>
        </w:rPr>
      </w:pPr>
      <w:r>
        <w:rPr>
          <w:rFonts w:hint="eastAsia" w:ascii="仿宋" w:hAnsi="仿宋" w:eastAsia="仿宋" w:cs="仿宋"/>
          <w:spacing w:val="-1"/>
          <w:kern w:val="0"/>
          <w:sz w:val="24"/>
          <w:szCs w:val="24"/>
          <w:lang w:val="en-US" w:eastAsia="zh-CN" w:bidi="ar"/>
        </w:rPr>
        <w:t>联</w:t>
      </w:r>
      <w:r>
        <w:rPr>
          <w:rFonts w:hint="eastAsia" w:ascii="仿宋" w:hAnsi="仿宋" w:eastAsia="仿宋" w:cs="仿宋"/>
          <w:kern w:val="0"/>
          <w:sz w:val="24"/>
          <w:szCs w:val="24"/>
          <w:lang w:val="en-US" w:eastAsia="zh-CN" w:bidi="ar"/>
        </w:rPr>
        <w:t>系方式：武老师85993431-3916</w:t>
      </w:r>
    </w:p>
    <w:p w14:paraId="4056FB80">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200" w:firstLineChars="498"/>
        <w:jc w:val="both"/>
        <w:textAlignment w:val="auto"/>
        <w:rPr>
          <w:rFonts w:hint="eastAsia" w:ascii="仿宋" w:hAnsi="仿宋" w:eastAsia="仿宋" w:cs="仿宋"/>
          <w:b/>
          <w:bCs w:val="0"/>
          <w:sz w:val="24"/>
          <w:szCs w:val="24"/>
          <w:lang w:val="en-US" w:eastAsia="zh-CN" w:bidi="ar-SA"/>
        </w:rPr>
      </w:pPr>
      <w:r>
        <w:rPr>
          <w:rFonts w:hint="eastAsia" w:ascii="仿宋" w:hAnsi="仿宋" w:eastAsia="仿宋" w:cs="仿宋"/>
          <w:b/>
          <w:bCs w:val="0"/>
          <w:kern w:val="0"/>
          <w:sz w:val="24"/>
          <w:szCs w:val="24"/>
          <w:lang w:val="en-US" w:eastAsia="zh-CN" w:bidi="ar"/>
        </w:rPr>
        <w:t>2.采购代理机构信息</w:t>
      </w:r>
    </w:p>
    <w:p w14:paraId="4F5AF575">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z w:val="24"/>
          <w:szCs w:val="24"/>
          <w:u w:val="single"/>
          <w:lang w:val="en-US" w:eastAsia="zh-CN" w:bidi="ar-SA"/>
        </w:rPr>
      </w:pPr>
      <w:r>
        <w:rPr>
          <w:rFonts w:hint="eastAsia" w:ascii="仿宋" w:hAnsi="仿宋" w:eastAsia="仿宋" w:cs="仿宋"/>
          <w:kern w:val="0"/>
          <w:sz w:val="24"/>
          <w:szCs w:val="24"/>
          <w:lang w:val="en-US" w:eastAsia="zh-CN" w:bidi="ar"/>
        </w:rPr>
        <w:t xml:space="preserve">名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称：北京国际贸易有限公司</w:t>
      </w:r>
    </w:p>
    <w:p w14:paraId="19A8840D">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pacing w:val="10"/>
          <w:sz w:val="24"/>
          <w:szCs w:val="24"/>
          <w:u w:val="single"/>
          <w:lang w:val="en-US" w:eastAsia="zh-CN" w:bidi="ar-SA"/>
        </w:rPr>
      </w:pPr>
      <w:r>
        <w:rPr>
          <w:rFonts w:hint="eastAsia" w:ascii="仿宋" w:hAnsi="仿宋" w:eastAsia="仿宋" w:cs="仿宋"/>
          <w:kern w:val="0"/>
          <w:sz w:val="24"/>
          <w:szCs w:val="24"/>
          <w:lang w:val="en-US" w:eastAsia="zh-CN" w:bidi="ar"/>
        </w:rPr>
        <w:t xml:space="preserve">地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址：北京市朝阳区建国门外大街甲3号</w:t>
      </w:r>
    </w:p>
    <w:p w14:paraId="1C5BDA97">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80" w:firstLineChars="496"/>
        <w:jc w:val="both"/>
        <w:textAlignment w:val="auto"/>
        <w:rPr>
          <w:rFonts w:hint="eastAsia" w:ascii="仿宋" w:hAnsi="仿宋" w:eastAsia="仿宋" w:cs="仿宋"/>
          <w:sz w:val="24"/>
          <w:szCs w:val="24"/>
          <w:lang w:val="en-US" w:eastAsia="zh-CN" w:bidi="ar-SA"/>
        </w:rPr>
      </w:pPr>
      <w:r>
        <w:rPr>
          <w:rFonts w:hint="eastAsia" w:ascii="仿宋" w:hAnsi="仿宋" w:eastAsia="仿宋" w:cs="仿宋"/>
          <w:spacing w:val="-1"/>
          <w:kern w:val="0"/>
          <w:sz w:val="24"/>
          <w:szCs w:val="24"/>
          <w:lang w:val="en-US" w:eastAsia="zh-CN" w:bidi="ar"/>
        </w:rPr>
        <w:t>联</w:t>
      </w:r>
      <w:r>
        <w:rPr>
          <w:rFonts w:hint="eastAsia" w:ascii="仿宋" w:hAnsi="仿宋" w:eastAsia="仿宋" w:cs="仿宋"/>
          <w:kern w:val="0"/>
          <w:sz w:val="24"/>
          <w:szCs w:val="24"/>
          <w:lang w:val="en-US" w:eastAsia="zh-CN" w:bidi="ar"/>
        </w:rPr>
        <w:t>系方式：010-85343428、010-85343327</w:t>
      </w:r>
    </w:p>
    <w:p w14:paraId="6797CBAA">
      <w:pPr>
        <w:keepNext w:val="0"/>
        <w:keepLines w:val="0"/>
        <w:pageBreakBefore w:val="0"/>
        <w:widowControl w:val="0"/>
        <w:suppressLineNumbers w:val="0"/>
        <w:kinsoku/>
        <w:wordWrap/>
        <w:overflowPunct/>
        <w:topLinePunct w:val="0"/>
        <w:autoSpaceDE w:val="0"/>
        <w:autoSpaceDN w:val="0"/>
        <w:bidi w:val="0"/>
        <w:spacing w:beforeAutospacing="0" w:afterAutospacing="0" w:line="360" w:lineRule="auto"/>
        <w:ind w:left="0" w:right="0" w:firstLine="1200" w:firstLineChars="498"/>
        <w:jc w:val="both"/>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3.项目联系方式</w:t>
      </w:r>
    </w:p>
    <w:p w14:paraId="35ACE93C">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80" w:firstLineChars="496"/>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spacing w:val="-1"/>
          <w:kern w:val="0"/>
          <w:sz w:val="24"/>
          <w:szCs w:val="24"/>
          <w:lang w:val="en-US" w:eastAsia="zh-CN" w:bidi="ar"/>
        </w:rPr>
        <w:t>项</w:t>
      </w:r>
      <w:r>
        <w:rPr>
          <w:rFonts w:hint="eastAsia" w:ascii="仿宋" w:hAnsi="仿宋" w:eastAsia="仿宋" w:cs="仿宋"/>
          <w:kern w:val="0"/>
          <w:sz w:val="24"/>
          <w:szCs w:val="24"/>
          <w:lang w:val="en-US" w:eastAsia="zh-CN" w:bidi="ar"/>
        </w:rPr>
        <w:t>目联系人：张昊赟睿、臧妍、梁潇</w:t>
      </w:r>
    </w:p>
    <w:p w14:paraId="3239F053">
      <w:pPr>
        <w:pageBreakBefore w:val="0"/>
        <w:kinsoku/>
        <w:wordWrap/>
        <w:overflowPunct/>
        <w:topLinePunct w:val="0"/>
        <w:bidi w:val="0"/>
        <w:spacing w:line="360" w:lineRule="auto"/>
        <w:ind w:left="840" w:leftChars="0" w:firstLine="420" w:firstLineChars="0"/>
        <w:textAlignment w:val="auto"/>
      </w:pPr>
      <w:r>
        <w:rPr>
          <w:rFonts w:hint="eastAsia" w:ascii="仿宋" w:hAnsi="仿宋" w:eastAsia="仿宋" w:cs="仿宋"/>
          <w:spacing w:val="-1"/>
          <w:kern w:val="0"/>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 w:name="Trebuchet MS">
    <w:panose1 w:val="020B0603020202020204"/>
    <w:charset w:val="01"/>
    <w:family w:val="modern"/>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012B0"/>
    <w:multiLevelType w:val="multilevel"/>
    <w:tmpl w:val="1CA012B0"/>
    <w:lvl w:ilvl="0" w:tentative="0">
      <w:start w:val="1"/>
      <w:numFmt w:val="decimal"/>
      <w:lvlText w:val="%1."/>
      <w:lvlJc w:val="left"/>
      <w:pPr>
        <w:ind w:left="1726" w:hanging="545"/>
        <w:jc w:val="left"/>
      </w:pPr>
      <w:rPr>
        <w:rFonts w:hint="default" w:ascii="Tahoma" w:hAnsi="Tahoma" w:eastAsia="Tahoma" w:cs="Tahoma"/>
        <w:b w:val="0"/>
        <w:bCs w:val="0"/>
        <w:i w:val="0"/>
        <w:iCs w:val="0"/>
        <w:spacing w:val="-2"/>
        <w:w w:val="103"/>
        <w:sz w:val="24"/>
        <w:szCs w:val="24"/>
        <w:lang w:val="en-US" w:eastAsia="zh-CN" w:bidi="ar-SA"/>
      </w:rPr>
    </w:lvl>
    <w:lvl w:ilvl="1" w:tentative="0">
      <w:start w:val="1"/>
      <w:numFmt w:val="decimal"/>
      <w:lvlText w:val="%1.%2"/>
      <w:lvlJc w:val="left"/>
      <w:pPr>
        <w:ind w:left="1620" w:hanging="44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3."/>
      <w:lvlJc w:val="left"/>
      <w:pPr>
        <w:ind w:left="1738" w:hanging="260"/>
        <w:jc w:val="left"/>
      </w:pPr>
      <w:rPr>
        <w:rFonts w:hint="default" w:ascii="Trebuchet MS" w:hAnsi="Trebuchet MS" w:eastAsia="Trebuchet MS" w:cs="Trebuchet MS"/>
        <w:b/>
        <w:bCs/>
        <w:i w:val="0"/>
        <w:iCs w:val="0"/>
        <w:spacing w:val="-2"/>
        <w:w w:val="103"/>
        <w:sz w:val="22"/>
        <w:szCs w:val="22"/>
        <w:lang w:val="en-US" w:eastAsia="zh-CN" w:bidi="ar-SA"/>
      </w:rPr>
    </w:lvl>
    <w:lvl w:ilvl="3" w:tentative="0">
      <w:start w:val="0"/>
      <w:numFmt w:val="bullet"/>
      <w:lvlText w:val="•"/>
      <w:lvlJc w:val="left"/>
      <w:pPr>
        <w:ind w:left="2830" w:hanging="260"/>
      </w:pPr>
      <w:rPr>
        <w:rFonts w:hint="default"/>
        <w:lang w:val="en-US" w:eastAsia="zh-CN" w:bidi="ar-SA"/>
      </w:rPr>
    </w:lvl>
    <w:lvl w:ilvl="4" w:tentative="0">
      <w:start w:val="0"/>
      <w:numFmt w:val="bullet"/>
      <w:lvlText w:val="•"/>
      <w:lvlJc w:val="left"/>
      <w:pPr>
        <w:ind w:left="3921" w:hanging="260"/>
      </w:pPr>
      <w:rPr>
        <w:rFonts w:hint="default"/>
        <w:lang w:val="en-US" w:eastAsia="zh-CN" w:bidi="ar-SA"/>
      </w:rPr>
    </w:lvl>
    <w:lvl w:ilvl="5" w:tentative="0">
      <w:start w:val="0"/>
      <w:numFmt w:val="bullet"/>
      <w:lvlText w:val="•"/>
      <w:lvlJc w:val="left"/>
      <w:pPr>
        <w:ind w:left="5012" w:hanging="260"/>
      </w:pPr>
      <w:rPr>
        <w:rFonts w:hint="default"/>
        <w:lang w:val="en-US" w:eastAsia="zh-CN" w:bidi="ar-SA"/>
      </w:rPr>
    </w:lvl>
    <w:lvl w:ilvl="6" w:tentative="0">
      <w:start w:val="0"/>
      <w:numFmt w:val="bullet"/>
      <w:lvlText w:val="•"/>
      <w:lvlJc w:val="left"/>
      <w:pPr>
        <w:ind w:left="6103" w:hanging="260"/>
      </w:pPr>
      <w:rPr>
        <w:rFonts w:hint="default"/>
        <w:lang w:val="en-US" w:eastAsia="zh-CN" w:bidi="ar-SA"/>
      </w:rPr>
    </w:lvl>
    <w:lvl w:ilvl="7" w:tentative="0">
      <w:start w:val="0"/>
      <w:numFmt w:val="bullet"/>
      <w:lvlText w:val="•"/>
      <w:lvlJc w:val="left"/>
      <w:pPr>
        <w:ind w:left="7194" w:hanging="260"/>
      </w:pPr>
      <w:rPr>
        <w:rFonts w:hint="default"/>
        <w:lang w:val="en-US" w:eastAsia="zh-CN" w:bidi="ar-SA"/>
      </w:rPr>
    </w:lvl>
    <w:lvl w:ilvl="8" w:tentative="0">
      <w:start w:val="0"/>
      <w:numFmt w:val="bullet"/>
      <w:lvlText w:val="•"/>
      <w:lvlJc w:val="left"/>
      <w:pPr>
        <w:ind w:left="8285" w:hanging="26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79B4433"/>
    <w:rsid w:val="08E25C34"/>
    <w:rsid w:val="08E77E2B"/>
    <w:rsid w:val="09401B9D"/>
    <w:rsid w:val="09480E5B"/>
    <w:rsid w:val="094820F7"/>
    <w:rsid w:val="0A4A63EE"/>
    <w:rsid w:val="0A6E4C9D"/>
    <w:rsid w:val="0A9F3009"/>
    <w:rsid w:val="0AB13CA2"/>
    <w:rsid w:val="0AF218C6"/>
    <w:rsid w:val="0B642BEF"/>
    <w:rsid w:val="0BBB53FF"/>
    <w:rsid w:val="0CAD6E8C"/>
    <w:rsid w:val="0E0B286D"/>
    <w:rsid w:val="0F8E7E05"/>
    <w:rsid w:val="0FCA5AF5"/>
    <w:rsid w:val="103E71C0"/>
    <w:rsid w:val="11FF5A95"/>
    <w:rsid w:val="12A51AA6"/>
    <w:rsid w:val="13830737"/>
    <w:rsid w:val="13AE23AF"/>
    <w:rsid w:val="150565A1"/>
    <w:rsid w:val="150E4CCD"/>
    <w:rsid w:val="1555358D"/>
    <w:rsid w:val="184D326B"/>
    <w:rsid w:val="19572B98"/>
    <w:rsid w:val="197F7788"/>
    <w:rsid w:val="19F03C9C"/>
    <w:rsid w:val="1B0442B0"/>
    <w:rsid w:val="1D166248"/>
    <w:rsid w:val="1F7E39FA"/>
    <w:rsid w:val="204B5703"/>
    <w:rsid w:val="20EA1E77"/>
    <w:rsid w:val="213F5D1D"/>
    <w:rsid w:val="218E591C"/>
    <w:rsid w:val="21B14BD7"/>
    <w:rsid w:val="22180A9B"/>
    <w:rsid w:val="25DE6EB0"/>
    <w:rsid w:val="261925D4"/>
    <w:rsid w:val="263B3B37"/>
    <w:rsid w:val="26D406C1"/>
    <w:rsid w:val="26F30F76"/>
    <w:rsid w:val="272C6B52"/>
    <w:rsid w:val="27401BB2"/>
    <w:rsid w:val="295E67A8"/>
    <w:rsid w:val="29931E31"/>
    <w:rsid w:val="2BD21BCD"/>
    <w:rsid w:val="2C960832"/>
    <w:rsid w:val="2D117261"/>
    <w:rsid w:val="2D60579D"/>
    <w:rsid w:val="2D9B36E0"/>
    <w:rsid w:val="2ED7557E"/>
    <w:rsid w:val="2F843BA6"/>
    <w:rsid w:val="309940C3"/>
    <w:rsid w:val="30B04BC2"/>
    <w:rsid w:val="331517B2"/>
    <w:rsid w:val="33313F09"/>
    <w:rsid w:val="33716EF1"/>
    <w:rsid w:val="339E175A"/>
    <w:rsid w:val="33A1236A"/>
    <w:rsid w:val="36151C5B"/>
    <w:rsid w:val="3A632749"/>
    <w:rsid w:val="3B736697"/>
    <w:rsid w:val="3BBC30CA"/>
    <w:rsid w:val="3C976F5E"/>
    <w:rsid w:val="3D274F5C"/>
    <w:rsid w:val="3D7344A5"/>
    <w:rsid w:val="3DAE34FC"/>
    <w:rsid w:val="3DC76F84"/>
    <w:rsid w:val="3DC810EA"/>
    <w:rsid w:val="3E3513A5"/>
    <w:rsid w:val="3E6A24DC"/>
    <w:rsid w:val="3FC30352"/>
    <w:rsid w:val="40FD2E2B"/>
    <w:rsid w:val="427E210D"/>
    <w:rsid w:val="42DB2B4C"/>
    <w:rsid w:val="43CA6B8D"/>
    <w:rsid w:val="43FE2345"/>
    <w:rsid w:val="441912F9"/>
    <w:rsid w:val="4427077C"/>
    <w:rsid w:val="45DE3CAE"/>
    <w:rsid w:val="46AF6585"/>
    <w:rsid w:val="47CC6664"/>
    <w:rsid w:val="4826706B"/>
    <w:rsid w:val="4BDD4D82"/>
    <w:rsid w:val="4C6F0B7D"/>
    <w:rsid w:val="4CAB781B"/>
    <w:rsid w:val="4DB56D8D"/>
    <w:rsid w:val="4E3C38DE"/>
    <w:rsid w:val="4E550E94"/>
    <w:rsid w:val="4ED34435"/>
    <w:rsid w:val="4EFB34CE"/>
    <w:rsid w:val="4FB7515F"/>
    <w:rsid w:val="503F6A79"/>
    <w:rsid w:val="50CF7E7E"/>
    <w:rsid w:val="52245352"/>
    <w:rsid w:val="53237473"/>
    <w:rsid w:val="54CA68AA"/>
    <w:rsid w:val="55197A31"/>
    <w:rsid w:val="553A45E0"/>
    <w:rsid w:val="55B25E9C"/>
    <w:rsid w:val="561F09D2"/>
    <w:rsid w:val="56E11498"/>
    <w:rsid w:val="57237983"/>
    <w:rsid w:val="576E486A"/>
    <w:rsid w:val="57885129"/>
    <w:rsid w:val="5C69757C"/>
    <w:rsid w:val="5C8445D7"/>
    <w:rsid w:val="5DFF18C5"/>
    <w:rsid w:val="5F1D0656"/>
    <w:rsid w:val="643D1F77"/>
    <w:rsid w:val="64616169"/>
    <w:rsid w:val="649273AB"/>
    <w:rsid w:val="64D7377C"/>
    <w:rsid w:val="672F3F11"/>
    <w:rsid w:val="684F5FF4"/>
    <w:rsid w:val="68DF504F"/>
    <w:rsid w:val="68E02922"/>
    <w:rsid w:val="693D3E56"/>
    <w:rsid w:val="6B6C3642"/>
    <w:rsid w:val="6C434FAE"/>
    <w:rsid w:val="6C523F43"/>
    <w:rsid w:val="6E1A13AA"/>
    <w:rsid w:val="6E9D0B64"/>
    <w:rsid w:val="6FF96343"/>
    <w:rsid w:val="702F0F56"/>
    <w:rsid w:val="728F63AB"/>
    <w:rsid w:val="73723423"/>
    <w:rsid w:val="73E4432F"/>
    <w:rsid w:val="7415488A"/>
    <w:rsid w:val="74685029"/>
    <w:rsid w:val="749E6FE1"/>
    <w:rsid w:val="74BE53A9"/>
    <w:rsid w:val="75147D98"/>
    <w:rsid w:val="761C172F"/>
    <w:rsid w:val="79E60B0D"/>
    <w:rsid w:val="7A0138B5"/>
    <w:rsid w:val="7A4C70CE"/>
    <w:rsid w:val="7AAB0B66"/>
    <w:rsid w:val="7B6F2B92"/>
    <w:rsid w:val="7CFF45A2"/>
    <w:rsid w:val="7D202627"/>
    <w:rsid w:val="7DAE0B2D"/>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2352</Words>
  <Characters>2741</Characters>
  <Lines>24</Lines>
  <Paragraphs>6</Paragraphs>
  <TotalTime>0</TotalTime>
  <ScaleCrop>false</ScaleCrop>
  <LinksUpToDate>false</LinksUpToDate>
  <CharactersWithSpaces>2804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2024-10-23T06:53:00Z</cp:lastPrinted>
  <dcterms:modified xsi:type="dcterms:W3CDTF">2025-09-30T03:39:22Z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