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0ED37C">
      <w:pPr>
        <w:pStyle w:val="3"/>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4"/>
          <w:szCs w:val="24"/>
          <w:lang w:eastAsia="zh-CN"/>
        </w:rPr>
      </w:pPr>
      <w:bookmarkStart w:id="34" w:name="_GoBack"/>
      <w:bookmarkEnd w:id="34"/>
      <w:bookmarkStart w:id="0" w:name="_Toc35393789"/>
      <w:bookmarkStart w:id="1" w:name="_Toc28359001"/>
      <w:r>
        <w:rPr>
          <w:rFonts w:hint="eastAsia" w:ascii="仿宋" w:hAnsi="仿宋" w:eastAsia="仿宋" w:cs="仿宋"/>
          <w:sz w:val="24"/>
          <w:szCs w:val="24"/>
        </w:rPr>
        <w:t>招标公告</w:t>
      </w:r>
      <w:bookmarkEnd w:id="0"/>
      <w:bookmarkEnd w:id="1"/>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03、04包</w:t>
      </w:r>
      <w:r>
        <w:rPr>
          <w:rFonts w:hint="eastAsia" w:ascii="仿宋" w:hAnsi="仿宋" w:eastAsia="仿宋" w:cs="仿宋"/>
          <w:sz w:val="24"/>
          <w:szCs w:val="24"/>
          <w:lang w:eastAsia="zh-CN"/>
        </w:rPr>
        <w:t>）</w:t>
      </w:r>
    </w:p>
    <w:p w14:paraId="2EA36C7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14:paraId="55D3933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lang w:eastAsia="zh-CN"/>
        </w:rPr>
        <w:t>医疗服务体系智能化水平提升项目(北京中西医结合医院)</w:t>
      </w:r>
      <w:r>
        <w:rPr>
          <w:rFonts w:hint="eastAsia" w:ascii="仿宋" w:hAnsi="仿宋" w:eastAsia="仿宋" w:cs="仿宋"/>
          <w:sz w:val="24"/>
          <w:szCs w:val="24"/>
        </w:rPr>
        <w:t xml:space="preserve">的潜在投标人应在 </w:t>
      </w:r>
      <w:r>
        <w:rPr>
          <w:rFonts w:hint="eastAsia" w:ascii="仿宋" w:hAnsi="仿宋" w:eastAsia="仿宋" w:cs="仿宋"/>
          <w:color w:val="000000" w:themeColor="text1"/>
          <w:sz w:val="24"/>
          <w:szCs w:val="24"/>
          <w:u w:val="none"/>
          <w14:textFill>
            <w14:solidFill>
              <w14:schemeClr w14:val="tx1"/>
            </w14:solidFill>
          </w14:textFill>
        </w:rPr>
        <w:t>http://zbcg-bjzc.zhongcy.com/bjczj-portal-site/index.html#/home获取招标文件，并于</w:t>
      </w:r>
      <w:r>
        <w:rPr>
          <w:rFonts w:hint="eastAsia" w:ascii="仿宋" w:hAnsi="仿宋" w:eastAsia="仿宋" w:cs="仿宋"/>
          <w:color w:val="000000" w:themeColor="text1"/>
          <w:sz w:val="24"/>
          <w:szCs w:val="24"/>
          <w:u w:val="none"/>
          <w:lang w:eastAsia="zh-CN"/>
          <w14:textFill>
            <w14:solidFill>
              <w14:schemeClr w14:val="tx1"/>
            </w14:solidFill>
          </w14:textFill>
        </w:rPr>
        <w:t>2025年11月11日</w:t>
      </w: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09时30分</w:t>
      </w:r>
      <w:r>
        <w:rPr>
          <w:rFonts w:hint="eastAsia" w:ascii="仿宋" w:hAnsi="仿宋" w:eastAsia="仿宋" w:cs="仿宋"/>
          <w:bCs/>
          <w:sz w:val="24"/>
          <w:szCs w:val="24"/>
        </w:rPr>
        <w:t>（北京时间）前递交投标文件</w:t>
      </w:r>
      <w:r>
        <w:rPr>
          <w:rFonts w:hint="eastAsia" w:ascii="仿宋" w:hAnsi="仿宋" w:eastAsia="仿宋" w:cs="仿宋"/>
          <w:sz w:val="24"/>
          <w:szCs w:val="24"/>
        </w:rPr>
        <w:t>。</w:t>
      </w:r>
    </w:p>
    <w:p w14:paraId="1C823AE2">
      <w:pPr>
        <w:pStyle w:val="4"/>
        <w:spacing w:before="0" w:line="240" w:lineRule="auto"/>
        <w:jc w:val="left"/>
        <w:rPr>
          <w:rFonts w:ascii="仿宋" w:hAnsi="仿宋" w:eastAsia="仿宋" w:cs="仿宋"/>
          <w:sz w:val="24"/>
          <w:szCs w:val="24"/>
        </w:rPr>
      </w:pPr>
      <w:r>
        <w:rPr>
          <w:rFonts w:hint="eastAsia" w:ascii="仿宋" w:hAnsi="仿宋" w:eastAsia="仿宋" w:cs="仿宋"/>
          <w:b w:val="0"/>
          <w:sz w:val="24"/>
          <w:szCs w:val="24"/>
          <w:lang w:val="en-US" w:eastAsia="zh-CN"/>
        </w:rPr>
        <w:t xml:space="preserve"> </w:t>
      </w:r>
      <w:r>
        <w:rPr>
          <w:rFonts w:hint="eastAsia" w:ascii="仿宋" w:hAnsi="仿宋" w:eastAsia="仿宋" w:cs="仿宋"/>
          <w:sz w:val="24"/>
          <w:szCs w:val="24"/>
          <w:lang w:val="en-US" w:eastAsia="zh-CN"/>
        </w:rPr>
        <w:t xml:space="preserve"> </w:t>
      </w:r>
      <w:bookmarkStart w:id="2" w:name="_Toc35393790"/>
      <w:bookmarkStart w:id="3" w:name="_Toc35393621"/>
      <w:bookmarkStart w:id="4" w:name="_Toc28359079"/>
      <w:bookmarkStart w:id="5" w:name="_Toc28359002"/>
      <w:bookmarkStart w:id="6" w:name="_Hlk24379207"/>
      <w:r>
        <w:rPr>
          <w:rFonts w:hint="eastAsia" w:ascii="仿宋" w:hAnsi="仿宋" w:eastAsia="仿宋" w:cs="仿宋"/>
          <w:sz w:val="24"/>
          <w:szCs w:val="24"/>
        </w:rPr>
        <w:t>一、项目基本情况</w:t>
      </w:r>
      <w:bookmarkEnd w:id="2"/>
      <w:bookmarkEnd w:id="3"/>
      <w:bookmarkEnd w:id="4"/>
      <w:bookmarkEnd w:id="5"/>
    </w:p>
    <w:p w14:paraId="5E48D532">
      <w:pPr>
        <w:spacing w:line="240" w:lineRule="auto"/>
        <w:ind w:firstLine="480" w:firstLineChars="200"/>
        <w:rPr>
          <w:rFonts w:ascii="仿宋" w:hAnsi="仿宋" w:eastAsia="仿宋" w:cs="仿宋"/>
          <w:sz w:val="24"/>
        </w:rPr>
      </w:pPr>
      <w:r>
        <w:rPr>
          <w:rFonts w:hint="eastAsia" w:ascii="仿宋" w:hAnsi="仿宋" w:eastAsia="仿宋" w:cs="仿宋"/>
          <w:sz w:val="24"/>
        </w:rPr>
        <w:t>1.项目编号：</w:t>
      </w:r>
      <w:r>
        <w:rPr>
          <w:rFonts w:hint="eastAsia" w:ascii="仿宋" w:hAnsi="仿宋" w:eastAsia="仿宋" w:cs="仿宋"/>
          <w:sz w:val="24"/>
          <w:lang w:val="en-US" w:eastAsia="zh-CN"/>
        </w:rPr>
        <w:t>0686-2511QI072871Z</w:t>
      </w:r>
    </w:p>
    <w:p w14:paraId="296B10D1">
      <w:pPr>
        <w:spacing w:line="240" w:lineRule="auto"/>
        <w:ind w:firstLine="480" w:firstLineChars="200"/>
        <w:rPr>
          <w:rFonts w:ascii="仿宋" w:hAnsi="仿宋" w:eastAsia="仿宋" w:cs="仿宋"/>
          <w:sz w:val="24"/>
        </w:rPr>
      </w:pPr>
      <w:r>
        <w:rPr>
          <w:rFonts w:hint="eastAsia" w:ascii="仿宋" w:hAnsi="仿宋" w:eastAsia="仿宋" w:cs="仿宋"/>
          <w:sz w:val="24"/>
        </w:rPr>
        <w:t>2.项目名称：</w:t>
      </w:r>
      <w:bookmarkEnd w:id="6"/>
      <w:r>
        <w:rPr>
          <w:rFonts w:hint="eastAsia" w:ascii="仿宋" w:hAnsi="仿宋" w:eastAsia="仿宋" w:cs="仿宋"/>
          <w:sz w:val="24"/>
          <w:lang w:eastAsia="zh-CN"/>
        </w:rPr>
        <w:t>医疗服务体系智能化水平提升项目(北京中西医结合医院)</w:t>
      </w:r>
    </w:p>
    <w:p w14:paraId="5147578C">
      <w:pPr>
        <w:spacing w:line="240" w:lineRule="auto"/>
        <w:ind w:firstLine="480" w:firstLineChars="200"/>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lang w:val="en-US" w:eastAsia="zh-CN"/>
        </w:rPr>
        <w:t>487</w:t>
      </w:r>
      <w:r>
        <w:rPr>
          <w:rFonts w:hint="eastAsia" w:ascii="仿宋" w:hAnsi="仿宋" w:eastAsia="仿宋" w:cs="仿宋"/>
          <w:sz w:val="24"/>
        </w:rPr>
        <w:t>万元</w:t>
      </w:r>
    </w:p>
    <w:p w14:paraId="66219B03">
      <w:pPr>
        <w:spacing w:line="240" w:lineRule="auto"/>
        <w:ind w:firstLine="480" w:firstLineChars="200"/>
        <w:rPr>
          <w:rFonts w:hint="eastAsia" w:ascii="仿宋" w:hAnsi="仿宋" w:eastAsia="仿宋" w:cs="仿宋"/>
          <w:sz w:val="24"/>
        </w:rPr>
      </w:pPr>
      <w:r>
        <w:rPr>
          <w:rFonts w:hint="eastAsia" w:ascii="仿宋" w:hAnsi="仿宋" w:eastAsia="仿宋" w:cs="仿宋"/>
          <w:sz w:val="24"/>
        </w:rPr>
        <w:t>4.采购需求：</w:t>
      </w:r>
    </w:p>
    <w:tbl>
      <w:tblPr>
        <w:tblStyle w:val="10"/>
        <w:tblW w:w="99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1"/>
        <w:gridCol w:w="2109"/>
        <w:gridCol w:w="1988"/>
        <w:gridCol w:w="2441"/>
        <w:gridCol w:w="2627"/>
      </w:tblGrid>
      <w:tr w14:paraId="12259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41" w:type="dxa"/>
            <w:vAlign w:val="center"/>
          </w:tcPr>
          <w:p w14:paraId="58340153">
            <w:pPr>
              <w:autoSpaceDE w:val="0"/>
              <w:autoSpaceDN w:val="0"/>
              <w:spacing w:after="0" w:line="24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包号</w:t>
            </w:r>
          </w:p>
        </w:tc>
        <w:tc>
          <w:tcPr>
            <w:tcW w:w="2109" w:type="dxa"/>
            <w:vAlign w:val="center"/>
          </w:tcPr>
          <w:p w14:paraId="567051D4">
            <w:pPr>
              <w:autoSpaceDE w:val="0"/>
              <w:autoSpaceDN w:val="0"/>
              <w:spacing w:after="0" w:line="24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标的名称</w:t>
            </w:r>
          </w:p>
        </w:tc>
        <w:tc>
          <w:tcPr>
            <w:tcW w:w="1988" w:type="dxa"/>
            <w:vAlign w:val="center"/>
          </w:tcPr>
          <w:p w14:paraId="7CD1E659">
            <w:pPr>
              <w:autoSpaceDE w:val="0"/>
              <w:autoSpaceDN w:val="0"/>
              <w:spacing w:after="0" w:line="24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采购包预算金额</w:t>
            </w:r>
          </w:p>
          <w:p w14:paraId="643C0AF2">
            <w:pPr>
              <w:autoSpaceDE w:val="0"/>
              <w:autoSpaceDN w:val="0"/>
              <w:spacing w:after="0" w:line="24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（万元）</w:t>
            </w:r>
          </w:p>
        </w:tc>
        <w:tc>
          <w:tcPr>
            <w:tcW w:w="2441" w:type="dxa"/>
            <w:vAlign w:val="center"/>
          </w:tcPr>
          <w:p w14:paraId="15E87C80">
            <w:pPr>
              <w:autoSpaceDE w:val="0"/>
              <w:autoSpaceDN w:val="0"/>
              <w:spacing w:after="0" w:line="24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数量</w:t>
            </w:r>
          </w:p>
        </w:tc>
        <w:tc>
          <w:tcPr>
            <w:tcW w:w="2627" w:type="dxa"/>
            <w:vAlign w:val="center"/>
          </w:tcPr>
          <w:p w14:paraId="40066E2E">
            <w:pPr>
              <w:autoSpaceDE w:val="0"/>
              <w:autoSpaceDN w:val="0"/>
              <w:spacing w:after="0" w:line="24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简要技术需求或服务要求</w:t>
            </w:r>
          </w:p>
        </w:tc>
      </w:tr>
      <w:tr w14:paraId="7E388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741" w:type="dxa"/>
            <w:vAlign w:val="center"/>
          </w:tcPr>
          <w:p w14:paraId="6908CFEF">
            <w:pPr>
              <w:autoSpaceDE w:val="0"/>
              <w:autoSpaceDN w:val="0"/>
              <w:spacing w:after="0" w:line="24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03</w:t>
            </w:r>
          </w:p>
          <w:p w14:paraId="77EF6FC3">
            <w:pPr>
              <w:widowControl w:val="0"/>
              <w:autoSpaceDE w:val="0"/>
              <w:autoSpaceDN w:val="0"/>
              <w:spacing w:after="0" w:line="240" w:lineRule="auto"/>
              <w:rPr>
                <w:rFonts w:hint="default" w:ascii="宋体" w:hAnsi="宋体" w:eastAsia="宋体" w:cs="宋体"/>
                <w:sz w:val="24"/>
                <w:szCs w:val="24"/>
                <w:lang w:val="en-US" w:eastAsia="zh-CN" w:bidi="ar-SA"/>
              </w:rPr>
            </w:pPr>
          </w:p>
        </w:tc>
        <w:tc>
          <w:tcPr>
            <w:tcW w:w="2109" w:type="dxa"/>
            <w:vAlign w:val="center"/>
          </w:tcPr>
          <w:p w14:paraId="6D52FB5A">
            <w:pPr>
              <w:autoSpaceDE w:val="0"/>
              <w:autoSpaceDN w:val="0"/>
              <w:spacing w:after="0" w:line="24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监理服务</w:t>
            </w:r>
          </w:p>
          <w:p w14:paraId="22D58390">
            <w:pPr>
              <w:autoSpaceDE w:val="0"/>
              <w:autoSpaceDN w:val="0"/>
              <w:spacing w:after="0" w:line="240" w:lineRule="auto"/>
              <w:jc w:val="left"/>
              <w:rPr>
                <w:rFonts w:hint="eastAsia" w:ascii="仿宋" w:hAnsi="仿宋" w:eastAsia="仿宋" w:cs="仿宋"/>
                <w:kern w:val="0"/>
                <w:sz w:val="24"/>
                <w:szCs w:val="24"/>
                <w:highlight w:val="none"/>
                <w:lang w:val="en-US" w:eastAsia="zh-CN"/>
              </w:rPr>
            </w:pPr>
          </w:p>
        </w:tc>
        <w:tc>
          <w:tcPr>
            <w:tcW w:w="1988" w:type="dxa"/>
            <w:vAlign w:val="center"/>
          </w:tcPr>
          <w:p w14:paraId="62BE78FF">
            <w:pPr>
              <w:autoSpaceDE w:val="0"/>
              <w:autoSpaceDN w:val="0"/>
              <w:spacing w:after="0" w:line="24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9.2</w:t>
            </w:r>
          </w:p>
        </w:tc>
        <w:tc>
          <w:tcPr>
            <w:tcW w:w="2441" w:type="dxa"/>
            <w:vAlign w:val="center"/>
          </w:tcPr>
          <w:p w14:paraId="1D4364AC">
            <w:pPr>
              <w:autoSpaceDE w:val="0"/>
              <w:autoSpaceDN w:val="0"/>
              <w:spacing w:after="0" w:line="24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 一项</w:t>
            </w:r>
          </w:p>
        </w:tc>
        <w:tc>
          <w:tcPr>
            <w:tcW w:w="2627" w:type="dxa"/>
            <w:vAlign w:val="center"/>
          </w:tcPr>
          <w:p w14:paraId="77242ED3">
            <w:pPr>
              <w:autoSpaceDE w:val="0"/>
              <w:autoSpaceDN w:val="0"/>
              <w:spacing w:after="0" w:line="240" w:lineRule="auto"/>
              <w:jc w:val="left"/>
              <w:rPr>
                <w:rFonts w:hint="eastAsia" w:ascii="仿宋" w:hAnsi="仿宋" w:eastAsia="仿宋" w:cs="仿宋"/>
                <w:kern w:val="0"/>
                <w:sz w:val="24"/>
                <w:szCs w:val="22"/>
                <w:lang w:val="en-US" w:eastAsia="zh-CN"/>
              </w:rPr>
            </w:pPr>
            <w:r>
              <w:rPr>
                <w:rFonts w:hint="eastAsia" w:ascii="仿宋" w:hAnsi="仿宋" w:eastAsia="仿宋" w:cs="仿宋"/>
                <w:kern w:val="0"/>
                <w:sz w:val="24"/>
                <w:szCs w:val="24"/>
              </w:rPr>
              <w:t>审核和协助采购人确认供应商的总体设计方案</w:t>
            </w:r>
          </w:p>
        </w:tc>
      </w:tr>
      <w:tr w14:paraId="520E9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741" w:type="dxa"/>
            <w:vAlign w:val="center"/>
          </w:tcPr>
          <w:p w14:paraId="57D96D1A">
            <w:pPr>
              <w:autoSpaceDE w:val="0"/>
              <w:autoSpaceDN w:val="0"/>
              <w:spacing w:after="0" w:line="24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04</w:t>
            </w:r>
          </w:p>
        </w:tc>
        <w:tc>
          <w:tcPr>
            <w:tcW w:w="2109" w:type="dxa"/>
            <w:vAlign w:val="center"/>
          </w:tcPr>
          <w:p w14:paraId="51BE6AAD">
            <w:pPr>
              <w:autoSpaceDE w:val="0"/>
              <w:autoSpaceDN w:val="0"/>
              <w:spacing w:after="0" w:line="24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软件功能、性能和安全测评费、系统等保测评、密码测评服务</w:t>
            </w:r>
          </w:p>
        </w:tc>
        <w:tc>
          <w:tcPr>
            <w:tcW w:w="1988" w:type="dxa"/>
            <w:vAlign w:val="center"/>
          </w:tcPr>
          <w:p w14:paraId="5D75C64D">
            <w:pPr>
              <w:autoSpaceDE w:val="0"/>
              <w:autoSpaceDN w:val="0"/>
              <w:spacing w:after="0" w:line="24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36.3</w:t>
            </w:r>
          </w:p>
        </w:tc>
        <w:tc>
          <w:tcPr>
            <w:tcW w:w="2441" w:type="dxa"/>
            <w:vAlign w:val="center"/>
          </w:tcPr>
          <w:p w14:paraId="37189C16">
            <w:pPr>
              <w:autoSpaceDE w:val="0"/>
              <w:autoSpaceDN w:val="0"/>
              <w:spacing w:after="0" w:line="24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 一项</w:t>
            </w:r>
          </w:p>
        </w:tc>
        <w:tc>
          <w:tcPr>
            <w:tcW w:w="2627" w:type="dxa"/>
            <w:vAlign w:val="center"/>
          </w:tcPr>
          <w:p w14:paraId="5C62E3E3">
            <w:pPr>
              <w:autoSpaceDE w:val="0"/>
              <w:autoSpaceDN w:val="0"/>
              <w:spacing w:after="0" w:line="240" w:lineRule="auto"/>
              <w:jc w:val="left"/>
              <w:rPr>
                <w:rFonts w:hint="eastAsia" w:ascii="仿宋" w:hAnsi="仿宋" w:eastAsia="仿宋" w:cs="仿宋"/>
                <w:kern w:val="0"/>
                <w:sz w:val="24"/>
                <w:szCs w:val="22"/>
                <w:lang w:val="en-US" w:eastAsia="zh-CN"/>
              </w:rPr>
            </w:pPr>
            <w:r>
              <w:rPr>
                <w:rFonts w:hint="eastAsia" w:ascii="仿宋" w:hAnsi="仿宋" w:eastAsia="仿宋" w:cs="仿宋"/>
                <w:bCs/>
                <w:kern w:val="44"/>
                <w:sz w:val="24"/>
                <w:szCs w:val="24"/>
              </w:rPr>
              <w:t>根据信息系统安全通信网络测评记录，针对通信网络方面在“网络架构”、“通信传输”、“可信验证”等方面所采取的措施进行检查，判断出与其相对应的各测评项的测评结果</w:t>
            </w:r>
          </w:p>
        </w:tc>
      </w:tr>
    </w:tbl>
    <w:p w14:paraId="23CAE12C">
      <w:pPr>
        <w:spacing w:before="120" w:beforeLines="50" w:line="360" w:lineRule="auto"/>
        <w:ind w:firstLine="480" w:firstLineChars="200"/>
        <w:rPr>
          <w:rFonts w:ascii="仿宋" w:hAnsi="仿宋" w:eastAsia="仿宋" w:cs="仿宋"/>
          <w:sz w:val="24"/>
          <w:u w:val="single"/>
        </w:rPr>
      </w:pPr>
      <w:r>
        <w:rPr>
          <w:rFonts w:hint="eastAsia" w:ascii="仿宋" w:hAnsi="仿宋" w:eastAsia="仿宋" w:cs="仿宋"/>
          <w:sz w:val="24"/>
        </w:rPr>
        <w:t>5.合同履行期限：</w:t>
      </w:r>
      <w:r>
        <w:rPr>
          <w:rFonts w:hint="eastAsia" w:ascii="仿宋" w:hAnsi="仿宋" w:eastAsia="仿宋" w:cs="仿宋"/>
          <w:b/>
          <w:bCs/>
          <w:sz w:val="24"/>
        </w:rPr>
        <w:t>详见采购需求</w:t>
      </w:r>
    </w:p>
    <w:p w14:paraId="03E2A3E2">
      <w:pPr>
        <w:spacing w:line="360" w:lineRule="auto"/>
        <w:ind w:firstLine="480" w:firstLineChars="200"/>
        <w:rPr>
          <w:rFonts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b/>
          <w:color w:val="000000"/>
          <w:sz w:val="24"/>
        </w:rPr>
        <w:t>■</w:t>
      </w:r>
      <w:r>
        <w:rPr>
          <w:rFonts w:hint="eastAsia" w:ascii="仿宋" w:hAnsi="仿宋" w:eastAsia="仿宋" w:cs="仿宋"/>
          <w:sz w:val="24"/>
        </w:rPr>
        <w:t>否。</w:t>
      </w:r>
    </w:p>
    <w:p w14:paraId="09F47634">
      <w:pPr>
        <w:pStyle w:val="4"/>
        <w:spacing w:before="0" w:line="360" w:lineRule="auto"/>
        <w:jc w:val="left"/>
        <w:rPr>
          <w:rFonts w:ascii="仿宋" w:hAnsi="仿宋" w:eastAsia="仿宋" w:cs="仿宋"/>
          <w:sz w:val="24"/>
          <w:szCs w:val="24"/>
        </w:rPr>
      </w:pPr>
      <w:bookmarkStart w:id="7" w:name="_Toc28359080"/>
      <w:bookmarkStart w:id="8" w:name="_Toc35393791"/>
      <w:bookmarkStart w:id="9" w:name="_Toc28359003"/>
      <w:bookmarkStart w:id="10" w:name="_Toc35393622"/>
      <w:r>
        <w:rPr>
          <w:rFonts w:hint="eastAsia" w:ascii="仿宋" w:hAnsi="仿宋" w:eastAsia="仿宋" w:cs="仿宋"/>
          <w:sz w:val="24"/>
          <w:szCs w:val="24"/>
        </w:rPr>
        <w:t>二、申请人的资格要求（须同时满足）</w:t>
      </w:r>
      <w:bookmarkEnd w:id="7"/>
      <w:bookmarkEnd w:id="8"/>
      <w:bookmarkEnd w:id="9"/>
      <w:bookmarkEnd w:id="10"/>
    </w:p>
    <w:p w14:paraId="01E0E5D0">
      <w:pPr>
        <w:widowControl w:val="0"/>
        <w:numPr>
          <w:ilvl w:val="0"/>
          <w:numId w:val="0"/>
        </w:numPr>
        <w:tabs>
          <w:tab w:val="left" w:pos="1407"/>
        </w:tabs>
        <w:autoSpaceDE w:val="0"/>
        <w:autoSpaceDN w:val="0"/>
        <w:spacing w:before="158" w:after="0" w:line="240" w:lineRule="auto"/>
        <w:ind w:left="1407" w:leftChars="0" w:hanging="226" w:firstLineChars="0"/>
        <w:rPr>
          <w:rFonts w:ascii="仿宋" w:hAnsi="仿宋" w:eastAsia="仿宋" w:cs="仿宋"/>
          <w:sz w:val="24"/>
          <w:szCs w:val="22"/>
          <w:lang w:val="en-US" w:eastAsia="zh-CN" w:bidi="ar-SA"/>
        </w:rPr>
      </w:pPr>
      <w:bookmarkStart w:id="11" w:name="_Toc28359004"/>
      <w:bookmarkStart w:id="12" w:name="_Toc28359081"/>
      <w:r>
        <w:rPr>
          <w:rFonts w:hint="default" w:ascii="仿宋" w:hAnsi="仿宋" w:eastAsia="仿宋" w:cs="仿宋"/>
          <w:b w:val="0"/>
          <w:bCs w:val="0"/>
          <w:i w:val="0"/>
          <w:iCs w:val="0"/>
          <w:spacing w:val="-2"/>
          <w:w w:val="105"/>
          <w:sz w:val="24"/>
          <w:szCs w:val="24"/>
          <w:lang w:val="en-US" w:eastAsia="zh-CN" w:bidi="ar-SA"/>
        </w:rPr>
        <w:t>1.</w:t>
      </w:r>
      <w:r>
        <w:rPr>
          <w:rFonts w:hint="eastAsia" w:ascii="仿宋" w:hAnsi="仿宋" w:eastAsia="仿宋" w:cs="仿宋"/>
          <w:sz w:val="24"/>
          <w:szCs w:val="22"/>
          <w:lang w:val="en-US" w:eastAsia="zh-CN" w:bidi="ar-SA"/>
        </w:rPr>
        <w:t>满足《中华人民共和国政府采购法》第二十二条规定；</w:t>
      </w:r>
    </w:p>
    <w:p w14:paraId="2C555CB6">
      <w:pPr>
        <w:widowControl w:val="0"/>
        <w:numPr>
          <w:ilvl w:val="0"/>
          <w:numId w:val="0"/>
        </w:numPr>
        <w:tabs>
          <w:tab w:val="left" w:pos="1407"/>
        </w:tabs>
        <w:autoSpaceDE w:val="0"/>
        <w:autoSpaceDN w:val="0"/>
        <w:spacing w:before="216" w:after="0" w:line="240" w:lineRule="auto"/>
        <w:ind w:left="1407" w:leftChars="0" w:hanging="226" w:firstLineChars="0"/>
        <w:rPr>
          <w:rFonts w:ascii="仿宋" w:hAnsi="仿宋" w:eastAsia="仿宋" w:cs="仿宋"/>
          <w:sz w:val="24"/>
          <w:szCs w:val="22"/>
          <w:lang w:val="en-US" w:eastAsia="zh-CN" w:bidi="ar-SA"/>
        </w:rPr>
      </w:pPr>
      <w:r>
        <w:rPr>
          <w:rFonts w:hint="default" w:ascii="仿宋" w:hAnsi="仿宋" w:eastAsia="仿宋" w:cs="仿宋"/>
          <w:b w:val="0"/>
          <w:bCs w:val="0"/>
          <w:i w:val="0"/>
          <w:iCs w:val="0"/>
          <w:spacing w:val="-2"/>
          <w:w w:val="105"/>
          <w:sz w:val="24"/>
          <w:szCs w:val="24"/>
          <w:lang w:val="en-US" w:eastAsia="zh-CN" w:bidi="ar-SA"/>
        </w:rPr>
        <w:t>2.</w:t>
      </w:r>
      <w:r>
        <w:rPr>
          <w:rFonts w:hint="eastAsia" w:ascii="仿宋" w:hAnsi="仿宋" w:eastAsia="仿宋" w:cs="仿宋"/>
          <w:sz w:val="24"/>
          <w:szCs w:val="22"/>
          <w:lang w:val="en-US" w:eastAsia="zh-CN" w:bidi="ar-SA"/>
        </w:rPr>
        <w:t>落实政府采购政策需满足的资格要求：</w:t>
      </w:r>
    </w:p>
    <w:p w14:paraId="5444BEAA">
      <w:pPr>
        <w:widowControl w:val="0"/>
        <w:numPr>
          <w:ilvl w:val="1"/>
          <w:numId w:val="0"/>
        </w:numPr>
        <w:tabs>
          <w:tab w:val="left" w:pos="1678"/>
        </w:tabs>
        <w:autoSpaceDE w:val="0"/>
        <w:autoSpaceDN w:val="0"/>
        <w:spacing w:before="213" w:after="0" w:line="240" w:lineRule="auto"/>
        <w:ind w:left="1678" w:leftChars="0" w:hanging="497" w:firstLineChars="0"/>
        <w:jc w:val="both"/>
        <w:rPr>
          <w:rFonts w:hint="eastAsia" w:ascii="仿宋" w:hAnsi="仿宋" w:eastAsia="仿宋" w:cs="仿宋"/>
          <w:sz w:val="24"/>
          <w:szCs w:val="22"/>
          <w:lang w:val="en-US" w:eastAsia="zh-CN" w:bidi="ar-SA"/>
        </w:rPr>
      </w:pPr>
      <w:r>
        <w:rPr>
          <w:rFonts w:hint="default" w:ascii="仿宋" w:hAnsi="仿宋" w:eastAsia="仿宋" w:cs="仿宋"/>
          <w:b w:val="0"/>
          <w:bCs w:val="0"/>
          <w:i w:val="0"/>
          <w:iCs w:val="0"/>
          <w:spacing w:val="-2"/>
          <w:w w:val="105"/>
          <w:sz w:val="24"/>
          <w:szCs w:val="24"/>
          <w:lang w:val="en-US" w:eastAsia="zh-CN" w:bidi="ar-SA"/>
        </w:rPr>
        <w:t>2.1</w:t>
      </w:r>
      <w:r>
        <w:rPr>
          <w:rFonts w:hint="eastAsia" w:ascii="仿宋" w:hAnsi="仿宋" w:eastAsia="仿宋" w:cs="仿宋"/>
          <w:sz w:val="24"/>
          <w:szCs w:val="22"/>
          <w:lang w:val="en-US" w:eastAsia="zh-CN" w:bidi="ar-SA"/>
        </w:rPr>
        <w:t>中小企业政策</w:t>
      </w:r>
    </w:p>
    <w:p w14:paraId="4A0EF6AE">
      <w:pPr>
        <w:autoSpaceDE w:val="0"/>
        <w:autoSpaceDN w:val="0"/>
        <w:spacing w:after="0" w:line="360" w:lineRule="auto"/>
        <w:ind w:firstLine="1200" w:firstLineChars="500"/>
        <w:jc w:val="left"/>
        <w:rPr>
          <w:rFonts w:ascii="仿宋" w:hAnsi="仿宋" w:eastAsia="仿宋" w:cs="仿宋"/>
          <w:b/>
          <w:bCs/>
          <w:kern w:val="0"/>
          <w:sz w:val="24"/>
          <w:szCs w:val="22"/>
          <w:u w:val="single"/>
        </w:rPr>
      </w:pPr>
      <w:r>
        <w:rPr>
          <w:rFonts w:hint="eastAsia" w:ascii="仿宋" w:hAnsi="仿宋" w:eastAsia="仿宋" w:cs="仿宋"/>
          <w:kern w:val="0"/>
          <w:sz w:val="24"/>
          <w:szCs w:val="24"/>
          <w:u w:val="single"/>
          <w:lang w:eastAsia="zh-CN"/>
        </w:rPr>
        <w:t>■</w:t>
      </w:r>
      <w:r>
        <w:rPr>
          <w:rFonts w:hint="eastAsia" w:ascii="仿宋" w:hAnsi="仿宋" w:eastAsia="仿宋" w:cs="仿宋"/>
          <w:b/>
          <w:bCs/>
          <w:kern w:val="0"/>
          <w:sz w:val="24"/>
          <w:szCs w:val="24"/>
          <w:u w:val="single"/>
          <w:lang w:eastAsia="zh-CN"/>
        </w:rPr>
        <w:t>本项目</w:t>
      </w:r>
      <w:r>
        <w:rPr>
          <w:rFonts w:hint="eastAsia" w:ascii="仿宋" w:hAnsi="仿宋" w:eastAsia="仿宋" w:cs="仿宋"/>
          <w:b/>
          <w:bCs/>
          <w:kern w:val="0"/>
          <w:sz w:val="24"/>
          <w:szCs w:val="24"/>
          <w:u w:val="single"/>
          <w:lang w:val="en-US" w:eastAsia="zh-CN"/>
        </w:rPr>
        <w:t>不</w:t>
      </w:r>
      <w:r>
        <w:rPr>
          <w:rFonts w:hint="eastAsia" w:ascii="仿宋" w:hAnsi="仿宋" w:eastAsia="仿宋" w:cs="仿宋"/>
          <w:b/>
          <w:bCs/>
          <w:kern w:val="0"/>
          <w:sz w:val="24"/>
          <w:szCs w:val="22"/>
          <w:u w:val="single"/>
        </w:rPr>
        <w:t>专门面向中小企业预留采购份额。</w:t>
      </w:r>
    </w:p>
    <w:p w14:paraId="7EDB16B2">
      <w:pPr>
        <w:widowControl w:val="0"/>
        <w:numPr>
          <w:ilvl w:val="1"/>
          <w:numId w:val="0"/>
        </w:numPr>
        <w:tabs>
          <w:tab w:val="left" w:pos="1678"/>
          <w:tab w:val="left" w:pos="8640"/>
        </w:tabs>
        <w:autoSpaceDE w:val="0"/>
        <w:autoSpaceDN w:val="0"/>
        <w:spacing w:before="6" w:after="0" w:line="240" w:lineRule="auto"/>
        <w:ind w:left="1678" w:leftChars="0" w:hanging="497" w:firstLineChars="0"/>
        <w:jc w:val="both"/>
        <w:rPr>
          <w:rFonts w:ascii="仿宋" w:hAnsi="仿宋" w:eastAsia="仿宋" w:cs="仿宋"/>
          <w:sz w:val="24"/>
          <w:szCs w:val="22"/>
          <w:lang w:val="en-US" w:eastAsia="zh-CN" w:bidi="ar-SA"/>
        </w:rPr>
      </w:pPr>
      <w:r>
        <w:rPr>
          <w:rFonts w:hint="default" w:ascii="仿宋" w:hAnsi="仿宋" w:eastAsia="仿宋" w:cs="仿宋"/>
          <w:b w:val="0"/>
          <w:bCs w:val="0"/>
          <w:i w:val="0"/>
          <w:iCs w:val="0"/>
          <w:spacing w:val="-2"/>
          <w:w w:val="105"/>
          <w:sz w:val="24"/>
          <w:szCs w:val="24"/>
          <w:lang w:val="en-US" w:eastAsia="zh-CN" w:bidi="ar-SA"/>
        </w:rPr>
        <w:t>2.2</w:t>
      </w:r>
      <w:r>
        <w:rPr>
          <w:rFonts w:hint="eastAsia" w:ascii="仿宋" w:hAnsi="仿宋" w:eastAsia="仿宋" w:cs="仿宋"/>
          <w:sz w:val="24"/>
          <w:szCs w:val="22"/>
          <w:lang w:val="en-US" w:eastAsia="zh-CN" w:bidi="ar-SA"/>
        </w:rPr>
        <w:t>其它落实政府采购政策的资格要求（如有）：</w:t>
      </w:r>
      <w:r>
        <w:rPr>
          <w:rFonts w:hint="eastAsia" w:ascii="仿宋" w:hAnsi="仿宋" w:eastAsia="仿宋" w:cs="仿宋"/>
          <w:sz w:val="24"/>
          <w:szCs w:val="22"/>
          <w:u w:val="single"/>
          <w:lang w:val="en-US" w:eastAsia="zh-CN" w:bidi="ar-SA"/>
        </w:rPr>
        <w:t>/</w:t>
      </w:r>
      <w:r>
        <w:rPr>
          <w:rFonts w:hint="eastAsia" w:ascii="仿宋" w:hAnsi="仿宋" w:eastAsia="仿宋" w:cs="仿宋"/>
          <w:sz w:val="24"/>
          <w:szCs w:val="22"/>
          <w:lang w:val="en-US" w:eastAsia="zh-CN" w:bidi="ar-SA"/>
        </w:rPr>
        <w:t>。</w:t>
      </w:r>
    </w:p>
    <w:p w14:paraId="138C788D">
      <w:pPr>
        <w:widowControl w:val="0"/>
        <w:numPr>
          <w:ilvl w:val="0"/>
          <w:numId w:val="0"/>
        </w:numPr>
        <w:tabs>
          <w:tab w:val="left" w:pos="1407"/>
        </w:tabs>
        <w:autoSpaceDE w:val="0"/>
        <w:autoSpaceDN w:val="0"/>
        <w:spacing w:before="213" w:after="0" w:line="240" w:lineRule="auto"/>
        <w:ind w:left="1407" w:leftChars="0" w:hanging="226" w:firstLineChars="0"/>
        <w:rPr>
          <w:rFonts w:ascii="仿宋" w:hAnsi="仿宋" w:eastAsia="仿宋" w:cs="仿宋"/>
          <w:sz w:val="24"/>
          <w:szCs w:val="22"/>
          <w:lang w:val="en-US" w:eastAsia="zh-CN" w:bidi="ar-SA"/>
        </w:rPr>
      </w:pPr>
      <w:r>
        <w:rPr>
          <w:rFonts w:hint="default" w:ascii="仿宋" w:hAnsi="仿宋" w:eastAsia="仿宋" w:cs="仿宋"/>
          <w:b w:val="0"/>
          <w:bCs w:val="0"/>
          <w:i w:val="0"/>
          <w:iCs w:val="0"/>
          <w:spacing w:val="-2"/>
          <w:w w:val="105"/>
          <w:sz w:val="24"/>
          <w:szCs w:val="24"/>
          <w:lang w:val="en-US" w:eastAsia="zh-CN" w:bidi="ar-SA"/>
        </w:rPr>
        <w:t>3.</w:t>
      </w:r>
      <w:r>
        <w:rPr>
          <w:rFonts w:hint="eastAsia" w:ascii="仿宋" w:hAnsi="仿宋" w:eastAsia="仿宋" w:cs="仿宋"/>
          <w:sz w:val="24"/>
          <w:szCs w:val="22"/>
          <w:lang w:val="en-US" w:eastAsia="zh-CN" w:bidi="ar-SA"/>
        </w:rPr>
        <w:t>本项目的特定资格要求：</w:t>
      </w:r>
    </w:p>
    <w:p w14:paraId="259F5329">
      <w:pPr>
        <w:widowControl w:val="0"/>
        <w:numPr>
          <w:ilvl w:val="1"/>
          <w:numId w:val="0"/>
        </w:numPr>
        <w:tabs>
          <w:tab w:val="left" w:pos="1618"/>
        </w:tabs>
        <w:autoSpaceDE w:val="0"/>
        <w:autoSpaceDN w:val="0"/>
        <w:spacing w:before="137" w:after="0" w:line="240" w:lineRule="auto"/>
        <w:ind w:left="1618" w:leftChars="0" w:hanging="437" w:firstLineChars="0"/>
        <w:rPr>
          <w:rFonts w:ascii="仿宋" w:hAnsi="仿宋" w:eastAsia="仿宋" w:cs="仿宋"/>
          <w:sz w:val="24"/>
          <w:szCs w:val="22"/>
          <w:lang w:val="en-US" w:eastAsia="zh-CN" w:bidi="ar-SA"/>
        </w:rPr>
      </w:pPr>
      <w:r>
        <w:rPr>
          <w:rFonts w:hint="default" w:ascii="仿宋" w:hAnsi="仿宋" w:eastAsia="仿宋" w:cs="仿宋"/>
          <w:b w:val="0"/>
          <w:bCs w:val="0"/>
          <w:i w:val="0"/>
          <w:iCs w:val="0"/>
          <w:spacing w:val="-2"/>
          <w:w w:val="105"/>
          <w:sz w:val="24"/>
          <w:szCs w:val="24"/>
          <w:lang w:val="en-US" w:eastAsia="zh-CN" w:bidi="ar-SA"/>
        </w:rPr>
        <w:t>3.1</w:t>
      </w:r>
      <w:r>
        <w:rPr>
          <w:rFonts w:hint="eastAsia" w:ascii="仿宋" w:hAnsi="仿宋" w:eastAsia="仿宋" w:cs="仿宋"/>
          <w:sz w:val="24"/>
          <w:szCs w:val="22"/>
          <w:lang w:val="en-US" w:eastAsia="zh-CN" w:bidi="ar-SA"/>
        </w:rPr>
        <w:t>本项目是否属于政府购买服务：</w:t>
      </w:r>
    </w:p>
    <w:p w14:paraId="19B47D35">
      <w:pPr>
        <w:widowControl w:val="0"/>
        <w:autoSpaceDE w:val="0"/>
        <w:autoSpaceDN w:val="0"/>
        <w:spacing w:before="213" w:after="0" w:line="240" w:lineRule="auto"/>
        <w:ind w:left="1692"/>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■否</w:t>
      </w:r>
    </w:p>
    <w:p w14:paraId="2099DD2B">
      <w:pPr>
        <w:widowControl w:val="0"/>
        <w:autoSpaceDE w:val="0"/>
        <w:autoSpaceDN w:val="0"/>
        <w:spacing w:before="215" w:after="0" w:line="405" w:lineRule="auto"/>
        <w:ind w:left="1692" w:right="69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□是，公益一类事业单位、使用事业编制且由财政拨款保障的群团组织，不得作为承接主体；</w:t>
      </w:r>
    </w:p>
    <w:p w14:paraId="4D47410D">
      <w:pPr>
        <w:widowControl w:val="0"/>
        <w:numPr>
          <w:ilvl w:val="1"/>
          <w:numId w:val="0"/>
        </w:numPr>
        <w:tabs>
          <w:tab w:val="left" w:pos="1618"/>
          <w:tab w:val="left" w:pos="5100"/>
        </w:tabs>
        <w:autoSpaceDE w:val="0"/>
        <w:autoSpaceDN w:val="0"/>
        <w:spacing w:before="3" w:after="0" w:line="240" w:lineRule="auto"/>
        <w:ind w:left="1618" w:leftChars="0" w:hanging="437" w:firstLineChars="0"/>
        <w:rPr>
          <w:rFonts w:hint="eastAsia" w:ascii="仿宋" w:hAnsi="仿宋" w:eastAsia="仿宋" w:cs="仿宋"/>
          <w:sz w:val="24"/>
          <w:szCs w:val="22"/>
          <w:lang w:val="en-US" w:eastAsia="zh-CN" w:bidi="ar-SA"/>
        </w:rPr>
      </w:pPr>
      <w:r>
        <w:rPr>
          <w:rFonts w:hint="default" w:ascii="仿宋" w:hAnsi="仿宋" w:eastAsia="仿宋" w:cs="仿宋"/>
          <w:b w:val="0"/>
          <w:bCs w:val="0"/>
          <w:i w:val="0"/>
          <w:iCs w:val="0"/>
          <w:spacing w:val="-2"/>
          <w:w w:val="105"/>
          <w:sz w:val="24"/>
          <w:szCs w:val="24"/>
          <w:lang w:val="en-US" w:eastAsia="zh-CN" w:bidi="ar-SA"/>
        </w:rPr>
        <w:t>3.2</w:t>
      </w:r>
      <w:r>
        <w:rPr>
          <w:rFonts w:hint="eastAsia" w:ascii="仿宋" w:hAnsi="仿宋" w:eastAsia="仿宋" w:cs="仿宋"/>
          <w:sz w:val="24"/>
          <w:szCs w:val="22"/>
          <w:lang w:val="en-US" w:eastAsia="zh-CN" w:bidi="ar-SA"/>
        </w:rPr>
        <w:t>其他特定资格要求：</w:t>
      </w:r>
    </w:p>
    <w:p w14:paraId="48DC0AC0">
      <w:pPr>
        <w:widowControl w:val="0"/>
        <w:numPr>
          <w:ilvl w:val="1"/>
          <w:numId w:val="0"/>
        </w:numPr>
        <w:tabs>
          <w:tab w:val="left" w:pos="1618"/>
          <w:tab w:val="left" w:pos="5100"/>
        </w:tabs>
        <w:autoSpaceDE w:val="0"/>
        <w:autoSpaceDN w:val="0"/>
        <w:spacing w:before="3" w:after="0" w:line="240" w:lineRule="auto"/>
        <w:ind w:left="1455" w:leftChars="693" w:firstLine="241" w:firstLineChars="100"/>
        <w:rPr>
          <w:rFonts w:hint="eastAsia" w:ascii="仿宋" w:hAnsi="仿宋" w:eastAsia="仿宋" w:cs="仿宋"/>
          <w:b/>
          <w:bCs/>
          <w:sz w:val="24"/>
          <w:szCs w:val="22"/>
          <w:lang w:val="en-US" w:eastAsia="zh-CN" w:bidi="ar-SA"/>
        </w:rPr>
      </w:pPr>
      <w:r>
        <w:rPr>
          <w:rFonts w:hint="eastAsia" w:ascii="仿宋" w:hAnsi="仿宋" w:eastAsia="仿宋" w:cs="仿宋"/>
          <w:b/>
          <w:bCs/>
          <w:sz w:val="24"/>
          <w:szCs w:val="22"/>
          <w:lang w:val="en-US" w:eastAsia="zh-CN" w:bidi="ar-SA"/>
        </w:rPr>
        <w:t>本项目04包：①投标供应商须属于国家密码管理局第49号公告中《商用密码检测机构(商用密码应用安全性评估业务)目录》的机构（提供证明材料）。</w:t>
      </w:r>
    </w:p>
    <w:p w14:paraId="623BB4A0">
      <w:pPr>
        <w:spacing w:line="360" w:lineRule="auto"/>
        <w:ind w:firstLine="482" w:firstLineChars="200"/>
        <w:rPr>
          <w:rFonts w:ascii="仿宋" w:hAnsi="仿宋" w:eastAsia="仿宋" w:cs="仿宋"/>
          <w:i/>
          <w:iCs/>
          <w:sz w:val="24"/>
          <w:u w:val="single"/>
        </w:rPr>
      </w:pPr>
      <w:r>
        <w:rPr>
          <w:rFonts w:hint="eastAsia" w:ascii="仿宋" w:hAnsi="仿宋" w:eastAsia="仿宋" w:cs="仿宋"/>
          <w:b/>
          <w:bCs/>
          <w:sz w:val="24"/>
          <w:szCs w:val="22"/>
          <w:lang w:val="en-US" w:eastAsia="zh-CN" w:bidi="ar-SA"/>
        </w:rPr>
        <w:t>②投标供应商须具有网络安全服务认证证书等级保护测评服务认证证书。</w:t>
      </w:r>
    </w:p>
    <w:bookmarkEnd w:id="11"/>
    <w:bookmarkEnd w:id="12"/>
    <w:p w14:paraId="584FAE2C">
      <w:pPr>
        <w:pStyle w:val="4"/>
        <w:widowControl/>
        <w:spacing w:before="0" w:line="360" w:lineRule="auto"/>
        <w:jc w:val="left"/>
        <w:rPr>
          <w:rFonts w:ascii="仿宋" w:hAnsi="仿宋" w:eastAsia="仿宋" w:cs="仿宋"/>
          <w:sz w:val="24"/>
          <w:szCs w:val="24"/>
        </w:rPr>
      </w:pPr>
      <w:bookmarkStart w:id="13" w:name="_Toc35393623"/>
      <w:bookmarkStart w:id="14" w:name="_Toc35393792"/>
      <w:r>
        <w:rPr>
          <w:rFonts w:hint="eastAsia" w:ascii="仿宋" w:hAnsi="仿宋" w:eastAsia="仿宋" w:cs="仿宋"/>
          <w:sz w:val="24"/>
          <w:szCs w:val="24"/>
        </w:rPr>
        <w:t>三、获取招标文件</w:t>
      </w:r>
      <w:bookmarkEnd w:id="13"/>
      <w:bookmarkEnd w:id="14"/>
    </w:p>
    <w:p w14:paraId="20BBDDAF">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lang w:eastAsia="zh-CN" w:bidi="ar"/>
        </w:rPr>
        <w:t>2025年10月16日至2025年10月23日</w:t>
      </w:r>
      <w:r>
        <w:rPr>
          <w:rFonts w:hint="eastAsia" w:ascii="仿宋" w:hAnsi="仿宋" w:eastAsia="仿宋" w:cs="仿宋"/>
          <w:sz w:val="24"/>
          <w:lang w:bidi="ar"/>
        </w:rPr>
        <w:t>，每天上午8:30至12:00，下午12:00至16:30（北京时间，法定节假日除外）。</w:t>
      </w:r>
    </w:p>
    <w:p w14:paraId="3A68FDB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654E5FF5">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3.方式：供应商持CA数字认证证书登录北京市政府采购电子交易平台（http://zbcg-bjzc.zhongcy.com/bjczj-portal-site/index.html#/home）获取电子版招标文件。</w:t>
      </w:r>
    </w:p>
    <w:p w14:paraId="70B32D47">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69510076">
      <w:pPr>
        <w:tabs>
          <w:tab w:val="left" w:pos="900"/>
          <w:tab w:val="left" w:pos="1980"/>
        </w:tabs>
        <w:snapToGrid w:val="0"/>
        <w:spacing w:line="360" w:lineRule="auto"/>
        <w:ind w:left="840"/>
        <w:rPr>
          <w:rFonts w:ascii="仿宋" w:hAnsi="仿宋" w:eastAsia="仿宋" w:cs="仿宋"/>
          <w:sz w:val="24"/>
        </w:rPr>
      </w:pPr>
    </w:p>
    <w:p w14:paraId="0D492295">
      <w:pPr>
        <w:pStyle w:val="4"/>
        <w:widowControl/>
        <w:spacing w:before="0" w:line="360" w:lineRule="auto"/>
        <w:jc w:val="left"/>
        <w:rPr>
          <w:rFonts w:ascii="仿宋" w:hAnsi="仿宋" w:eastAsia="仿宋" w:cs="仿宋"/>
          <w:sz w:val="24"/>
          <w:szCs w:val="24"/>
        </w:rPr>
      </w:pPr>
      <w:bookmarkStart w:id="15" w:name="_Toc28359005"/>
      <w:bookmarkStart w:id="16" w:name="_Toc28359082"/>
      <w:bookmarkStart w:id="17" w:name="_Toc35393624"/>
      <w:bookmarkStart w:id="18" w:name="_Toc35393793"/>
      <w:r>
        <w:rPr>
          <w:rFonts w:hint="eastAsia" w:ascii="仿宋" w:hAnsi="仿宋" w:eastAsia="仿宋" w:cs="仿宋"/>
          <w:sz w:val="24"/>
          <w:szCs w:val="24"/>
        </w:rPr>
        <w:t>四、提交投标文件</w:t>
      </w:r>
      <w:bookmarkEnd w:id="15"/>
      <w:bookmarkEnd w:id="16"/>
      <w:r>
        <w:rPr>
          <w:rFonts w:hint="eastAsia" w:ascii="仿宋" w:hAnsi="仿宋" w:eastAsia="仿宋" w:cs="仿宋"/>
          <w:sz w:val="24"/>
          <w:szCs w:val="24"/>
        </w:rPr>
        <w:t>截止时间、开标时间和地点</w:t>
      </w:r>
      <w:bookmarkEnd w:id="17"/>
      <w:bookmarkEnd w:id="18"/>
    </w:p>
    <w:p w14:paraId="0381A336">
      <w:pPr>
        <w:widowControl/>
        <w:adjustRightInd w:val="0"/>
        <w:snapToGrid w:val="0"/>
        <w:spacing w:line="360" w:lineRule="auto"/>
        <w:ind w:firstLine="480" w:firstLineChars="200"/>
        <w:jc w:val="left"/>
        <w:rPr>
          <w:rFonts w:hint="eastAsia" w:ascii="仿宋" w:hAnsi="仿宋" w:eastAsia="仿宋" w:cs="仿宋"/>
          <w:sz w:val="24"/>
          <w:lang w:bidi="ar"/>
        </w:rPr>
      </w:pPr>
      <w:bookmarkStart w:id="19" w:name="_Toc28359084"/>
      <w:bookmarkStart w:id="20" w:name="_Toc35393794"/>
      <w:bookmarkStart w:id="21" w:name="_Toc28359007"/>
      <w:bookmarkStart w:id="22" w:name="_Toc35393625"/>
      <w:r>
        <w:rPr>
          <w:rFonts w:hint="eastAsia" w:ascii="仿宋" w:hAnsi="仿宋" w:eastAsia="仿宋" w:cs="仿宋"/>
          <w:sz w:val="24"/>
          <w:lang w:bidi="ar"/>
        </w:rPr>
        <w:t>1.投标文件递交时间：</w:t>
      </w:r>
      <w:r>
        <w:rPr>
          <w:rFonts w:hint="eastAsia" w:ascii="仿宋" w:hAnsi="仿宋" w:eastAsia="仿宋" w:cs="仿宋"/>
          <w:sz w:val="24"/>
          <w:lang w:eastAsia="zh-CN" w:bidi="ar"/>
        </w:rPr>
        <w:t>2025年11月11日</w:t>
      </w:r>
      <w:r>
        <w:rPr>
          <w:rFonts w:hint="eastAsia" w:ascii="仿宋" w:hAnsi="仿宋" w:eastAsia="仿宋" w:cs="仿宋"/>
          <w:sz w:val="24"/>
          <w:lang w:val="en-US" w:eastAsia="zh-CN" w:bidi="ar"/>
        </w:rPr>
        <w:t>08时30分至9时30分</w:t>
      </w:r>
      <w:r>
        <w:rPr>
          <w:rFonts w:hint="eastAsia" w:ascii="仿宋" w:hAnsi="仿宋" w:eastAsia="仿宋" w:cs="仿宋"/>
          <w:sz w:val="24"/>
          <w:lang w:bidi="ar"/>
        </w:rPr>
        <w:t>（北京时间）</w:t>
      </w:r>
    </w:p>
    <w:p w14:paraId="426650E5">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2.投标截止时间：</w:t>
      </w:r>
      <w:r>
        <w:rPr>
          <w:rFonts w:hint="eastAsia" w:ascii="仿宋" w:hAnsi="仿宋" w:eastAsia="仿宋" w:cs="仿宋"/>
          <w:sz w:val="24"/>
          <w:lang w:eastAsia="zh-CN" w:bidi="ar"/>
        </w:rPr>
        <w:t>2025年11月11日</w:t>
      </w:r>
      <w:r>
        <w:rPr>
          <w:rFonts w:hint="eastAsia" w:ascii="仿宋" w:hAnsi="仿宋" w:eastAsia="仿宋" w:cs="仿宋"/>
          <w:sz w:val="24"/>
          <w:lang w:val="en-US" w:eastAsia="zh-CN" w:bidi="ar"/>
        </w:rPr>
        <w:t>9时30分</w:t>
      </w:r>
      <w:r>
        <w:rPr>
          <w:rFonts w:hint="eastAsia" w:ascii="仿宋" w:hAnsi="仿宋" w:eastAsia="仿宋" w:cs="仿宋"/>
          <w:sz w:val="24"/>
          <w:lang w:bidi="ar"/>
        </w:rPr>
        <w:t>（北京时间），逾期送达或者不符合规定的投标文件恕不接受。</w:t>
      </w:r>
    </w:p>
    <w:p w14:paraId="15FEFD18">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3.投标文件递交地点：北京市政府采购电子交易平台提交电子投标文件；北京市朝阳区建国门外大街甲3号北楼1层第2开标室</w:t>
      </w:r>
      <w:r>
        <w:rPr>
          <w:rFonts w:hint="eastAsia" w:ascii="仿宋" w:hAnsi="仿宋" w:eastAsia="仿宋" w:cs="仿宋"/>
          <w:sz w:val="24"/>
          <w:lang w:val="en-US" w:eastAsia="zh-CN" w:bidi="ar"/>
        </w:rPr>
        <w:t>，</w:t>
      </w:r>
      <w:r>
        <w:rPr>
          <w:rFonts w:hint="eastAsia" w:ascii="仿宋" w:hAnsi="仿宋" w:eastAsia="仿宋" w:cs="仿宋"/>
          <w:sz w:val="24"/>
          <w:lang w:bidi="ar"/>
        </w:rPr>
        <w:t>提交纸质投标文件。</w:t>
      </w:r>
    </w:p>
    <w:p w14:paraId="7E3B0009">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4.开标时间：</w:t>
      </w:r>
      <w:r>
        <w:rPr>
          <w:rFonts w:hint="eastAsia" w:ascii="仿宋" w:hAnsi="仿宋" w:eastAsia="仿宋" w:cs="仿宋"/>
          <w:sz w:val="24"/>
          <w:lang w:eastAsia="zh-CN" w:bidi="ar"/>
        </w:rPr>
        <w:t>2025年11月11日</w:t>
      </w:r>
      <w:r>
        <w:rPr>
          <w:rFonts w:hint="eastAsia" w:ascii="仿宋" w:hAnsi="仿宋" w:eastAsia="仿宋" w:cs="仿宋"/>
          <w:sz w:val="24"/>
          <w:lang w:val="en-US" w:eastAsia="zh-CN" w:bidi="ar"/>
        </w:rPr>
        <w:t>9时30分</w:t>
      </w:r>
      <w:r>
        <w:rPr>
          <w:rFonts w:hint="eastAsia" w:ascii="仿宋" w:hAnsi="仿宋" w:eastAsia="仿宋" w:cs="仿宋"/>
          <w:sz w:val="24"/>
          <w:lang w:bidi="ar"/>
        </w:rPr>
        <w:t>（北京时间）</w:t>
      </w:r>
    </w:p>
    <w:p w14:paraId="2DCC4C21">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lang w:bidi="ar"/>
        </w:rPr>
        <w:t>5.开标地点：北京市朝阳区建国门外大街甲3号北楼1层第2开标室</w:t>
      </w:r>
    </w:p>
    <w:p w14:paraId="1065603B">
      <w:pPr>
        <w:pStyle w:val="4"/>
        <w:spacing w:before="0" w:line="360" w:lineRule="auto"/>
        <w:jc w:val="left"/>
        <w:rPr>
          <w:rFonts w:ascii="仿宋" w:hAnsi="仿宋" w:eastAsia="仿宋" w:cs="仿宋"/>
          <w:sz w:val="24"/>
          <w:szCs w:val="24"/>
        </w:rPr>
      </w:pPr>
      <w:r>
        <w:rPr>
          <w:rFonts w:hint="eastAsia" w:ascii="仿宋" w:hAnsi="仿宋" w:eastAsia="仿宋" w:cs="仿宋"/>
          <w:sz w:val="24"/>
          <w:szCs w:val="24"/>
        </w:rPr>
        <w:t>五、公告期限</w:t>
      </w:r>
      <w:bookmarkEnd w:id="19"/>
      <w:bookmarkEnd w:id="20"/>
      <w:bookmarkEnd w:id="21"/>
      <w:bookmarkEnd w:id="22"/>
    </w:p>
    <w:p w14:paraId="373CF863">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16FCDAF9">
      <w:pPr>
        <w:spacing w:line="360" w:lineRule="auto"/>
        <w:ind w:firstLine="480" w:firstLineChars="200"/>
        <w:rPr>
          <w:rFonts w:ascii="仿宋" w:hAnsi="仿宋" w:eastAsia="仿宋" w:cs="仿宋"/>
          <w:kern w:val="0"/>
          <w:sz w:val="24"/>
        </w:rPr>
      </w:pPr>
    </w:p>
    <w:p w14:paraId="1E3E63F7">
      <w:pPr>
        <w:pStyle w:val="4"/>
        <w:spacing w:before="0" w:line="360" w:lineRule="auto"/>
        <w:jc w:val="left"/>
        <w:rPr>
          <w:rFonts w:ascii="仿宋" w:hAnsi="仿宋" w:eastAsia="仿宋" w:cs="仿宋"/>
          <w:sz w:val="24"/>
          <w:szCs w:val="24"/>
        </w:rPr>
      </w:pPr>
      <w:bookmarkStart w:id="23" w:name="_Toc35393795"/>
      <w:bookmarkStart w:id="24" w:name="_Toc35393626"/>
      <w:r>
        <w:rPr>
          <w:rFonts w:hint="eastAsia" w:ascii="仿宋" w:hAnsi="仿宋" w:eastAsia="仿宋" w:cs="仿宋"/>
          <w:sz w:val="24"/>
          <w:szCs w:val="24"/>
        </w:rPr>
        <w:t>六、其他补充事宜</w:t>
      </w:r>
      <w:bookmarkEnd w:id="23"/>
      <w:bookmarkEnd w:id="24"/>
    </w:p>
    <w:p w14:paraId="6EE95A2A">
      <w:pPr>
        <w:widowControl w:val="0"/>
        <w:numPr>
          <w:ilvl w:val="0"/>
          <w:numId w:val="0"/>
        </w:numPr>
        <w:tabs>
          <w:tab w:val="left" w:pos="1540"/>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autoSpaceDE w:val="0"/>
        <w:autoSpaceDN w:val="0"/>
        <w:spacing w:before="161" w:after="0" w:line="240" w:lineRule="auto"/>
        <w:ind w:left="1726" w:leftChars="0" w:right="0" w:rightChars="0" w:hanging="545"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3"/>
          <w:sz w:val="24"/>
          <w:szCs w:val="24"/>
          <w:lang w:val="en-US" w:eastAsia="zh-CN" w:bidi="ar-SA"/>
        </w:rPr>
        <w:t>1.</w:t>
      </w:r>
      <w:r>
        <w:rPr>
          <w:rFonts w:hint="eastAsia" w:ascii="仿宋" w:hAnsi="仿宋" w:eastAsia="仿宋" w:cs="仿宋"/>
          <w:spacing w:val="0"/>
          <w:w w:val="100"/>
          <w:sz w:val="24"/>
          <w:szCs w:val="22"/>
          <w:lang w:val="en-US" w:eastAsia="zh-CN" w:bidi="ar-SA"/>
        </w:rPr>
        <w:t>本项目需要落实的政府采购政策：</w:t>
      </w:r>
      <w:r>
        <w:rPr>
          <w:rFonts w:hint="eastAsia" w:ascii="仿宋" w:hAnsi="仿宋" w:eastAsia="仿宋" w:cs="仿宋"/>
          <w:spacing w:val="0"/>
          <w:w w:val="100"/>
          <w:sz w:val="24"/>
          <w:szCs w:val="22"/>
          <w:u w:val="none"/>
          <w:lang w:val="en-US" w:eastAsia="zh-CN" w:bidi="ar-SA"/>
        </w:rPr>
        <w:t>促进中小企业发展政策、监狱企业扶持政策、促进残疾人就业政府采购政策、鼓励节能、环保政策等。政府采购政策具体落实情况详见招标文件。</w:t>
      </w:r>
    </w:p>
    <w:p w14:paraId="3BDD8B44">
      <w:pPr>
        <w:widowControl w:val="0"/>
        <w:numPr>
          <w:ilvl w:val="0"/>
          <w:numId w:val="0"/>
        </w:numPr>
        <w:autoSpaceDE w:val="0"/>
        <w:autoSpaceDN w:val="0"/>
        <w:spacing w:before="206" w:after="0" w:line="391" w:lineRule="auto"/>
        <w:ind w:left="684" w:leftChars="0" w:right="0" w:rightChars="0" w:firstLine="497" w:firstLineChars="0"/>
        <w:jc w:val="left"/>
        <w:rPr>
          <w:rFonts w:hint="eastAsia" w:ascii="仿宋" w:hAnsi="仿宋" w:eastAsia="仿宋" w:cs="仿宋"/>
          <w:spacing w:val="0"/>
          <w:w w:val="100"/>
          <w:sz w:val="25"/>
          <w:szCs w:val="22"/>
          <w:lang w:val="en-US" w:eastAsia="zh-CN" w:bidi="ar-SA"/>
        </w:rPr>
      </w:pPr>
      <w:r>
        <w:rPr>
          <w:rFonts w:hint="eastAsia" w:ascii="仿宋" w:hAnsi="仿宋" w:eastAsia="仿宋" w:cs="仿宋"/>
          <w:b w:val="0"/>
          <w:bCs w:val="0"/>
          <w:i w:val="0"/>
          <w:iCs w:val="0"/>
          <w:spacing w:val="-2"/>
          <w:w w:val="103"/>
          <w:sz w:val="24"/>
          <w:szCs w:val="24"/>
          <w:lang w:val="en-US" w:eastAsia="zh-CN" w:bidi="ar-SA"/>
        </w:rPr>
        <w:t>2.</w:t>
      </w:r>
      <w:r>
        <w:rPr>
          <w:rFonts w:hint="eastAsia" w:ascii="仿宋" w:hAnsi="仿宋" w:eastAsia="仿宋" w:cs="仿宋"/>
          <w:spacing w:val="0"/>
          <w:w w:val="100"/>
          <w:sz w:val="24"/>
          <w:szCs w:val="22"/>
          <w:lang w:val="en-US" w:eastAsia="zh-CN" w:bidi="ar-SA"/>
        </w:rPr>
        <w:t>本次招标供应商必须以包为单位进行投标响应，评标和合同授予也以包为单位。</w:t>
      </w:r>
    </w:p>
    <w:p w14:paraId="01CBE2E2">
      <w:pPr>
        <w:widowControl w:val="0"/>
        <w:numPr>
          <w:ilvl w:val="0"/>
          <w:numId w:val="0"/>
        </w:numPr>
        <w:tabs>
          <w:tab w:val="left" w:pos="1407"/>
        </w:tabs>
        <w:autoSpaceDE w:val="0"/>
        <w:autoSpaceDN w:val="0"/>
        <w:spacing w:before="137" w:after="0" w:line="408" w:lineRule="auto"/>
        <w:ind w:left="701" w:leftChars="0" w:right="0" w:rightChars="0" w:firstLine="480"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3"/>
          <w:sz w:val="24"/>
          <w:szCs w:val="24"/>
          <w:lang w:val="en-US" w:eastAsia="zh-CN" w:bidi="ar-SA"/>
        </w:rPr>
        <w:t>3.</w:t>
      </w:r>
      <w:r>
        <w:rPr>
          <w:rFonts w:hint="eastAsia" w:ascii="仿宋" w:hAnsi="仿宋" w:eastAsia="仿宋" w:cs="仿宋"/>
          <w:spacing w:val="0"/>
          <w:w w:val="100"/>
          <w:sz w:val="24"/>
          <w:szCs w:val="22"/>
          <w:lang w:val="en-US" w:eastAsia="zh-CN" w:bidi="ar-SA"/>
        </w:rPr>
        <w:t>本项目采用</w:t>
      </w:r>
      <w:r>
        <w:rPr>
          <w:rFonts w:hint="eastAsia" w:ascii="仿宋" w:hAnsi="仿宋" w:eastAsia="仿宋" w:cs="仿宋"/>
          <w:b/>
          <w:bCs/>
          <w:spacing w:val="0"/>
          <w:w w:val="100"/>
          <w:sz w:val="24"/>
          <w:szCs w:val="22"/>
          <w:lang w:val="en-US" w:eastAsia="zh-CN" w:bidi="ar-SA"/>
        </w:rPr>
        <w:t>全流程电子化</w:t>
      </w:r>
      <w:r>
        <w:rPr>
          <w:rFonts w:hint="eastAsia" w:ascii="仿宋" w:hAnsi="仿宋" w:eastAsia="仿宋" w:cs="仿宋"/>
          <w:spacing w:val="0"/>
          <w:w w:val="100"/>
          <w:sz w:val="24"/>
          <w:szCs w:val="22"/>
          <w:lang w:val="en-US" w:eastAsia="zh-CN" w:bidi="ar-SA"/>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EEE4DAC">
      <w:pPr>
        <w:widowControl w:val="0"/>
        <w:autoSpaceDE w:val="0"/>
        <w:autoSpaceDN w:val="0"/>
        <w:spacing w:before="0" w:after="0" w:line="302" w:lineRule="exact"/>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CA 数字证书服务热线 010-58511086</w:t>
      </w:r>
    </w:p>
    <w:p w14:paraId="6E7686F0">
      <w:pPr>
        <w:widowControl w:val="0"/>
        <w:autoSpaceDE w:val="0"/>
        <w:autoSpaceDN w:val="0"/>
        <w:spacing w:before="215"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电子营业执照服务热线 400-699-7000</w:t>
      </w:r>
    </w:p>
    <w:p w14:paraId="30D876C7">
      <w:pPr>
        <w:widowControl w:val="0"/>
        <w:tabs>
          <w:tab w:val="left" w:pos="3581"/>
        </w:tabs>
        <w:autoSpaceDE w:val="0"/>
        <w:autoSpaceDN w:val="0"/>
        <w:spacing w:before="213"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技术支持服务热线</w:t>
      </w:r>
      <w:r>
        <w:rPr>
          <w:rFonts w:hint="eastAsia" w:ascii="仿宋" w:hAnsi="仿宋" w:eastAsia="仿宋" w:cs="仿宋"/>
          <w:spacing w:val="0"/>
          <w:w w:val="100"/>
          <w:sz w:val="24"/>
          <w:szCs w:val="24"/>
          <w:lang w:val="en-US" w:eastAsia="zh-CN" w:bidi="ar-SA"/>
        </w:rPr>
        <w:tab/>
      </w:r>
      <w:r>
        <w:rPr>
          <w:rFonts w:hint="eastAsia" w:ascii="仿宋" w:hAnsi="仿宋" w:eastAsia="仿宋" w:cs="仿宋"/>
          <w:spacing w:val="0"/>
          <w:w w:val="100"/>
          <w:sz w:val="24"/>
          <w:szCs w:val="24"/>
          <w:lang w:val="en-US" w:eastAsia="zh-CN" w:bidi="ar-SA"/>
        </w:rPr>
        <w:t>010-86483801</w:t>
      </w:r>
    </w:p>
    <w:p w14:paraId="0EF58A44">
      <w:pPr>
        <w:widowControl w:val="0"/>
        <w:numPr>
          <w:ilvl w:val="1"/>
          <w:numId w:val="0"/>
        </w:numPr>
        <w:tabs>
          <w:tab w:val="left" w:pos="1618"/>
        </w:tabs>
        <w:autoSpaceDE w:val="0"/>
        <w:autoSpaceDN w:val="0"/>
        <w:spacing w:before="216"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3.1</w:t>
      </w:r>
      <w:r>
        <w:rPr>
          <w:rFonts w:hint="eastAsia" w:ascii="仿宋" w:hAnsi="仿宋" w:eastAsia="仿宋" w:cs="仿宋"/>
          <w:spacing w:val="0"/>
          <w:w w:val="100"/>
          <w:sz w:val="24"/>
          <w:szCs w:val="22"/>
          <w:lang w:val="en-US" w:eastAsia="zh-CN" w:bidi="ar-SA"/>
        </w:rPr>
        <w:t>办理 CA 数字证书或电子营业执照</w:t>
      </w:r>
    </w:p>
    <w:p w14:paraId="179B0F49">
      <w:pPr>
        <w:widowControl w:val="0"/>
        <w:autoSpaceDE w:val="0"/>
        <w:autoSpaceDN w:val="0"/>
        <w:spacing w:before="213" w:after="0" w:line="405"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供应商登录北京市政府采购电子交易平台查阅 “用户指南”—“操作指南”—“市场主体 CA 办理操作流程指引”/“电子营业执照使用指南”，按照程序要求办理。</w:t>
      </w:r>
    </w:p>
    <w:p w14:paraId="2F0CE7B0">
      <w:pPr>
        <w:widowControl w:val="0"/>
        <w:numPr>
          <w:ilvl w:val="1"/>
          <w:numId w:val="0"/>
        </w:numPr>
        <w:tabs>
          <w:tab w:val="left" w:pos="1618"/>
        </w:tabs>
        <w:autoSpaceDE w:val="0"/>
        <w:autoSpaceDN w:val="0"/>
        <w:spacing w:before="5"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3.2</w:t>
      </w:r>
      <w:r>
        <w:rPr>
          <w:rFonts w:hint="eastAsia" w:ascii="仿宋" w:hAnsi="仿宋" w:eastAsia="仿宋" w:cs="仿宋"/>
          <w:spacing w:val="0"/>
          <w:w w:val="100"/>
          <w:sz w:val="24"/>
          <w:szCs w:val="22"/>
          <w:lang w:val="en-US" w:eastAsia="zh-CN" w:bidi="ar-SA"/>
        </w:rPr>
        <w:t>注册</w:t>
      </w:r>
    </w:p>
    <w:p w14:paraId="414AA917">
      <w:pPr>
        <w:widowControl w:val="0"/>
        <w:autoSpaceDE w:val="0"/>
        <w:autoSpaceDN w:val="0"/>
        <w:spacing w:before="213" w:after="0" w:line="408"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供应商登录北京市政府采购电子交易平台“用户指南”—“操作指南”—“市场主体注册入库操作流程指引”进行自助注册绑定。</w:t>
      </w:r>
    </w:p>
    <w:p w14:paraId="22FBA950">
      <w:pPr>
        <w:widowControl w:val="0"/>
        <w:numPr>
          <w:ilvl w:val="1"/>
          <w:numId w:val="0"/>
        </w:numPr>
        <w:tabs>
          <w:tab w:val="left" w:pos="1618"/>
        </w:tabs>
        <w:autoSpaceDE w:val="0"/>
        <w:autoSpaceDN w:val="0"/>
        <w:spacing w:before="0" w:after="0" w:line="306" w:lineRule="exact"/>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3.3</w:t>
      </w:r>
      <w:r>
        <w:rPr>
          <w:rFonts w:hint="eastAsia" w:ascii="仿宋" w:hAnsi="仿宋" w:eastAsia="仿宋" w:cs="仿宋"/>
          <w:spacing w:val="0"/>
          <w:w w:val="100"/>
          <w:sz w:val="24"/>
          <w:szCs w:val="22"/>
          <w:lang w:val="en-US" w:eastAsia="zh-CN" w:bidi="ar-SA"/>
        </w:rPr>
        <w:t>驱动、客户端下载</w:t>
      </w:r>
    </w:p>
    <w:p w14:paraId="0FC8A549">
      <w:pPr>
        <w:widowControl w:val="0"/>
        <w:autoSpaceDE w:val="0"/>
        <w:autoSpaceDN w:val="0"/>
        <w:spacing w:before="215" w:after="0" w:line="405"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供应商登录北京市政府采购电子交易平台“用户指南”—“工具下载”—“招标采购系统文件驱动安装包”下载相关驱动。</w:t>
      </w:r>
    </w:p>
    <w:p w14:paraId="6A83717E">
      <w:pPr>
        <w:widowControl w:val="0"/>
        <w:autoSpaceDE w:val="0"/>
        <w:autoSpaceDN w:val="0"/>
        <w:spacing w:before="2" w:after="0" w:line="408"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供应商登录北京市政府采购电子交易平台“用户指南”—“工具下载”—“投标文件编制工具”下载相关客户端。</w:t>
      </w:r>
    </w:p>
    <w:p w14:paraId="16FE00C7">
      <w:pPr>
        <w:widowControl w:val="0"/>
        <w:numPr>
          <w:ilvl w:val="1"/>
          <w:numId w:val="0"/>
        </w:numPr>
        <w:tabs>
          <w:tab w:val="left" w:pos="1678"/>
        </w:tabs>
        <w:autoSpaceDE w:val="0"/>
        <w:autoSpaceDN w:val="0"/>
        <w:spacing w:before="0" w:after="0" w:line="306" w:lineRule="exact"/>
        <w:ind w:left="1678" w:leftChars="0" w:right="0" w:rightChars="0" w:hanging="49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3.4</w:t>
      </w:r>
      <w:r>
        <w:rPr>
          <w:rFonts w:hint="eastAsia" w:ascii="仿宋" w:hAnsi="仿宋" w:eastAsia="仿宋" w:cs="仿宋"/>
          <w:spacing w:val="0"/>
          <w:w w:val="100"/>
          <w:sz w:val="24"/>
          <w:szCs w:val="22"/>
          <w:lang w:val="en-US" w:eastAsia="zh-CN" w:bidi="ar-SA"/>
        </w:rPr>
        <w:t>获取电子招标文件</w:t>
      </w:r>
    </w:p>
    <w:p w14:paraId="0E94928D">
      <w:pPr>
        <w:widowControl w:val="0"/>
        <w:autoSpaceDE w:val="0"/>
        <w:autoSpaceDN w:val="0"/>
        <w:spacing w:before="213" w:after="0" w:line="408" w:lineRule="auto"/>
        <w:ind w:left="701" w:right="0" w:rightChars="0" w:firstLine="480"/>
        <w:jc w:val="both"/>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供应商使用CA 数字证书或电子营业执照登录北京市政府采购电子交易平台获取电子招标文件。</w:t>
      </w:r>
    </w:p>
    <w:p w14:paraId="06CF9B1A">
      <w:pPr>
        <w:widowControl w:val="0"/>
        <w:autoSpaceDE w:val="0"/>
        <w:autoSpaceDN w:val="0"/>
        <w:spacing w:before="0" w:after="0" w:line="408" w:lineRule="auto"/>
        <w:ind w:left="701" w:right="0" w:rightChars="0" w:firstLine="480"/>
        <w:jc w:val="both"/>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9C5444C">
      <w:pPr>
        <w:widowControl w:val="0"/>
        <w:numPr>
          <w:ilvl w:val="1"/>
          <w:numId w:val="0"/>
        </w:numPr>
        <w:tabs>
          <w:tab w:val="left" w:pos="1618"/>
        </w:tabs>
        <w:autoSpaceDE w:val="0"/>
        <w:autoSpaceDN w:val="0"/>
        <w:spacing w:before="0" w:after="0" w:line="302" w:lineRule="exact"/>
        <w:ind w:left="1618" w:leftChars="0" w:right="0" w:rightChars="0" w:hanging="437" w:firstLineChars="0"/>
        <w:jc w:val="both"/>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3.5</w:t>
      </w:r>
      <w:r>
        <w:rPr>
          <w:rFonts w:hint="eastAsia" w:ascii="仿宋" w:hAnsi="仿宋" w:eastAsia="仿宋" w:cs="仿宋"/>
          <w:spacing w:val="0"/>
          <w:w w:val="100"/>
          <w:sz w:val="24"/>
          <w:szCs w:val="22"/>
          <w:lang w:val="en-US" w:eastAsia="zh-CN" w:bidi="ar-SA"/>
        </w:rPr>
        <w:t>编制电子投标文件</w:t>
      </w:r>
    </w:p>
    <w:p w14:paraId="43365C32">
      <w:pPr>
        <w:widowControl w:val="0"/>
        <w:autoSpaceDE w:val="0"/>
        <w:autoSpaceDN w:val="0"/>
        <w:spacing w:before="215"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供应商应使用电子投标客户端编制电子投标文件并进行线上投标，供应商电子投标</w:t>
      </w:r>
    </w:p>
    <w:p w14:paraId="1FB3BEAC">
      <w:pPr>
        <w:widowControl w:val="0"/>
        <w:autoSpaceDE w:val="0"/>
        <w:autoSpaceDN w:val="0"/>
        <w:spacing w:before="137" w:after="0" w:line="405" w:lineRule="auto"/>
        <w:ind w:left="701" w:right="451"/>
        <w:jc w:val="left"/>
        <w:rPr>
          <w:rFonts w:hint="eastAsia" w:ascii="仿宋" w:hAnsi="仿宋" w:eastAsia="仿宋" w:cs="仿宋"/>
          <w:spacing w:val="0"/>
          <w:w w:val="100"/>
          <w:sz w:val="24"/>
          <w:szCs w:val="24"/>
          <w:lang w:val="en-US" w:eastAsia="zh-CN" w:bidi="ar-SA"/>
        </w:rPr>
      </w:pPr>
      <w:bookmarkStart w:id="25" w:name="第二章   投标人须知"/>
      <w:bookmarkEnd w:id="25"/>
      <w:r>
        <w:rPr>
          <w:rFonts w:hint="eastAsia" w:ascii="仿宋" w:hAnsi="仿宋" w:eastAsia="仿宋" w:cs="仿宋"/>
          <w:spacing w:val="0"/>
          <w:w w:val="100"/>
          <w:sz w:val="24"/>
          <w:szCs w:val="24"/>
          <w:lang w:val="en-US" w:eastAsia="zh-CN" w:bidi="ar-SA"/>
        </w:rPr>
        <w:t>文件需要加密并加盖电子签章，如无法按照要求在电子投标文件中加盖电子签章和加密，请及时通过技术支持服务热线联系技术人员。</w:t>
      </w:r>
    </w:p>
    <w:p w14:paraId="3A698D1B">
      <w:pPr>
        <w:widowControl w:val="0"/>
        <w:numPr>
          <w:ilvl w:val="1"/>
          <w:numId w:val="0"/>
        </w:numPr>
        <w:tabs>
          <w:tab w:val="left" w:pos="1618"/>
        </w:tabs>
        <w:autoSpaceDE w:val="0"/>
        <w:autoSpaceDN w:val="0"/>
        <w:spacing w:before="4"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3.6</w:t>
      </w:r>
      <w:r>
        <w:rPr>
          <w:rFonts w:hint="eastAsia" w:ascii="仿宋" w:hAnsi="仿宋" w:eastAsia="仿宋" w:cs="仿宋"/>
          <w:spacing w:val="0"/>
          <w:w w:val="100"/>
          <w:sz w:val="24"/>
          <w:szCs w:val="22"/>
          <w:lang w:val="en-US" w:eastAsia="zh-CN" w:bidi="ar-SA"/>
        </w:rPr>
        <w:t>提交电子投标文件</w:t>
      </w:r>
    </w:p>
    <w:p w14:paraId="6D196DB2">
      <w:pPr>
        <w:widowControl w:val="0"/>
        <w:autoSpaceDE w:val="0"/>
        <w:autoSpaceDN w:val="0"/>
        <w:spacing w:before="214" w:after="0" w:line="405"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供应商应于投标截止时间前在北京市政府采购电子交易平台提交电子投标文件，上传电子投标文件过程中请保持与互联网的连接畅通。</w:t>
      </w:r>
    </w:p>
    <w:p w14:paraId="050F3BDC">
      <w:pPr>
        <w:widowControl w:val="0"/>
        <w:numPr>
          <w:ilvl w:val="1"/>
          <w:numId w:val="0"/>
        </w:numPr>
        <w:tabs>
          <w:tab w:val="left" w:pos="1618"/>
        </w:tabs>
        <w:autoSpaceDE w:val="0"/>
        <w:autoSpaceDN w:val="0"/>
        <w:spacing w:before="4"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3.7</w:t>
      </w:r>
      <w:r>
        <w:rPr>
          <w:rFonts w:hint="eastAsia" w:ascii="仿宋" w:hAnsi="仿宋" w:eastAsia="仿宋" w:cs="仿宋"/>
          <w:spacing w:val="0"/>
          <w:w w:val="100"/>
          <w:sz w:val="24"/>
          <w:szCs w:val="22"/>
          <w:lang w:val="en-US" w:eastAsia="zh-CN" w:bidi="ar-SA"/>
        </w:rPr>
        <w:t>电子开标</w:t>
      </w:r>
    </w:p>
    <w:p w14:paraId="352F9635">
      <w:pPr>
        <w:widowControl w:val="0"/>
        <w:autoSpaceDE w:val="0"/>
        <w:autoSpaceDN w:val="0"/>
        <w:spacing w:before="213" w:after="0" w:line="408"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供应商在开标地点</w:t>
      </w:r>
      <w:r>
        <w:rPr>
          <w:rFonts w:hint="eastAsia" w:ascii="仿宋" w:hAnsi="仿宋" w:eastAsia="仿宋" w:cs="仿宋"/>
          <w:b/>
          <w:bCs/>
          <w:spacing w:val="0"/>
          <w:w w:val="100"/>
          <w:sz w:val="24"/>
          <w:szCs w:val="24"/>
          <w:lang w:val="en-US" w:eastAsia="zh-CN" w:bidi="ar-SA"/>
        </w:rPr>
        <w:t>自行携带设备</w:t>
      </w:r>
      <w:r>
        <w:rPr>
          <w:rFonts w:hint="eastAsia" w:ascii="仿宋" w:hAnsi="仿宋" w:eastAsia="仿宋" w:cs="仿宋"/>
          <w:spacing w:val="0"/>
          <w:w w:val="100"/>
          <w:sz w:val="24"/>
          <w:szCs w:val="24"/>
          <w:lang w:val="en-US" w:eastAsia="zh-CN" w:bidi="ar-SA"/>
        </w:rPr>
        <w:t>使用CA数字证书或电子营业执照登录北京市政府采购电子交易平台进行电子开标。</w:t>
      </w:r>
    </w:p>
    <w:p w14:paraId="68858368">
      <w:pPr>
        <w:ind w:left="840" w:leftChars="0" w:firstLine="420" w:firstLineChars="0"/>
        <w:rPr>
          <w:rFonts w:hint="default"/>
          <w:lang w:val="en-US"/>
        </w:rPr>
      </w:pPr>
      <w:r>
        <w:rPr>
          <w:rFonts w:hint="eastAsia" w:ascii="仿宋" w:hAnsi="仿宋" w:eastAsia="仿宋" w:cs="仿宋"/>
          <w:sz w:val="24"/>
          <w:szCs w:val="24"/>
          <w:lang w:val="en-US" w:eastAsia="zh-CN"/>
        </w:rPr>
        <w:t>4 采购人监督管理部门联系人、联系方式：魏老师 88223623</w:t>
      </w:r>
    </w:p>
    <w:p w14:paraId="14627D91">
      <w:pPr>
        <w:pStyle w:val="4"/>
        <w:spacing w:before="0" w:line="360" w:lineRule="auto"/>
        <w:jc w:val="left"/>
        <w:rPr>
          <w:rFonts w:ascii="仿宋" w:hAnsi="仿宋" w:eastAsia="仿宋" w:cs="仿宋"/>
          <w:sz w:val="24"/>
          <w:szCs w:val="24"/>
        </w:rPr>
      </w:pPr>
      <w:bookmarkStart w:id="26" w:name="_Toc35393796"/>
      <w:bookmarkStart w:id="27" w:name="_Toc28359008"/>
      <w:bookmarkStart w:id="28" w:name="_Toc35393627"/>
      <w:bookmarkStart w:id="29" w:name="_Toc28359085"/>
      <w:r>
        <w:rPr>
          <w:rFonts w:hint="eastAsia" w:ascii="仿宋" w:hAnsi="仿宋" w:eastAsia="仿宋" w:cs="仿宋"/>
          <w:sz w:val="24"/>
          <w:szCs w:val="24"/>
        </w:rPr>
        <w:t>七、对本次招标提出询问，请按以下方式联系。</w:t>
      </w:r>
      <w:bookmarkEnd w:id="26"/>
      <w:bookmarkEnd w:id="27"/>
      <w:bookmarkEnd w:id="28"/>
      <w:bookmarkEnd w:id="29"/>
    </w:p>
    <w:p w14:paraId="646E7A5F">
      <w:pPr>
        <w:widowControl/>
        <w:spacing w:line="360" w:lineRule="auto"/>
        <w:jc w:val="left"/>
        <w:rPr>
          <w:rFonts w:ascii="仿宋" w:hAnsi="仿宋" w:eastAsia="仿宋" w:cs="仿宋"/>
          <w:b/>
          <w:sz w:val="24"/>
        </w:rPr>
      </w:pPr>
      <w:r>
        <w:rPr>
          <w:rFonts w:hint="eastAsia" w:ascii="仿宋" w:hAnsi="仿宋" w:eastAsia="仿宋" w:cs="仿宋"/>
          <w:sz w:val="24"/>
        </w:rPr>
        <w:t>　　　</w:t>
      </w:r>
      <w:r>
        <w:rPr>
          <w:rFonts w:hint="eastAsia" w:ascii="仿宋" w:hAnsi="仿宋" w:eastAsia="仿宋" w:cs="仿宋"/>
          <w:b/>
          <w:sz w:val="24"/>
        </w:rPr>
        <w:t>1.采购人信息</w:t>
      </w:r>
    </w:p>
    <w:p w14:paraId="568BECE2">
      <w:pPr>
        <w:spacing w:line="360" w:lineRule="auto"/>
        <w:ind w:left="1079" w:leftChars="371" w:hanging="300" w:hangingChars="125"/>
        <w:jc w:val="left"/>
        <w:rPr>
          <w:rFonts w:ascii="仿宋" w:hAnsi="仿宋" w:eastAsia="仿宋" w:cs="仿宋"/>
          <w:sz w:val="24"/>
        </w:rPr>
      </w:pPr>
      <w:bookmarkStart w:id="30" w:name="_Toc28359009"/>
      <w:bookmarkStart w:id="31" w:name="_Toc28359086"/>
      <w:r>
        <w:rPr>
          <w:rFonts w:hint="eastAsia" w:ascii="仿宋" w:hAnsi="仿宋" w:eastAsia="仿宋" w:cs="仿宋"/>
          <w:sz w:val="24"/>
        </w:rPr>
        <w:t>名 称：</w:t>
      </w:r>
      <w:r>
        <w:rPr>
          <w:rFonts w:hint="eastAsia" w:ascii="仿宋" w:hAnsi="仿宋" w:eastAsia="仿宋" w:cs="仿宋"/>
          <w:sz w:val="24"/>
          <w:u w:val="single"/>
          <w:lang w:eastAsia="zh-CN"/>
        </w:rPr>
        <w:t>北京中西医结合医院</w:t>
      </w:r>
    </w:p>
    <w:p w14:paraId="096CB7F0">
      <w:pPr>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lang w:eastAsia="zh-CN"/>
        </w:rPr>
        <w:t>北京市海淀区永定路东街3号</w:t>
      </w:r>
    </w:p>
    <w:p w14:paraId="6D9AFFB1">
      <w:pPr>
        <w:spacing w:line="360" w:lineRule="auto"/>
        <w:ind w:left="1079" w:leftChars="371" w:hanging="300" w:hangingChars="125"/>
        <w:jc w:val="left"/>
        <w:rPr>
          <w:rFonts w:hint="default" w:ascii="仿宋" w:hAnsi="仿宋" w:eastAsia="仿宋" w:cs="仿宋"/>
          <w:sz w:val="24"/>
          <w:u w:val="single"/>
          <w:lang w:val="en-US" w:eastAsia="zh-CN"/>
        </w:rPr>
      </w:pPr>
      <w:r>
        <w:rPr>
          <w:rFonts w:hint="eastAsia" w:ascii="仿宋" w:hAnsi="仿宋" w:eastAsia="仿宋" w:cs="仿宋"/>
          <w:sz w:val="24"/>
        </w:rPr>
        <w:t>联系方式：</w:t>
      </w:r>
      <w:r>
        <w:rPr>
          <w:rFonts w:hint="eastAsia" w:ascii="仿宋" w:hAnsi="仿宋" w:eastAsia="仿宋" w:cs="仿宋"/>
          <w:sz w:val="24"/>
          <w:u w:val="single"/>
          <w:lang w:val="en-US" w:eastAsia="zh-CN"/>
        </w:rPr>
        <w:t>夏松 010-88223618</w:t>
      </w:r>
    </w:p>
    <w:p w14:paraId="0A2D1E46">
      <w:pPr>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30"/>
      <w:bookmarkEnd w:id="31"/>
    </w:p>
    <w:p w14:paraId="7594487F">
      <w:pPr>
        <w:spacing w:line="360" w:lineRule="auto"/>
        <w:ind w:firstLine="720" w:firstLineChars="300"/>
        <w:rPr>
          <w:rFonts w:ascii="仿宋" w:hAnsi="仿宋" w:eastAsia="仿宋" w:cs="仿宋"/>
          <w:sz w:val="24"/>
          <w:u w:val="single"/>
        </w:rPr>
      </w:pPr>
      <w:bookmarkStart w:id="32" w:name="_Toc28359087"/>
      <w:bookmarkStart w:id="33" w:name="_Toc28359010"/>
      <w:r>
        <w:rPr>
          <w:rFonts w:hint="eastAsia" w:ascii="仿宋" w:hAnsi="仿宋" w:eastAsia="仿宋" w:cs="仿宋"/>
          <w:sz w:val="24"/>
        </w:rPr>
        <w:t>名 称：</w:t>
      </w:r>
      <w:r>
        <w:rPr>
          <w:rFonts w:hint="eastAsia" w:ascii="仿宋" w:hAnsi="仿宋" w:eastAsia="仿宋" w:cs="仿宋"/>
          <w:sz w:val="24"/>
          <w:u w:val="single"/>
        </w:rPr>
        <w:t>北京国际贸易有限公司</w:t>
      </w:r>
    </w:p>
    <w:p w14:paraId="2116692A">
      <w:pPr>
        <w:spacing w:line="360" w:lineRule="auto"/>
        <w:ind w:firstLine="720" w:firstLineChars="300"/>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北京市朝阳区建国门外大街甲3号</w:t>
      </w:r>
    </w:p>
    <w:p w14:paraId="4C45CAD1">
      <w:pPr>
        <w:spacing w:line="360" w:lineRule="auto"/>
        <w:ind w:firstLine="720" w:firstLineChars="300"/>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bCs/>
          <w:sz w:val="24"/>
          <w:szCs w:val="24"/>
          <w:u w:val="single"/>
          <w:lang w:eastAsia="zh-CN"/>
        </w:rPr>
        <w:t>010-85343428、010-85343327</w:t>
      </w:r>
    </w:p>
    <w:p w14:paraId="4E048461">
      <w:pPr>
        <w:spacing w:line="360" w:lineRule="auto"/>
        <w:ind w:firstLine="723" w:firstLineChars="300"/>
        <w:rPr>
          <w:rFonts w:ascii="仿宋" w:hAnsi="仿宋" w:eastAsia="仿宋" w:cs="仿宋"/>
          <w:b/>
          <w:sz w:val="24"/>
          <w:u w:val="single"/>
        </w:rPr>
      </w:pPr>
      <w:r>
        <w:rPr>
          <w:rFonts w:hint="eastAsia" w:ascii="仿宋" w:hAnsi="仿宋" w:eastAsia="仿宋" w:cs="仿宋"/>
          <w:b/>
          <w:sz w:val="24"/>
        </w:rPr>
        <w:t>3.项目联系方式</w:t>
      </w:r>
      <w:bookmarkEnd w:id="32"/>
      <w:bookmarkEnd w:id="33"/>
    </w:p>
    <w:p w14:paraId="25D51DDE">
      <w:pPr>
        <w:pStyle w:val="8"/>
        <w:spacing w:line="360" w:lineRule="auto"/>
        <w:ind w:firstLine="720" w:firstLineChars="300"/>
        <w:rPr>
          <w:rFonts w:hint="default" w:ascii="仿宋" w:hAnsi="仿宋" w:eastAsia="仿宋" w:cs="仿宋"/>
          <w:sz w:val="24"/>
          <w:szCs w:val="24"/>
        </w:rPr>
      </w:pPr>
      <w:r>
        <w:rPr>
          <w:rFonts w:ascii="仿宋" w:hAnsi="仿宋" w:eastAsia="仿宋" w:cs="仿宋"/>
          <w:sz w:val="24"/>
          <w:szCs w:val="24"/>
        </w:rPr>
        <w:t>项目联系人：</w:t>
      </w:r>
      <w:r>
        <w:rPr>
          <w:rFonts w:hint="eastAsia" w:ascii="仿宋" w:hAnsi="仿宋" w:eastAsia="仿宋" w:cs="仿宋"/>
          <w:sz w:val="24"/>
          <w:szCs w:val="24"/>
          <w:u w:val="single"/>
          <w:lang w:eastAsia="zh-CN"/>
        </w:rPr>
        <w:t>张昊赟睿、臧妍、梁潇</w:t>
      </w:r>
    </w:p>
    <w:p w14:paraId="18C4F18D">
      <w:pPr>
        <w:pStyle w:val="8"/>
        <w:spacing w:line="360" w:lineRule="auto"/>
        <w:ind w:firstLine="720" w:firstLineChars="300"/>
        <w:rPr>
          <w:rFonts w:ascii="仿宋" w:hAnsi="仿宋" w:eastAsia="仿宋" w:cs="仿宋"/>
          <w:sz w:val="24"/>
        </w:rPr>
      </w:pPr>
      <w:r>
        <w:rPr>
          <w:rFonts w:ascii="仿宋" w:hAnsi="仿宋" w:eastAsia="仿宋" w:cs="仿宋"/>
          <w:sz w:val="24"/>
          <w:szCs w:val="24"/>
        </w:rPr>
        <w:t>电      话：</w:t>
      </w:r>
      <w:r>
        <w:rPr>
          <w:rFonts w:hint="eastAsia" w:ascii="仿宋" w:hAnsi="仿宋" w:eastAsia="仿宋" w:cs="仿宋"/>
          <w:bCs/>
          <w:sz w:val="24"/>
          <w:szCs w:val="24"/>
          <w:u w:val="single"/>
          <w:lang w:eastAsia="zh-CN"/>
        </w:rPr>
        <w:t>010-85343428、010-85343327</w:t>
      </w:r>
    </w:p>
    <w:p w14:paraId="12744E5F">
      <w:pPr>
        <w:spacing w:line="360" w:lineRule="auto"/>
        <w:ind w:firstLine="480" w:firstLineChars="200"/>
        <w:rPr>
          <w:rFonts w:hint="eastAsia" w:ascii="仿宋" w:hAnsi="仿宋" w:eastAsia="仿宋" w:cs="仿宋"/>
          <w:sz w:val="24"/>
          <w:szCs w:val="24"/>
          <w:lang w:val="en-US" w:eastAsia="zh-CN"/>
        </w:rPr>
      </w:pPr>
    </w:p>
    <w:sectPr>
      <w:pgSz w:w="11906" w:h="16838"/>
      <w:pgMar w:top="1440" w:right="1080" w:bottom="1440" w:left="108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8"/>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D4266"/>
    <w:rsid w:val="007D2CF9"/>
    <w:rsid w:val="00F40829"/>
    <w:rsid w:val="01831B08"/>
    <w:rsid w:val="01EC5634"/>
    <w:rsid w:val="03A85B56"/>
    <w:rsid w:val="03F36EDF"/>
    <w:rsid w:val="047930DC"/>
    <w:rsid w:val="04B0613C"/>
    <w:rsid w:val="05C43A86"/>
    <w:rsid w:val="06DB077B"/>
    <w:rsid w:val="070B62E1"/>
    <w:rsid w:val="077F3D5C"/>
    <w:rsid w:val="08E77E2B"/>
    <w:rsid w:val="09285011"/>
    <w:rsid w:val="094820F7"/>
    <w:rsid w:val="0A1221E8"/>
    <w:rsid w:val="0A9F3009"/>
    <w:rsid w:val="0AAB518D"/>
    <w:rsid w:val="0B460250"/>
    <w:rsid w:val="0B7C0033"/>
    <w:rsid w:val="0BBB53FF"/>
    <w:rsid w:val="0CD6481E"/>
    <w:rsid w:val="0DA655C7"/>
    <w:rsid w:val="0E0B286D"/>
    <w:rsid w:val="0F8E7E05"/>
    <w:rsid w:val="0FD72C0C"/>
    <w:rsid w:val="103E71C0"/>
    <w:rsid w:val="12A51AA6"/>
    <w:rsid w:val="14B46A8F"/>
    <w:rsid w:val="150565A1"/>
    <w:rsid w:val="150E4CCD"/>
    <w:rsid w:val="1520066B"/>
    <w:rsid w:val="152A4CC8"/>
    <w:rsid w:val="1697741D"/>
    <w:rsid w:val="16E774ED"/>
    <w:rsid w:val="17101665"/>
    <w:rsid w:val="176A6867"/>
    <w:rsid w:val="17AB3A62"/>
    <w:rsid w:val="184D326B"/>
    <w:rsid w:val="19B7283D"/>
    <w:rsid w:val="19F03C9C"/>
    <w:rsid w:val="1B0442B0"/>
    <w:rsid w:val="1BCF6998"/>
    <w:rsid w:val="1D166248"/>
    <w:rsid w:val="204B5703"/>
    <w:rsid w:val="20DF7D95"/>
    <w:rsid w:val="20EA1E77"/>
    <w:rsid w:val="216D7966"/>
    <w:rsid w:val="218E591C"/>
    <w:rsid w:val="22180A9B"/>
    <w:rsid w:val="222A3576"/>
    <w:rsid w:val="226A23AB"/>
    <w:rsid w:val="23F52C20"/>
    <w:rsid w:val="24C968F6"/>
    <w:rsid w:val="2616700A"/>
    <w:rsid w:val="261925D4"/>
    <w:rsid w:val="269856F3"/>
    <w:rsid w:val="26D406C1"/>
    <w:rsid w:val="272C6B52"/>
    <w:rsid w:val="27401BB2"/>
    <w:rsid w:val="28047326"/>
    <w:rsid w:val="28FB2ABE"/>
    <w:rsid w:val="2A6E59AA"/>
    <w:rsid w:val="2B01299A"/>
    <w:rsid w:val="2BE1588C"/>
    <w:rsid w:val="2E2270BF"/>
    <w:rsid w:val="2ED7557E"/>
    <w:rsid w:val="2F8C011C"/>
    <w:rsid w:val="2FBD6A26"/>
    <w:rsid w:val="309940C3"/>
    <w:rsid w:val="317143FB"/>
    <w:rsid w:val="31B7091D"/>
    <w:rsid w:val="331517B2"/>
    <w:rsid w:val="3334563E"/>
    <w:rsid w:val="33386B85"/>
    <w:rsid w:val="339E175A"/>
    <w:rsid w:val="33A1236A"/>
    <w:rsid w:val="34CA6229"/>
    <w:rsid w:val="3578533A"/>
    <w:rsid w:val="35EC2DAF"/>
    <w:rsid w:val="36151C5B"/>
    <w:rsid w:val="373D2B95"/>
    <w:rsid w:val="399D776F"/>
    <w:rsid w:val="3B4F0EE0"/>
    <w:rsid w:val="3C5A4094"/>
    <w:rsid w:val="3C976F5E"/>
    <w:rsid w:val="3D274F5C"/>
    <w:rsid w:val="3D71416D"/>
    <w:rsid w:val="3D7344A5"/>
    <w:rsid w:val="3DC76F84"/>
    <w:rsid w:val="3EEA478E"/>
    <w:rsid w:val="3F45735D"/>
    <w:rsid w:val="40FD2E2B"/>
    <w:rsid w:val="41E05B3C"/>
    <w:rsid w:val="420F7783"/>
    <w:rsid w:val="42DB2B4C"/>
    <w:rsid w:val="43CA6B8D"/>
    <w:rsid w:val="43FE2345"/>
    <w:rsid w:val="441912F9"/>
    <w:rsid w:val="4427077C"/>
    <w:rsid w:val="456674E7"/>
    <w:rsid w:val="46174332"/>
    <w:rsid w:val="463C601F"/>
    <w:rsid w:val="46CE6E39"/>
    <w:rsid w:val="4787245B"/>
    <w:rsid w:val="47CC6664"/>
    <w:rsid w:val="480A2FBE"/>
    <w:rsid w:val="482515E9"/>
    <w:rsid w:val="49950111"/>
    <w:rsid w:val="4C6F0B7D"/>
    <w:rsid w:val="4CAB781B"/>
    <w:rsid w:val="4DF7154E"/>
    <w:rsid w:val="4E3C38DE"/>
    <w:rsid w:val="4E550E94"/>
    <w:rsid w:val="4E5B51F2"/>
    <w:rsid w:val="503F6A79"/>
    <w:rsid w:val="51690384"/>
    <w:rsid w:val="5263124D"/>
    <w:rsid w:val="531233FF"/>
    <w:rsid w:val="54A7282B"/>
    <w:rsid w:val="55197A31"/>
    <w:rsid w:val="553A45E0"/>
    <w:rsid w:val="55B25E9C"/>
    <w:rsid w:val="57237983"/>
    <w:rsid w:val="576E486A"/>
    <w:rsid w:val="59724A0A"/>
    <w:rsid w:val="5C69757C"/>
    <w:rsid w:val="5DA659B4"/>
    <w:rsid w:val="5E0250EF"/>
    <w:rsid w:val="5E883244"/>
    <w:rsid w:val="5F1B6AFD"/>
    <w:rsid w:val="5F3653F6"/>
    <w:rsid w:val="63120193"/>
    <w:rsid w:val="638B4DDF"/>
    <w:rsid w:val="641D434E"/>
    <w:rsid w:val="643D1F77"/>
    <w:rsid w:val="64616169"/>
    <w:rsid w:val="64B6149A"/>
    <w:rsid w:val="6625072E"/>
    <w:rsid w:val="672F3F11"/>
    <w:rsid w:val="67661191"/>
    <w:rsid w:val="68DF504F"/>
    <w:rsid w:val="68E02922"/>
    <w:rsid w:val="693D3E56"/>
    <w:rsid w:val="69703829"/>
    <w:rsid w:val="6A0546FF"/>
    <w:rsid w:val="6AFC49CE"/>
    <w:rsid w:val="6B6C3642"/>
    <w:rsid w:val="6C845A17"/>
    <w:rsid w:val="6E1A13AA"/>
    <w:rsid w:val="6E9D0B64"/>
    <w:rsid w:val="6F9E5261"/>
    <w:rsid w:val="701E2CFF"/>
    <w:rsid w:val="710C7105"/>
    <w:rsid w:val="716F13A8"/>
    <w:rsid w:val="723569B5"/>
    <w:rsid w:val="728F63AB"/>
    <w:rsid w:val="73723423"/>
    <w:rsid w:val="73AA3251"/>
    <w:rsid w:val="75147D98"/>
    <w:rsid w:val="761C172F"/>
    <w:rsid w:val="763D100B"/>
    <w:rsid w:val="765A4D38"/>
    <w:rsid w:val="76CD5077"/>
    <w:rsid w:val="774614BE"/>
    <w:rsid w:val="79573170"/>
    <w:rsid w:val="796A7999"/>
    <w:rsid w:val="79E60B0D"/>
    <w:rsid w:val="7A4C70CE"/>
    <w:rsid w:val="7A962EAF"/>
    <w:rsid w:val="7BB072A7"/>
    <w:rsid w:val="7CD04298"/>
    <w:rsid w:val="7DAE0B2D"/>
    <w:rsid w:val="7E2A1428"/>
    <w:rsid w:val="7E6B3474"/>
    <w:rsid w:val="7F1969C6"/>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6">
    <w:name w:val="annotation text"/>
    <w:basedOn w:val="1"/>
    <w:unhideWhenUsed/>
    <w:qFormat/>
    <w:uiPriority w:val="0"/>
    <w:pPr>
      <w:jc w:val="left"/>
    </w:pPr>
  </w:style>
  <w:style w:type="paragraph" w:styleId="7">
    <w:name w:val="Body Text"/>
    <w:basedOn w:val="1"/>
    <w:next w:val="2"/>
    <w:qFormat/>
    <w:uiPriority w:val="0"/>
    <w:pPr>
      <w:spacing w:after="120"/>
    </w:pPr>
    <w:rPr>
      <w:szCs w:val="24"/>
    </w:rPr>
  </w:style>
  <w:style w:type="paragraph" w:styleId="8">
    <w:name w:val="Plain Text"/>
    <w:basedOn w:val="1"/>
    <w:next w:val="1"/>
    <w:qFormat/>
    <w:uiPriority w:val="0"/>
    <w:rPr>
      <w:rFonts w:ascii="宋体" w:hAnsi="Courier New" w:eastAsiaTheme="minorEastAsia" w:cstheme="minorBidi"/>
      <w:szCs w:val="22"/>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paragraph" w:customStyle="1" w:styleId="15">
    <w:name w:val="表格文字"/>
    <w:basedOn w:val="1"/>
    <w:qFormat/>
    <w:uiPriority w:val="0"/>
    <w:pPr>
      <w:spacing w:before="25" w:after="25"/>
      <w:jc w:val="left"/>
    </w:pPr>
    <w:rPr>
      <w:bCs/>
      <w:spacing w:val="10"/>
      <w:kern w:val="0"/>
      <w:sz w:val="24"/>
    </w:rPr>
  </w:style>
  <w:style w:type="paragraph" w:customStyle="1" w:styleId="16">
    <w:name w:val="列表段落1"/>
    <w:basedOn w:val="1"/>
    <w:qFormat/>
    <w:uiPriority w:val="34"/>
    <w:pPr>
      <w:ind w:firstLine="420" w:firstLineChars="200"/>
    </w:pPr>
  </w:style>
  <w:style w:type="paragraph" w:customStyle="1" w:styleId="17">
    <w:name w:val="正文3"/>
    <w:qFormat/>
    <w:uiPriority w:val="0"/>
    <w:pPr>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2108</Words>
  <Characters>2461</Characters>
  <Lines>21</Lines>
  <Paragraphs>6</Paragraphs>
  <TotalTime>0</TotalTime>
  <ScaleCrop>false</ScaleCrop>
  <LinksUpToDate>false</LinksUpToDate>
  <CharactersWithSpaces>2501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2025-10-16T06:31:10Z</cp:lastPrinted>
  <dcterms:modified xsi:type="dcterms:W3CDTF">2025-10-16T06:31:13Z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