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F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b/>
          <w:bCs/>
          <w:spacing w:val="7"/>
          <w:sz w:val="35"/>
          <w:szCs w:val="35"/>
          <w:lang w:val="en-US" w:eastAsia="zh-CN"/>
        </w:rPr>
      </w:pPr>
      <w:r>
        <w:rPr>
          <w:rFonts w:hint="eastAsia" w:asciiTheme="minorEastAsia" w:hAnsiTheme="minorEastAsia" w:eastAsiaTheme="minorEastAsia" w:cstheme="minorEastAsia"/>
          <w:b/>
          <w:bCs/>
          <w:spacing w:val="7"/>
          <w:sz w:val="35"/>
          <w:szCs w:val="35"/>
        </w:rPr>
        <w:t>2025年度标准地全周期监管平台运营服务</w:t>
      </w:r>
      <w:r>
        <w:rPr>
          <w:rFonts w:hint="eastAsia" w:asciiTheme="minorEastAsia" w:hAnsiTheme="minorEastAsia" w:eastAsiaTheme="minorEastAsia" w:cstheme="minorEastAsia"/>
          <w:b/>
          <w:bCs/>
          <w:spacing w:val="7"/>
          <w:sz w:val="35"/>
          <w:szCs w:val="35"/>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0E2786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146ED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ascii="Arial"/>
          <w:sz w:val="21"/>
        </w:rPr>
      </w:pPr>
      <w:r>
        <w:rPr>
          <w:rFonts w:hint="eastAsia" w:asciiTheme="minorEastAsia" w:hAnsiTheme="minorEastAsia" w:eastAsiaTheme="minorEastAsia" w:cstheme="minorEastAsia"/>
          <w:spacing w:val="2"/>
          <w:sz w:val="24"/>
          <w:szCs w:val="24"/>
          <w:lang w:val="en-US" w:eastAsia="zh-CN"/>
        </w:rPr>
        <w:t>2025年度标准地全周期监管平台运营服务的潜在投标人应在北京市政府采购电子交易平台获取招标文件，并于2025年</w:t>
      </w:r>
      <w:r>
        <w:rPr>
          <w:rFonts w:hint="eastAsia" w:asciiTheme="minorEastAsia" w:hAnsiTheme="minorEastAsia" w:eastAsiaTheme="minorEastAsia" w:cstheme="minorEastAsia"/>
          <w:spacing w:val="-4"/>
          <w:sz w:val="24"/>
          <w:szCs w:val="24"/>
          <w:highlight w:val="none"/>
          <w:u w:val="none" w:color="auto"/>
          <w:lang w:val="en-US" w:eastAsia="zh-CN"/>
        </w:rPr>
        <w:t>11</w:t>
      </w:r>
      <w:r>
        <w:rPr>
          <w:rFonts w:hint="eastAsia" w:asciiTheme="minorEastAsia" w:hAnsiTheme="minorEastAsia" w:eastAsiaTheme="minorEastAsia" w:cstheme="minorEastAsia"/>
          <w:spacing w:val="2"/>
          <w:sz w:val="24"/>
          <w:szCs w:val="24"/>
          <w:highlight w:val="none"/>
          <w:u w:val="none" w:color="auto"/>
          <w:lang w:val="en-US" w:eastAsia="zh-CN"/>
        </w:rPr>
        <w:t>月</w:t>
      </w:r>
      <w:r>
        <w:rPr>
          <w:rFonts w:hint="eastAsia" w:asciiTheme="minorEastAsia" w:hAnsiTheme="minorEastAsia" w:eastAsiaTheme="minorEastAsia" w:cstheme="minorEastAsia"/>
          <w:spacing w:val="-4"/>
          <w:sz w:val="24"/>
          <w:szCs w:val="24"/>
          <w:highlight w:val="none"/>
          <w:u w:val="none" w:color="auto"/>
          <w:lang w:val="en-US" w:eastAsia="zh-CN"/>
        </w:rPr>
        <w:t>18</w:t>
      </w:r>
      <w:r>
        <w:rPr>
          <w:rFonts w:hint="eastAsia" w:asciiTheme="minorEastAsia" w:hAnsiTheme="minorEastAsia" w:eastAsiaTheme="minorEastAsia" w:cstheme="minorEastAsia"/>
          <w:spacing w:val="2"/>
          <w:sz w:val="24"/>
          <w:szCs w:val="24"/>
          <w:lang w:val="en-US" w:eastAsia="zh-CN"/>
        </w:rPr>
        <w:t>日08点30分（北京时间）前递交投标文件。</w:t>
      </w:r>
      <w:bookmarkStart w:id="26" w:name="_GoBack"/>
      <w:bookmarkEnd w:id="26"/>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项目编号：</w:t>
      </w:r>
      <w:bookmarkEnd w:id="1"/>
      <w:r>
        <w:rPr>
          <w:rFonts w:hint="eastAsia" w:asciiTheme="minorEastAsia" w:hAnsiTheme="minorEastAsia" w:eastAsiaTheme="minorEastAsia" w:cstheme="minorEastAsia"/>
          <w:spacing w:val="-1"/>
          <w:sz w:val="24"/>
          <w:szCs w:val="24"/>
          <w:highlight w:val="none"/>
        </w:rPr>
        <w:t>ZFCG2025-030001-T000012-JH001-XM001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项目名称：2025年度标准地全周期监管平台运营服务</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9"/>
          <w:sz w:val="24"/>
          <w:szCs w:val="24"/>
          <w:u w:val="single" w:color="auto"/>
        </w:rPr>
        <w:t>350</w:t>
      </w:r>
      <w:r>
        <w:rPr>
          <w:rFonts w:hint="eastAsia" w:asciiTheme="minorEastAsia" w:hAnsiTheme="minorEastAsia" w:eastAsiaTheme="minorEastAsia" w:cstheme="minorEastAsia"/>
          <w:spacing w:val="-1"/>
          <w:sz w:val="24"/>
          <w:szCs w:val="24"/>
        </w:rPr>
        <w:t>万元（人民币）</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最高限价：</w:t>
      </w:r>
      <w:r>
        <w:rPr>
          <w:rFonts w:hint="eastAsia" w:asciiTheme="minorEastAsia" w:hAnsiTheme="minorEastAsia" w:eastAsiaTheme="minorEastAsia" w:cstheme="minorEastAsia"/>
          <w:spacing w:val="9"/>
          <w:sz w:val="24"/>
          <w:szCs w:val="24"/>
          <w:u w:val="single" w:color="auto"/>
        </w:rPr>
        <w:t>350</w:t>
      </w:r>
      <w:r>
        <w:rPr>
          <w:rFonts w:hint="eastAsia" w:asciiTheme="minorEastAsia" w:hAnsiTheme="minorEastAsia" w:eastAsiaTheme="minorEastAsia" w:cstheme="minorEastAsia"/>
          <w:spacing w:val="-1"/>
          <w:sz w:val="24"/>
          <w:szCs w:val="24"/>
        </w:rPr>
        <w:t>万元（人民币）</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采购需求：为进一步规范工业用地全生命周期管理，促进经开区智慧城市建设，强化用地全过程管理体系建设，健全土地利用动态监测机制。持续推进标准地基于地块整合治理用地管理数据，提高数据资源利用效率，实现经开区用地全生命周期精准管理，支撑经开区用地清查工作开展，提升用地巡查工作效率。具体要求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合同履行期限：自合同签订之日起开始提供一年服务。</w:t>
      </w:r>
    </w:p>
    <w:p w14:paraId="7DF1E8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bookmarkStart w:id="4" w:name="_Toc5688"/>
      <w:r>
        <w:rPr>
          <w:rFonts w:hint="eastAsia" w:asciiTheme="minorEastAsia" w:hAnsiTheme="minorEastAsia" w:eastAsiaTheme="minorEastAsia" w:cstheme="minorEastAsia"/>
          <w:spacing w:val="6"/>
          <w:sz w:val="24"/>
          <w:szCs w:val="24"/>
        </w:rPr>
        <w:t>本项目</w:t>
      </w:r>
      <w:r>
        <w:rPr>
          <w:rFonts w:hint="eastAsia" w:asciiTheme="minorEastAsia" w:hAnsiTheme="minorEastAsia" w:eastAsiaTheme="minorEastAsia" w:cstheme="minorEastAsia"/>
          <w:spacing w:val="6"/>
          <w:sz w:val="24"/>
          <w:szCs w:val="24"/>
          <w:lang w:val="en-US" w:eastAsia="zh-CN"/>
        </w:rPr>
        <w:t>不</w:t>
      </w:r>
      <w:r>
        <w:rPr>
          <w:rFonts w:hint="eastAsia" w:asciiTheme="minorEastAsia" w:hAnsiTheme="minorEastAsia" w:eastAsiaTheme="minorEastAsia" w:cstheme="minorEastAsia"/>
          <w:spacing w:val="6"/>
          <w:sz w:val="24"/>
          <w:szCs w:val="24"/>
          <w:highlight w:val="none"/>
        </w:rPr>
        <w:t>接受联合体</w:t>
      </w:r>
      <w:r>
        <w:rPr>
          <w:rFonts w:hint="eastAsia" w:asciiTheme="minorEastAsia" w:hAnsiTheme="minorEastAsia" w:eastAsiaTheme="minorEastAsia" w:cstheme="minorEastAsia"/>
          <w:spacing w:val="6"/>
          <w:sz w:val="24"/>
          <w:szCs w:val="24"/>
        </w:rPr>
        <w:t>投标。</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4FC0F5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216A90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F36E7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75E6D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lang w:val="en-US" w:eastAsia="zh-CN"/>
        </w:rPr>
        <w:t>预留中小企业份额140万元，占总金额40.00%</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其中预留小微企业份额98万元，占预留中小企业份额70.00%。</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29</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09:</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5"/>
          <w:sz w:val="24"/>
          <w:szCs w:val="24"/>
          <w:highlight w:val="none"/>
          <w:u w:val="single"/>
          <w:lang w:val="en-US" w:eastAsia="zh-CN"/>
        </w:rPr>
        <w:t>11</w:t>
      </w:r>
      <w:r>
        <w:rPr>
          <w:rFonts w:hint="eastAsia" w:asciiTheme="minorEastAsia" w:hAnsiTheme="minorEastAsia" w:eastAsiaTheme="minorEastAsia" w:cstheme="minorEastAsia"/>
          <w:spacing w:val="-5"/>
          <w:sz w:val="24"/>
          <w:szCs w:val="24"/>
          <w:highlight w:val="none"/>
        </w:rPr>
        <w:t>月</w:t>
      </w:r>
      <w:r>
        <w:rPr>
          <w:rFonts w:hint="eastAsia" w:asciiTheme="minorEastAsia" w:hAnsiTheme="minorEastAsia" w:eastAsiaTheme="minorEastAsia" w:cstheme="minorEastAsia"/>
          <w:spacing w:val="-5"/>
          <w:sz w:val="24"/>
          <w:szCs w:val="24"/>
          <w:highlight w:val="none"/>
          <w:u w:val="single" w:color="auto"/>
          <w:lang w:val="en-US" w:eastAsia="zh-CN"/>
        </w:rPr>
        <w:t>18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u w:val="single"/>
        </w:rPr>
        <w:t>北京市智慧城市基础设施与智能网联汽车协同发展工作办公室</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4"/>
          <w:sz w:val="24"/>
          <w:szCs w:val="24"/>
          <w:highlight w:val="none"/>
          <w:u w:val="single"/>
        </w:rPr>
        <w:t>北京经济技术开发区荣华中路博大大厦</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2"/>
          <w:sz w:val="24"/>
          <w:szCs w:val="24"/>
          <w:highlight w:val="none"/>
          <w:u w:val="single"/>
          <w:lang w:val="en-US" w:eastAsia="zh-CN"/>
        </w:rPr>
        <w:t>罗珺 010-83508204</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none" w:color="auto"/>
          <w:lang w:val="en-US" w:eastAsia="zh-CN"/>
        </w:rPr>
        <w:t xml:space="preserve">  </w:t>
      </w:r>
    </w:p>
    <w:p w14:paraId="26309FC7">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7DC4"/>
    <w:rsid w:val="151D7DC4"/>
    <w:rsid w:val="76F7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next w:val="2"/>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2073</Words>
  <Characters>2299</Characters>
  <Lines>0</Lines>
  <Paragraphs>0</Paragraphs>
  <TotalTime>0</TotalTime>
  <ScaleCrop>false</ScaleCrop>
  <LinksUpToDate>false</LinksUpToDate>
  <CharactersWithSpaces>2308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2025-10-22T06:19:00Z</dcterms:created>
  <dc:creator>招标代理</dc:creator>
  <cp:lastModifiedBy>招标代理</cp:lastModifiedBy>
  <dcterms:modified xsi:type="dcterms:W3CDTF">2025-10-23T03:58:42Z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4D53F9D2B49D4EBDB92120D39DA0A735_11</vt:lpwstr>
  </property>
  <property fmtid="{D5CDD505-2E9C-101B-9397-08002B2CF9AE}" pid="4" name="KSOTemplateDocerSaveRecord">
    <vt:lpwstr>eyJoZGlkIjoiZTc5NDFhZTdlN2ViZTdkMzVjMjlkYzhhYzI1YjYzZGMiLCJ1c2VySWQiOiI0OTA4MTI1MzAifQ==</vt:lpwstr>
  </property>
</Properties>
</file>