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重招</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公用经费（非保运转）其他医疗卫生服务采购项目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2025年11月19日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621"/>
      <w:bookmarkStart w:id="3" w:name="_Toc28359002"/>
      <w:bookmarkStart w:id="4" w:name="_Toc35393790"/>
      <w:bookmarkStart w:id="5" w:name="_Toc28359079"/>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0686-2511QI072082Z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公用经费（非保运转）其他医疗卫生服务采购项目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200</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4"/>
        <w:gridCol w:w="2077"/>
        <w:gridCol w:w="1957"/>
        <w:gridCol w:w="2404"/>
        <w:gridCol w:w="2590"/>
      </w:tblGrid>
      <w:tr w14:paraId="6E4C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71" w:type="pct"/>
            <w:vAlign w:val="center"/>
          </w:tcPr>
          <w:p w14:paraId="58340153">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包号</w:t>
            </w:r>
          </w:p>
        </w:tc>
        <w:tc>
          <w:tcPr>
            <w:tcW w:w="1064" w:type="pct"/>
            <w:vAlign w:val="center"/>
          </w:tcPr>
          <w:p w14:paraId="567051D4">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1003" w:type="pct"/>
            <w:vAlign w:val="center"/>
          </w:tcPr>
          <w:p w14:paraId="7CD1E659">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（万元</w:t>
            </w:r>
            <w:r>
              <w:rPr>
                <w:rFonts w:hint="eastAsia" w:ascii="仿宋" w:hAnsi="仿宋" w:eastAsia="仿宋" w:cs="仿宋"/>
                <w:b/>
                <w:bCs/>
                <w:kern w:val="0"/>
                <w:sz w:val="24"/>
                <w:szCs w:val="24"/>
                <w:lang w:val="en-US" w:eastAsia="zh-CN"/>
              </w:rPr>
              <w:t>/年</w:t>
            </w:r>
            <w:r>
              <w:rPr>
                <w:rFonts w:hint="eastAsia" w:ascii="仿宋" w:hAnsi="仿宋" w:eastAsia="仿宋" w:cs="仿宋"/>
                <w:b/>
                <w:bCs/>
                <w:kern w:val="0"/>
                <w:sz w:val="24"/>
                <w:szCs w:val="24"/>
              </w:rPr>
              <w:t>）</w:t>
            </w:r>
          </w:p>
        </w:tc>
        <w:tc>
          <w:tcPr>
            <w:tcW w:w="1232" w:type="pct"/>
            <w:vAlign w:val="center"/>
          </w:tcPr>
          <w:p w14:paraId="15E87C80">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1327" w:type="pct"/>
            <w:vAlign w:val="center"/>
          </w:tcPr>
          <w:p w14:paraId="40066E2E">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3C9F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371" w:type="pct"/>
            <w:vAlign w:val="center"/>
          </w:tcPr>
          <w:p w14:paraId="337A572F">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0</w:t>
            </w:r>
            <w:r>
              <w:rPr>
                <w:rFonts w:hint="eastAsia" w:ascii="仿宋" w:hAnsi="仿宋" w:eastAsia="仿宋" w:cs="仿宋"/>
                <w:kern w:val="0"/>
                <w:sz w:val="24"/>
                <w:szCs w:val="24"/>
                <w:highlight w:val="none"/>
                <w:lang w:val="en-US" w:eastAsia="zh-CN"/>
              </w:rPr>
              <w:t>1</w:t>
            </w:r>
          </w:p>
        </w:tc>
        <w:tc>
          <w:tcPr>
            <w:tcW w:w="1064" w:type="pct"/>
            <w:vAlign w:val="center"/>
          </w:tcPr>
          <w:p w14:paraId="188EC2C9">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中药配方颗粒供应及调配服务</w:t>
            </w:r>
          </w:p>
        </w:tc>
        <w:tc>
          <w:tcPr>
            <w:tcW w:w="1003" w:type="pct"/>
            <w:vAlign w:val="center"/>
          </w:tcPr>
          <w:p w14:paraId="5A5C0DF4">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200</w:t>
            </w:r>
          </w:p>
        </w:tc>
        <w:tc>
          <w:tcPr>
            <w:tcW w:w="1232" w:type="pct"/>
            <w:vAlign w:val="center"/>
          </w:tcPr>
          <w:p w14:paraId="79F40DA1">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327" w:type="pct"/>
            <w:vAlign w:val="center"/>
          </w:tcPr>
          <w:p w14:paraId="1D4F9C47">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rPr>
              <w:t>巴戟天配方颗粒</w:t>
            </w:r>
            <w:r>
              <w:rPr>
                <w:rFonts w:hint="eastAsia" w:ascii="仿宋" w:hAnsi="仿宋" w:eastAsia="仿宋" w:cs="仿宋"/>
                <w:kern w:val="0"/>
                <w:sz w:val="24"/>
                <w:szCs w:val="24"/>
                <w:highlight w:val="none"/>
                <w:lang w:val="en-US" w:eastAsia="zh-CN"/>
              </w:rPr>
              <w:t>等</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3年，合同一年一签，经考核合格后可续签下一年度合同</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28359003"/>
      <w:bookmarkStart w:id="8" w:name="_Toc35393622"/>
      <w:bookmarkStart w:id="9" w:name="_Toc35393791"/>
      <w:bookmarkStart w:id="10" w:name="_Toc28359080"/>
      <w:r>
        <w:rPr>
          <w:rFonts w:hint="eastAsia" w:ascii="仿宋" w:hAnsi="仿宋" w:eastAsia="仿宋" w:cs="仿宋"/>
          <w:sz w:val="24"/>
          <w:szCs w:val="24"/>
        </w:rPr>
        <w:t>二、申请人的资格要求（须同时满足）</w:t>
      </w:r>
      <w:bookmarkEnd w:id="7"/>
      <w:bookmarkEnd w:id="8"/>
      <w:bookmarkEnd w:id="9"/>
      <w:bookmarkEnd w:id="10"/>
    </w:p>
    <w:p w14:paraId="3795F775">
      <w:pPr>
        <w:widowControl w:val="0"/>
        <w:numPr>
          <w:ilvl w:val="0"/>
          <w:numId w:val="0"/>
        </w:numPr>
        <w:tabs>
          <w:tab w:val="left" w:pos="1407"/>
        </w:tabs>
        <w:autoSpaceDE w:val="0"/>
        <w:autoSpaceDN w:val="0"/>
        <w:spacing w:before="158"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bookmarkStart w:id="11" w:name="_Toc28359081"/>
      <w:bookmarkStart w:id="12" w:name="_Toc28359004"/>
      <w:r>
        <w:rPr>
          <w:rFonts w:hint="eastAsia" w:ascii="仿宋" w:hAnsi="仿宋" w:eastAsia="仿宋" w:cs="仿宋"/>
          <w:b w:val="0"/>
          <w:bCs w:val="0"/>
          <w:i w:val="0"/>
          <w:iCs w:val="0"/>
          <w:spacing w:val="-2"/>
          <w:w w:val="105"/>
          <w:sz w:val="22"/>
          <w:szCs w:val="22"/>
          <w:lang w:val="en-US" w:eastAsia="zh-CN" w:bidi="ar-SA"/>
        </w:rPr>
        <w:t>1.</w:t>
      </w:r>
      <w:r>
        <w:rPr>
          <w:rFonts w:hint="eastAsia" w:ascii="仿宋" w:hAnsi="仿宋" w:eastAsia="仿宋" w:cs="仿宋"/>
          <w:spacing w:val="0"/>
          <w:w w:val="100"/>
          <w:sz w:val="24"/>
          <w:szCs w:val="22"/>
          <w:lang w:val="en-US" w:eastAsia="zh-CN" w:bidi="ar-SA"/>
        </w:rPr>
        <w:t>满足《中华人民共和国政府采购法》第二十二条规定；</w:t>
      </w:r>
    </w:p>
    <w:p w14:paraId="5681E717">
      <w:pPr>
        <w:widowControl w:val="0"/>
        <w:numPr>
          <w:ilvl w:val="0"/>
          <w:numId w:val="0"/>
        </w:numPr>
        <w:tabs>
          <w:tab w:val="left" w:pos="1407"/>
        </w:tabs>
        <w:autoSpaceDE w:val="0"/>
        <w:autoSpaceDN w:val="0"/>
        <w:spacing w:before="216"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2.</w:t>
      </w:r>
      <w:r>
        <w:rPr>
          <w:rFonts w:hint="eastAsia" w:ascii="仿宋" w:hAnsi="仿宋" w:eastAsia="仿宋" w:cs="仿宋"/>
          <w:spacing w:val="0"/>
          <w:w w:val="100"/>
          <w:sz w:val="24"/>
          <w:szCs w:val="22"/>
          <w:lang w:val="en-US" w:eastAsia="zh-CN" w:bidi="ar-SA"/>
        </w:rPr>
        <w:t>落实政府采购政策需满足的资格要求：</w:t>
      </w:r>
    </w:p>
    <w:p w14:paraId="1E6C2D30">
      <w:pPr>
        <w:widowControl w:val="0"/>
        <w:numPr>
          <w:ilvl w:val="1"/>
          <w:numId w:val="0"/>
        </w:numPr>
        <w:tabs>
          <w:tab w:val="left" w:pos="1678"/>
        </w:tabs>
        <w:autoSpaceDE w:val="0"/>
        <w:autoSpaceDN w:val="0"/>
        <w:spacing w:before="213"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pacing w:val="0"/>
          <w:w w:val="100"/>
          <w:sz w:val="24"/>
          <w:szCs w:val="22"/>
          <w:lang w:val="en-US" w:eastAsia="zh-CN" w:bidi="ar-SA"/>
        </w:rPr>
        <w:t>中小企业政策</w:t>
      </w:r>
    </w:p>
    <w:p w14:paraId="58D29211">
      <w:pPr>
        <w:widowControl w:val="0"/>
        <w:autoSpaceDE w:val="0"/>
        <w:autoSpaceDN w:val="0"/>
        <w:spacing w:before="216"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■本项目不专门面向中小企业预留采购份额。</w:t>
      </w:r>
    </w:p>
    <w:p w14:paraId="772A3058">
      <w:pPr>
        <w:widowControl w:val="0"/>
        <w:autoSpaceDE w:val="0"/>
        <w:autoSpaceDN w:val="0"/>
        <w:spacing w:before="213" w:after="0" w:line="405" w:lineRule="auto"/>
        <w:ind w:left="701" w:right="689"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□本项目专门面向 □中小 □小微企业 采购。即：提供的货物全部由符合政策要求的中小/小微企业制造、服务全部由符合政策要求的中小/小微企业承接。</w:t>
      </w:r>
    </w:p>
    <w:p w14:paraId="0C15C9BC">
      <w:pPr>
        <w:widowControl w:val="0"/>
        <w:tabs>
          <w:tab w:val="left" w:pos="4781"/>
        </w:tabs>
        <w:autoSpaceDE w:val="0"/>
        <w:autoSpaceDN w:val="0"/>
        <w:spacing w:before="4" w:after="0" w:line="405" w:lineRule="auto"/>
        <w:ind w:left="701" w:right="691"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pacing w:val="0"/>
          <w:w w:val="100"/>
          <w:sz w:val="24"/>
          <w:szCs w:val="24"/>
          <w:u w:val="single"/>
          <w:lang w:val="en-US" w:eastAsia="zh-CN" w:bidi="ar-SA"/>
        </w:rPr>
        <w:t>/</w:t>
      </w:r>
      <w:r>
        <w:rPr>
          <w:rFonts w:hint="eastAsia" w:ascii="仿宋" w:hAnsi="仿宋" w:eastAsia="仿宋" w:cs="仿宋"/>
          <w:spacing w:val="0"/>
          <w:w w:val="100"/>
          <w:sz w:val="24"/>
          <w:szCs w:val="24"/>
          <w:lang w:val="en-US" w:eastAsia="zh-CN" w:bidi="ar-SA"/>
        </w:rPr>
        <w:t>。</w:t>
      </w:r>
    </w:p>
    <w:p w14:paraId="02806A72">
      <w:pPr>
        <w:widowControl w:val="0"/>
        <w:numPr>
          <w:ilvl w:val="1"/>
          <w:numId w:val="0"/>
        </w:numPr>
        <w:tabs>
          <w:tab w:val="left" w:pos="1678"/>
          <w:tab w:val="left" w:pos="8640"/>
        </w:tabs>
        <w:autoSpaceDE w:val="0"/>
        <w:autoSpaceDN w:val="0"/>
        <w:spacing w:before="6"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pacing w:val="0"/>
          <w:w w:val="100"/>
          <w:sz w:val="24"/>
          <w:szCs w:val="22"/>
          <w:lang w:val="en-US" w:eastAsia="zh-CN" w:bidi="ar-SA"/>
        </w:rPr>
        <w:t>其它落实政府采购政策的资格要求（如有）：</w:t>
      </w:r>
      <w:r>
        <w:rPr>
          <w:rFonts w:hint="eastAsia" w:ascii="仿宋" w:hAnsi="仿宋" w:eastAsia="仿宋" w:cs="仿宋"/>
          <w:spacing w:val="0"/>
          <w:w w:val="100"/>
          <w:sz w:val="24"/>
          <w:szCs w:val="22"/>
          <w:u w:val="single"/>
          <w:lang w:val="en-US" w:eastAsia="zh-CN" w:bidi="ar-SA"/>
        </w:rPr>
        <w:t>/</w:t>
      </w:r>
      <w:r>
        <w:rPr>
          <w:rFonts w:hint="eastAsia" w:ascii="仿宋" w:hAnsi="仿宋" w:eastAsia="仿宋" w:cs="仿宋"/>
          <w:spacing w:val="0"/>
          <w:w w:val="100"/>
          <w:sz w:val="24"/>
          <w:szCs w:val="22"/>
          <w:lang w:val="en-US" w:eastAsia="zh-CN" w:bidi="ar-SA"/>
        </w:rPr>
        <w:t>。</w:t>
      </w:r>
    </w:p>
    <w:p w14:paraId="00DCC35E">
      <w:pPr>
        <w:widowControl w:val="0"/>
        <w:numPr>
          <w:ilvl w:val="0"/>
          <w:numId w:val="0"/>
        </w:numPr>
        <w:tabs>
          <w:tab w:val="left" w:pos="1407"/>
        </w:tabs>
        <w:autoSpaceDE w:val="0"/>
        <w:autoSpaceDN w:val="0"/>
        <w:spacing w:before="213"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3.</w:t>
      </w:r>
      <w:r>
        <w:rPr>
          <w:rFonts w:hint="eastAsia" w:ascii="仿宋" w:hAnsi="仿宋" w:eastAsia="仿宋" w:cs="仿宋"/>
          <w:spacing w:val="0"/>
          <w:w w:val="100"/>
          <w:sz w:val="24"/>
          <w:szCs w:val="22"/>
          <w:lang w:val="en-US" w:eastAsia="zh-CN" w:bidi="ar-SA"/>
        </w:rPr>
        <w:t>本项目的特定资格要求：</w:t>
      </w:r>
    </w:p>
    <w:p w14:paraId="0CB4743D">
      <w:pPr>
        <w:widowControl w:val="0"/>
        <w:numPr>
          <w:ilvl w:val="1"/>
          <w:numId w:val="0"/>
        </w:numPr>
        <w:tabs>
          <w:tab w:val="left" w:pos="1618"/>
        </w:tabs>
        <w:autoSpaceDE w:val="0"/>
        <w:autoSpaceDN w:val="0"/>
        <w:spacing w:before="137"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本项目是否属于政府购买服务：</w:t>
      </w:r>
    </w:p>
    <w:p w14:paraId="09D7FB84">
      <w:pPr>
        <w:widowControl w:val="0"/>
        <w:autoSpaceDE w:val="0"/>
        <w:autoSpaceDN w:val="0"/>
        <w:spacing w:before="213" w:after="0" w:line="240" w:lineRule="auto"/>
        <w:ind w:left="1692"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■否</w:t>
      </w:r>
    </w:p>
    <w:p w14:paraId="37E37D57">
      <w:pPr>
        <w:widowControl w:val="0"/>
        <w:autoSpaceDE w:val="0"/>
        <w:autoSpaceDN w:val="0"/>
        <w:spacing w:before="215" w:after="0" w:line="405" w:lineRule="auto"/>
        <w:ind w:left="1692" w:right="691"/>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□是，公益一类事业单位、使用事业编制且由财政拨款保障的群团组织，不得作为承接主体；</w:t>
      </w:r>
    </w:p>
    <w:p w14:paraId="0818702A">
      <w:pPr>
        <w:spacing w:line="360" w:lineRule="auto"/>
        <w:ind w:firstLine="496" w:firstLineChars="200"/>
        <w:rPr>
          <w:rFonts w:ascii="仿宋" w:hAnsi="仿宋" w:eastAsia="仿宋" w:cs="仿宋"/>
          <w:i/>
          <w:iCs/>
          <w:sz w:val="24"/>
          <w:u w:val="single"/>
        </w:rPr>
      </w:pPr>
      <w:r>
        <w:rPr>
          <w:rFonts w:hint="eastAsia" w:ascii="仿宋" w:hAnsi="仿宋" w:eastAsia="仿宋" w:cs="仿宋"/>
          <w:b w:val="0"/>
          <w:bCs w:val="0"/>
          <w:i w:val="0"/>
          <w:iCs w:val="0"/>
          <w:color w:val="000000"/>
          <w:spacing w:val="-2"/>
          <w:w w:val="105"/>
          <w:sz w:val="24"/>
          <w:szCs w:val="24"/>
          <w:lang w:val="en-US" w:eastAsia="zh-CN" w:bidi="ar-SA"/>
        </w:rPr>
        <w:t>3.2</w:t>
      </w:r>
      <w:r>
        <w:rPr>
          <w:rFonts w:hint="eastAsia" w:ascii="仿宋" w:hAnsi="仿宋" w:eastAsia="仿宋" w:cs="仿宋"/>
          <w:color w:val="000000"/>
          <w:spacing w:val="0"/>
          <w:w w:val="100"/>
          <w:sz w:val="24"/>
          <w:szCs w:val="22"/>
          <w:lang w:val="en-US" w:eastAsia="zh-CN" w:bidi="ar-SA"/>
        </w:rPr>
        <w:t>其他特定资格要求：</w:t>
      </w:r>
      <w:r>
        <w:rPr>
          <w:rFonts w:hint="eastAsia" w:ascii="仿宋" w:hAnsi="仿宋" w:eastAsia="仿宋" w:cs="仿宋"/>
          <w:b/>
          <w:bCs/>
          <w:color w:val="000000"/>
          <w:spacing w:val="0"/>
          <w:w w:val="100"/>
          <w:sz w:val="24"/>
          <w:szCs w:val="22"/>
          <w:u w:val="single"/>
          <w:lang w:val="en-US" w:eastAsia="zh-CN" w:bidi="ar-SA"/>
        </w:rPr>
        <w:t>① 本项目投标供应商必须具备药监部门颁发的有效期内的《药品生产许可证》且同时具有中药饮片和颗粒剂生产范围。（须提供证明材料）②本项目投标供应商须承诺所供应的中药配方颗粒均符合国家相关标准要求并具有《药品质量检验报告书》（须提供承诺书）</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2025年10月24日至2025年10月31日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w:t>
      </w:r>
      <w:bookmarkStart w:id="34" w:name="_GoBack"/>
      <w:bookmarkEnd w:id="34"/>
      <w:r>
        <w:rPr>
          <w:rFonts w:hint="eastAsia" w:ascii="仿宋" w:hAnsi="仿宋" w:eastAsia="仿宋" w:cs="仿宋"/>
          <w:sz w:val="24"/>
          <w:lang w:bidi="ar"/>
        </w:rPr>
        <w:t>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84"/>
      <w:bookmarkStart w:id="20" w:name="_Toc35393794"/>
      <w:bookmarkStart w:id="21" w:name="_Toc35393625"/>
      <w:bookmarkStart w:id="22" w:name="_Toc28359007"/>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2025年11月19日</w:t>
      </w:r>
      <w:r>
        <w:rPr>
          <w:rFonts w:hint="eastAsia" w:ascii="仿宋" w:hAnsi="仿宋" w:eastAsia="仿宋" w:cs="仿宋"/>
          <w:sz w:val="24"/>
          <w:lang w:val="en-US" w:eastAsia="zh-CN" w:bidi="ar"/>
        </w:rPr>
        <w:t>08时30分至 2025年11月19日9时30分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2025年11月19日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2025年11月19日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采购人监督管理部门联系人、联系方式：尹佟88439019</w:t>
      </w:r>
    </w:p>
    <w:p w14:paraId="14627D91">
      <w:pPr>
        <w:pStyle w:val="4"/>
        <w:spacing w:before="0" w:line="360" w:lineRule="auto"/>
        <w:jc w:val="left"/>
        <w:rPr>
          <w:rFonts w:ascii="仿宋" w:hAnsi="仿宋" w:eastAsia="仿宋" w:cs="仿宋"/>
          <w:sz w:val="24"/>
          <w:szCs w:val="24"/>
        </w:rPr>
      </w:pPr>
      <w:bookmarkStart w:id="26" w:name="_Toc35393627"/>
      <w:bookmarkStart w:id="27" w:name="_Toc35393796"/>
      <w:bookmarkStart w:id="28" w:name="_Toc28359008"/>
      <w:bookmarkStart w:id="29" w:name="_Toc28359085"/>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2FBAC3F">
      <w:pPr>
        <w:spacing w:line="360" w:lineRule="auto"/>
        <w:ind w:left="1079" w:leftChars="371" w:hanging="300" w:hangingChars="125"/>
        <w:jc w:val="left"/>
        <w:rPr>
          <w:rFonts w:hint="eastAsia" w:ascii="仿宋" w:hAnsi="仿宋" w:eastAsia="仿宋" w:cs="仿宋"/>
          <w:sz w:val="24"/>
        </w:rPr>
      </w:pPr>
      <w:bookmarkStart w:id="30" w:name="_Toc28359086"/>
      <w:bookmarkStart w:id="31" w:name="_Toc28359009"/>
      <w:r>
        <w:rPr>
          <w:rFonts w:hint="eastAsia" w:ascii="仿宋" w:hAnsi="仿宋" w:eastAsia="仿宋" w:cs="仿宋"/>
          <w:sz w:val="24"/>
        </w:rPr>
        <w:t>名   称：北京四季青医院</w:t>
      </w:r>
    </w:p>
    <w:p w14:paraId="59852202">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址：北京市海淀区远大路32号</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联系方式：石老师010-88430071-8034</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10"/>
      <w:bookmarkStart w:id="33"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240" w:right="1080" w:bottom="1098"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CF07B63"/>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85356B4"/>
    <w:rsid w:val="19B7283D"/>
    <w:rsid w:val="19F03C9C"/>
    <w:rsid w:val="1B0442B0"/>
    <w:rsid w:val="1D166248"/>
    <w:rsid w:val="204B5703"/>
    <w:rsid w:val="20DF7D95"/>
    <w:rsid w:val="20EA1E77"/>
    <w:rsid w:val="20EC1B30"/>
    <w:rsid w:val="216D7966"/>
    <w:rsid w:val="218E591C"/>
    <w:rsid w:val="22180A9B"/>
    <w:rsid w:val="222A3576"/>
    <w:rsid w:val="226A23AB"/>
    <w:rsid w:val="23F52C20"/>
    <w:rsid w:val="2616700A"/>
    <w:rsid w:val="261925D4"/>
    <w:rsid w:val="269856F3"/>
    <w:rsid w:val="26D406C1"/>
    <w:rsid w:val="272C6B52"/>
    <w:rsid w:val="27401BB2"/>
    <w:rsid w:val="28047326"/>
    <w:rsid w:val="28FB2ABE"/>
    <w:rsid w:val="2A6E59AA"/>
    <w:rsid w:val="2B01299A"/>
    <w:rsid w:val="2BE1588C"/>
    <w:rsid w:val="2D75501D"/>
    <w:rsid w:val="2E2270BF"/>
    <w:rsid w:val="2ED7557E"/>
    <w:rsid w:val="2F8C011C"/>
    <w:rsid w:val="2FBD6A26"/>
    <w:rsid w:val="309940C3"/>
    <w:rsid w:val="317143FB"/>
    <w:rsid w:val="31B7091D"/>
    <w:rsid w:val="331517B2"/>
    <w:rsid w:val="3334563E"/>
    <w:rsid w:val="33386B85"/>
    <w:rsid w:val="339E175A"/>
    <w:rsid w:val="33A1236A"/>
    <w:rsid w:val="349C6361"/>
    <w:rsid w:val="34CA6229"/>
    <w:rsid w:val="3578533A"/>
    <w:rsid w:val="35EC2DAF"/>
    <w:rsid w:val="360822E2"/>
    <w:rsid w:val="36151C5B"/>
    <w:rsid w:val="392C27E9"/>
    <w:rsid w:val="399D776F"/>
    <w:rsid w:val="3B4F0EE0"/>
    <w:rsid w:val="3C5A4094"/>
    <w:rsid w:val="3C976F5E"/>
    <w:rsid w:val="3D274F5C"/>
    <w:rsid w:val="3D71416D"/>
    <w:rsid w:val="3D7344A5"/>
    <w:rsid w:val="3DC76F84"/>
    <w:rsid w:val="3F45735D"/>
    <w:rsid w:val="3FAB7F4C"/>
    <w:rsid w:val="40FD2E2B"/>
    <w:rsid w:val="41E05B3C"/>
    <w:rsid w:val="42DB2B4C"/>
    <w:rsid w:val="43CA6B8D"/>
    <w:rsid w:val="43FE2345"/>
    <w:rsid w:val="441912F9"/>
    <w:rsid w:val="4427077C"/>
    <w:rsid w:val="456674E7"/>
    <w:rsid w:val="46174332"/>
    <w:rsid w:val="46CE6E39"/>
    <w:rsid w:val="47CC6664"/>
    <w:rsid w:val="480A2FBE"/>
    <w:rsid w:val="482515E9"/>
    <w:rsid w:val="49950111"/>
    <w:rsid w:val="4B8D0B99"/>
    <w:rsid w:val="4C6F0B7D"/>
    <w:rsid w:val="4CAB781B"/>
    <w:rsid w:val="4DF7154E"/>
    <w:rsid w:val="4E3C38DE"/>
    <w:rsid w:val="4E550E94"/>
    <w:rsid w:val="503F6A79"/>
    <w:rsid w:val="50EE381F"/>
    <w:rsid w:val="51690384"/>
    <w:rsid w:val="526609AB"/>
    <w:rsid w:val="54A7282B"/>
    <w:rsid w:val="55197A31"/>
    <w:rsid w:val="553A45E0"/>
    <w:rsid w:val="55B25E9C"/>
    <w:rsid w:val="57237983"/>
    <w:rsid w:val="576E486A"/>
    <w:rsid w:val="58871392"/>
    <w:rsid w:val="5C69757C"/>
    <w:rsid w:val="5DA659B4"/>
    <w:rsid w:val="5E0250EF"/>
    <w:rsid w:val="5F1B6AFD"/>
    <w:rsid w:val="63120193"/>
    <w:rsid w:val="638B4DDF"/>
    <w:rsid w:val="641D434E"/>
    <w:rsid w:val="643D1F77"/>
    <w:rsid w:val="64616169"/>
    <w:rsid w:val="64B6149A"/>
    <w:rsid w:val="6625072E"/>
    <w:rsid w:val="672F3F11"/>
    <w:rsid w:val="67661191"/>
    <w:rsid w:val="68DF504F"/>
    <w:rsid w:val="68E02922"/>
    <w:rsid w:val="693D3E56"/>
    <w:rsid w:val="69703829"/>
    <w:rsid w:val="6A0546FF"/>
    <w:rsid w:val="6AFC49CE"/>
    <w:rsid w:val="6B6C3642"/>
    <w:rsid w:val="6C845A17"/>
    <w:rsid w:val="6E1A13AA"/>
    <w:rsid w:val="6E9D0B64"/>
    <w:rsid w:val="6F9E5261"/>
    <w:rsid w:val="701E2CFF"/>
    <w:rsid w:val="710C7105"/>
    <w:rsid w:val="716F13A8"/>
    <w:rsid w:val="71DF234C"/>
    <w:rsid w:val="728F63AB"/>
    <w:rsid w:val="73723423"/>
    <w:rsid w:val="73AA3251"/>
    <w:rsid w:val="75147D98"/>
    <w:rsid w:val="761C172F"/>
    <w:rsid w:val="763D100B"/>
    <w:rsid w:val="765A4D38"/>
    <w:rsid w:val="76CD5077"/>
    <w:rsid w:val="77251384"/>
    <w:rsid w:val="774614BE"/>
    <w:rsid w:val="779819C6"/>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2179</Words>
  <Characters>2535</Characters>
  <Lines>21</Lines>
  <Paragraphs>6</Paragraphs>
  <TotalTime>0</TotalTime>
  <ScaleCrop>false</ScaleCrop>
  <LinksUpToDate>false</LinksUpToDate>
  <CharactersWithSpaces>2578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2025-10-24T03:14:30Z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