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2D3E5">
      <w:pPr>
        <w:spacing w:line="360" w:lineRule="auto"/>
        <w:jc w:val="center"/>
        <w:outlineLvl w:val="0"/>
        <w:rPr>
          <w:rFonts w:hint="eastAsia" w:eastAsiaTheme="minorEastAsia"/>
          <w:b/>
          <w:sz w:val="36"/>
          <w:szCs w:val="36"/>
          <w:lang w:val="en-US" w:eastAsia="zh-CN"/>
        </w:rPr>
      </w:pPr>
      <w:bookmarkStart w:id="0" w:name="_Toc35393790"/>
      <w:bookmarkStart w:id="1" w:name="_Toc28359079"/>
      <w:bookmarkStart w:id="2" w:name="_Toc35393621"/>
      <w:bookmarkStart w:id="3" w:name="_Toc28359002"/>
      <w:bookmarkStart w:id="4" w:name="_Hlk24379207"/>
      <w:r>
        <w:rPr>
          <w:rFonts w:hint="eastAsia" w:eastAsiaTheme="minorEastAsia"/>
          <w:b/>
          <w:sz w:val="36"/>
          <w:szCs w:val="36"/>
          <w:lang w:val="en-US" w:eastAsia="zh-CN"/>
        </w:rPr>
        <w:t>延庆区中小学英语听说个人训练系统服务项目</w:t>
      </w:r>
    </w:p>
    <w:p w14:paraId="6A211C0C">
      <w:pPr>
        <w:spacing w:line="360" w:lineRule="auto"/>
        <w:jc w:val="center"/>
        <w:outlineLvl w:val="0"/>
        <w:rPr>
          <w:rFonts w:hint="default" w:eastAsiaTheme="minorEastAsia"/>
          <w:b/>
          <w:sz w:val="36"/>
          <w:szCs w:val="36"/>
          <w:lang w:val="en-US" w:eastAsia="zh-CN"/>
        </w:rPr>
      </w:pPr>
      <w:bookmarkStart w:id="31" w:name="_GoBack"/>
      <w:bookmarkEnd w:id="31"/>
      <w:r>
        <w:rPr>
          <w:rFonts w:hint="eastAsia"/>
          <w:b/>
          <w:sz w:val="36"/>
          <w:szCs w:val="36"/>
          <w:lang w:val="en-US" w:eastAsia="zh-CN"/>
        </w:rPr>
        <w:t>竞争性磋商公告</w:t>
      </w:r>
    </w:p>
    <w:p w14:paraId="27FDB4D6">
      <w:pPr>
        <w:spacing w:line="360" w:lineRule="auto"/>
        <w:ind w:firstLine="480" w:firstLineChars="200"/>
        <w:rPr>
          <w:rFonts w:eastAsiaTheme="minorEastAsia"/>
          <w:sz w:val="24"/>
        </w:rPr>
      </w:pPr>
    </w:p>
    <w:p w14:paraId="63C3549D">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34308D29">
      <w:pPr>
        <w:spacing w:line="360" w:lineRule="auto"/>
        <w:ind w:firstLine="480" w:firstLineChars="200"/>
        <w:jc w:val="left"/>
        <w:rPr>
          <w:rFonts w:hint="eastAsia" w:eastAsiaTheme="minorEastAsia"/>
          <w:sz w:val="24"/>
          <w:lang w:eastAsia="zh-CN"/>
        </w:rPr>
      </w:pPr>
      <w:r>
        <w:rPr>
          <w:rFonts w:eastAsiaTheme="minorEastAsia"/>
          <w:sz w:val="24"/>
        </w:rPr>
        <w:t>1.</w:t>
      </w:r>
      <w:r>
        <w:rPr>
          <w:rFonts w:hint="eastAsia" w:eastAsiaTheme="minorEastAsia"/>
          <w:sz w:val="24"/>
        </w:rPr>
        <w:t>代理机构编号</w:t>
      </w:r>
      <w:r>
        <w:rPr>
          <w:rFonts w:hint="eastAsia" w:eastAsiaTheme="minorEastAsia"/>
          <w:sz w:val="24"/>
          <w:lang w:eastAsia="zh-CN"/>
        </w:rPr>
        <w:t>：</w:t>
      </w:r>
      <w:r>
        <w:rPr>
          <w:rFonts w:hint="eastAsia"/>
          <w:sz w:val="24"/>
          <w:lang w:eastAsia="zh-CN"/>
        </w:rPr>
        <w:t>BJYC-2025-019</w:t>
      </w:r>
    </w:p>
    <w:p w14:paraId="0A34BCD0">
      <w:pPr>
        <w:spacing w:line="360" w:lineRule="auto"/>
        <w:ind w:firstLine="480" w:firstLineChars="200"/>
        <w:rPr>
          <w:rFonts w:hint="eastAsia" w:eastAsiaTheme="minorEastAsia"/>
          <w:sz w:val="24"/>
          <w:lang w:eastAsia="zh-CN"/>
        </w:rPr>
      </w:pPr>
      <w:r>
        <w:rPr>
          <w:rFonts w:hint="eastAsia" w:eastAsiaTheme="minorEastAsia"/>
          <w:sz w:val="24"/>
          <w:lang w:val="en-US" w:eastAsia="zh-CN"/>
        </w:rPr>
        <w:t>2</w:t>
      </w:r>
      <w:r>
        <w:rPr>
          <w:rFonts w:eastAsiaTheme="minorEastAsia"/>
          <w:sz w:val="24"/>
        </w:rPr>
        <w:t>.项目名称</w:t>
      </w:r>
      <w:r>
        <w:rPr>
          <w:rFonts w:hint="eastAsia" w:eastAsiaTheme="minorEastAsia"/>
          <w:sz w:val="24"/>
          <w:lang w:eastAsia="zh-CN"/>
        </w:rPr>
        <w:t>：</w:t>
      </w:r>
      <w:r>
        <w:rPr>
          <w:rFonts w:hint="eastAsia"/>
          <w:sz w:val="24"/>
          <w:lang w:eastAsia="zh-CN"/>
        </w:rPr>
        <w:t>延庆区中小学英语听说个人训练系统服务项目</w:t>
      </w:r>
    </w:p>
    <w:p w14:paraId="6E46982E">
      <w:pPr>
        <w:spacing w:line="360" w:lineRule="auto"/>
        <w:ind w:firstLine="480" w:firstLineChars="200"/>
        <w:rPr>
          <w:rFonts w:eastAsiaTheme="minorEastAsia"/>
          <w:sz w:val="24"/>
        </w:rPr>
      </w:pPr>
      <w:r>
        <w:rPr>
          <w:rFonts w:hint="eastAsia" w:eastAsiaTheme="minorEastAsia"/>
          <w:sz w:val="24"/>
          <w:lang w:val="en-US" w:eastAsia="zh-CN"/>
        </w:rPr>
        <w:t>3</w:t>
      </w:r>
      <w:r>
        <w:rPr>
          <w:rFonts w:eastAsiaTheme="minorEastAsia"/>
          <w:sz w:val="24"/>
        </w:rPr>
        <w:t>.采购方式：竞争性磋商</w:t>
      </w:r>
    </w:p>
    <w:bookmarkEnd w:id="4"/>
    <w:p w14:paraId="01A2E8AB">
      <w:pPr>
        <w:spacing w:line="360" w:lineRule="auto"/>
        <w:ind w:firstLine="480" w:firstLineChars="200"/>
        <w:rPr>
          <w:rFonts w:hint="eastAsia" w:eastAsiaTheme="minorEastAsia"/>
          <w:sz w:val="24"/>
          <w:lang w:eastAsia="zh-CN"/>
        </w:rPr>
      </w:pPr>
      <w:r>
        <w:rPr>
          <w:rFonts w:hint="eastAsia" w:eastAsiaTheme="minorEastAsia"/>
          <w:sz w:val="24"/>
          <w:lang w:val="en-US" w:eastAsia="zh-CN"/>
        </w:rPr>
        <w:t>4</w:t>
      </w:r>
      <w:r>
        <w:rPr>
          <w:rFonts w:eastAsiaTheme="minorEastAsia"/>
          <w:sz w:val="24"/>
        </w:rPr>
        <w:t>.项目预算金额：</w:t>
      </w:r>
      <w:r>
        <w:rPr>
          <w:rFonts w:hint="eastAsia" w:eastAsiaTheme="minorEastAsia"/>
          <w:sz w:val="24"/>
        </w:rPr>
        <w:t>179.9487</w:t>
      </w:r>
      <w:r>
        <w:rPr>
          <w:rFonts w:hint="eastAsia" w:eastAsiaTheme="minorEastAsia"/>
          <w:sz w:val="24"/>
          <w:lang w:eastAsia="zh-CN"/>
        </w:rPr>
        <w:t>万元</w:t>
      </w:r>
      <w:r>
        <w:rPr>
          <w:rFonts w:eastAsiaTheme="minorEastAsia"/>
          <w:sz w:val="24"/>
        </w:rPr>
        <w:t>、项目最高限价（如有）：</w:t>
      </w:r>
      <w:r>
        <w:rPr>
          <w:rFonts w:hint="eastAsia" w:eastAsiaTheme="minorEastAsia"/>
          <w:sz w:val="24"/>
        </w:rPr>
        <w:t>179.9487</w:t>
      </w:r>
      <w:r>
        <w:rPr>
          <w:rFonts w:hint="eastAsia" w:eastAsiaTheme="minorEastAsia"/>
          <w:sz w:val="24"/>
          <w:lang w:eastAsia="zh-CN"/>
        </w:rPr>
        <w:t>万元</w:t>
      </w:r>
    </w:p>
    <w:p w14:paraId="5A6B30D6">
      <w:pPr>
        <w:spacing w:line="360" w:lineRule="auto"/>
        <w:ind w:firstLine="480" w:firstLineChars="200"/>
        <w:rPr>
          <w:rFonts w:eastAsiaTheme="minorEastAsia"/>
          <w:sz w:val="24"/>
        </w:rPr>
      </w:pPr>
      <w:r>
        <w:rPr>
          <w:rFonts w:hint="eastAsia" w:eastAsiaTheme="minorEastAsia"/>
          <w:sz w:val="24"/>
          <w:lang w:val="en-US" w:eastAsia="zh-CN"/>
        </w:rPr>
        <w:t>5</w:t>
      </w:r>
      <w:r>
        <w:rPr>
          <w:rFonts w:eastAsiaTheme="minorEastAsia"/>
          <w:sz w:val="24"/>
        </w:rPr>
        <w:t>.</w:t>
      </w:r>
      <w:r>
        <w:rPr>
          <w:rFonts w:hint="eastAsia" w:eastAsiaTheme="minorEastAsia"/>
          <w:sz w:val="24"/>
        </w:rPr>
        <w:t>采购需求</w:t>
      </w:r>
      <w:r>
        <w:rPr>
          <w:rFonts w:eastAsiaTheme="minorEastAsia"/>
          <w:sz w:val="24"/>
        </w:rPr>
        <w:t>：</w:t>
      </w:r>
    </w:p>
    <w:tbl>
      <w:tblPr>
        <w:tblStyle w:val="5"/>
        <w:tblpPr w:leftFromText="180" w:rightFromText="180" w:vertAnchor="text" w:horzAnchor="page" w:tblpX="1690" w:tblpY="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1115"/>
        <w:gridCol w:w="641"/>
        <w:gridCol w:w="4930"/>
      </w:tblGrid>
      <w:tr w14:paraId="6486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77" w:type="pct"/>
            <w:vAlign w:val="center"/>
          </w:tcPr>
          <w:p w14:paraId="2EFC5A67">
            <w:pPr>
              <w:jc w:val="center"/>
              <w:rPr>
                <w:rFonts w:eastAsiaTheme="minorEastAsia"/>
                <w:bCs/>
                <w:szCs w:val="21"/>
              </w:rPr>
            </w:pPr>
            <w:r>
              <w:rPr>
                <w:rFonts w:eastAsiaTheme="minorEastAsia"/>
                <w:bCs/>
                <w:szCs w:val="21"/>
              </w:rPr>
              <w:t>标的名称</w:t>
            </w:r>
          </w:p>
        </w:tc>
        <w:tc>
          <w:tcPr>
            <w:tcW w:w="654" w:type="pct"/>
            <w:vAlign w:val="center"/>
          </w:tcPr>
          <w:p w14:paraId="2C770752">
            <w:pPr>
              <w:jc w:val="center"/>
              <w:rPr>
                <w:rFonts w:eastAsiaTheme="minorEastAsia"/>
                <w:bCs/>
                <w:szCs w:val="21"/>
              </w:rPr>
            </w:pPr>
            <w:r>
              <w:rPr>
                <w:rFonts w:eastAsiaTheme="minorEastAsia"/>
                <w:bCs/>
                <w:szCs w:val="21"/>
              </w:rPr>
              <w:t>采购包预算金额</w:t>
            </w:r>
          </w:p>
          <w:p w14:paraId="4F73ECA4">
            <w:pPr>
              <w:jc w:val="center"/>
              <w:rPr>
                <w:rFonts w:eastAsiaTheme="minorEastAsia"/>
                <w:bCs/>
                <w:szCs w:val="21"/>
              </w:rPr>
            </w:pPr>
            <w:r>
              <w:rPr>
                <w:rFonts w:eastAsiaTheme="minorEastAsia"/>
                <w:bCs/>
                <w:szCs w:val="21"/>
              </w:rPr>
              <w:t>（万元）</w:t>
            </w:r>
          </w:p>
        </w:tc>
        <w:tc>
          <w:tcPr>
            <w:tcW w:w="376" w:type="pct"/>
            <w:vAlign w:val="center"/>
          </w:tcPr>
          <w:p w14:paraId="5C00ECF0">
            <w:pPr>
              <w:jc w:val="center"/>
              <w:rPr>
                <w:rFonts w:eastAsiaTheme="minorEastAsia"/>
                <w:bCs/>
                <w:szCs w:val="21"/>
              </w:rPr>
            </w:pPr>
            <w:r>
              <w:rPr>
                <w:rFonts w:eastAsiaTheme="minorEastAsia"/>
                <w:bCs/>
                <w:szCs w:val="21"/>
              </w:rPr>
              <w:t>数量</w:t>
            </w:r>
          </w:p>
        </w:tc>
        <w:tc>
          <w:tcPr>
            <w:tcW w:w="2892" w:type="pct"/>
            <w:vAlign w:val="center"/>
          </w:tcPr>
          <w:p w14:paraId="2032C1BD">
            <w:pPr>
              <w:jc w:val="center"/>
              <w:rPr>
                <w:rFonts w:eastAsiaTheme="minorEastAsia"/>
                <w:szCs w:val="21"/>
              </w:rPr>
            </w:pPr>
            <w:r>
              <w:rPr>
                <w:rFonts w:eastAsiaTheme="minorEastAsia"/>
                <w:szCs w:val="21"/>
              </w:rPr>
              <w:t>简要技术需求或服务要求</w:t>
            </w:r>
          </w:p>
        </w:tc>
      </w:tr>
      <w:tr w14:paraId="0CC2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077" w:type="pct"/>
            <w:vAlign w:val="center"/>
          </w:tcPr>
          <w:p w14:paraId="5A3674AF">
            <w:pPr>
              <w:jc w:val="center"/>
              <w:rPr>
                <w:rFonts w:hint="eastAsia" w:eastAsiaTheme="minorEastAsia"/>
                <w:bCs/>
                <w:szCs w:val="21"/>
                <w:lang w:eastAsia="zh-CN"/>
              </w:rPr>
            </w:pPr>
            <w:r>
              <w:rPr>
                <w:rFonts w:hint="eastAsia"/>
                <w:bCs/>
                <w:szCs w:val="21"/>
                <w:lang w:val="en-US" w:eastAsia="zh-CN"/>
              </w:rPr>
              <w:t>延庆区中小学英语听说个人训练系统服务项目</w:t>
            </w:r>
          </w:p>
        </w:tc>
        <w:tc>
          <w:tcPr>
            <w:tcW w:w="654" w:type="pct"/>
            <w:vAlign w:val="center"/>
          </w:tcPr>
          <w:p w14:paraId="4077CA56">
            <w:pPr>
              <w:jc w:val="center"/>
              <w:rPr>
                <w:rFonts w:hint="default" w:eastAsiaTheme="minorEastAsia"/>
                <w:bCs/>
                <w:szCs w:val="21"/>
                <w:lang w:val="en-US" w:eastAsia="zh-CN"/>
              </w:rPr>
            </w:pPr>
            <w:r>
              <w:rPr>
                <w:rFonts w:hint="default" w:eastAsiaTheme="minorEastAsia"/>
                <w:bCs/>
                <w:szCs w:val="21"/>
                <w:lang w:val="en-US" w:eastAsia="zh-CN"/>
              </w:rPr>
              <w:t>179.9487</w:t>
            </w:r>
          </w:p>
        </w:tc>
        <w:tc>
          <w:tcPr>
            <w:tcW w:w="376" w:type="pct"/>
            <w:vAlign w:val="center"/>
          </w:tcPr>
          <w:p w14:paraId="35D87750">
            <w:pPr>
              <w:jc w:val="center"/>
              <w:rPr>
                <w:rFonts w:eastAsiaTheme="minorEastAsia"/>
                <w:bCs/>
                <w:szCs w:val="21"/>
              </w:rPr>
            </w:pPr>
            <w:r>
              <w:rPr>
                <w:rFonts w:hint="eastAsia" w:eastAsiaTheme="minorEastAsia"/>
                <w:bCs/>
                <w:szCs w:val="21"/>
              </w:rPr>
              <w:t>1</w:t>
            </w:r>
          </w:p>
        </w:tc>
        <w:tc>
          <w:tcPr>
            <w:tcW w:w="2892" w:type="pct"/>
            <w:vAlign w:val="center"/>
          </w:tcPr>
          <w:p w14:paraId="377DEE4B">
            <w:pPr>
              <w:spacing w:line="240" w:lineRule="auto"/>
              <w:ind w:firstLine="420" w:firstLineChars="200"/>
              <w:rPr>
                <w:rFonts w:hint="eastAsia" w:eastAsiaTheme="minorEastAsia"/>
                <w:bCs/>
                <w:szCs w:val="21"/>
                <w:lang w:val="en-US" w:eastAsia="zh-CN"/>
              </w:rPr>
            </w:pPr>
            <w:r>
              <w:rPr>
                <w:rFonts w:hint="eastAsia" w:eastAsiaTheme="minorEastAsia"/>
                <w:bCs/>
                <w:szCs w:val="21"/>
              </w:rPr>
              <w:t>针对延庆区初高中校师生，提供跨平台、多终端的个人英语听说训练系统服务，实现实时的多维度精准测评，同时提供对于中高考英语听说考试更有针对性的同步练习、综合练习、专项练习、模拟套题训练等多元化听说训练资源</w:t>
            </w:r>
            <w:r>
              <w:rPr>
                <w:rFonts w:hint="eastAsia"/>
                <w:bCs/>
                <w:szCs w:val="21"/>
                <w:lang w:eastAsia="zh-CN"/>
              </w:rPr>
              <w:t>；</w:t>
            </w:r>
          </w:p>
          <w:p w14:paraId="3CDAD520">
            <w:pPr>
              <w:spacing w:line="240" w:lineRule="auto"/>
              <w:ind w:firstLine="420" w:firstLineChars="200"/>
              <w:rPr>
                <w:rFonts w:hint="eastAsia" w:eastAsiaTheme="minorEastAsia"/>
                <w:bCs/>
                <w:szCs w:val="21"/>
                <w:lang w:eastAsia="zh-CN"/>
              </w:rPr>
            </w:pPr>
            <w:r>
              <w:rPr>
                <w:rFonts w:hint="eastAsia" w:eastAsiaTheme="minorEastAsia"/>
                <w:bCs/>
                <w:szCs w:val="21"/>
              </w:rPr>
              <w:t>为延庆区初高中校师生，提供跨平台、多终端的个人英语听说训练系统服务</w:t>
            </w:r>
            <w:r>
              <w:rPr>
                <w:rFonts w:hint="eastAsia"/>
                <w:bCs/>
                <w:szCs w:val="21"/>
                <w:lang w:eastAsia="zh-CN"/>
              </w:rPr>
              <w:t>（</w:t>
            </w:r>
            <w:r>
              <w:rPr>
                <w:rFonts w:hint="eastAsia"/>
                <w:bCs/>
                <w:szCs w:val="21"/>
                <w:lang w:val="en-US" w:eastAsia="zh-CN"/>
              </w:rPr>
              <w:t>详见第四章采购需求</w:t>
            </w:r>
            <w:r>
              <w:rPr>
                <w:rFonts w:hint="eastAsia"/>
                <w:bCs/>
                <w:szCs w:val="21"/>
                <w:lang w:eastAsia="zh-CN"/>
              </w:rPr>
              <w:t>）。</w:t>
            </w:r>
          </w:p>
        </w:tc>
      </w:tr>
    </w:tbl>
    <w:p w14:paraId="3864512E">
      <w:pPr>
        <w:numPr>
          <w:ilvl w:val="0"/>
          <w:numId w:val="0"/>
        </w:numPr>
        <w:spacing w:line="552" w:lineRule="exact"/>
        <w:ind w:firstLine="480" w:firstLineChars="200"/>
        <w:rPr>
          <w:rFonts w:hint="eastAsia" w:cs="仿宋_GB2312" w:asciiTheme="minorEastAsia" w:hAnsiTheme="minorEastAsia"/>
          <w:sz w:val="24"/>
          <w:lang w:eastAsia="zh-CN"/>
        </w:rPr>
      </w:pPr>
      <w:r>
        <w:rPr>
          <w:rFonts w:hint="eastAsia"/>
          <w:sz w:val="24"/>
          <w:lang w:val="en-US" w:eastAsia="zh-CN"/>
        </w:rPr>
        <w:t>6.</w:t>
      </w:r>
      <w:r>
        <w:rPr>
          <w:sz w:val="24"/>
        </w:rPr>
        <w:t>合同履行期限：</w:t>
      </w:r>
      <w:r>
        <w:rPr>
          <w:rFonts w:hint="eastAsia" w:cs="仿宋_GB2312" w:asciiTheme="minorEastAsia" w:hAnsiTheme="minorEastAsia"/>
          <w:sz w:val="24"/>
          <w:lang w:eastAsia="zh-CN"/>
        </w:rPr>
        <w:t>自合同签订之日起</w:t>
      </w:r>
      <w:r>
        <w:rPr>
          <w:rFonts w:hint="eastAsia" w:cs="仿宋_GB2312" w:asciiTheme="minorEastAsia" w:hAnsiTheme="minorEastAsia"/>
          <w:sz w:val="24"/>
          <w:lang w:val="en-US" w:eastAsia="zh-CN"/>
        </w:rPr>
        <w:t>一年</w:t>
      </w:r>
      <w:r>
        <w:rPr>
          <w:rFonts w:hint="eastAsia" w:cs="仿宋_GB2312" w:asciiTheme="minorEastAsia" w:hAnsiTheme="minorEastAsia"/>
          <w:sz w:val="24"/>
          <w:lang w:eastAsia="zh-CN"/>
        </w:rPr>
        <w:t>。</w:t>
      </w:r>
    </w:p>
    <w:p w14:paraId="755F333E">
      <w:pPr>
        <w:numPr>
          <w:ilvl w:val="0"/>
          <w:numId w:val="0"/>
        </w:numPr>
        <w:spacing w:line="552" w:lineRule="exact"/>
        <w:ind w:firstLine="480" w:firstLineChars="200"/>
        <w:rPr>
          <w:rFonts w:eastAsiaTheme="minorEastAsia"/>
          <w:sz w:val="24"/>
        </w:rPr>
      </w:pPr>
      <w:r>
        <w:rPr>
          <w:rFonts w:hint="eastAsia"/>
          <w:sz w:val="24"/>
          <w:lang w:val="en-US" w:eastAsia="zh-CN"/>
        </w:rPr>
        <w:t>7.</w:t>
      </w:r>
      <w:r>
        <w:rPr>
          <w:rFonts w:eastAsiaTheme="minorEastAsia"/>
          <w:sz w:val="24"/>
        </w:rPr>
        <w:t>本项目是否接受联合体：</w:t>
      </w:r>
      <w:r>
        <w:rPr>
          <w:rFonts w:eastAsiaTheme="minorEastAsia"/>
        </w:rPr>
        <w:t>□</w:t>
      </w:r>
      <w:r>
        <w:rPr>
          <w:rFonts w:eastAsiaTheme="minorEastAsia"/>
          <w:sz w:val="24"/>
        </w:rPr>
        <w:t xml:space="preserve">是  </w:t>
      </w:r>
      <w:r>
        <w:rPr>
          <w:rFonts w:hint="eastAsia" w:ascii="宋体" w:hAnsi="宋体"/>
        </w:rPr>
        <w:t>■</w:t>
      </w:r>
      <w:r>
        <w:rPr>
          <w:rFonts w:eastAsiaTheme="minorEastAsia"/>
          <w:sz w:val="24"/>
        </w:rPr>
        <w:t>否。</w:t>
      </w:r>
    </w:p>
    <w:p w14:paraId="7E827A5E">
      <w:pPr>
        <w:pStyle w:val="3"/>
        <w:spacing w:before="0" w:line="360" w:lineRule="auto"/>
        <w:jc w:val="left"/>
        <w:rPr>
          <w:rFonts w:ascii="Times New Roman" w:hAnsi="Times New Roman" w:eastAsiaTheme="minorEastAsia"/>
          <w:sz w:val="24"/>
          <w:szCs w:val="24"/>
        </w:rPr>
      </w:pPr>
      <w:bookmarkStart w:id="5" w:name="_Toc28359080"/>
      <w:bookmarkStart w:id="6" w:name="_Toc35393622"/>
      <w:bookmarkStart w:id="7" w:name="_Toc28359003"/>
      <w:bookmarkStart w:id="8" w:name="_Toc35393791"/>
      <w:r>
        <w:rPr>
          <w:rFonts w:ascii="Times New Roman" w:hAnsi="Times New Roman" w:eastAsiaTheme="minorEastAsia"/>
          <w:sz w:val="24"/>
          <w:szCs w:val="24"/>
        </w:rPr>
        <w:t>二、申请人的资格要求（须同时满足）</w:t>
      </w:r>
      <w:bookmarkEnd w:id="5"/>
      <w:bookmarkEnd w:id="6"/>
      <w:bookmarkEnd w:id="7"/>
      <w:bookmarkEnd w:id="8"/>
    </w:p>
    <w:p w14:paraId="3BC929CE">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0281D92C">
      <w:pPr>
        <w:spacing w:line="360" w:lineRule="auto"/>
        <w:ind w:firstLine="480" w:firstLineChars="200"/>
        <w:rPr>
          <w:rFonts w:ascii="宋体" w:hAnsi="宋体"/>
          <w:sz w:val="24"/>
        </w:rPr>
      </w:pPr>
      <w:r>
        <w:rPr>
          <w:rFonts w:hint="eastAsia" w:ascii="宋体" w:hAnsi="宋体"/>
          <w:sz w:val="24"/>
        </w:rPr>
        <w:t>1）具有独立承担民事责任的能力；</w:t>
      </w:r>
    </w:p>
    <w:p w14:paraId="18289D8C">
      <w:pPr>
        <w:spacing w:line="360" w:lineRule="auto"/>
        <w:ind w:firstLine="480" w:firstLineChars="200"/>
        <w:rPr>
          <w:rFonts w:ascii="宋体" w:hAnsi="宋体"/>
          <w:sz w:val="24"/>
        </w:rPr>
      </w:pPr>
      <w:r>
        <w:rPr>
          <w:rFonts w:hint="eastAsia" w:ascii="宋体" w:hAnsi="宋体"/>
          <w:sz w:val="24"/>
        </w:rPr>
        <w:t>2）具有良好的商业信誉和健全的财务会计制度；</w:t>
      </w:r>
    </w:p>
    <w:p w14:paraId="5E2C2A8B">
      <w:pPr>
        <w:spacing w:line="360" w:lineRule="auto"/>
        <w:ind w:firstLine="480" w:firstLineChars="200"/>
        <w:rPr>
          <w:rFonts w:ascii="宋体" w:hAnsi="宋体"/>
          <w:sz w:val="24"/>
        </w:rPr>
      </w:pPr>
      <w:r>
        <w:rPr>
          <w:rFonts w:hint="eastAsia" w:ascii="宋体" w:hAnsi="宋体"/>
          <w:sz w:val="24"/>
        </w:rPr>
        <w:t>3）具有履行合同所必需的设备和专业技术能力；</w:t>
      </w:r>
    </w:p>
    <w:p w14:paraId="241A62C2">
      <w:pPr>
        <w:spacing w:line="360" w:lineRule="auto"/>
        <w:ind w:firstLine="480" w:firstLineChars="200"/>
        <w:rPr>
          <w:rFonts w:ascii="宋体" w:hAnsi="宋体"/>
          <w:sz w:val="24"/>
        </w:rPr>
      </w:pPr>
      <w:r>
        <w:rPr>
          <w:rFonts w:hint="eastAsia" w:ascii="宋体" w:hAnsi="宋体"/>
          <w:sz w:val="24"/>
        </w:rPr>
        <w:t>4）有依法缴纳税收和社会保障资金的良好记录；</w:t>
      </w:r>
    </w:p>
    <w:p w14:paraId="01D0D126">
      <w:pPr>
        <w:spacing w:line="360" w:lineRule="auto"/>
        <w:ind w:firstLine="480" w:firstLineChars="200"/>
        <w:rPr>
          <w:rFonts w:ascii="宋体" w:hAnsi="宋体"/>
          <w:sz w:val="24"/>
        </w:rPr>
      </w:pPr>
      <w:r>
        <w:rPr>
          <w:rFonts w:hint="eastAsia" w:ascii="宋体" w:hAnsi="宋体"/>
          <w:sz w:val="24"/>
        </w:rPr>
        <w:t>5）参加政府采购活动前三年内，在经营活动中没有重大违法记录；</w:t>
      </w:r>
    </w:p>
    <w:p w14:paraId="66D4A8D7">
      <w:pPr>
        <w:spacing w:line="360" w:lineRule="auto"/>
        <w:ind w:firstLine="480" w:firstLineChars="200"/>
      </w:pPr>
      <w:r>
        <w:rPr>
          <w:rFonts w:hint="eastAsia" w:ascii="宋体" w:hAnsi="宋体"/>
          <w:sz w:val="24"/>
        </w:rPr>
        <w:t>6）法律、行政法规规定的其他条件。</w:t>
      </w:r>
    </w:p>
    <w:p w14:paraId="0CAC58A1">
      <w:pPr>
        <w:spacing w:line="360" w:lineRule="auto"/>
        <w:ind w:firstLine="480" w:firstLineChars="200"/>
        <w:rPr>
          <w:rFonts w:eastAsiaTheme="minorEastAsia"/>
          <w:sz w:val="24"/>
        </w:rPr>
      </w:pPr>
      <w:bookmarkStart w:id="9" w:name="_Toc28359081"/>
      <w:bookmarkStart w:id="10" w:name="_Toc28359004"/>
      <w:r>
        <w:rPr>
          <w:rFonts w:eastAsiaTheme="minorEastAsia"/>
          <w:sz w:val="24"/>
        </w:rPr>
        <w:t>2.落实政府采购政策需满足的资格要求：</w:t>
      </w:r>
    </w:p>
    <w:p w14:paraId="659DC778">
      <w:pPr>
        <w:spacing w:line="360" w:lineRule="auto"/>
        <w:ind w:firstLine="480" w:firstLineChars="200"/>
        <w:rPr>
          <w:rFonts w:eastAsiaTheme="minorEastAsia"/>
          <w:sz w:val="24"/>
          <w:highlight w:val="none"/>
        </w:rPr>
      </w:pPr>
      <w:r>
        <w:rPr>
          <w:rFonts w:eastAsiaTheme="minorEastAsia"/>
          <w:sz w:val="24"/>
        </w:rPr>
        <w:t>2.1</w:t>
      </w:r>
      <w:r>
        <w:rPr>
          <w:rFonts w:eastAsiaTheme="minorEastAsia"/>
          <w:sz w:val="24"/>
          <w:highlight w:val="none"/>
        </w:rPr>
        <w:t xml:space="preserve"> 中小企业政策</w:t>
      </w:r>
    </w:p>
    <w:p w14:paraId="14CC5FED">
      <w:pPr>
        <w:spacing w:line="360" w:lineRule="auto"/>
        <w:ind w:firstLine="420" w:firstLineChars="200"/>
        <w:rPr>
          <w:rFonts w:eastAsiaTheme="minorEastAsia"/>
          <w:sz w:val="24"/>
          <w:highlight w:val="none"/>
        </w:rPr>
      </w:pPr>
      <w:r>
        <w:rPr>
          <w:rFonts w:eastAsiaTheme="minorEastAsia"/>
        </w:rPr>
        <w:sym w:font="Wingdings 2" w:char="00A3"/>
      </w:r>
      <w:r>
        <w:rPr>
          <w:rFonts w:eastAsiaTheme="minorEastAsia"/>
          <w:sz w:val="24"/>
          <w:highlight w:val="none"/>
        </w:rPr>
        <w:t>本项目不专门面向中小企业预留采购份额。</w:t>
      </w:r>
    </w:p>
    <w:p w14:paraId="38E62F97">
      <w:pPr>
        <w:spacing w:line="360" w:lineRule="auto"/>
        <w:ind w:firstLine="420" w:firstLineChars="200"/>
        <w:rPr>
          <w:rFonts w:eastAsiaTheme="minorEastAsia"/>
          <w:sz w:val="24"/>
        </w:rPr>
      </w:pPr>
      <w:r>
        <w:rPr>
          <w:rFonts w:hint="eastAsia" w:ascii="宋体" w:hAnsi="宋体"/>
          <w:highlight w:val="none"/>
        </w:rPr>
        <w:t>■</w:t>
      </w:r>
      <w:r>
        <w:rPr>
          <w:rFonts w:eastAsiaTheme="minorEastAsia"/>
          <w:sz w:val="24"/>
          <w:highlight w:val="none"/>
        </w:rPr>
        <w:t xml:space="preserve">本项目专门面向 </w:t>
      </w:r>
      <w:r>
        <w:rPr>
          <w:rFonts w:hint="eastAsia" w:ascii="宋体" w:hAnsi="宋体"/>
          <w:highlight w:val="none"/>
        </w:rPr>
        <w:t>■</w:t>
      </w:r>
      <w:r>
        <w:rPr>
          <w:rFonts w:eastAsiaTheme="minorEastAsia"/>
          <w:sz w:val="24"/>
          <w:highlight w:val="none"/>
        </w:rPr>
        <w:t>中小</w:t>
      </w:r>
      <w:r>
        <w:rPr>
          <w:rFonts w:hint="eastAsia" w:eastAsiaTheme="minorEastAsia"/>
          <w:sz w:val="24"/>
          <w:highlight w:val="none"/>
        </w:rPr>
        <w:t xml:space="preserve"> </w:t>
      </w:r>
      <w:r>
        <w:rPr>
          <w:rFonts w:eastAsiaTheme="minorEastAsia"/>
          <w:sz w:val="24"/>
          <w:highlight w:val="none"/>
        </w:rPr>
        <w:t xml:space="preserve"> </w:t>
      </w:r>
      <w:r>
        <w:rPr>
          <w:rFonts w:eastAsiaTheme="minorEastAsia"/>
        </w:rPr>
        <w:sym w:font="Wingdings 2" w:char="00A3"/>
      </w:r>
      <w:r>
        <w:rPr>
          <w:rFonts w:eastAsiaTheme="minorEastAsia"/>
          <w:sz w:val="24"/>
          <w:highlight w:val="none"/>
        </w:rPr>
        <w:t>小微企业  采购。即：提供的货物全部由符合政策</w:t>
      </w:r>
      <w:r>
        <w:rPr>
          <w:rFonts w:eastAsiaTheme="minorEastAsia"/>
          <w:sz w:val="24"/>
        </w:rPr>
        <w:t>要求的中小/小微企业制造、服务全部由符合政策要求的中小/小微企业承接。</w:t>
      </w:r>
    </w:p>
    <w:p w14:paraId="43497280">
      <w:pPr>
        <w:spacing w:line="360" w:lineRule="auto"/>
        <w:ind w:firstLine="420" w:firstLineChars="200"/>
        <w:rPr>
          <w:rFonts w:eastAsiaTheme="minorEastAsia"/>
          <w:sz w:val="24"/>
        </w:rPr>
      </w:pPr>
      <w:r>
        <w:rPr>
          <w:rFonts w:eastAsiaTheme="minorEastAsia"/>
        </w:rPr>
        <w:sym w:font="Wingdings 2" w:char="00A3"/>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u w:val="single"/>
        </w:rPr>
        <w:t xml:space="preserve"> / </w:t>
      </w:r>
      <w:r>
        <w:rPr>
          <w:rFonts w:hint="eastAsia" w:eastAsiaTheme="minorEastAsia"/>
          <w:sz w:val="24"/>
        </w:rPr>
        <w:t>。</w:t>
      </w:r>
    </w:p>
    <w:p w14:paraId="6EEC877C">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ascii="宋体" w:hAnsi="宋体"/>
          <w:sz w:val="24"/>
          <w:szCs w:val="20"/>
          <w:u w:val="single"/>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Pr>
          <w:rFonts w:hint="eastAsia"/>
          <w:sz w:val="24"/>
          <w:szCs w:val="20"/>
        </w:rPr>
        <w:t>。</w:t>
      </w:r>
    </w:p>
    <w:p w14:paraId="60280592">
      <w:pPr>
        <w:spacing w:line="360" w:lineRule="auto"/>
        <w:ind w:firstLine="480" w:firstLineChars="200"/>
        <w:rPr>
          <w:rFonts w:eastAsiaTheme="minorEastAsia"/>
          <w:i/>
          <w:iCs/>
          <w:sz w:val="24"/>
          <w:u w:val="single"/>
        </w:rPr>
      </w:pPr>
      <w:r>
        <w:rPr>
          <w:rFonts w:eastAsiaTheme="minorEastAsia"/>
          <w:sz w:val="24"/>
        </w:rPr>
        <w:t>3.本项目的特定资格要求：</w:t>
      </w:r>
    </w:p>
    <w:p w14:paraId="3AA8CE07">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47313998">
      <w:pPr>
        <w:tabs>
          <w:tab w:val="left" w:pos="900"/>
          <w:tab w:val="left" w:pos="1134"/>
          <w:tab w:val="left" w:pos="1589"/>
          <w:tab w:val="left" w:pos="5521"/>
        </w:tabs>
        <w:snapToGrid w:val="0"/>
        <w:spacing w:line="360" w:lineRule="auto"/>
        <w:ind w:firstLine="840" w:firstLineChars="400"/>
        <w:rPr>
          <w:rFonts w:eastAsiaTheme="minorEastAsia"/>
          <w:sz w:val="24"/>
        </w:rPr>
      </w:pPr>
      <w:r>
        <w:rPr>
          <w:rFonts w:hint="eastAsia" w:ascii="宋体" w:hAnsi="宋体"/>
        </w:rPr>
        <w:t>■</w:t>
      </w:r>
      <w:r>
        <w:rPr>
          <w:rFonts w:eastAsiaTheme="minorEastAsia"/>
          <w:sz w:val="24"/>
        </w:rPr>
        <w:t>否</w:t>
      </w:r>
    </w:p>
    <w:p w14:paraId="51105887">
      <w:pPr>
        <w:tabs>
          <w:tab w:val="left" w:pos="900"/>
          <w:tab w:val="left" w:pos="1134"/>
          <w:tab w:val="left" w:pos="1589"/>
          <w:tab w:val="left" w:pos="5521"/>
        </w:tabs>
        <w:snapToGrid w:val="0"/>
        <w:spacing w:line="360" w:lineRule="auto"/>
        <w:ind w:left="840" w:leftChars="400" w:firstLine="0" w:firstLineChars="0"/>
        <w:rPr>
          <w:rFonts w:eastAsiaTheme="minorEastAsia"/>
          <w:sz w:val="24"/>
        </w:rPr>
      </w:pPr>
      <w:r>
        <w:rPr>
          <w:rFonts w:eastAsiaTheme="minorEastAsia"/>
        </w:rPr>
        <w:sym w:font="Wingdings 2" w:char="00A3"/>
      </w:r>
      <w:r>
        <w:rPr>
          <w:rFonts w:eastAsiaTheme="minorEastAsia"/>
          <w:sz w:val="24"/>
        </w:rPr>
        <w:t>是，公益一类事业单位、使用事业编制且由财政拨款保障的群团组织，不得作为承接主体；</w:t>
      </w:r>
    </w:p>
    <w:p w14:paraId="446D7C97">
      <w:pPr>
        <w:tabs>
          <w:tab w:val="left" w:pos="900"/>
          <w:tab w:val="left" w:pos="1134"/>
          <w:tab w:val="left" w:pos="1589"/>
          <w:tab w:val="left" w:pos="5521"/>
        </w:tabs>
        <w:snapToGrid w:val="0"/>
        <w:spacing w:line="360" w:lineRule="auto"/>
        <w:ind w:firstLine="480" w:firstLineChars="200"/>
        <w:rPr>
          <w:rFonts w:hint="eastAsia" w:eastAsiaTheme="minorEastAsia"/>
          <w:sz w:val="24"/>
          <w:lang w:val="en-US" w:eastAsia="zh-CN"/>
        </w:rPr>
      </w:pPr>
      <w:r>
        <w:rPr>
          <w:rFonts w:eastAsiaTheme="minorEastAsia"/>
          <w:sz w:val="24"/>
        </w:rPr>
        <w:t>3.</w:t>
      </w:r>
      <w:r>
        <w:rPr>
          <w:rFonts w:hint="eastAsia"/>
          <w:sz w:val="24"/>
          <w:lang w:val="en-US" w:eastAsia="zh-CN"/>
        </w:rPr>
        <w:t>2</w:t>
      </w:r>
      <w:r>
        <w:rPr>
          <w:rFonts w:eastAsiaTheme="minorEastAsia"/>
          <w:sz w:val="24"/>
        </w:rPr>
        <w:t>其他特定资格要求：</w:t>
      </w:r>
      <w:r>
        <w:rPr>
          <w:rFonts w:hint="eastAsia"/>
          <w:sz w:val="24"/>
          <w:u w:val="single"/>
          <w:lang w:val="en-US" w:eastAsia="zh-CN"/>
        </w:rPr>
        <w:t xml:space="preserve"> /。</w:t>
      </w:r>
    </w:p>
    <w:bookmarkEnd w:id="9"/>
    <w:bookmarkEnd w:id="10"/>
    <w:p w14:paraId="018F17D8">
      <w:pPr>
        <w:pStyle w:val="3"/>
        <w:widowControl/>
        <w:spacing w:before="0" w:line="360" w:lineRule="auto"/>
        <w:jc w:val="left"/>
        <w:rPr>
          <w:rFonts w:ascii="Times New Roman" w:hAnsi="Times New Roman" w:eastAsiaTheme="minorEastAsia"/>
          <w:sz w:val="24"/>
          <w:szCs w:val="24"/>
        </w:rPr>
      </w:pPr>
      <w:bookmarkStart w:id="11" w:name="_Toc35393792"/>
      <w:bookmarkStart w:id="12" w:name="_Toc35393623"/>
      <w:r>
        <w:rPr>
          <w:rFonts w:ascii="Times New Roman" w:hAnsi="Times New Roman" w:eastAsiaTheme="minorEastAsia"/>
          <w:sz w:val="24"/>
          <w:szCs w:val="24"/>
        </w:rPr>
        <w:t>三、获取采购文件</w:t>
      </w:r>
      <w:bookmarkEnd w:id="11"/>
      <w:bookmarkEnd w:id="12"/>
    </w:p>
    <w:p w14:paraId="59D70150">
      <w:pPr>
        <w:adjustRightInd w:val="0"/>
        <w:snapToGrid w:val="0"/>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1.时间：</w:t>
      </w:r>
      <w:r>
        <w:rPr>
          <w:rFonts w:hint="eastAsia" w:eastAsiaTheme="minorEastAsia"/>
          <w:color w:val="000000" w:themeColor="text1"/>
          <w:sz w:val="24"/>
          <w:u w:val="single"/>
          <w14:textFill>
            <w14:solidFill>
              <w14:schemeClr w14:val="tx1"/>
            </w14:solidFill>
          </w14:textFill>
        </w:rPr>
        <w:t>202</w:t>
      </w:r>
      <w:r>
        <w:rPr>
          <w:rFonts w:hint="eastAsia"/>
          <w:color w:val="000000" w:themeColor="text1"/>
          <w:sz w:val="24"/>
          <w:u w:val="single"/>
          <w:lang w:val="en-US" w:eastAsia="zh-CN"/>
          <w14:textFill>
            <w14:solidFill>
              <w14:schemeClr w14:val="tx1"/>
            </w14:solidFill>
          </w14:textFill>
        </w:rPr>
        <w:t>5</w:t>
      </w:r>
      <w:r>
        <w:rPr>
          <w:rFonts w:hint="eastAsia" w:eastAsiaTheme="minorEastAsia"/>
          <w:color w:val="000000" w:themeColor="text1"/>
          <w:sz w:val="24"/>
          <w:u w:val="single"/>
          <w14:textFill>
            <w14:solidFill>
              <w14:schemeClr w14:val="tx1"/>
            </w14:solidFill>
          </w14:textFill>
        </w:rPr>
        <w:t>年</w:t>
      </w:r>
      <w:r>
        <w:rPr>
          <w:rFonts w:hint="eastAsia"/>
          <w:color w:val="000000" w:themeColor="text1"/>
          <w:sz w:val="24"/>
          <w:u w:val="single"/>
          <w:lang w:val="en-US" w:eastAsia="zh-CN"/>
          <w14:textFill>
            <w14:solidFill>
              <w14:schemeClr w14:val="tx1"/>
            </w14:solidFill>
          </w14:textFill>
        </w:rPr>
        <w:t>11</w:t>
      </w:r>
      <w:r>
        <w:rPr>
          <w:rFonts w:hint="eastAsia" w:eastAsiaTheme="minorEastAsia"/>
          <w:color w:val="000000" w:themeColor="text1"/>
          <w:sz w:val="24"/>
          <w:u w:val="single"/>
          <w14:textFill>
            <w14:solidFill>
              <w14:schemeClr w14:val="tx1"/>
            </w14:solidFill>
          </w14:textFill>
        </w:rPr>
        <w:t>月</w:t>
      </w:r>
      <w:r>
        <w:rPr>
          <w:rFonts w:hint="eastAsia"/>
          <w:color w:val="000000" w:themeColor="text1"/>
          <w:sz w:val="24"/>
          <w:u w:val="single"/>
          <w:lang w:val="en-US" w:eastAsia="zh-CN"/>
          <w14:textFill>
            <w14:solidFill>
              <w14:schemeClr w14:val="tx1"/>
            </w14:solidFill>
          </w14:textFill>
        </w:rPr>
        <w:t>10</w:t>
      </w:r>
      <w:r>
        <w:rPr>
          <w:rFonts w:hint="eastAsia" w:eastAsiaTheme="minorEastAsia"/>
          <w:color w:val="000000" w:themeColor="text1"/>
          <w:sz w:val="24"/>
          <w:u w:val="single"/>
          <w14:textFill>
            <w14:solidFill>
              <w14:schemeClr w14:val="tx1"/>
            </w14:solidFill>
          </w14:textFill>
        </w:rPr>
        <w:t>日</w:t>
      </w:r>
      <w:r>
        <w:rPr>
          <w:rFonts w:eastAsiaTheme="minorEastAsia"/>
          <w:color w:val="000000" w:themeColor="text1"/>
          <w:sz w:val="24"/>
          <w14:textFill>
            <w14:solidFill>
              <w14:schemeClr w14:val="tx1"/>
            </w14:solidFill>
          </w14:textFill>
        </w:rPr>
        <w:t>至</w:t>
      </w:r>
      <w:r>
        <w:rPr>
          <w:rFonts w:hint="eastAsia" w:eastAsiaTheme="minorEastAsia"/>
          <w:color w:val="000000" w:themeColor="text1"/>
          <w:sz w:val="24"/>
          <w:u w:val="single"/>
          <w14:textFill>
            <w14:solidFill>
              <w14:schemeClr w14:val="tx1"/>
            </w14:solidFill>
          </w14:textFill>
        </w:rPr>
        <w:t>202</w:t>
      </w:r>
      <w:r>
        <w:rPr>
          <w:rFonts w:hint="eastAsia"/>
          <w:color w:val="000000" w:themeColor="text1"/>
          <w:sz w:val="24"/>
          <w:u w:val="single"/>
          <w:lang w:val="en-US" w:eastAsia="zh-CN"/>
          <w14:textFill>
            <w14:solidFill>
              <w14:schemeClr w14:val="tx1"/>
            </w14:solidFill>
          </w14:textFill>
        </w:rPr>
        <w:t>5</w:t>
      </w:r>
      <w:r>
        <w:rPr>
          <w:rFonts w:hint="eastAsia" w:eastAsiaTheme="minorEastAsia"/>
          <w:color w:val="000000" w:themeColor="text1"/>
          <w:sz w:val="24"/>
          <w:u w:val="single"/>
          <w14:textFill>
            <w14:solidFill>
              <w14:schemeClr w14:val="tx1"/>
            </w14:solidFill>
          </w14:textFill>
        </w:rPr>
        <w:t>年</w:t>
      </w:r>
      <w:r>
        <w:rPr>
          <w:rFonts w:hint="eastAsia"/>
          <w:color w:val="000000" w:themeColor="text1"/>
          <w:sz w:val="24"/>
          <w:u w:val="single"/>
          <w:lang w:val="en-US" w:eastAsia="zh-CN"/>
          <w14:textFill>
            <w14:solidFill>
              <w14:schemeClr w14:val="tx1"/>
            </w14:solidFill>
          </w14:textFill>
        </w:rPr>
        <w:t>11</w:t>
      </w:r>
      <w:r>
        <w:rPr>
          <w:rFonts w:hint="eastAsia" w:eastAsiaTheme="minorEastAsia"/>
          <w:color w:val="000000" w:themeColor="text1"/>
          <w:sz w:val="24"/>
          <w:u w:val="single"/>
          <w14:textFill>
            <w14:solidFill>
              <w14:schemeClr w14:val="tx1"/>
            </w14:solidFill>
          </w14:textFill>
        </w:rPr>
        <w:t>月</w:t>
      </w:r>
      <w:r>
        <w:rPr>
          <w:rFonts w:hint="eastAsia"/>
          <w:color w:val="000000" w:themeColor="text1"/>
          <w:sz w:val="24"/>
          <w:u w:val="single"/>
          <w:lang w:val="en-US" w:eastAsia="zh-CN"/>
          <w14:textFill>
            <w14:solidFill>
              <w14:schemeClr w14:val="tx1"/>
            </w14:solidFill>
          </w14:textFill>
        </w:rPr>
        <w:t>14</w:t>
      </w:r>
      <w:r>
        <w:rPr>
          <w:rFonts w:hint="eastAsia" w:eastAsiaTheme="minorEastAsia"/>
          <w:color w:val="000000" w:themeColor="text1"/>
          <w:sz w:val="24"/>
          <w:u w:val="single"/>
          <w14:textFill>
            <w14:solidFill>
              <w14:schemeClr w14:val="tx1"/>
            </w14:solidFill>
          </w14:textFill>
        </w:rPr>
        <w:t>日</w:t>
      </w:r>
      <w:r>
        <w:rPr>
          <w:rFonts w:eastAsiaTheme="minorEastAsia"/>
          <w:color w:val="000000" w:themeColor="text1"/>
          <w:sz w:val="24"/>
          <w14:textFill>
            <w14:solidFill>
              <w14:schemeClr w14:val="tx1"/>
            </w14:solidFill>
          </w14:textFill>
        </w:rPr>
        <w:t>，每天上午</w:t>
      </w:r>
      <w:r>
        <w:rPr>
          <w:rFonts w:hint="eastAsia" w:eastAsiaTheme="minorEastAsia"/>
          <w:color w:val="000000" w:themeColor="text1"/>
          <w:sz w:val="24"/>
          <w:u w:val="single"/>
          <w14:textFill>
            <w14:solidFill>
              <w14:schemeClr w14:val="tx1"/>
            </w14:solidFill>
          </w14:textFill>
        </w:rPr>
        <w:t>0</w:t>
      </w:r>
      <w:r>
        <w:rPr>
          <w:rFonts w:eastAsiaTheme="minorEastAsia"/>
          <w:color w:val="000000" w:themeColor="text1"/>
          <w:sz w:val="24"/>
          <w:u w:val="single"/>
          <w14:textFill>
            <w14:solidFill>
              <w14:schemeClr w14:val="tx1"/>
            </w14:solidFill>
          </w14:textFill>
        </w:rPr>
        <w:t>9</w:t>
      </w:r>
      <w:r>
        <w:rPr>
          <w:rFonts w:hint="eastAsia" w:eastAsiaTheme="minorEastAsia"/>
          <w:color w:val="000000" w:themeColor="text1"/>
          <w:sz w:val="24"/>
          <w:u w:val="single"/>
          <w14:textFill>
            <w14:solidFill>
              <w14:schemeClr w14:val="tx1"/>
            </w14:solidFill>
          </w14:textFill>
        </w:rPr>
        <w:t>:</w:t>
      </w:r>
      <w:r>
        <w:rPr>
          <w:rFonts w:eastAsiaTheme="minorEastAsia"/>
          <w:color w:val="000000" w:themeColor="text1"/>
          <w:sz w:val="24"/>
          <w:u w:val="single"/>
          <w14:textFill>
            <w14:solidFill>
              <w14:schemeClr w14:val="tx1"/>
            </w14:solidFill>
          </w14:textFill>
        </w:rPr>
        <w:t>00</w:t>
      </w:r>
      <w:r>
        <w:rPr>
          <w:rFonts w:eastAsiaTheme="minorEastAsia"/>
          <w:color w:val="000000" w:themeColor="text1"/>
          <w:sz w:val="24"/>
          <w14:textFill>
            <w14:solidFill>
              <w14:schemeClr w14:val="tx1"/>
            </w14:solidFill>
          </w14:textFill>
        </w:rPr>
        <w:t>至</w:t>
      </w:r>
      <w:r>
        <w:rPr>
          <w:rFonts w:hint="eastAsia" w:eastAsiaTheme="minorEastAsia"/>
          <w:color w:val="000000" w:themeColor="text1"/>
          <w:sz w:val="24"/>
          <w:u w:val="single"/>
          <w14:textFill>
            <w14:solidFill>
              <w14:schemeClr w14:val="tx1"/>
            </w14:solidFill>
          </w14:textFill>
        </w:rPr>
        <w:t>1</w:t>
      </w:r>
      <w:r>
        <w:rPr>
          <w:rFonts w:eastAsiaTheme="minorEastAsia"/>
          <w:color w:val="000000" w:themeColor="text1"/>
          <w:sz w:val="24"/>
          <w:u w:val="single"/>
          <w14:textFill>
            <w14:solidFill>
              <w14:schemeClr w14:val="tx1"/>
            </w14:solidFill>
          </w14:textFill>
        </w:rPr>
        <w:t>1</w:t>
      </w:r>
      <w:r>
        <w:rPr>
          <w:rFonts w:hint="eastAsia" w:eastAsiaTheme="minorEastAsia"/>
          <w:color w:val="000000" w:themeColor="text1"/>
          <w:sz w:val="24"/>
          <w:u w:val="single"/>
          <w14:textFill>
            <w14:solidFill>
              <w14:schemeClr w14:val="tx1"/>
            </w14:solidFill>
          </w14:textFill>
        </w:rPr>
        <w:t>:</w:t>
      </w:r>
      <w:r>
        <w:rPr>
          <w:rFonts w:eastAsiaTheme="minorEastAsia"/>
          <w:color w:val="000000" w:themeColor="text1"/>
          <w:sz w:val="24"/>
          <w:u w:val="single"/>
          <w14:textFill>
            <w14:solidFill>
              <w14:schemeClr w14:val="tx1"/>
            </w14:solidFill>
          </w14:textFill>
        </w:rPr>
        <w:t>00</w:t>
      </w:r>
      <w:r>
        <w:rPr>
          <w:rFonts w:eastAsiaTheme="minorEastAsia"/>
          <w:color w:val="000000" w:themeColor="text1"/>
          <w:sz w:val="24"/>
          <w14:textFill>
            <w14:solidFill>
              <w14:schemeClr w14:val="tx1"/>
            </w14:solidFill>
          </w14:textFill>
        </w:rPr>
        <w:t>，下午</w:t>
      </w:r>
      <w:r>
        <w:rPr>
          <w:rFonts w:hint="eastAsia" w:eastAsiaTheme="minorEastAsia"/>
          <w:color w:val="000000" w:themeColor="text1"/>
          <w:sz w:val="24"/>
          <w:u w:val="single"/>
          <w14:textFill>
            <w14:solidFill>
              <w14:schemeClr w14:val="tx1"/>
            </w14:solidFill>
          </w14:textFill>
        </w:rPr>
        <w:t>1</w:t>
      </w:r>
      <w:r>
        <w:rPr>
          <w:rFonts w:eastAsiaTheme="minorEastAsia"/>
          <w:color w:val="000000" w:themeColor="text1"/>
          <w:sz w:val="24"/>
          <w:u w:val="single"/>
          <w14:textFill>
            <w14:solidFill>
              <w14:schemeClr w14:val="tx1"/>
            </w14:solidFill>
          </w14:textFill>
        </w:rPr>
        <w:t>4</w:t>
      </w:r>
      <w:r>
        <w:rPr>
          <w:rFonts w:hint="eastAsia" w:eastAsiaTheme="minorEastAsia"/>
          <w:color w:val="000000" w:themeColor="text1"/>
          <w:sz w:val="24"/>
          <w:u w:val="single"/>
          <w14:textFill>
            <w14:solidFill>
              <w14:schemeClr w14:val="tx1"/>
            </w14:solidFill>
          </w14:textFill>
        </w:rPr>
        <w:t>:</w:t>
      </w:r>
      <w:r>
        <w:rPr>
          <w:rFonts w:eastAsiaTheme="minorEastAsia"/>
          <w:color w:val="000000" w:themeColor="text1"/>
          <w:sz w:val="24"/>
          <w:u w:val="single"/>
          <w14:textFill>
            <w14:solidFill>
              <w14:schemeClr w14:val="tx1"/>
            </w14:solidFill>
          </w14:textFill>
        </w:rPr>
        <w:t>00</w:t>
      </w:r>
      <w:r>
        <w:rPr>
          <w:rFonts w:eastAsiaTheme="minorEastAsia"/>
          <w:color w:val="000000" w:themeColor="text1"/>
          <w:sz w:val="24"/>
          <w14:textFill>
            <w14:solidFill>
              <w14:schemeClr w14:val="tx1"/>
            </w14:solidFill>
          </w14:textFill>
        </w:rPr>
        <w:t>至</w:t>
      </w:r>
      <w:r>
        <w:rPr>
          <w:rFonts w:hint="eastAsia" w:eastAsiaTheme="minorEastAsia"/>
          <w:color w:val="000000" w:themeColor="text1"/>
          <w:sz w:val="24"/>
          <w:u w:val="single"/>
          <w14:textFill>
            <w14:solidFill>
              <w14:schemeClr w14:val="tx1"/>
            </w14:solidFill>
          </w14:textFill>
        </w:rPr>
        <w:t>1</w:t>
      </w:r>
      <w:r>
        <w:rPr>
          <w:rFonts w:eastAsiaTheme="minorEastAsia"/>
          <w:color w:val="000000" w:themeColor="text1"/>
          <w:sz w:val="24"/>
          <w:u w:val="single"/>
          <w14:textFill>
            <w14:solidFill>
              <w14:schemeClr w14:val="tx1"/>
            </w14:solidFill>
          </w14:textFill>
        </w:rPr>
        <w:t>6</w:t>
      </w:r>
      <w:r>
        <w:rPr>
          <w:rFonts w:hint="eastAsia" w:eastAsiaTheme="minorEastAsia"/>
          <w:color w:val="000000" w:themeColor="text1"/>
          <w:sz w:val="24"/>
          <w:u w:val="single"/>
          <w14:textFill>
            <w14:solidFill>
              <w14:schemeClr w14:val="tx1"/>
            </w14:solidFill>
          </w14:textFill>
        </w:rPr>
        <w:t>:</w:t>
      </w:r>
      <w:r>
        <w:rPr>
          <w:rFonts w:eastAsiaTheme="minorEastAsia"/>
          <w:color w:val="000000" w:themeColor="text1"/>
          <w:sz w:val="24"/>
          <w:u w:val="single"/>
          <w14:textFill>
            <w14:solidFill>
              <w14:schemeClr w14:val="tx1"/>
            </w14:solidFill>
          </w14:textFill>
        </w:rPr>
        <w:t>00</w:t>
      </w:r>
      <w:r>
        <w:rPr>
          <w:rFonts w:hint="eastAsia" w:ascii="宋体" w:hAnsi="宋体" w:cs="宋体"/>
          <w:color w:val="000000" w:themeColor="text1"/>
          <w:sz w:val="24"/>
          <w14:textFill>
            <w14:solidFill>
              <w14:schemeClr w14:val="tx1"/>
            </w14:solidFill>
          </w14:textFill>
        </w:rPr>
        <w:t>（北京时间，法定节假日除外）</w:t>
      </w:r>
      <w:r>
        <w:rPr>
          <w:rFonts w:eastAsiaTheme="minorEastAsia"/>
          <w:color w:val="000000" w:themeColor="text1"/>
          <w:sz w:val="24"/>
          <w14:textFill>
            <w14:solidFill>
              <w14:schemeClr w14:val="tx1"/>
            </w14:solidFill>
          </w14:textFill>
        </w:rPr>
        <w:t>。</w:t>
      </w:r>
    </w:p>
    <w:p w14:paraId="02794A70">
      <w:pPr>
        <w:spacing w:line="360" w:lineRule="auto"/>
        <w:ind w:firstLine="480" w:firstLineChars="200"/>
        <w:rPr>
          <w:rFonts w:hint="eastAsia" w:ascii="宋体" w:hAnsi="宋体" w:cs="宋体"/>
          <w:sz w:val="24"/>
          <w:szCs w:val="20"/>
        </w:rPr>
      </w:pPr>
      <w:bookmarkStart w:id="13" w:name="_Toc35393624"/>
      <w:bookmarkStart w:id="14" w:name="_Toc28359005"/>
      <w:bookmarkStart w:id="15" w:name="_Toc28359082"/>
      <w:bookmarkStart w:id="16" w:name="_Toc35393793"/>
      <w:r>
        <w:rPr>
          <w:rFonts w:hint="eastAsia" w:ascii="宋体" w:hAnsi="宋体" w:cs="宋体"/>
          <w:sz w:val="24"/>
          <w:szCs w:val="20"/>
        </w:rPr>
        <w:t>2.地点：北京市政府采购电子交易平台</w:t>
      </w:r>
    </w:p>
    <w:p w14:paraId="344D1EE8">
      <w:pPr>
        <w:spacing w:line="360" w:lineRule="auto"/>
        <w:ind w:firstLine="480" w:firstLineChars="200"/>
        <w:jc w:val="left"/>
        <w:rPr>
          <w:rFonts w:hint="eastAsia" w:ascii="宋体" w:hAnsi="宋体" w:cs="宋体"/>
          <w:sz w:val="24"/>
          <w:szCs w:val="20"/>
        </w:rPr>
      </w:pPr>
      <w:r>
        <w:rPr>
          <w:rFonts w:hint="eastAsia" w:ascii="宋体" w:hAnsi="宋体" w:cs="宋体"/>
          <w:sz w:val="24"/>
          <w:szCs w:val="20"/>
        </w:rPr>
        <w:t>3.方式：</w:t>
      </w:r>
    </w:p>
    <w:p w14:paraId="3AF0DFCF">
      <w:pPr>
        <w:spacing w:line="360" w:lineRule="auto"/>
        <w:ind w:firstLine="480" w:firstLineChars="200"/>
        <w:jc w:val="left"/>
        <w:rPr>
          <w:rFonts w:hint="eastAsia" w:ascii="宋体" w:hAnsi="宋体" w:cs="宋体"/>
          <w:sz w:val="24"/>
          <w:szCs w:val="20"/>
        </w:rPr>
      </w:pPr>
      <w:r>
        <w:rPr>
          <w:rFonts w:hint="eastAsia" w:ascii="宋体" w:hAnsi="宋体" w:cs="宋体"/>
          <w:sz w:val="24"/>
          <w:szCs w:val="20"/>
        </w:rPr>
        <w:t>供应商使用</w:t>
      </w:r>
      <w:r>
        <w:rPr>
          <w:rFonts w:ascii="宋体" w:hAnsi="宋体" w:cs="宋体"/>
          <w:sz w:val="24"/>
          <w:szCs w:val="20"/>
        </w:rPr>
        <w:t>CA</w:t>
      </w:r>
      <w:r>
        <w:rPr>
          <w:rFonts w:hint="eastAsia" w:ascii="宋体" w:hAnsi="宋体" w:cs="宋体"/>
          <w:sz w:val="24"/>
          <w:szCs w:val="20"/>
        </w:rPr>
        <w:t>数字证书或电子营业执照登录北京市政府采购电子交易</w:t>
      </w:r>
      <w:r>
        <w:rPr>
          <w:rFonts w:hint="eastAsia" w:ascii="宋体" w:hAnsi="宋体" w:cs="宋体"/>
          <w:sz w:val="24"/>
          <w:szCs w:val="20"/>
          <w:lang w:val="en-US" w:eastAsia="zh-CN"/>
        </w:rPr>
        <w:t>平台</w:t>
      </w:r>
      <w:r>
        <w:rPr>
          <w:rFonts w:hint="eastAsia" w:ascii="宋体" w:hAnsi="宋体" w:cs="宋体"/>
          <w:sz w:val="24"/>
          <w:szCs w:val="20"/>
        </w:rPr>
        <w:t>（</w:t>
      </w:r>
      <w:r>
        <w:rPr>
          <w:rFonts w:ascii="宋体" w:hAnsi="宋体" w:cs="宋体"/>
          <w:sz w:val="24"/>
          <w:szCs w:val="20"/>
        </w:rPr>
        <w:t>http://zbcg-bjzc.zhongcy.com/bjczj-portal-site/index.html#/home</w:t>
      </w:r>
      <w:r>
        <w:rPr>
          <w:rFonts w:hint="eastAsia" w:ascii="宋体" w:hAnsi="宋体" w:cs="宋体"/>
          <w:sz w:val="24"/>
          <w:szCs w:val="20"/>
        </w:rPr>
        <w:t>）获取电子版竞争性磋商文件</w:t>
      </w:r>
      <w:r>
        <w:rPr>
          <w:rFonts w:hint="eastAsia"/>
          <w:sz w:val="24"/>
          <w:szCs w:val="20"/>
          <w:lang w:val="zh-TW"/>
        </w:rPr>
        <w:t>。</w:t>
      </w:r>
    </w:p>
    <w:p w14:paraId="6D40DCCF">
      <w:pPr>
        <w:spacing w:line="360" w:lineRule="auto"/>
        <w:ind w:firstLine="480" w:firstLineChars="200"/>
        <w:jc w:val="left"/>
        <w:rPr>
          <w:rFonts w:hint="eastAsia" w:ascii="宋体" w:hAnsi="宋体" w:cs="宋体"/>
          <w:sz w:val="24"/>
          <w:szCs w:val="20"/>
        </w:rPr>
      </w:pPr>
      <w:r>
        <w:rPr>
          <w:rFonts w:hint="eastAsia" w:ascii="宋体" w:hAnsi="宋体" w:cs="宋体"/>
          <w:sz w:val="24"/>
          <w:szCs w:val="20"/>
        </w:rPr>
        <w:t>4.售价：0元</w:t>
      </w:r>
      <w:r>
        <w:rPr>
          <w:rFonts w:ascii="宋体" w:hAnsi="宋体" w:cs="宋体"/>
          <w:sz w:val="24"/>
          <w:szCs w:val="20"/>
        </w:rPr>
        <w:t>。</w:t>
      </w:r>
    </w:p>
    <w:p w14:paraId="55F1091C">
      <w:pPr>
        <w:pStyle w:val="3"/>
        <w:widowControl/>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四、</w:t>
      </w:r>
      <w:bookmarkEnd w:id="13"/>
      <w:bookmarkEnd w:id="14"/>
      <w:bookmarkEnd w:id="15"/>
      <w:bookmarkEnd w:id="16"/>
      <w:r>
        <w:rPr>
          <w:rFonts w:ascii="Times New Roman" w:hAnsi="Times New Roman" w:eastAsiaTheme="minorEastAsia"/>
          <w:sz w:val="24"/>
          <w:szCs w:val="24"/>
        </w:rPr>
        <w:t>响应文件提交</w:t>
      </w:r>
    </w:p>
    <w:p w14:paraId="30C8112B">
      <w:pPr>
        <w:spacing w:line="360" w:lineRule="auto"/>
        <w:ind w:firstLine="480" w:firstLineChars="200"/>
        <w:rPr>
          <w:rFonts w:eastAsiaTheme="minorEastAsia"/>
          <w:bCs/>
          <w:sz w:val="24"/>
          <w:u w:val="single"/>
        </w:rPr>
      </w:pPr>
      <w:r>
        <w:rPr>
          <w:rFonts w:eastAsiaTheme="minorEastAsia"/>
          <w:sz w:val="24"/>
        </w:rPr>
        <w:t>截止时间：</w:t>
      </w:r>
      <w:r>
        <w:rPr>
          <w:rFonts w:hint="eastAsia" w:eastAsiaTheme="minorEastAsia"/>
          <w:sz w:val="24"/>
          <w:u w:val="single"/>
        </w:rPr>
        <w:t>202</w:t>
      </w:r>
      <w:r>
        <w:rPr>
          <w:rFonts w:hint="eastAsia"/>
          <w:sz w:val="24"/>
          <w:u w:val="single"/>
          <w:lang w:val="en-US" w:eastAsia="zh-CN"/>
        </w:rPr>
        <w:t>5</w:t>
      </w:r>
      <w:r>
        <w:rPr>
          <w:rFonts w:hint="eastAsia" w:eastAsiaTheme="minorEastAsia"/>
          <w:sz w:val="24"/>
          <w:u w:val="single"/>
        </w:rPr>
        <w:t>年</w:t>
      </w:r>
      <w:r>
        <w:rPr>
          <w:rFonts w:hint="eastAsia"/>
          <w:sz w:val="24"/>
          <w:u w:val="single"/>
          <w:lang w:val="en-US" w:eastAsia="zh-CN"/>
        </w:rPr>
        <w:t>11</w:t>
      </w:r>
      <w:r>
        <w:rPr>
          <w:rFonts w:hint="eastAsia" w:eastAsiaTheme="minorEastAsia"/>
          <w:sz w:val="24"/>
          <w:u w:val="single"/>
        </w:rPr>
        <w:t>月</w:t>
      </w:r>
      <w:r>
        <w:rPr>
          <w:rFonts w:hint="eastAsia"/>
          <w:sz w:val="24"/>
          <w:u w:val="single"/>
          <w:lang w:val="en-US" w:eastAsia="zh-CN"/>
        </w:rPr>
        <w:t>20</w:t>
      </w:r>
      <w:r>
        <w:rPr>
          <w:rFonts w:hint="eastAsia" w:eastAsiaTheme="minorEastAsia"/>
          <w:sz w:val="24"/>
          <w:u w:val="single"/>
        </w:rPr>
        <w:t>日09时</w:t>
      </w:r>
      <w:r>
        <w:rPr>
          <w:rFonts w:eastAsiaTheme="minorEastAsia"/>
          <w:sz w:val="24"/>
          <w:u w:val="single"/>
        </w:rPr>
        <w:t>30</w:t>
      </w:r>
      <w:r>
        <w:rPr>
          <w:rFonts w:hint="eastAsia" w:eastAsiaTheme="minorEastAsia"/>
          <w:sz w:val="24"/>
          <w:u w:val="single"/>
        </w:rPr>
        <w:t>分</w:t>
      </w:r>
      <w:r>
        <w:rPr>
          <w:rFonts w:eastAsiaTheme="minorEastAsia"/>
          <w:bCs/>
          <w:sz w:val="24"/>
          <w:u w:val="single"/>
        </w:rPr>
        <w:t>（北京时间）</w:t>
      </w:r>
      <w:r>
        <w:rPr>
          <w:rFonts w:eastAsiaTheme="minorEastAsia"/>
          <w:iCs/>
          <w:sz w:val="24"/>
        </w:rPr>
        <w:t>。</w:t>
      </w:r>
    </w:p>
    <w:p w14:paraId="4133BA15">
      <w:pPr>
        <w:spacing w:line="360" w:lineRule="auto"/>
        <w:ind w:firstLine="480" w:firstLineChars="200"/>
        <w:rPr>
          <w:rFonts w:eastAsiaTheme="minorEastAsia"/>
          <w:sz w:val="24"/>
          <w:lang w:val="zh-TW" w:bidi="ar"/>
        </w:rPr>
      </w:pPr>
      <w:r>
        <w:rPr>
          <w:rFonts w:hint="eastAsia"/>
          <w:sz w:val="24"/>
          <w:lang w:val="en-US" w:eastAsia="zh-CN"/>
        </w:rPr>
        <w:t>地点：</w:t>
      </w:r>
      <w:r>
        <w:rPr>
          <w:rFonts w:hint="eastAsia" w:eastAsiaTheme="minorEastAsia"/>
          <w:sz w:val="24"/>
        </w:rPr>
        <w:t>北京市政府采购电子交易平台</w:t>
      </w:r>
      <w:r>
        <w:rPr>
          <w:rFonts w:hint="eastAsia" w:eastAsiaTheme="minorEastAsia"/>
          <w:sz w:val="24"/>
          <w:lang w:bidi="ar"/>
        </w:rPr>
        <w:t>（http://zbcg-bjzc.zhongcy.com/bjczj-portal-site/index.html#/home）</w:t>
      </w:r>
      <w:r>
        <w:rPr>
          <w:rFonts w:hint="eastAsia" w:ascii="宋体" w:hAnsi="宋体" w:cs="宋体"/>
          <w:bCs/>
          <w:sz w:val="24"/>
        </w:rPr>
        <w:t>线上递交</w:t>
      </w:r>
      <w:r>
        <w:rPr>
          <w:rFonts w:eastAsiaTheme="minorEastAsia"/>
          <w:sz w:val="24"/>
          <w:lang w:val="zh-TW" w:bidi="ar"/>
        </w:rPr>
        <w:t>。</w:t>
      </w:r>
    </w:p>
    <w:p w14:paraId="1FB48F31">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71F66467">
      <w:pPr>
        <w:spacing w:line="360" w:lineRule="auto"/>
        <w:ind w:firstLine="480" w:firstLineChars="200"/>
        <w:rPr>
          <w:rFonts w:eastAsiaTheme="minorEastAsia"/>
          <w:bCs/>
          <w:sz w:val="24"/>
          <w:u w:val="single"/>
        </w:rPr>
      </w:pPr>
      <w:r>
        <w:rPr>
          <w:rFonts w:eastAsiaTheme="minorEastAsia"/>
          <w:sz w:val="24"/>
        </w:rPr>
        <w:t>时</w:t>
      </w:r>
      <w:r>
        <w:rPr>
          <w:rFonts w:hint="eastAsia" w:eastAsiaTheme="minorEastAsia"/>
          <w:sz w:val="24"/>
          <w:lang w:val="en-US" w:eastAsia="zh-CN"/>
        </w:rPr>
        <w:t xml:space="preserve">    </w:t>
      </w:r>
      <w:r>
        <w:rPr>
          <w:rFonts w:eastAsiaTheme="minorEastAsia"/>
          <w:sz w:val="24"/>
        </w:rPr>
        <w:t>间：</w:t>
      </w:r>
      <w:r>
        <w:rPr>
          <w:rFonts w:hint="eastAsia" w:eastAsiaTheme="minorEastAsia"/>
          <w:sz w:val="24"/>
          <w:u w:val="single"/>
        </w:rPr>
        <w:t>202</w:t>
      </w:r>
      <w:r>
        <w:rPr>
          <w:rFonts w:hint="eastAsia"/>
          <w:sz w:val="24"/>
          <w:u w:val="single"/>
          <w:lang w:val="en-US" w:eastAsia="zh-CN"/>
        </w:rPr>
        <w:t>5</w:t>
      </w:r>
      <w:r>
        <w:rPr>
          <w:rFonts w:hint="eastAsia" w:eastAsiaTheme="minorEastAsia"/>
          <w:sz w:val="24"/>
          <w:u w:val="single"/>
        </w:rPr>
        <w:t>年</w:t>
      </w:r>
      <w:r>
        <w:rPr>
          <w:rFonts w:hint="eastAsia"/>
          <w:sz w:val="24"/>
          <w:u w:val="single"/>
          <w:lang w:val="en-US" w:eastAsia="zh-CN"/>
        </w:rPr>
        <w:t>11</w:t>
      </w:r>
      <w:r>
        <w:rPr>
          <w:rFonts w:hint="eastAsia" w:eastAsiaTheme="minorEastAsia"/>
          <w:sz w:val="24"/>
          <w:u w:val="single"/>
        </w:rPr>
        <w:t>月</w:t>
      </w:r>
      <w:r>
        <w:rPr>
          <w:rFonts w:hint="eastAsia"/>
          <w:sz w:val="24"/>
          <w:u w:val="single"/>
          <w:lang w:val="en-US" w:eastAsia="zh-CN"/>
        </w:rPr>
        <w:t>20</w:t>
      </w:r>
      <w:r>
        <w:rPr>
          <w:rFonts w:hint="eastAsia" w:eastAsiaTheme="minorEastAsia"/>
          <w:sz w:val="24"/>
          <w:u w:val="single"/>
        </w:rPr>
        <w:t>日09时</w:t>
      </w:r>
      <w:r>
        <w:rPr>
          <w:rFonts w:eastAsiaTheme="minorEastAsia"/>
          <w:sz w:val="24"/>
          <w:u w:val="single"/>
        </w:rPr>
        <w:t>30</w:t>
      </w:r>
      <w:r>
        <w:rPr>
          <w:rFonts w:hint="eastAsia" w:eastAsiaTheme="minorEastAsia"/>
          <w:sz w:val="24"/>
          <w:u w:val="single"/>
        </w:rPr>
        <w:t>分</w:t>
      </w:r>
      <w:r>
        <w:rPr>
          <w:rFonts w:eastAsiaTheme="minorEastAsia"/>
          <w:bCs/>
          <w:sz w:val="24"/>
          <w:u w:val="single"/>
        </w:rPr>
        <w:t>（北京时间）</w:t>
      </w:r>
      <w:r>
        <w:rPr>
          <w:rFonts w:eastAsiaTheme="minorEastAsia"/>
          <w:iCs/>
          <w:sz w:val="24"/>
        </w:rPr>
        <w:t>。</w:t>
      </w:r>
    </w:p>
    <w:p w14:paraId="13A326C2">
      <w:pPr>
        <w:spacing w:line="360" w:lineRule="auto"/>
        <w:ind w:firstLine="480" w:firstLineChars="200"/>
        <w:rPr>
          <w:rFonts w:eastAsiaTheme="minorEastAsia"/>
          <w:sz w:val="24"/>
          <w:lang w:val="zh-TW" w:bidi="ar"/>
        </w:rPr>
      </w:pPr>
      <w:r>
        <w:rPr>
          <w:rFonts w:eastAsiaTheme="minorEastAsia"/>
          <w:sz w:val="24"/>
          <w:lang w:bidi="ar"/>
        </w:rPr>
        <w:t>地</w:t>
      </w:r>
      <w:r>
        <w:rPr>
          <w:rFonts w:hint="eastAsia" w:eastAsiaTheme="minorEastAsia"/>
          <w:sz w:val="24"/>
          <w:lang w:val="en-US" w:eastAsia="zh-CN" w:bidi="ar"/>
        </w:rPr>
        <w:t xml:space="preserve">    </w:t>
      </w:r>
      <w:r>
        <w:rPr>
          <w:rFonts w:eastAsiaTheme="minorEastAsia"/>
          <w:sz w:val="24"/>
          <w:lang w:bidi="ar"/>
        </w:rPr>
        <w:t>点：</w:t>
      </w:r>
      <w:r>
        <w:rPr>
          <w:rFonts w:hint="eastAsia" w:eastAsiaTheme="minorEastAsia"/>
          <w:sz w:val="24"/>
          <w:u w:val="single"/>
          <w:lang w:bidi="ar"/>
        </w:rPr>
        <w:t>北京市延庆区庆园街60号（延庆区政务服务中心6层开标室）</w:t>
      </w:r>
      <w:r>
        <w:rPr>
          <w:rFonts w:eastAsiaTheme="minorEastAsia"/>
          <w:sz w:val="24"/>
          <w:lang w:val="zh-TW" w:bidi="ar"/>
        </w:rPr>
        <w:t>。</w:t>
      </w:r>
    </w:p>
    <w:p w14:paraId="02C98304">
      <w:pPr>
        <w:pStyle w:val="3"/>
        <w:spacing w:before="0" w:line="360" w:lineRule="auto"/>
        <w:jc w:val="left"/>
        <w:rPr>
          <w:rFonts w:ascii="Times New Roman" w:hAnsi="Times New Roman" w:eastAsiaTheme="minorEastAsia"/>
          <w:sz w:val="24"/>
          <w:szCs w:val="24"/>
        </w:rPr>
      </w:pPr>
      <w:bookmarkStart w:id="17" w:name="_Toc35393625"/>
      <w:bookmarkStart w:id="18" w:name="_Toc28359007"/>
      <w:bookmarkStart w:id="19" w:name="_Toc35393794"/>
      <w:bookmarkStart w:id="20" w:name="_Toc28359084"/>
      <w:r>
        <w:rPr>
          <w:rFonts w:ascii="Times New Roman" w:hAnsi="Times New Roman" w:eastAsiaTheme="minorEastAsia"/>
          <w:sz w:val="24"/>
          <w:szCs w:val="24"/>
        </w:rPr>
        <w:t>六、公告期限</w:t>
      </w:r>
      <w:bookmarkEnd w:id="17"/>
      <w:bookmarkEnd w:id="18"/>
      <w:bookmarkEnd w:id="19"/>
      <w:bookmarkEnd w:id="20"/>
    </w:p>
    <w:p w14:paraId="0296B51F">
      <w:pPr>
        <w:spacing w:line="360" w:lineRule="auto"/>
        <w:ind w:firstLine="480" w:firstLineChars="200"/>
        <w:rPr>
          <w:rFonts w:eastAsiaTheme="minorEastAsia"/>
          <w:kern w:val="0"/>
          <w:sz w:val="24"/>
        </w:rPr>
      </w:pPr>
      <w:r>
        <w:rPr>
          <w:rFonts w:eastAsiaTheme="minorEastAsia"/>
          <w:kern w:val="0"/>
          <w:sz w:val="24"/>
        </w:rPr>
        <w:t>自本</w:t>
      </w:r>
      <w:r>
        <w:rPr>
          <w:rFonts w:hint="default" w:eastAsiaTheme="minorEastAsia"/>
          <w:kern w:val="0"/>
          <w:sz w:val="24"/>
          <w:lang w:val="en-US" w:eastAsia="zh-CN"/>
        </w:rPr>
        <w:t>公告</w:t>
      </w:r>
      <w:r>
        <w:rPr>
          <w:rFonts w:eastAsiaTheme="minorEastAsia"/>
          <w:kern w:val="0"/>
          <w:sz w:val="24"/>
        </w:rPr>
        <w:t>发布之日起</w:t>
      </w:r>
      <w:r>
        <w:rPr>
          <w:rFonts w:hint="eastAsia"/>
          <w:kern w:val="0"/>
          <w:sz w:val="24"/>
          <w:lang w:val="en-US" w:eastAsia="zh-CN"/>
        </w:rPr>
        <w:t>3</w:t>
      </w:r>
      <w:r>
        <w:rPr>
          <w:rFonts w:eastAsiaTheme="minorEastAsia"/>
          <w:kern w:val="0"/>
          <w:sz w:val="24"/>
        </w:rPr>
        <w:t>个工作日</w:t>
      </w:r>
      <w:r>
        <w:rPr>
          <w:rFonts w:hint="default" w:ascii="Times New Roman" w:hAnsi="Times New Roman" w:eastAsiaTheme="minorEastAsia"/>
          <w:kern w:val="0"/>
          <w:sz w:val="24"/>
        </w:rPr>
        <w:t>。</w:t>
      </w:r>
    </w:p>
    <w:p w14:paraId="44F61691">
      <w:pPr>
        <w:pStyle w:val="3"/>
        <w:spacing w:before="0" w:line="360" w:lineRule="auto"/>
        <w:jc w:val="left"/>
        <w:rPr>
          <w:rFonts w:ascii="Times New Roman" w:hAnsi="Times New Roman" w:eastAsiaTheme="minorEastAsia"/>
          <w:sz w:val="24"/>
          <w:szCs w:val="24"/>
        </w:rPr>
      </w:pPr>
      <w:bookmarkStart w:id="21" w:name="_Toc35393795"/>
      <w:bookmarkStart w:id="22" w:name="_Toc35393626"/>
      <w:r>
        <w:rPr>
          <w:rFonts w:ascii="Times New Roman" w:hAnsi="Times New Roman" w:eastAsiaTheme="minorEastAsia"/>
          <w:sz w:val="24"/>
          <w:szCs w:val="24"/>
        </w:rPr>
        <w:t>七、其他补充事宜</w:t>
      </w:r>
      <w:bookmarkEnd w:id="21"/>
      <w:bookmarkEnd w:id="22"/>
    </w:p>
    <w:p w14:paraId="194D24FC">
      <w:pPr>
        <w:spacing w:line="360" w:lineRule="auto"/>
        <w:ind w:firstLine="480" w:firstLineChars="200"/>
        <w:rPr>
          <w:rFonts w:ascii="宋体" w:hAnsi="宋体" w:cs="宋体"/>
          <w:kern w:val="0"/>
          <w:sz w:val="24"/>
        </w:rPr>
      </w:pPr>
      <w:r>
        <w:rPr>
          <w:rFonts w:hint="eastAsia" w:ascii="宋体" w:hAnsi="宋体" w:cs="宋体"/>
          <w:sz w:val="24"/>
        </w:rPr>
        <w:t>1.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4BAF84C8">
      <w:pPr>
        <w:widowControl/>
        <w:spacing w:line="360" w:lineRule="auto"/>
        <w:ind w:firstLine="480" w:firstLineChars="200"/>
        <w:jc w:val="left"/>
        <w:rPr>
          <w:rFonts w:hint="eastAsia" w:ascii="宋体" w:hAnsi="宋体" w:cs="宋体"/>
          <w:sz w:val="24"/>
        </w:rPr>
      </w:pPr>
      <w:r>
        <w:rPr>
          <w:rFonts w:hint="eastAsia" w:ascii="宋体" w:hAnsi="宋体" w:cs="宋体"/>
          <w:sz w:val="24"/>
        </w:rPr>
        <w:t xml:space="preserve">2.本项目采用全流程电子化采购方式，请供应商认真学习北京市政府采购电子交易平台发布的相关操作手册（供应商可在交易平台下载相关手册），办理 </w:t>
      </w:r>
      <w:r>
        <w:rPr>
          <w:rFonts w:ascii="宋体" w:hAnsi="宋体" w:cs="宋体"/>
          <w:sz w:val="24"/>
        </w:rPr>
        <w:t xml:space="preserve">CA </w:t>
      </w:r>
      <w:r>
        <w:rPr>
          <w:rFonts w:hint="eastAsia" w:ascii="宋体" w:hAnsi="宋体" w:cs="宋体"/>
          <w:sz w:val="24"/>
        </w:rPr>
        <w:t xml:space="preserve">数字证书或 电子营业执照、进行北京市政府采购电子交易平台注册绑定，并认真核实 </w:t>
      </w:r>
      <w:r>
        <w:rPr>
          <w:rFonts w:ascii="宋体" w:hAnsi="宋体" w:cs="宋体"/>
          <w:sz w:val="24"/>
        </w:rPr>
        <w:t xml:space="preserve">CA </w:t>
      </w:r>
      <w:r>
        <w:rPr>
          <w:rFonts w:hint="eastAsia" w:ascii="宋体" w:hAnsi="宋体" w:cs="宋体"/>
          <w:sz w:val="24"/>
        </w:rPr>
        <w:t xml:space="preserve">数字证书 或电子营业执照情况确认是否符合本项目电子化采购流程要求。 </w:t>
      </w:r>
    </w:p>
    <w:p w14:paraId="316F4FD0">
      <w:pPr>
        <w:widowControl/>
        <w:spacing w:line="360" w:lineRule="auto"/>
        <w:ind w:firstLine="480" w:firstLineChars="200"/>
        <w:jc w:val="left"/>
        <w:rPr>
          <w:rFonts w:hint="eastAsia" w:ascii="宋体" w:hAnsi="宋体" w:cs="宋体"/>
          <w:sz w:val="24"/>
        </w:rPr>
      </w:pPr>
      <w:r>
        <w:rPr>
          <w:rFonts w:ascii="宋体" w:hAnsi="宋体" w:cs="宋体"/>
          <w:sz w:val="24"/>
        </w:rPr>
        <w:t xml:space="preserve">CA </w:t>
      </w:r>
      <w:r>
        <w:rPr>
          <w:rFonts w:hint="eastAsia" w:ascii="宋体" w:hAnsi="宋体" w:cs="宋体"/>
          <w:sz w:val="24"/>
        </w:rPr>
        <w:t xml:space="preserve">数字证书服务热线 </w:t>
      </w:r>
      <w:r>
        <w:rPr>
          <w:rFonts w:ascii="宋体" w:hAnsi="宋体" w:cs="宋体"/>
          <w:sz w:val="24"/>
        </w:rPr>
        <w:t xml:space="preserve">010-58511086 </w:t>
      </w:r>
    </w:p>
    <w:p w14:paraId="5FDFD47A">
      <w:pPr>
        <w:widowControl/>
        <w:spacing w:line="360" w:lineRule="auto"/>
        <w:ind w:firstLine="480" w:firstLineChars="200"/>
        <w:jc w:val="left"/>
        <w:rPr>
          <w:rFonts w:hint="eastAsia" w:ascii="宋体" w:hAnsi="宋体" w:cs="宋体"/>
          <w:sz w:val="24"/>
        </w:rPr>
      </w:pPr>
      <w:r>
        <w:rPr>
          <w:rFonts w:hint="eastAsia" w:ascii="宋体" w:hAnsi="宋体" w:cs="宋体"/>
          <w:sz w:val="24"/>
        </w:rPr>
        <w:t xml:space="preserve">电子营业执照服务热线 </w:t>
      </w:r>
      <w:r>
        <w:rPr>
          <w:rFonts w:ascii="宋体" w:hAnsi="宋体" w:cs="宋体"/>
          <w:sz w:val="24"/>
        </w:rPr>
        <w:t xml:space="preserve">400-699-7000 </w:t>
      </w:r>
    </w:p>
    <w:p w14:paraId="363641C4">
      <w:pPr>
        <w:widowControl/>
        <w:spacing w:line="360" w:lineRule="auto"/>
        <w:ind w:firstLine="480" w:firstLineChars="200"/>
        <w:jc w:val="left"/>
        <w:rPr>
          <w:rFonts w:hint="eastAsia" w:ascii="宋体" w:hAnsi="宋体" w:cs="宋体"/>
          <w:sz w:val="24"/>
        </w:rPr>
      </w:pPr>
      <w:r>
        <w:rPr>
          <w:rFonts w:hint="eastAsia" w:ascii="宋体" w:hAnsi="宋体" w:cs="宋体"/>
          <w:sz w:val="24"/>
        </w:rPr>
        <w:t xml:space="preserve">技术支持服务热线 </w:t>
      </w:r>
      <w:r>
        <w:rPr>
          <w:rFonts w:ascii="宋体" w:hAnsi="宋体" w:cs="宋体"/>
          <w:sz w:val="24"/>
        </w:rPr>
        <w:t xml:space="preserve">010-86483801 </w:t>
      </w:r>
    </w:p>
    <w:p w14:paraId="10062E84">
      <w:pPr>
        <w:widowControl/>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ascii="宋体" w:hAnsi="宋体" w:cs="宋体"/>
          <w:sz w:val="24"/>
        </w:rPr>
        <w:t xml:space="preserve">.1 </w:t>
      </w:r>
      <w:r>
        <w:rPr>
          <w:rFonts w:hint="eastAsia" w:ascii="宋体" w:hAnsi="宋体" w:cs="宋体"/>
          <w:sz w:val="24"/>
        </w:rPr>
        <w:t>办理</w:t>
      </w:r>
      <w:r>
        <w:rPr>
          <w:rFonts w:ascii="宋体" w:hAnsi="宋体" w:cs="宋体"/>
          <w:sz w:val="24"/>
        </w:rPr>
        <w:t>CA</w:t>
      </w:r>
      <w:r>
        <w:rPr>
          <w:rFonts w:hint="eastAsia" w:ascii="宋体" w:hAnsi="宋体" w:cs="宋体"/>
          <w:sz w:val="24"/>
        </w:rPr>
        <w:t>数字证书或电子营业执照</w:t>
      </w:r>
    </w:p>
    <w:p w14:paraId="0B48FAFA">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供应商登录北京市政府采购电子交易平台查阅“用户指南”—“操作指南”—“市场主体</w:t>
      </w:r>
      <w:r>
        <w:rPr>
          <w:rFonts w:ascii="宋体" w:hAnsi="宋体" w:cs="宋体"/>
          <w:sz w:val="24"/>
        </w:rPr>
        <w:t>CA</w:t>
      </w:r>
      <w:r>
        <w:rPr>
          <w:rFonts w:hint="eastAsia" w:ascii="宋体" w:hAnsi="宋体" w:cs="宋体"/>
          <w:sz w:val="24"/>
        </w:rPr>
        <w:t>办理操作流程指引”</w:t>
      </w:r>
      <w:r>
        <w:rPr>
          <w:rFonts w:ascii="宋体" w:hAnsi="宋体" w:cs="宋体"/>
          <w:sz w:val="24"/>
        </w:rPr>
        <w:t>/</w:t>
      </w:r>
      <w:r>
        <w:rPr>
          <w:rFonts w:hint="eastAsia" w:ascii="宋体" w:hAnsi="宋体" w:cs="宋体"/>
          <w:sz w:val="24"/>
        </w:rPr>
        <w:t>“电子营业执照使用指南”，按照程序要求办理。</w:t>
      </w:r>
    </w:p>
    <w:p w14:paraId="7EDA1414">
      <w:pPr>
        <w:widowControl/>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ascii="宋体" w:hAnsi="宋体" w:cs="宋体"/>
          <w:sz w:val="24"/>
        </w:rPr>
        <w:t xml:space="preserve">.2 </w:t>
      </w:r>
      <w:r>
        <w:rPr>
          <w:rFonts w:hint="eastAsia" w:ascii="宋体" w:hAnsi="宋体" w:cs="宋体"/>
          <w:sz w:val="24"/>
        </w:rPr>
        <w:t>注册</w:t>
      </w:r>
    </w:p>
    <w:p w14:paraId="0A26B0C3">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供应商登录北京市政府采购电子交易平台“用户指南”</w:t>
      </w:r>
      <w:r>
        <w:rPr>
          <w:rFonts w:ascii="宋体" w:hAnsi="宋体" w:cs="宋体"/>
          <w:sz w:val="24"/>
        </w:rPr>
        <w:t>—</w:t>
      </w:r>
      <w:r>
        <w:rPr>
          <w:rFonts w:hint="eastAsia" w:ascii="宋体" w:hAnsi="宋体" w:cs="宋体"/>
          <w:sz w:val="24"/>
        </w:rPr>
        <w:t>“操作指南”</w:t>
      </w:r>
      <w:r>
        <w:rPr>
          <w:rFonts w:ascii="宋体" w:hAnsi="宋体" w:cs="宋体"/>
          <w:sz w:val="24"/>
        </w:rPr>
        <w:t>—</w:t>
      </w:r>
      <w:r>
        <w:rPr>
          <w:rFonts w:hint="eastAsia" w:ascii="宋体" w:hAnsi="宋体" w:cs="宋体"/>
          <w:sz w:val="24"/>
        </w:rPr>
        <w:t>“市场主体注册入库操作流程指引”进行自助注册绑定。</w:t>
      </w:r>
    </w:p>
    <w:p w14:paraId="63AF975F">
      <w:pPr>
        <w:widowControl/>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ascii="宋体" w:hAnsi="宋体" w:cs="宋体"/>
          <w:sz w:val="24"/>
        </w:rPr>
        <w:t xml:space="preserve">.3 </w:t>
      </w:r>
      <w:r>
        <w:rPr>
          <w:rFonts w:hint="eastAsia" w:ascii="宋体" w:hAnsi="宋体" w:cs="宋体"/>
          <w:sz w:val="24"/>
        </w:rPr>
        <w:t>驱动、客户端下载</w:t>
      </w:r>
    </w:p>
    <w:p w14:paraId="2297BAC5">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供应商登录北京市政府采购电子交易平台“用户指南”</w:t>
      </w:r>
      <w:r>
        <w:rPr>
          <w:rFonts w:ascii="宋体" w:hAnsi="宋体" w:cs="宋体"/>
          <w:sz w:val="24"/>
        </w:rPr>
        <w:t>—</w:t>
      </w:r>
      <w:r>
        <w:rPr>
          <w:rFonts w:hint="eastAsia" w:ascii="宋体" w:hAnsi="宋体" w:cs="宋体"/>
          <w:sz w:val="24"/>
        </w:rPr>
        <w:t>“工具下载”</w:t>
      </w:r>
      <w:r>
        <w:rPr>
          <w:rFonts w:ascii="宋体" w:hAnsi="宋体" w:cs="宋体"/>
          <w:sz w:val="24"/>
        </w:rPr>
        <w:t>—</w:t>
      </w:r>
      <w:r>
        <w:rPr>
          <w:rFonts w:hint="eastAsia" w:ascii="宋体" w:hAnsi="宋体" w:cs="宋体"/>
          <w:sz w:val="24"/>
        </w:rPr>
        <w:t>“招标采购系统文件驱动安装包”下载相关驱动。</w:t>
      </w:r>
    </w:p>
    <w:p w14:paraId="57A6657E">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供应商登录北京市政府采购电子交易平台“用户指南”</w:t>
      </w:r>
      <w:r>
        <w:rPr>
          <w:rFonts w:ascii="宋体" w:hAnsi="宋体" w:cs="宋体"/>
          <w:sz w:val="24"/>
        </w:rPr>
        <w:t>—</w:t>
      </w:r>
      <w:r>
        <w:rPr>
          <w:rFonts w:hint="eastAsia" w:ascii="宋体" w:hAnsi="宋体" w:cs="宋体"/>
          <w:sz w:val="24"/>
        </w:rPr>
        <w:t>“工具下载”</w:t>
      </w:r>
      <w:r>
        <w:rPr>
          <w:rFonts w:ascii="宋体" w:hAnsi="宋体" w:cs="宋体"/>
          <w:sz w:val="24"/>
        </w:rPr>
        <w:t>—</w:t>
      </w:r>
      <w:r>
        <w:rPr>
          <w:rFonts w:hint="eastAsia" w:ascii="宋体" w:hAnsi="宋体" w:cs="宋体"/>
          <w:sz w:val="24"/>
        </w:rPr>
        <w:t>“</w:t>
      </w:r>
      <w:r>
        <w:rPr>
          <w:rFonts w:hint="eastAsia" w:ascii="宋体" w:hAnsi="宋体" w:cs="宋体"/>
          <w:sz w:val="24"/>
          <w:lang w:eastAsia="zh-CN"/>
        </w:rPr>
        <w:t>响应文件</w:t>
      </w:r>
      <w:r>
        <w:rPr>
          <w:rFonts w:hint="eastAsia" w:ascii="宋体" w:hAnsi="宋体" w:cs="宋体"/>
          <w:sz w:val="24"/>
        </w:rPr>
        <w:t>编制工具”下载相关客户端。</w:t>
      </w:r>
    </w:p>
    <w:p w14:paraId="22269FE9">
      <w:pPr>
        <w:widowControl/>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ascii="宋体" w:hAnsi="宋体" w:cs="宋体"/>
          <w:sz w:val="24"/>
        </w:rPr>
        <w:t xml:space="preserve">.4 </w:t>
      </w:r>
      <w:r>
        <w:rPr>
          <w:rFonts w:hint="eastAsia" w:ascii="宋体" w:hAnsi="宋体" w:cs="宋体"/>
          <w:sz w:val="24"/>
        </w:rPr>
        <w:t>获取电子竞争性磋商文件</w:t>
      </w:r>
    </w:p>
    <w:p w14:paraId="2F48AB52">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供应商使用</w:t>
      </w:r>
      <w:r>
        <w:rPr>
          <w:rFonts w:ascii="宋体" w:hAnsi="宋体" w:cs="宋体"/>
          <w:sz w:val="24"/>
        </w:rPr>
        <w:t>CA</w:t>
      </w:r>
      <w:r>
        <w:rPr>
          <w:rFonts w:hint="eastAsia" w:ascii="宋体" w:hAnsi="宋体" w:cs="宋体"/>
          <w:sz w:val="24"/>
        </w:rPr>
        <w:t>数字证书或电子营业执照登录北京市政府采购电子交易平台获取电 子竞争性磋商文件。</w:t>
      </w:r>
    </w:p>
    <w:p w14:paraId="3CF241B0">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供应商如计划参与多个采购包的响应，应在登录北京市政府采购电子交易平台后，在【我的项目】栏目依次选择对应采购包，进入项目工作台招标</w:t>
      </w:r>
      <w:r>
        <w:rPr>
          <w:rFonts w:ascii="宋体" w:hAnsi="宋体" w:cs="宋体"/>
          <w:sz w:val="24"/>
        </w:rPr>
        <w:t>/</w:t>
      </w:r>
      <w:r>
        <w:rPr>
          <w:rFonts w:hint="eastAsia" w:ascii="宋体" w:hAnsi="宋体" w:cs="宋体"/>
          <w:sz w:val="24"/>
        </w:rPr>
        <w:t>采购文件环节分别按采购包下载采购文件电子版。未在规定期限内按上述操作获取文件的采购包，供应商无法</w:t>
      </w:r>
      <w:r>
        <w:rPr>
          <w:rFonts w:hint="eastAsia" w:ascii="Leelawadee UI" w:hAnsi="Leelawadee UI" w:cs="Leelawadee UI"/>
          <w:sz w:val="24"/>
        </w:rPr>
        <w:t>提</w:t>
      </w:r>
      <w:r>
        <w:rPr>
          <w:rFonts w:hint="eastAsia" w:ascii="宋体" w:hAnsi="宋体" w:cs="宋体"/>
          <w:sz w:val="24"/>
        </w:rPr>
        <w:t>交相应包的电子响应文件。</w:t>
      </w:r>
    </w:p>
    <w:p w14:paraId="3C0441B7">
      <w:pPr>
        <w:widowControl/>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.5 编制电子响应文件</w:t>
      </w:r>
    </w:p>
    <w:p w14:paraId="4F7610C5">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供应商应使用电子投标客户端编制电子响应文件并进行线上响应，供应商电子响应 文件需要加密并加盖电子签章，如无法按照要求在电子响应文件中加盖电子签章和加密，请及时通过技术支持服务热线联系技术人员。</w:t>
      </w:r>
    </w:p>
    <w:p w14:paraId="6912DCC3">
      <w:pPr>
        <w:widowControl/>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.6 提交电子响应文件</w:t>
      </w:r>
    </w:p>
    <w:p w14:paraId="140663D7">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供应商应于响应文件提交截止时间前在北京市政府采购电子交易平台提交电子响应文件，上传电子响应文件过程中请保持与互联网的连接畅通。</w:t>
      </w:r>
    </w:p>
    <w:p w14:paraId="4506A737">
      <w:pPr>
        <w:widowControl/>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.7 开启响应文件</w:t>
      </w:r>
    </w:p>
    <w:p w14:paraId="24E6A302">
      <w:pPr>
        <w:widowControl/>
        <w:spacing w:line="360" w:lineRule="auto"/>
        <w:ind w:firstLine="480" w:firstLineChars="200"/>
        <w:jc w:val="left"/>
        <w:rPr>
          <w:rFonts w:hint="eastAsia" w:ascii="宋体" w:hAnsi="宋体" w:cs="宋体"/>
          <w:sz w:val="24"/>
        </w:rPr>
      </w:pPr>
      <w:r>
        <w:rPr>
          <w:rFonts w:hint="eastAsia" w:ascii="宋体" w:hAnsi="宋体" w:cs="宋体"/>
          <w:sz w:val="24"/>
        </w:rPr>
        <w:t>供应商于磋商文件规定的开启时间、在开启地点使用 CA 数字证书或电子营业执照登录北京市政府采购电子交易平台解密并开启响应文件。如因供应商问题，解密不成功，则响应无效。</w:t>
      </w:r>
    </w:p>
    <w:p w14:paraId="48AF6328">
      <w:pPr>
        <w:pStyle w:val="3"/>
        <w:spacing w:before="0" w:line="360" w:lineRule="auto"/>
        <w:jc w:val="left"/>
        <w:rPr>
          <w:rFonts w:ascii="Times New Roman" w:hAnsi="Times New Roman" w:eastAsiaTheme="minorEastAsia"/>
          <w:sz w:val="24"/>
          <w:szCs w:val="24"/>
        </w:rPr>
      </w:pPr>
      <w:bookmarkStart w:id="23" w:name="_Toc35393796"/>
      <w:bookmarkStart w:id="24" w:name="_Toc28359085"/>
      <w:bookmarkStart w:id="25" w:name="_Toc35393627"/>
      <w:bookmarkStart w:id="26" w:name="_Toc28359008"/>
      <w:r>
        <w:rPr>
          <w:rFonts w:ascii="Times New Roman" w:hAnsi="Times New Roman" w:eastAsiaTheme="minorEastAsia"/>
          <w:sz w:val="24"/>
          <w:szCs w:val="24"/>
        </w:rPr>
        <w:t>八、对本项目提出询问，请按以下方式联系。</w:t>
      </w:r>
      <w:bookmarkEnd w:id="23"/>
      <w:bookmarkEnd w:id="24"/>
      <w:bookmarkEnd w:id="25"/>
      <w:bookmarkEnd w:id="26"/>
    </w:p>
    <w:p w14:paraId="1E0BE62C">
      <w:pPr>
        <w:widowControl/>
        <w:spacing w:line="360" w:lineRule="auto"/>
        <w:ind w:firstLine="480"/>
        <w:jc w:val="left"/>
        <w:rPr>
          <w:b/>
          <w:sz w:val="24"/>
        </w:rPr>
      </w:pPr>
      <w:r>
        <w:rPr>
          <w:b/>
          <w:sz w:val="24"/>
        </w:rPr>
        <w:t>1.采购人信息</w:t>
      </w:r>
      <w:bookmarkStart w:id="27" w:name="_Toc28359009"/>
      <w:bookmarkStart w:id="28" w:name="_Toc28359086"/>
    </w:p>
    <w:p w14:paraId="49C50328">
      <w:pPr>
        <w:widowControl/>
        <w:spacing w:line="360" w:lineRule="auto"/>
        <w:ind w:firstLine="720" w:firstLineChars="300"/>
        <w:jc w:val="left"/>
        <w:rPr>
          <w:b/>
          <w:sz w:val="24"/>
        </w:rPr>
      </w:pPr>
      <w:r>
        <w:rPr>
          <w:sz w:val="24"/>
        </w:rPr>
        <w:t>名    称：</w:t>
      </w:r>
      <w:r>
        <w:rPr>
          <w:rFonts w:hint="eastAsia"/>
          <w:sz w:val="24"/>
          <w:u w:val="single"/>
          <w:lang w:eastAsia="zh-CN"/>
        </w:rPr>
        <w:t>北京市延庆区教师研修中心</w:t>
      </w:r>
      <w:r>
        <w:rPr>
          <w:rFonts w:hint="eastAsia" w:eastAsiaTheme="minorEastAsia"/>
          <w:sz w:val="24"/>
          <w:u w:val="single"/>
        </w:rPr>
        <w:t xml:space="preserve"> </w:t>
      </w:r>
    </w:p>
    <w:p w14:paraId="1B1B6360">
      <w:pPr>
        <w:widowControl/>
        <w:spacing w:line="360" w:lineRule="auto"/>
        <w:ind w:firstLine="720" w:firstLineChars="300"/>
        <w:jc w:val="left"/>
        <w:rPr>
          <w:rFonts w:hint="default" w:eastAsia="宋体"/>
          <w:b/>
          <w:sz w:val="24"/>
          <w:highlight w:val="none"/>
          <w:lang w:val="en-US" w:eastAsia="zh-CN"/>
        </w:rPr>
      </w:pPr>
      <w:r>
        <w:rPr>
          <w:sz w:val="24"/>
          <w:highlight w:val="none"/>
        </w:rPr>
        <w:t>地    址：</w:t>
      </w:r>
      <w:r>
        <w:rPr>
          <w:rFonts w:hint="eastAsia"/>
          <w:sz w:val="24"/>
          <w:highlight w:val="none"/>
          <w:u w:val="single"/>
          <w:lang w:eastAsia="zh-CN"/>
        </w:rPr>
        <w:t>北京市延庆区新城街</w:t>
      </w:r>
      <w:r>
        <w:rPr>
          <w:rFonts w:hint="eastAsia"/>
          <w:sz w:val="24"/>
          <w:highlight w:val="none"/>
          <w:u w:val="single"/>
          <w:lang w:val="en-US" w:eastAsia="zh-CN"/>
        </w:rPr>
        <w:t>112号</w:t>
      </w:r>
    </w:p>
    <w:p w14:paraId="7031D785">
      <w:pPr>
        <w:widowControl/>
        <w:spacing w:line="360" w:lineRule="auto"/>
        <w:ind w:firstLine="720" w:firstLineChars="300"/>
        <w:jc w:val="left"/>
        <w:rPr>
          <w:rFonts w:hint="default" w:eastAsia="宋体"/>
          <w:sz w:val="24"/>
          <w:u w:val="single"/>
          <w:lang w:val="en-US" w:eastAsia="zh-CN"/>
        </w:rPr>
      </w:pPr>
      <w:r>
        <w:rPr>
          <w:sz w:val="24"/>
          <w:highlight w:val="none"/>
        </w:rPr>
        <w:t>联系方</w:t>
      </w:r>
      <w:r>
        <w:rPr>
          <w:rFonts w:hint="eastAsia"/>
          <w:sz w:val="24"/>
          <w:highlight w:val="none"/>
          <w:u w:val="none"/>
        </w:rPr>
        <w:t>式：</w:t>
      </w:r>
      <w:r>
        <w:rPr>
          <w:rFonts w:hint="eastAsia"/>
          <w:sz w:val="24"/>
          <w:highlight w:val="none"/>
          <w:u w:val="single"/>
        </w:rPr>
        <w:t>吴春田</w:t>
      </w:r>
      <w:r>
        <w:rPr>
          <w:rFonts w:hint="eastAsia"/>
          <w:sz w:val="24"/>
          <w:highlight w:val="none"/>
          <w:u w:val="single"/>
          <w:lang w:eastAsia="zh-CN"/>
        </w:rPr>
        <w:t>，</w:t>
      </w:r>
      <w:r>
        <w:rPr>
          <w:rFonts w:hint="eastAsia"/>
          <w:sz w:val="24"/>
          <w:highlight w:val="none"/>
          <w:u w:val="single"/>
          <w:lang w:val="en-US" w:eastAsia="zh-CN"/>
        </w:rPr>
        <w:t>010-</w:t>
      </w:r>
      <w:r>
        <w:rPr>
          <w:rFonts w:hint="eastAsia"/>
          <w:sz w:val="24"/>
          <w:highlight w:val="none"/>
          <w:u w:val="single"/>
          <w:lang w:eastAsia="zh-CN"/>
        </w:rPr>
        <w:t>69178600</w:t>
      </w:r>
    </w:p>
    <w:bookmarkEnd w:id="27"/>
    <w:bookmarkEnd w:id="28"/>
    <w:p w14:paraId="16D72960">
      <w:pPr>
        <w:widowControl/>
        <w:spacing w:line="360" w:lineRule="auto"/>
        <w:ind w:firstLine="480"/>
        <w:jc w:val="left"/>
        <w:rPr>
          <w:rFonts w:eastAsiaTheme="minorEastAsia"/>
          <w:b/>
          <w:sz w:val="24"/>
        </w:rPr>
      </w:pPr>
      <w:r>
        <w:rPr>
          <w:rFonts w:eastAsiaTheme="minorEastAsia"/>
          <w:b/>
          <w:sz w:val="24"/>
        </w:rPr>
        <w:t>2.采购代理机构信息</w:t>
      </w:r>
      <w:bookmarkStart w:id="29" w:name="_Toc28359010"/>
      <w:bookmarkStart w:id="30" w:name="_Toc28359087"/>
    </w:p>
    <w:p w14:paraId="49BC42A8">
      <w:pPr>
        <w:widowControl/>
        <w:spacing w:line="360" w:lineRule="auto"/>
        <w:ind w:firstLine="720" w:firstLineChars="300"/>
        <w:jc w:val="left"/>
        <w:rPr>
          <w:rFonts w:eastAsiaTheme="minorEastAsia"/>
          <w:b/>
          <w:sz w:val="24"/>
        </w:rPr>
      </w:pPr>
      <w:r>
        <w:rPr>
          <w:rFonts w:eastAsiaTheme="minorEastAsia"/>
          <w:sz w:val="24"/>
        </w:rPr>
        <w:t>名    称：</w:t>
      </w:r>
      <w:r>
        <w:rPr>
          <w:rFonts w:hint="eastAsia" w:eastAsiaTheme="minorEastAsia"/>
          <w:sz w:val="24"/>
          <w:u w:val="single"/>
        </w:rPr>
        <w:t>北京悦呈工程管理有限公司</w:t>
      </w:r>
    </w:p>
    <w:p w14:paraId="1BAF97A0">
      <w:pPr>
        <w:widowControl/>
        <w:spacing w:line="360" w:lineRule="auto"/>
        <w:ind w:firstLine="720" w:firstLineChars="300"/>
        <w:jc w:val="left"/>
        <w:rPr>
          <w:rFonts w:eastAsiaTheme="minorEastAsia"/>
          <w:b/>
          <w:sz w:val="24"/>
        </w:rPr>
      </w:pPr>
      <w:r>
        <w:rPr>
          <w:rFonts w:eastAsiaTheme="minorEastAsia"/>
          <w:sz w:val="24"/>
        </w:rPr>
        <w:t>地    址：</w:t>
      </w:r>
      <w:r>
        <w:rPr>
          <w:rFonts w:hint="eastAsia" w:eastAsiaTheme="minorEastAsia"/>
          <w:sz w:val="24"/>
          <w:u w:val="single"/>
        </w:rPr>
        <w:t>北京市延庆区融景美庐小区1号楼115室</w:t>
      </w:r>
    </w:p>
    <w:p w14:paraId="3130DE08">
      <w:pPr>
        <w:widowControl/>
        <w:spacing w:line="360" w:lineRule="auto"/>
        <w:ind w:firstLine="720" w:firstLineChars="300"/>
        <w:jc w:val="left"/>
        <w:rPr>
          <w:rFonts w:eastAsiaTheme="minorEastAsia"/>
          <w:b/>
          <w:sz w:val="24"/>
        </w:rPr>
      </w:pPr>
      <w:r>
        <w:rPr>
          <w:rFonts w:eastAsiaTheme="minorEastAsia"/>
          <w:sz w:val="24"/>
        </w:rPr>
        <w:t>联系方式：</w:t>
      </w:r>
      <w:r>
        <w:rPr>
          <w:rFonts w:hint="eastAsia" w:eastAsiaTheme="minorEastAsia"/>
          <w:sz w:val="24"/>
          <w:u w:val="single"/>
        </w:rPr>
        <w:t>贾梦凡，010-69180915/15210997907</w:t>
      </w:r>
    </w:p>
    <w:p w14:paraId="608E6CDE">
      <w:pPr>
        <w:spacing w:line="360" w:lineRule="auto"/>
        <w:ind w:firstLine="482" w:firstLineChars="200"/>
        <w:rPr>
          <w:rFonts w:eastAsiaTheme="minorEastAsia"/>
          <w:b/>
          <w:sz w:val="24"/>
          <w:u w:val="single"/>
        </w:rPr>
      </w:pPr>
      <w:r>
        <w:rPr>
          <w:rFonts w:eastAsiaTheme="minorEastAsia"/>
          <w:b/>
          <w:sz w:val="24"/>
        </w:rPr>
        <w:t>3.项目联系方式</w:t>
      </w:r>
      <w:bookmarkEnd w:id="29"/>
      <w:bookmarkEnd w:id="30"/>
    </w:p>
    <w:p w14:paraId="3D8724FF">
      <w:pPr>
        <w:pStyle w:val="4"/>
        <w:spacing w:line="360" w:lineRule="auto"/>
        <w:ind w:firstLine="720" w:firstLineChars="300"/>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ascii="Times New Roman" w:hAnsi="Times New Roman" w:eastAsiaTheme="minorEastAsia"/>
          <w:sz w:val="24"/>
          <w:u w:val="single"/>
        </w:rPr>
        <w:t>贾梦凡</w:t>
      </w:r>
    </w:p>
    <w:p w14:paraId="30BA450F">
      <w:pPr>
        <w:pStyle w:val="4"/>
        <w:spacing w:line="360" w:lineRule="auto"/>
        <w:ind w:firstLine="720" w:firstLineChars="300"/>
        <w:rPr>
          <w:rFonts w:ascii="Times New Roman" w:hAnsi="Times New Roman" w:eastAsiaTheme="minorEastAsia"/>
          <w:sz w:val="24"/>
          <w:szCs w:val="24"/>
          <w:u w:val="single"/>
        </w:rPr>
      </w:pPr>
      <w:r>
        <w:rPr>
          <w:rFonts w:hint="default" w:ascii="Times New Roman" w:hAnsi="Times New Roman" w:eastAsiaTheme="minorEastAsia"/>
          <w:sz w:val="24"/>
        </w:rPr>
        <w:t>电      话：</w:t>
      </w:r>
      <w:r>
        <w:rPr>
          <w:rFonts w:ascii="Times New Roman" w:hAnsi="Times New Roman" w:eastAsiaTheme="minorEastAsia"/>
          <w:sz w:val="24"/>
          <w:szCs w:val="24"/>
          <w:u w:val="single"/>
        </w:rPr>
        <w:t>010-69180915/15210997907</w:t>
      </w:r>
    </w:p>
    <w:p w14:paraId="06FFF7F3">
      <w:pPr>
        <w:pStyle w:val="4"/>
        <w:spacing w:line="360" w:lineRule="auto"/>
        <w:ind w:firstLine="720" w:firstLineChars="300"/>
        <w:rPr>
          <w:rFonts w:hint="default" w:ascii="Times New Roman" w:hAnsi="Times New Roman" w:eastAsiaTheme="minorEastAsia"/>
          <w:sz w:val="24"/>
          <w:lang w:val="en-US" w:eastAsia="zh-CN"/>
        </w:rPr>
      </w:pPr>
      <w:r>
        <w:rPr>
          <w:rFonts w:hint="eastAsia" w:ascii="Times New Roman" w:hAnsi="Times New Roman" w:eastAsiaTheme="minorEastAsia"/>
          <w:sz w:val="24"/>
          <w:lang w:val="en-US" w:eastAsia="zh-CN"/>
        </w:rPr>
        <w:t>邮</w:t>
      </w:r>
      <w:r>
        <w:rPr>
          <w:rFonts w:hint="eastAsia" w:ascii="Times New Roman" w:hAnsi="Times New Roman"/>
          <w:sz w:val="24"/>
          <w:lang w:val="en-US" w:eastAsia="zh-CN"/>
        </w:rPr>
        <w:t xml:space="preserve">      </w:t>
      </w:r>
      <w:r>
        <w:rPr>
          <w:rFonts w:hint="eastAsia" w:ascii="Times New Roman" w:hAnsi="Times New Roman" w:eastAsiaTheme="minorEastAsia"/>
          <w:sz w:val="24"/>
          <w:lang w:val="en-US" w:eastAsia="zh-CN"/>
        </w:rPr>
        <w:t>箱</w:t>
      </w:r>
      <w:r>
        <w:rPr>
          <w:rFonts w:hint="eastAsia" w:ascii="Times New Roman" w:hAnsi="Times New Roman"/>
          <w:sz w:val="24"/>
          <w:lang w:val="en-US" w:eastAsia="zh-CN"/>
        </w:rPr>
        <w:t>：</w:t>
      </w:r>
      <w:r>
        <w:rPr>
          <w:rFonts w:hint="eastAsia" w:ascii="Times New Roman" w:hAnsi="Times New Roman"/>
          <w:sz w:val="24"/>
          <w:u w:val="single"/>
          <w:lang w:val="en-US" w:eastAsia="zh-CN"/>
        </w:rPr>
        <w:t>bjyc1234@163.com/1014278086@qq.com</w:t>
      </w:r>
    </w:p>
    <w:p w14:paraId="333982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decorative"/>
    <w:pitch w:val="default"/>
    <w:sig w:usb0="00000000" w:usb1="0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52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4">
    <w:name w:val="Plain Text"/>
    <w:basedOn w:val="1"/>
    <w:next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2025-11-07T06:40:23Z</dcterms:created>
  <dc:creator>贾梦凡</dc:creator>
  <cp:lastModifiedBy>@</cp:lastModifiedBy>
  <dcterms:modified xsi:type="dcterms:W3CDTF">2025-11-07T06:40:46Z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eyJoZGlkIjoiZjFhMDdmZTFhZWM0NzY2NGZiNDg2Y2RhMmY0Y2Y2MjciLCJ1c2VySWQiOiIyNDcwOTE4NzYifQ==</vt:lpwstr>
  </property>
  <property fmtid="{D5CDD505-2E9C-101B-9397-08002B2CF9AE}" pid="4" name="ICV">
    <vt:lpwstr>59E1A3ADE8B742439890320D96602E97_12</vt:lpwstr>
  </property>
</Properties>
</file>