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879C">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平谷区教育城域网运维项目（第一包）</w:t>
      </w:r>
    </w:p>
    <w:p w14:paraId="38F7549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7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03744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F51FBC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平谷区教育城域网运维项目（第一包）</w:t>
            </w:r>
            <w:r>
              <w:rPr>
                <w:rFonts w:hint="eastAsia" w:ascii="宋体" w:hAnsi="宋体" w:eastAsia="宋体" w:cs="宋体"/>
                <w:sz w:val="24"/>
                <w:szCs w:val="24"/>
                <w:highlight w:val="none"/>
              </w:rPr>
              <w:t xml:space="preserve">的潜在供应商应在北京市政府采购电子交易平台（http://zbcg-bjzc.zhongcy.com/bjczj-portal-site/index.html#/home）获取采购文件，并在2025年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日9点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0分（北京时间）前提交响应文件。</w:t>
            </w:r>
          </w:p>
        </w:tc>
      </w:tr>
    </w:tbl>
    <w:p w14:paraId="0D54DCD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一、项目基本情况</w:t>
      </w:r>
    </w:p>
    <w:p w14:paraId="1676AB50">
      <w:pPr>
        <w:spacing w:line="360" w:lineRule="auto"/>
        <w:rPr>
          <w:rFonts w:hint="eastAsia" w:ascii="宋体" w:hAnsi="宋体"/>
          <w:color w:val="000000"/>
          <w:sz w:val="24"/>
          <w:highlight w:val="none"/>
          <w:u w:val="none"/>
        </w:rPr>
      </w:pPr>
      <w:r>
        <w:rPr>
          <w:rFonts w:hint="eastAsia" w:ascii="宋体" w:hAnsi="宋体" w:eastAsia="宋体" w:cs="宋体"/>
          <w:sz w:val="24"/>
          <w:szCs w:val="24"/>
          <w:highlight w:val="none"/>
        </w:rPr>
        <w:t>项目编号：</w:t>
      </w:r>
      <w:r>
        <w:rPr>
          <w:rFonts w:hint="eastAsia" w:ascii="宋体" w:hAnsi="宋体"/>
          <w:color w:val="000000"/>
          <w:sz w:val="24"/>
          <w:highlight w:val="none"/>
          <w:u w:val="none"/>
        </w:rPr>
        <w:t>HHZY-ZB-2025106-1</w:t>
      </w:r>
    </w:p>
    <w:p w14:paraId="48CD2116">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eastAsia="zh-CN"/>
        </w:rPr>
        <w:t>平谷区教育城域网运维项目（第一包）</w:t>
      </w:r>
    </w:p>
    <w:p w14:paraId="007B13B3">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采购方式：竞争性磋商</w:t>
      </w:r>
    </w:p>
    <w:p w14:paraId="0CAF712E">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预算金额：</w:t>
      </w:r>
      <w:bookmarkStart w:id="0" w:name="_Hlk91146009"/>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壹拾柒万叁仟零壹拾元整</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173010.00</w:t>
      </w:r>
      <w:r>
        <w:rPr>
          <w:rFonts w:hint="eastAsia" w:ascii="宋体" w:hAnsi="宋体" w:eastAsia="宋体" w:cs="宋体"/>
          <w:color w:val="000000"/>
          <w:sz w:val="24"/>
          <w:szCs w:val="24"/>
          <w:highlight w:val="none"/>
          <w:lang w:val="en-US" w:eastAsia="zh-CN"/>
        </w:rPr>
        <w:t>元</w:t>
      </w:r>
      <w:r>
        <w:rPr>
          <w:rFonts w:hint="eastAsia" w:ascii="宋体" w:hAnsi="宋体" w:eastAsia="宋体" w:cs="宋体"/>
          <w:sz w:val="24"/>
          <w:szCs w:val="24"/>
          <w:highlight w:val="none"/>
          <w:u w:val="none"/>
        </w:rPr>
        <w:t>）</w:t>
      </w:r>
      <w:bookmarkEnd w:id="0"/>
    </w:p>
    <w:p w14:paraId="41959933">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最高限价：</w:t>
      </w:r>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壹拾柒万叁仟零壹拾元整</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173010.00</w:t>
      </w:r>
      <w:r>
        <w:rPr>
          <w:rFonts w:hint="eastAsia" w:ascii="宋体" w:hAnsi="宋体" w:eastAsia="宋体" w:cs="宋体"/>
          <w:color w:val="000000"/>
          <w:sz w:val="24"/>
          <w:szCs w:val="24"/>
          <w:highlight w:val="none"/>
          <w:lang w:val="en-US" w:eastAsia="zh-CN"/>
        </w:rPr>
        <w:t>元</w:t>
      </w:r>
      <w:r>
        <w:rPr>
          <w:rFonts w:hint="eastAsia" w:ascii="宋体" w:hAnsi="宋体" w:eastAsia="宋体" w:cs="宋体"/>
          <w:sz w:val="24"/>
          <w:szCs w:val="24"/>
          <w:highlight w:val="none"/>
          <w:u w:val="none"/>
        </w:rPr>
        <w:t>）</w:t>
      </w:r>
    </w:p>
    <w:p w14:paraId="2323144E">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采购需求：包括但不限于对教育城域网的链路及重要设备开展运维保障工作（详见《第四章采购需求》）。</w:t>
      </w:r>
    </w:p>
    <w:p w14:paraId="13CEBD2B">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合同履行期限：自合同签订之日起一年。</w:t>
      </w:r>
    </w:p>
    <w:p w14:paraId="7D3BE360">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 □是  √否）接受联合体。</w:t>
      </w:r>
    </w:p>
    <w:p w14:paraId="7D8EC20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二、申请人的资格要求</w:t>
      </w:r>
    </w:p>
    <w:p w14:paraId="68B64C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2E8EC00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2、落实政府采购满足的资格要求：本项目专门面向中小企业预留采购份额。即：提供的货物全部由符合政策要求的中小企业制造、服务全部由符合政策要求的中小企业承接。</w:t>
      </w:r>
    </w:p>
    <w:p w14:paraId="1B30D4B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本项目的特定资格要求：（1）单位负责人为同一人或者存在直接控股、管理关系的不同供应商，不得参加同一合同项下的政府采购活动；（2）为本项目提供整体设计、规范编制或者项目管理、监理、检测等服务的供应商，不得再参加本采购项目的其他采购活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被“信用中国”网站（www.creditchina.gov.cn）列入失信被执行人、严重失信主体名单和重大税收违法失信主体名单、被“中国政府采购网”（www.ccgp.gov.cn）网站列入政府采购严重违法失信行为信息记录的供应商，拒绝其参与本次政府采购活动。</w:t>
      </w:r>
    </w:p>
    <w:p w14:paraId="525A70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p>
    <w:p w14:paraId="729E7C4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时间：2025年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 xml:space="preserve"> 日至2025年 11  月 14 日，每天上午8:30至11:30，下午13:30至17:30（北京时间，法定节假日除外）。</w:t>
      </w:r>
    </w:p>
    <w:p w14:paraId="45131380">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bookmarkStart w:id="1" w:name="_Hlk167810818"/>
      <w:r>
        <w:rPr>
          <w:rFonts w:hint="eastAsia" w:ascii="宋体" w:hAnsi="宋体" w:eastAsia="宋体" w:cs="宋体"/>
          <w:color w:val="000000"/>
          <w:sz w:val="24"/>
          <w:szCs w:val="24"/>
          <w:highlight w:val="none"/>
        </w:rPr>
        <w:t>北京市政府采购电子交易平台</w:t>
      </w:r>
    </w:p>
    <w:bookmarkEnd w:id="1"/>
    <w:p w14:paraId="6F95BC7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方式：供应商使用 CA 数字证书或电子营业执照登录北京市政府采购电子交易平台（http://zbcg-bjzc.zhongcy.com/bjczj-portal-site/index.html#/home）获取电子版竞争性磋商文件。</w:t>
      </w:r>
    </w:p>
    <w:p w14:paraId="34F92DC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售价：人民币0元</w:t>
      </w:r>
    </w:p>
    <w:p w14:paraId="565D5AB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四、响应文件提交</w:t>
      </w:r>
    </w:p>
    <w:p w14:paraId="566F2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日9点</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0分（北京时间）</w:t>
      </w:r>
    </w:p>
    <w:p w14:paraId="00561335">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012B782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五、开启</w:t>
      </w:r>
    </w:p>
    <w:p w14:paraId="7BAE185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日9点</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0分（北京时间）</w:t>
      </w:r>
    </w:p>
    <w:p w14:paraId="60E96A9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75ABB22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六、公告期限</w:t>
      </w:r>
    </w:p>
    <w:p w14:paraId="56DF1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14:paraId="46A031D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七、其他补充事宜</w:t>
      </w:r>
    </w:p>
    <w:p w14:paraId="62DC2C10">
      <w:pPr>
        <w:spacing w:line="360" w:lineRule="auto"/>
        <w:ind w:firstLine="480" w:firstLineChars="200"/>
        <w:rPr>
          <w:rFonts w:hint="eastAsia" w:ascii="宋体" w:hAnsi="宋体" w:eastAsia="宋体" w:cs="宋体"/>
          <w:color w:val="000000"/>
          <w:sz w:val="24"/>
          <w:lang w:bidi="ar"/>
        </w:rPr>
      </w:pPr>
      <w:bookmarkStart w:id="2" w:name="_Hlk147837218"/>
      <w:r>
        <w:rPr>
          <w:rFonts w:hint="eastAsia" w:ascii="宋体" w:hAnsi="宋体" w:eastAsia="宋体" w:cs="宋体"/>
          <w:color w:val="000000"/>
          <w:sz w:val="24"/>
        </w:rPr>
        <w:t>1.本项目需要落实的政府采购政策：</w:t>
      </w:r>
      <w:r>
        <w:rPr>
          <w:rFonts w:hint="eastAsia" w:ascii="宋体" w:hAnsi="宋体" w:eastAsia="宋体" w:cs="宋体"/>
          <w:color w:val="000000"/>
          <w:sz w:val="24"/>
          <w:lang w:bidi="ar"/>
        </w:rPr>
        <w:t>（1）执行节能产品政府优先采购和强制采购制度；（2）执行环境标志产品政府优先采购制度；（3）执行《政府采购促进中小企业发展管理办法》；（4）执行《财政部关于进一步加大政府采购支持中小企业力度的通知》；（5）执行《关于政府采购支持监狱企业发展有关问题的通知》；（6）执行《关于促进残疾人就业政府采购政策的通知》。</w:t>
      </w:r>
    </w:p>
    <w:bookmarkEnd w:id="2"/>
    <w:p w14:paraId="30CA36C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2.本项目采用全流程电子化采购方式，请供应商认真学习北京市政府采购电子交易</w:t>
      </w:r>
    </w:p>
    <w:p w14:paraId="3D7028B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平台发布的相关操作手册（供应商可在交易平台下载相关手册），办理 CA 数字证书或</w:t>
      </w:r>
    </w:p>
    <w:p w14:paraId="2E2AF65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电子营业执照、进行北京市政府采购电子交易平台注册绑定，并认真核实 CA 数字证书</w:t>
      </w:r>
    </w:p>
    <w:p w14:paraId="64CBADC0">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或电子营业执照情况确认是否符合本项目电子化采购流程要求。</w:t>
      </w:r>
    </w:p>
    <w:p w14:paraId="6198583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CA 数字证书服务热线 010-58511086</w:t>
      </w:r>
    </w:p>
    <w:p w14:paraId="2C81E96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电子营业执照服务热线 400-699-7000</w:t>
      </w:r>
    </w:p>
    <w:p w14:paraId="2F7894B0">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技术支持服务热线 010-86483801</w:t>
      </w:r>
    </w:p>
    <w:p w14:paraId="3FF1A29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2.1 办理 CA 数字证书或电子营业执照</w:t>
      </w:r>
    </w:p>
    <w:p w14:paraId="11B1BBE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供应商登录北京市政府采购电子交易平台查阅“用户指南”—“操作指南”—“市场主体 CA 办理操作流程指引”/“电子营业执照使用指南” ，按照程序要求办理。</w:t>
      </w:r>
    </w:p>
    <w:p w14:paraId="422064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2.2 注册</w:t>
      </w:r>
    </w:p>
    <w:p w14:paraId="6A26F26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供应商登录北京市政府采购电子交易平台“用户指南”—“操作指南”—“市场主体注册入库操作流程指引”进行自助注册绑定。</w:t>
      </w:r>
    </w:p>
    <w:p w14:paraId="738504A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2.3 驱动、客户端下载</w:t>
      </w:r>
    </w:p>
    <w:p w14:paraId="7F96A54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供应商登录北京市政府采购电子交易平台“用户指南”—“工具下载”—“招标采购系统文件驱动安装包”下载相关驱动。</w:t>
      </w:r>
    </w:p>
    <w:p w14:paraId="0F4FB7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供应商登录北京市政府采购电子交易平台“用户指南”—“工具下载”—“响应文件编制工具”下载相关客户端。</w:t>
      </w:r>
    </w:p>
    <w:p w14:paraId="15EC2F63">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2.4 获取电子竞争性磋商文件</w:t>
      </w:r>
    </w:p>
    <w:p w14:paraId="48F11014">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供应商使用 CA 数字证书或电子营业执照登录北京市政府采购电子交易平台获取电子竞争性磋商文件。</w:t>
      </w:r>
    </w:p>
    <w:p w14:paraId="02ECB3E2">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供应商如计划参与多个采购包的响应，应在登录北京市政府采购电子交易平台后，</w:t>
      </w:r>
    </w:p>
    <w:p w14:paraId="37ACAED6">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在【我的项目】栏目依次选择对应采购包，进入项目工作台招标/采购文件环节分别按</w:t>
      </w:r>
    </w:p>
    <w:p w14:paraId="645BE5B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采购包下载采购文件电子版。未在规定期限内按上述操作获取文件的采购包，供应商无</w:t>
      </w:r>
    </w:p>
    <w:p w14:paraId="566514B5">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法提交相应包的电子响应文件。</w:t>
      </w:r>
    </w:p>
    <w:p w14:paraId="6CC5D5C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2.5 编制电子响应文件</w:t>
      </w:r>
    </w:p>
    <w:p w14:paraId="446F157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供应商应使用电子响应客户端编制电子响应文件并进行线上响应，供应商电子响应</w:t>
      </w:r>
    </w:p>
    <w:p w14:paraId="0EBBDE54">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文件需要加密并加盖电子签章，如无法按照要求在电子响应文件中加盖电子签章和加密，请及时通过技术支持服务热线联系技术人员。</w:t>
      </w:r>
    </w:p>
    <w:p w14:paraId="5A1C7479">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2.6 提交电子响应文件</w:t>
      </w:r>
    </w:p>
    <w:p w14:paraId="1363662B">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供应商应于响应文件提交截止时间前在平台提交电子响应文件，上传电子响应文件</w:t>
      </w:r>
    </w:p>
    <w:p w14:paraId="49894E6B">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过程中请保持与互联网的连接畅通。</w:t>
      </w:r>
    </w:p>
    <w:p w14:paraId="4318B9B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2.7 开启响应文件</w:t>
      </w:r>
    </w:p>
    <w:p w14:paraId="7AF5C77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供应商于磋商文件规定的开启时间、在开启地点使用 CA 数字证书或电子营业执照登录北京市政府采购电子交易平台解密并开启响应文件。如因供应商问题，解密不成功，</w:t>
      </w:r>
    </w:p>
    <w:p w14:paraId="3685C85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则</w:t>
      </w:r>
      <w:r>
        <w:rPr>
          <w:rFonts w:hint="eastAsia" w:ascii="宋体" w:hAnsi="宋体" w:eastAsia="宋体" w:cs="宋体"/>
          <w:b/>
          <w:bCs/>
          <w:color w:val="000000"/>
          <w:sz w:val="24"/>
          <w:lang w:bidi="ar"/>
        </w:rPr>
        <w:t>响应无效</w:t>
      </w:r>
      <w:r>
        <w:rPr>
          <w:rFonts w:hint="eastAsia" w:ascii="宋体" w:hAnsi="宋体" w:eastAsia="宋体" w:cs="宋体"/>
          <w:color w:val="000000"/>
          <w:sz w:val="24"/>
          <w:lang w:bidi="ar"/>
        </w:rPr>
        <w:t>。</w:t>
      </w:r>
    </w:p>
    <w:p w14:paraId="257E0990">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lang w:bidi="ar"/>
        </w:rPr>
        <w:t>3.</w:t>
      </w:r>
      <w:r>
        <w:rPr>
          <w:rFonts w:hint="eastAsia" w:ascii="宋体" w:hAnsi="宋体" w:eastAsia="宋体" w:cs="宋体"/>
          <w:sz w:val="24"/>
        </w:rPr>
        <w:t>本项目解密使用北京市政府采购电子交易平台。供应商应在规定的时间内对响应文件进行解密，因非系统原因导致的解密失败，视为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22FEF335">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bidi="ar"/>
        </w:rPr>
        <w:t>本项目采用远程电子投标及解密并进行远程二次报价，由供应商自行对电子响应文件进行解密，不接受纸质文件，无须供应商到达现场。请供应商务必远程参加并保持联系人电话畅通，同时确保使用制作上传本项目电子响应文件的计算机设备及自身CA数字证书或电子营业执照登录北京市政府采购电子交易平台自行进行解密操作。</w:t>
      </w:r>
    </w:p>
    <w:p w14:paraId="4D12456A">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八、凡对本次采购提出询问，请按以下方式联系。</w:t>
      </w:r>
    </w:p>
    <w:p w14:paraId="2D2FE809">
      <w:pPr>
        <w:widowControl/>
        <w:spacing w:line="360" w:lineRule="auto"/>
        <w:jc w:val="left"/>
        <w:rPr>
          <w:rFonts w:hint="eastAsia" w:ascii="宋体" w:hAnsi="宋体"/>
          <w:b/>
          <w:color w:val="000000"/>
          <w:sz w:val="24"/>
          <w:highlight w:val="none"/>
        </w:rPr>
      </w:pPr>
      <w:r>
        <w:rPr>
          <w:rFonts w:ascii="宋体" w:hAnsi="宋体"/>
          <w:color w:val="000000"/>
          <w:sz w:val="24"/>
          <w:highlight w:val="none"/>
        </w:rPr>
        <w:t>　　</w:t>
      </w:r>
      <w:r>
        <w:rPr>
          <w:rFonts w:hint="eastAsia" w:ascii="宋体" w:hAnsi="宋体" w:eastAsia="宋体" w:cs="宋体"/>
          <w:b/>
          <w:bCs/>
          <w:color w:val="000000"/>
          <w:sz w:val="24"/>
          <w:szCs w:val="24"/>
          <w:highlight w:val="none"/>
        </w:rPr>
        <w:t>1.采购人信息</w:t>
      </w:r>
    </w:p>
    <w:p w14:paraId="77E6587F">
      <w:pPr>
        <w:spacing w:line="360" w:lineRule="auto"/>
        <w:ind w:firstLine="480" w:firstLineChars="200"/>
        <w:rPr>
          <w:rFonts w:hint="eastAsia" w:ascii="宋体" w:hAnsi="宋体" w:eastAsia="宋体" w:cs="宋体"/>
          <w:sz w:val="24"/>
          <w:szCs w:val="24"/>
          <w:highlight w:val="none"/>
        </w:rPr>
      </w:pPr>
      <w:bookmarkStart w:id="3" w:name="_Toc28359009"/>
      <w:bookmarkStart w:id="4" w:name="_Toc28359086"/>
      <w:r>
        <w:rPr>
          <w:rFonts w:hint="eastAsia" w:ascii="宋体" w:hAnsi="宋体" w:eastAsia="宋体" w:cs="宋体"/>
          <w:sz w:val="24"/>
          <w:szCs w:val="24"/>
          <w:highlight w:val="none"/>
        </w:rPr>
        <w:t>名    称：北京市平谷区学校后勤事务中心</w:t>
      </w:r>
    </w:p>
    <w:p w14:paraId="5ADE042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址：北京市平谷区东南路与平安路交叉路口往西南约180</w:t>
      </w:r>
    </w:p>
    <w:p w14:paraId="279C30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联系方式：010-89981597</w:t>
      </w:r>
    </w:p>
    <w:p w14:paraId="7B806A05">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2.采购代理机构信息</w:t>
      </w:r>
      <w:bookmarkEnd w:id="3"/>
      <w:bookmarkEnd w:id="4"/>
    </w:p>
    <w:p w14:paraId="087038F5">
      <w:pPr>
        <w:spacing w:line="360" w:lineRule="auto"/>
        <w:ind w:firstLine="480" w:firstLineChars="200"/>
        <w:rPr>
          <w:rFonts w:hint="eastAsia" w:ascii="宋体" w:hAnsi="宋体" w:eastAsia="宋体" w:cs="宋体"/>
          <w:sz w:val="24"/>
          <w:szCs w:val="24"/>
          <w:highlight w:val="none"/>
        </w:rPr>
      </w:pPr>
      <w:bookmarkStart w:id="5" w:name="_Toc28359087"/>
      <w:bookmarkStart w:id="6" w:name="_Toc28359010"/>
      <w:r>
        <w:rPr>
          <w:rFonts w:hint="eastAsia" w:ascii="宋体" w:hAnsi="宋体" w:eastAsia="宋体" w:cs="宋体"/>
          <w:sz w:val="24"/>
          <w:szCs w:val="24"/>
          <w:highlight w:val="none"/>
        </w:rPr>
        <w:t>名    称：北京浩瀚中远工程管理有限公司</w:t>
      </w:r>
    </w:p>
    <w:p w14:paraId="5445BB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址：北京市平谷区迎宾街1号院19号楼12层</w:t>
      </w:r>
    </w:p>
    <w:p w14:paraId="122EC6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联系方式：010-56866780</w:t>
      </w:r>
    </w:p>
    <w:p w14:paraId="278C58F2">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3.项目联系方式</w:t>
      </w:r>
      <w:bookmarkEnd w:id="5"/>
      <w:bookmarkEnd w:id="6"/>
    </w:p>
    <w:p w14:paraId="4E3D0C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项目联系人：梁佳豪</w:t>
      </w:r>
    </w:p>
    <w:p w14:paraId="1716CE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话：010-56866780</w:t>
      </w:r>
      <w:bookmarkStart w:id="7" w:name="_GoBack"/>
      <w:bookmarkEnd w:id="7"/>
    </w:p>
    <w:p w14:paraId="4B444B77">
      <w:pPr>
        <w:spacing w:line="360" w:lineRule="auto"/>
        <w:ind w:firstLine="480" w:firstLineChars="200"/>
        <w:rPr>
          <w:rFonts w:hint="eastAsia" w:ascii="宋体" w:hAnsi="宋体" w:eastAsia="宋体" w:cs="宋体"/>
          <w:color w:val="000000"/>
          <w:sz w:val="24"/>
          <w:szCs w:val="24"/>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OThjYjNkYTI5NmE0ZWJhNDIwZmEyN2E0ZDM4MzMifQ=="/>
  </w:docVars>
  <w:rsids>
    <w:rsidRoot w:val="00387E1E"/>
    <w:rsid w:val="00022DAC"/>
    <w:rsid w:val="000A0432"/>
    <w:rsid w:val="001467B2"/>
    <w:rsid w:val="00174EB5"/>
    <w:rsid w:val="00185F3C"/>
    <w:rsid w:val="001A6F03"/>
    <w:rsid w:val="001E2904"/>
    <w:rsid w:val="002035C6"/>
    <w:rsid w:val="00237021"/>
    <w:rsid w:val="00250C01"/>
    <w:rsid w:val="0027458F"/>
    <w:rsid w:val="00286759"/>
    <w:rsid w:val="002877B9"/>
    <w:rsid w:val="002B201B"/>
    <w:rsid w:val="002C55EA"/>
    <w:rsid w:val="003061D6"/>
    <w:rsid w:val="00332C06"/>
    <w:rsid w:val="00332E5E"/>
    <w:rsid w:val="0034316D"/>
    <w:rsid w:val="00353134"/>
    <w:rsid w:val="003637EE"/>
    <w:rsid w:val="0036399C"/>
    <w:rsid w:val="00370DD4"/>
    <w:rsid w:val="00385786"/>
    <w:rsid w:val="00387E1E"/>
    <w:rsid w:val="003942BD"/>
    <w:rsid w:val="00397BF1"/>
    <w:rsid w:val="003B1962"/>
    <w:rsid w:val="003B1BE9"/>
    <w:rsid w:val="003C78F8"/>
    <w:rsid w:val="003F3527"/>
    <w:rsid w:val="00413DEE"/>
    <w:rsid w:val="0041785C"/>
    <w:rsid w:val="00467D28"/>
    <w:rsid w:val="00491A26"/>
    <w:rsid w:val="00497BCE"/>
    <w:rsid w:val="004F4230"/>
    <w:rsid w:val="00506C8B"/>
    <w:rsid w:val="005102C7"/>
    <w:rsid w:val="005214EC"/>
    <w:rsid w:val="00546ACC"/>
    <w:rsid w:val="005A6667"/>
    <w:rsid w:val="005C2E80"/>
    <w:rsid w:val="005D3034"/>
    <w:rsid w:val="006125AA"/>
    <w:rsid w:val="0061579F"/>
    <w:rsid w:val="006248C5"/>
    <w:rsid w:val="00653BA0"/>
    <w:rsid w:val="00666E9D"/>
    <w:rsid w:val="006A0FCC"/>
    <w:rsid w:val="006C038E"/>
    <w:rsid w:val="006D6D88"/>
    <w:rsid w:val="006D6E38"/>
    <w:rsid w:val="00762957"/>
    <w:rsid w:val="007739F9"/>
    <w:rsid w:val="0079095B"/>
    <w:rsid w:val="007A3D90"/>
    <w:rsid w:val="007D1AB0"/>
    <w:rsid w:val="007D7D90"/>
    <w:rsid w:val="00805055"/>
    <w:rsid w:val="00876615"/>
    <w:rsid w:val="008A266B"/>
    <w:rsid w:val="009230AD"/>
    <w:rsid w:val="00940767"/>
    <w:rsid w:val="00947DB9"/>
    <w:rsid w:val="0096341B"/>
    <w:rsid w:val="00963FBE"/>
    <w:rsid w:val="00983482"/>
    <w:rsid w:val="009C1FB6"/>
    <w:rsid w:val="009E5BE8"/>
    <w:rsid w:val="009F6C96"/>
    <w:rsid w:val="00A033D1"/>
    <w:rsid w:val="00A772CA"/>
    <w:rsid w:val="00A84E8D"/>
    <w:rsid w:val="00A871A5"/>
    <w:rsid w:val="00A95110"/>
    <w:rsid w:val="00AE356F"/>
    <w:rsid w:val="00AE5B1E"/>
    <w:rsid w:val="00AF1A76"/>
    <w:rsid w:val="00B212FE"/>
    <w:rsid w:val="00B2536A"/>
    <w:rsid w:val="00B51EB5"/>
    <w:rsid w:val="00B51F5E"/>
    <w:rsid w:val="00BA45A9"/>
    <w:rsid w:val="00BC445A"/>
    <w:rsid w:val="00BD100D"/>
    <w:rsid w:val="00BF21E9"/>
    <w:rsid w:val="00C322DE"/>
    <w:rsid w:val="00C36B8B"/>
    <w:rsid w:val="00C404D5"/>
    <w:rsid w:val="00CB1DCF"/>
    <w:rsid w:val="00CC0A7C"/>
    <w:rsid w:val="00CC1B2A"/>
    <w:rsid w:val="00D26333"/>
    <w:rsid w:val="00D5241E"/>
    <w:rsid w:val="00DA2F6B"/>
    <w:rsid w:val="00DA5599"/>
    <w:rsid w:val="00DD5371"/>
    <w:rsid w:val="00DD6821"/>
    <w:rsid w:val="00E13BCB"/>
    <w:rsid w:val="00E17FFB"/>
    <w:rsid w:val="00E926EA"/>
    <w:rsid w:val="00EB0745"/>
    <w:rsid w:val="00EC706D"/>
    <w:rsid w:val="00EE0272"/>
    <w:rsid w:val="00EE444A"/>
    <w:rsid w:val="00F82252"/>
    <w:rsid w:val="00F9645E"/>
    <w:rsid w:val="00F9697E"/>
    <w:rsid w:val="00FC3A0D"/>
    <w:rsid w:val="00FF560E"/>
    <w:rsid w:val="07F752B9"/>
    <w:rsid w:val="0AA64664"/>
    <w:rsid w:val="0BAD7716"/>
    <w:rsid w:val="0DB02937"/>
    <w:rsid w:val="198F3911"/>
    <w:rsid w:val="1C202473"/>
    <w:rsid w:val="22E942D8"/>
    <w:rsid w:val="22F914CA"/>
    <w:rsid w:val="28525F97"/>
    <w:rsid w:val="28C54A49"/>
    <w:rsid w:val="2D1D0F43"/>
    <w:rsid w:val="2EB32BE6"/>
    <w:rsid w:val="3BB07762"/>
    <w:rsid w:val="3CAA6060"/>
    <w:rsid w:val="3F0B3F84"/>
    <w:rsid w:val="44803B4A"/>
    <w:rsid w:val="462D5CA1"/>
    <w:rsid w:val="46420433"/>
    <w:rsid w:val="48383781"/>
    <w:rsid w:val="4E6A54E8"/>
    <w:rsid w:val="4EC00D45"/>
    <w:rsid w:val="50482369"/>
    <w:rsid w:val="55991528"/>
    <w:rsid w:val="56304926"/>
    <w:rsid w:val="58751E65"/>
    <w:rsid w:val="60CD1DB1"/>
    <w:rsid w:val="63082454"/>
    <w:rsid w:val="6328480E"/>
    <w:rsid w:val="653A0433"/>
    <w:rsid w:val="65C04D1B"/>
    <w:rsid w:val="6B580F28"/>
    <w:rsid w:val="6F826A4C"/>
    <w:rsid w:val="70A17250"/>
    <w:rsid w:val="7318110C"/>
    <w:rsid w:val="74853B00"/>
    <w:rsid w:val="7617439F"/>
    <w:rsid w:val="789618A5"/>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等线" w:cs="Courier New"/>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tabs>
        <w:tab w:val="left" w:pos="567"/>
      </w:tabs>
      <w:spacing w:before="120" w:line="22" w:lineRule="atLeast"/>
    </w:pPr>
    <w:rPr>
      <w:rFonts w:ascii="Cambria" w:hAnsi="Cambria"/>
      <w:sz w:val="24"/>
    </w:rPr>
  </w:style>
  <w:style w:type="paragraph" w:styleId="3">
    <w:name w:val="Plain Text"/>
    <w:basedOn w:val="1"/>
    <w:qFormat/>
    <w:uiPriority w:val="0"/>
    <w:rPr>
      <w:rFonts w:ascii="宋体" w:hAnsi="Courier New"/>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hint="eastAsia" w:ascii="Cambria" w:hAnsi="Cambria" w:eastAsia="Cambria" w:cs="Cambria"/>
      <w:color w:val="4C4C4C"/>
      <w:u w:val="non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 字符"/>
    <w:basedOn w:val="7"/>
    <w:link w:val="2"/>
    <w:qFormat/>
    <w:uiPriority w:val="99"/>
    <w:rPr>
      <w:rFonts w:ascii="Cambria" w:hAnsi="Cambria" w:eastAsia="等线" w:cs="Courier New"/>
      <w:sz w:val="24"/>
      <w:szCs w:val="24"/>
    </w:rPr>
  </w:style>
  <w:style w:type="character" w:customStyle="1" w:styleId="12">
    <w:name w:val="fontstyle01"/>
    <w:qFormat/>
    <w:uiPriority w:val="0"/>
    <w:rPr>
      <w:rFonts w:hint="eastAsia" w:ascii="宋体" w:hAnsi="宋体" w:eastAsia="宋体"/>
      <w:color w:val="000000"/>
      <w:sz w:val="24"/>
      <w:szCs w:val="24"/>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2037</Words>
  <Characters>2424</Characters>
  <Lines>25</Lines>
  <Paragraphs>7</Paragraphs>
  <TotalTime>0</TotalTime>
  <ScaleCrop>false</ScaleCrop>
  <LinksUpToDate>false</LinksUpToDate>
  <CharactersWithSpaces>2495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2022-05-07T05:10:00Z</dcterms:created>
  <dc:creator>pc</dc:creator>
  <cp:lastModifiedBy>WPS_1758184946</cp:lastModifiedBy>
  <cp:lastPrinted>2024-05-29T01:40:00Z</cp:lastPrinted>
  <dcterms:modified xsi:type="dcterms:W3CDTF">2025-11-07T06:33:01Z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3AC469AB99A5418895DD993E391C6A3D_13</vt:lpwstr>
  </property>
  <property fmtid="{D5CDD505-2E9C-101B-9397-08002B2CF9AE}" pid="4" name="KSOTemplateDocerSaveRecord">
    <vt:lpwstr>eyJoZGlkIjoiMzM5NzkxMTUwYjY2NTNjYjdiMzQ0NWUzYzVkYjcxMmYiLCJ1c2VySWQiOiIxNzQ0MjEyNTc2In0=</vt:lpwstr>
  </property>
</Properties>
</file>