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96D89">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32"/>
          <w:szCs w:val="32"/>
        </w:rPr>
      </w:pPr>
      <w:bookmarkStart w:id="0" w:name="_Toc28359001"/>
      <w:bookmarkStart w:id="1" w:name="_Toc35393789"/>
      <w:r>
        <w:rPr>
          <w:rFonts w:hint="eastAsia" w:asciiTheme="minorEastAsia" w:hAnsiTheme="minorEastAsia" w:eastAsiaTheme="minorEastAsia" w:cstheme="minorEastAsia"/>
          <w:b/>
          <w:bCs/>
          <w:kern w:val="44"/>
          <w:sz w:val="48"/>
          <w:szCs w:val="48"/>
          <w:lang w:val="en-US" w:eastAsia="zh-CN" w:bidi="ar-SA"/>
        </w:rPr>
        <w:t>怀柔区新接收小区配套幼儿园开园所需设施设备公开</w:t>
      </w:r>
      <w:r>
        <w:rPr>
          <w:rFonts w:hint="eastAsia" w:asciiTheme="minorEastAsia" w:hAnsiTheme="minorEastAsia" w:eastAsiaTheme="minorEastAsia" w:cstheme="minorEastAsia"/>
          <w:b/>
          <w:bCs/>
          <w:sz w:val="48"/>
          <w:szCs w:val="48"/>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t>怀柔区新接收小区配套幼儿园开园所需设施设备</w:t>
      </w:r>
      <w:r>
        <w:rPr>
          <w:rFonts w:hint="eastAsia" w:asciiTheme="minorEastAsia" w:hAnsiTheme="minorEastAsia" w:eastAsiaTheme="minorEastAsia" w:cstheme="minorEastAsia"/>
          <w:sz w:val="28"/>
          <w:szCs w:val="28"/>
        </w:rPr>
        <w:t>招标项目的潜在投标人应在</w:t>
      </w:r>
      <w:r>
        <w:rPr>
          <w:rFonts w:hint="eastAsia" w:asciiTheme="minorEastAsia" w:hAnsiTheme="minorEastAsia" w:eastAsiaTheme="minorEastAsia" w:cstheme="minorEastAsia"/>
          <w:sz w:val="28"/>
          <w:szCs w:val="28"/>
          <w:u w:val="single"/>
        </w:rPr>
        <w:t>北京市政府采购电子交易平台</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sz w:val="28"/>
          <w:szCs w:val="28"/>
          <w:u w:val="single"/>
          <w:lang w:val="en-US" w:eastAsia="zh-CN"/>
        </w:rPr>
        <w:t>2025年11月26日09时00分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14:paraId="710AA545">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 w:name="_Toc28359002"/>
      <w:bookmarkStart w:id="3" w:name="_Toc35393621"/>
      <w:bookmarkStart w:id="4" w:name="_Toc35393790"/>
      <w:bookmarkStart w:id="5" w:name="_Toc28359079"/>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rPr>
        <w:t>项目编</w:t>
      </w:r>
      <w:r>
        <w:rPr>
          <w:rFonts w:hint="eastAsia" w:asciiTheme="minorEastAsia" w:hAnsiTheme="minorEastAsia" w:eastAsiaTheme="minorEastAsia" w:cstheme="minorEastAsia"/>
          <w:sz w:val="28"/>
          <w:szCs w:val="28"/>
          <w:highlight w:val="none"/>
        </w:rPr>
        <w:t>号：11011625210200014801-XM001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r>
        <w:rPr>
          <w:rFonts w:hint="eastAsia" w:asciiTheme="minorEastAsia" w:hAnsiTheme="minorEastAsia" w:eastAsiaTheme="minorEastAsia" w:cstheme="minorEastAsia"/>
          <w:sz w:val="28"/>
          <w:szCs w:val="28"/>
          <w:lang w:eastAsia="zh-CN"/>
        </w:rPr>
        <w:t>怀柔区新接收小区配套幼儿园开园所需设施设备</w:t>
      </w:r>
    </w:p>
    <w:bookmarkEnd w:id="6"/>
    <w:p w14:paraId="3C266133">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预算金额：</w:t>
      </w:r>
      <w:r>
        <w:rPr>
          <w:rFonts w:hint="eastAsia" w:asciiTheme="minorEastAsia" w:hAnsiTheme="minorEastAsia" w:eastAsiaTheme="minorEastAsia" w:cstheme="minorEastAsia"/>
          <w:sz w:val="28"/>
          <w:szCs w:val="28"/>
          <w:lang w:val="en-US" w:eastAsia="zh-CN"/>
        </w:rPr>
        <w:t>1013.632168</w:t>
      </w:r>
      <w:r>
        <w:rPr>
          <w:rFonts w:hint="eastAsia" w:asciiTheme="minorEastAsia" w:hAnsiTheme="minorEastAsia" w:eastAsiaTheme="minorEastAsia" w:cstheme="minorEastAsia"/>
          <w:sz w:val="28"/>
          <w:szCs w:val="28"/>
        </w:rPr>
        <w:t>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采购需求：</w:t>
      </w:r>
    </w:p>
    <w:tbl>
      <w:tblPr>
        <w:tblStyle w:val="13"/>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2102"/>
        <w:gridCol w:w="3311"/>
        <w:gridCol w:w="2194"/>
        <w:gridCol w:w="769"/>
        <w:gridCol w:w="715"/>
      </w:tblGrid>
      <w:tr w14:paraId="6A1D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dxa"/>
            <w:vAlign w:val="center"/>
          </w:tcPr>
          <w:p w14:paraId="3EC54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包号</w:t>
            </w:r>
          </w:p>
        </w:tc>
        <w:tc>
          <w:tcPr>
            <w:tcW w:w="2102" w:type="dxa"/>
            <w:vAlign w:val="center"/>
          </w:tcPr>
          <w:p w14:paraId="0AAD9D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标的名称</w:t>
            </w:r>
          </w:p>
        </w:tc>
        <w:tc>
          <w:tcPr>
            <w:tcW w:w="3311" w:type="dxa"/>
            <w:vAlign w:val="center"/>
          </w:tcPr>
          <w:p w14:paraId="09A805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简要技术需求</w:t>
            </w:r>
          </w:p>
        </w:tc>
        <w:tc>
          <w:tcPr>
            <w:tcW w:w="2194" w:type="dxa"/>
            <w:vAlign w:val="center"/>
          </w:tcPr>
          <w:p w14:paraId="6D90E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采购包预算金额（万元）</w:t>
            </w:r>
          </w:p>
        </w:tc>
        <w:tc>
          <w:tcPr>
            <w:tcW w:w="769" w:type="dxa"/>
            <w:vAlign w:val="center"/>
          </w:tcPr>
          <w:p w14:paraId="665B51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715" w:type="dxa"/>
            <w:vAlign w:val="center"/>
          </w:tcPr>
          <w:p w14:paraId="778C76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2418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dxa"/>
            <w:vAlign w:val="center"/>
          </w:tcPr>
          <w:p w14:paraId="42660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w:t>
            </w:r>
          </w:p>
        </w:tc>
        <w:tc>
          <w:tcPr>
            <w:tcW w:w="2102" w:type="dxa"/>
            <w:vAlign w:val="center"/>
          </w:tcPr>
          <w:p w14:paraId="4527F0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怀柔区新接收小区配套幼儿园开园所需设施设备-杨宋幼儿园</w:t>
            </w:r>
          </w:p>
        </w:tc>
        <w:tc>
          <w:tcPr>
            <w:tcW w:w="3311" w:type="dxa"/>
            <w:vAlign w:val="center"/>
          </w:tcPr>
          <w:p w14:paraId="7E11CE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怀柔区新接收小区配套幼儿园开园所需设施设备-杨宋幼儿园具体内容详见招标文件第五章采购需求。</w:t>
            </w:r>
          </w:p>
        </w:tc>
        <w:tc>
          <w:tcPr>
            <w:tcW w:w="2194" w:type="dxa"/>
            <w:vAlign w:val="center"/>
          </w:tcPr>
          <w:p w14:paraId="73B883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290.326406万元</w:t>
            </w:r>
          </w:p>
        </w:tc>
        <w:tc>
          <w:tcPr>
            <w:tcW w:w="769" w:type="dxa"/>
            <w:vAlign w:val="center"/>
          </w:tcPr>
          <w:p w14:paraId="06D515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715" w:type="dxa"/>
            <w:vAlign w:val="center"/>
          </w:tcPr>
          <w:p w14:paraId="0715D4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无</w:t>
            </w:r>
          </w:p>
        </w:tc>
      </w:tr>
      <w:tr w14:paraId="5CFB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dxa"/>
            <w:vAlign w:val="center"/>
          </w:tcPr>
          <w:p w14:paraId="69AC6A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02</w:t>
            </w:r>
          </w:p>
        </w:tc>
        <w:tc>
          <w:tcPr>
            <w:tcW w:w="2102" w:type="dxa"/>
            <w:vAlign w:val="center"/>
          </w:tcPr>
          <w:p w14:paraId="721B74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怀柔区新接收小区配套幼儿园开园所需设施设备-刘各长幼儿园</w:t>
            </w:r>
          </w:p>
        </w:tc>
        <w:tc>
          <w:tcPr>
            <w:tcW w:w="3311" w:type="dxa"/>
            <w:vAlign w:val="center"/>
          </w:tcPr>
          <w:p w14:paraId="463169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怀柔区新接收小区配套幼儿园开园所需设施设备-刘各长幼儿园具体内容详见招标文件第五章采购需求。</w:t>
            </w:r>
          </w:p>
        </w:tc>
        <w:tc>
          <w:tcPr>
            <w:tcW w:w="2194" w:type="dxa"/>
            <w:vAlign w:val="center"/>
          </w:tcPr>
          <w:p w14:paraId="23C2AE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311.737256万元</w:t>
            </w:r>
          </w:p>
        </w:tc>
        <w:tc>
          <w:tcPr>
            <w:tcW w:w="769" w:type="dxa"/>
            <w:vAlign w:val="center"/>
          </w:tcPr>
          <w:p w14:paraId="2C6644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715" w:type="dxa"/>
            <w:vAlign w:val="center"/>
          </w:tcPr>
          <w:p w14:paraId="399A3B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无</w:t>
            </w:r>
          </w:p>
        </w:tc>
      </w:tr>
      <w:tr w14:paraId="343A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6" w:type="dxa"/>
            <w:vAlign w:val="center"/>
          </w:tcPr>
          <w:p w14:paraId="426130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03</w:t>
            </w:r>
          </w:p>
        </w:tc>
        <w:tc>
          <w:tcPr>
            <w:tcW w:w="2102" w:type="dxa"/>
            <w:vAlign w:val="center"/>
          </w:tcPr>
          <w:p w14:paraId="1A5426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怀柔区新接收小区配套幼儿园开园所需设施设备-科学城三幼</w:t>
            </w:r>
          </w:p>
        </w:tc>
        <w:tc>
          <w:tcPr>
            <w:tcW w:w="3311" w:type="dxa"/>
            <w:vAlign w:val="center"/>
          </w:tcPr>
          <w:p w14:paraId="071957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怀柔区新接收小区配套幼儿园开园所需设施设备-科学城三幼具体内容详见招标文件第五章采购需求。</w:t>
            </w:r>
          </w:p>
        </w:tc>
        <w:tc>
          <w:tcPr>
            <w:tcW w:w="2194" w:type="dxa"/>
            <w:vAlign w:val="center"/>
          </w:tcPr>
          <w:p w14:paraId="645E63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411.568506万元</w:t>
            </w:r>
          </w:p>
        </w:tc>
        <w:tc>
          <w:tcPr>
            <w:tcW w:w="769" w:type="dxa"/>
            <w:vAlign w:val="center"/>
          </w:tcPr>
          <w:p w14:paraId="5F7DC4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715" w:type="dxa"/>
            <w:vAlign w:val="center"/>
          </w:tcPr>
          <w:p w14:paraId="3B14A8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无</w:t>
            </w:r>
            <w:bookmarkStart w:id="38" w:name="_GoBack"/>
            <w:bookmarkEnd w:id="38"/>
          </w:p>
        </w:tc>
      </w:tr>
    </w:tbl>
    <w:p w14:paraId="1C765D1A">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rPr>
        <w:t>合同履行期限：自合同签订起30个日历天内完成送货、安装、调试等工作。</w:t>
      </w:r>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宋体" w:hAnsi="宋体" w:eastAsia="宋体" w:cs="宋体"/>
          <w:spacing w:val="0"/>
          <w:kern w:val="0"/>
          <w:position w:val="0"/>
          <w:sz w:val="28"/>
          <w:szCs w:val="22"/>
        </w:rPr>
        <w:t>本项目是否接受联合体投标：</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是  </w:t>
      </w:r>
      <w:r>
        <w:rPr>
          <w:rFonts w:hint="eastAsia" w:ascii="宋体" w:hAnsi="宋体" w:eastAsia="宋体" w:cs="宋体"/>
          <w:spacing w:val="0"/>
          <w:w w:val="100"/>
          <w:kern w:val="0"/>
          <w:position w:val="0"/>
          <w:sz w:val="28"/>
          <w:szCs w:val="28"/>
          <w:highlight w:val="none"/>
        </w:rPr>
        <w:t>■</w:t>
      </w:r>
      <w:r>
        <w:rPr>
          <w:rFonts w:hint="eastAsia" w:ascii="宋体" w:hAnsi="宋体" w:eastAsia="宋体" w:cs="宋体"/>
          <w:spacing w:val="0"/>
          <w:kern w:val="0"/>
          <w:position w:val="0"/>
          <w:sz w:val="28"/>
          <w:szCs w:val="22"/>
          <w:highlight w:val="none"/>
        </w:rPr>
        <w:t>否。</w:t>
      </w:r>
    </w:p>
    <w:p w14:paraId="3745060B">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7" w:name="_Toc28359003"/>
      <w:bookmarkStart w:id="8" w:name="_Toc28359080"/>
      <w:bookmarkStart w:id="9" w:name="_Toc35393791"/>
      <w:bookmarkStart w:id="10" w:name="_Toc35393622"/>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14:paraId="5C07585C">
      <w:pPr>
        <w:spacing w:line="360" w:lineRule="auto"/>
        <w:ind w:firstLine="560" w:firstLineChars="200"/>
        <w:rPr>
          <w:rFonts w:hint="eastAsia" w:ascii="宋体" w:hAnsi="宋体" w:eastAsia="宋体" w:cs="宋体"/>
          <w:spacing w:val="0"/>
          <w:kern w:val="0"/>
          <w:position w:val="0"/>
          <w:sz w:val="28"/>
          <w:szCs w:val="22"/>
        </w:rPr>
      </w:pPr>
      <w:bookmarkStart w:id="11" w:name="_Toc35393792"/>
      <w:bookmarkStart w:id="12" w:name="_Toc28359004"/>
      <w:bookmarkStart w:id="13" w:name="_Toc35393623"/>
      <w:bookmarkStart w:id="14" w:name="_Toc28359081"/>
      <w:r>
        <w:rPr>
          <w:rFonts w:hint="eastAsia" w:ascii="宋体" w:hAnsi="宋体" w:eastAsia="宋体" w:cs="宋体"/>
          <w:spacing w:val="0"/>
          <w:kern w:val="0"/>
          <w:position w:val="0"/>
          <w:sz w:val="28"/>
          <w:szCs w:val="22"/>
        </w:rPr>
        <w:t>1.满足《中华人民共和国政府采购法》第二十二条规定；</w:t>
      </w:r>
    </w:p>
    <w:p w14:paraId="17B52C62">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2.落实政府采购政策需满足的资格要求：</w:t>
      </w:r>
    </w:p>
    <w:p w14:paraId="51BA74B8">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2.1 中</w:t>
      </w:r>
      <w:r>
        <w:rPr>
          <w:rFonts w:hint="eastAsia" w:ascii="宋体" w:hAnsi="宋体" w:eastAsia="宋体" w:cs="宋体"/>
          <w:spacing w:val="0"/>
          <w:kern w:val="0"/>
          <w:position w:val="0"/>
          <w:sz w:val="28"/>
          <w:szCs w:val="22"/>
          <w:highlight w:val="none"/>
        </w:rPr>
        <w:t>小企业</w:t>
      </w:r>
      <w:r>
        <w:rPr>
          <w:rFonts w:hint="eastAsia" w:ascii="宋体" w:hAnsi="宋体" w:eastAsia="宋体" w:cs="宋体"/>
          <w:spacing w:val="0"/>
          <w:kern w:val="0"/>
          <w:position w:val="0"/>
          <w:sz w:val="28"/>
          <w:szCs w:val="22"/>
        </w:rPr>
        <w:t>政策</w:t>
      </w:r>
    </w:p>
    <w:p w14:paraId="02DBB9CA">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w w:val="100"/>
          <w:kern w:val="0"/>
          <w:position w:val="0"/>
          <w:sz w:val="28"/>
          <w:szCs w:val="28"/>
          <w:highlight w:val="none"/>
        </w:rPr>
        <w:t>■</w:t>
      </w:r>
      <w:r>
        <w:rPr>
          <w:rFonts w:hint="eastAsia" w:ascii="宋体" w:hAnsi="宋体" w:eastAsia="宋体" w:cs="宋体"/>
          <w:spacing w:val="0"/>
          <w:kern w:val="0"/>
          <w:position w:val="0"/>
          <w:sz w:val="28"/>
          <w:szCs w:val="22"/>
          <w:highlight w:val="none"/>
        </w:rPr>
        <w:t>本项目不专门面向中小企业预留采购份额。</w:t>
      </w:r>
    </w:p>
    <w:p w14:paraId="42733294">
      <w:pPr>
        <w:spacing w:line="360" w:lineRule="auto"/>
        <w:ind w:firstLine="560" w:firstLineChars="200"/>
        <w:rPr>
          <w:rFonts w:hint="eastAsia" w:ascii="宋体" w:hAnsi="宋体" w:eastAsia="宋体" w:cs="宋体"/>
          <w:spacing w:val="0"/>
          <w:kern w:val="0"/>
          <w:position w:val="0"/>
          <w:sz w:val="28"/>
          <w:szCs w:val="22"/>
          <w:highlight w:val="none"/>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本项目专门面向  </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 xml:space="preserve">中小 </w:t>
      </w: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小微企业  采购。即：提供的货物全部由符合政策要求的中小/小微企业制造、服务全部由符合政策要求的中小/小微企业承接。</w:t>
      </w:r>
    </w:p>
    <w:p w14:paraId="58683A73">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lang w:eastAsia="zh-CN"/>
        </w:rPr>
        <w:t>□</w:t>
      </w:r>
      <w:r>
        <w:rPr>
          <w:rFonts w:hint="eastAsia" w:ascii="宋体" w:hAnsi="宋体" w:eastAsia="宋体" w:cs="宋体"/>
          <w:spacing w:val="0"/>
          <w:kern w:val="0"/>
          <w:position w:val="0"/>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199D8C6D">
      <w:pPr>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2.2 其它落实政府采购政策的资格要求（如有）：</w:t>
      </w:r>
      <w:r>
        <w:rPr>
          <w:rFonts w:hint="eastAsia" w:ascii="宋体" w:hAnsi="宋体" w:eastAsia="宋体" w:cs="宋体"/>
          <w:spacing w:val="0"/>
          <w:kern w:val="0"/>
          <w:position w:val="0"/>
          <w:sz w:val="28"/>
          <w:szCs w:val="22"/>
          <w:u w:val="single"/>
          <w:lang w:val="en-US" w:eastAsia="zh-CN"/>
        </w:rPr>
        <w:t xml:space="preserve">      /         </w:t>
      </w:r>
      <w:r>
        <w:rPr>
          <w:rFonts w:hint="eastAsia" w:ascii="宋体" w:hAnsi="宋体" w:eastAsia="宋体" w:cs="宋体"/>
          <w:spacing w:val="0"/>
          <w:kern w:val="0"/>
          <w:position w:val="0"/>
          <w:sz w:val="28"/>
          <w:szCs w:val="22"/>
        </w:rPr>
        <w:t>。</w:t>
      </w:r>
    </w:p>
    <w:p w14:paraId="3AC0E0C1">
      <w:pPr>
        <w:spacing w:line="360" w:lineRule="auto"/>
        <w:ind w:firstLine="560" w:firstLineChars="200"/>
        <w:rPr>
          <w:rFonts w:hint="eastAsia" w:ascii="宋体" w:hAnsi="宋体" w:eastAsia="宋体" w:cs="宋体"/>
          <w:i/>
          <w:iCs/>
          <w:spacing w:val="0"/>
          <w:kern w:val="0"/>
          <w:position w:val="0"/>
          <w:sz w:val="28"/>
          <w:szCs w:val="22"/>
          <w:u w:val="single"/>
        </w:rPr>
      </w:pPr>
      <w:r>
        <w:rPr>
          <w:rFonts w:hint="eastAsia" w:ascii="宋体" w:hAnsi="宋体" w:eastAsia="宋体" w:cs="宋体"/>
          <w:spacing w:val="0"/>
          <w:kern w:val="0"/>
          <w:position w:val="0"/>
          <w:sz w:val="28"/>
          <w:szCs w:val="22"/>
        </w:rPr>
        <w:t>3.本项目的特定资格要求：</w:t>
      </w:r>
    </w:p>
    <w:p w14:paraId="4372097E">
      <w:pPr>
        <w:tabs>
          <w:tab w:val="left" w:pos="900"/>
          <w:tab w:val="left" w:pos="1134"/>
          <w:tab w:val="left" w:pos="1589"/>
          <w:tab w:val="left" w:pos="5521"/>
        </w:tabs>
        <w:snapToGrid w:val="0"/>
        <w:spacing w:line="360" w:lineRule="auto"/>
        <w:ind w:firstLine="560" w:firstLineChars="200"/>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highlight w:val="none"/>
        </w:rPr>
      </w:pPr>
      <w:r>
        <w:rPr>
          <w:rFonts w:hint="eastAsia" w:ascii="宋体" w:hAnsi="宋体" w:eastAsia="宋体" w:cs="宋体"/>
          <w:spacing w:val="0"/>
          <w:w w:val="100"/>
          <w:kern w:val="0"/>
          <w:position w:val="0"/>
          <w:sz w:val="28"/>
          <w:szCs w:val="28"/>
        </w:rPr>
        <w:t>■</w:t>
      </w:r>
      <w:r>
        <w:rPr>
          <w:rFonts w:hint="eastAsia" w:ascii="宋体" w:hAnsi="宋体" w:eastAsia="宋体" w:cs="宋体"/>
          <w:spacing w:val="0"/>
          <w:kern w:val="0"/>
          <w:position w:val="0"/>
          <w:sz w:val="28"/>
          <w:szCs w:val="22"/>
          <w:highlight w:val="none"/>
        </w:rPr>
        <w:t>否</w:t>
      </w:r>
    </w:p>
    <w:p w14:paraId="3B6E15B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pacing w:val="0"/>
          <w:kern w:val="0"/>
          <w:position w:val="0"/>
          <w:sz w:val="28"/>
          <w:szCs w:val="22"/>
        </w:rPr>
      </w:pPr>
      <w:r>
        <w:rPr>
          <w:rFonts w:hint="eastAsia" w:ascii="宋体" w:hAnsi="宋体" w:eastAsia="宋体" w:cs="宋体"/>
          <w:spacing w:val="0"/>
          <w:kern w:val="0"/>
          <w:position w:val="0"/>
          <w:sz w:val="28"/>
          <w:szCs w:val="22"/>
          <w:highlight w:val="none"/>
          <w:lang w:eastAsia="zh-CN"/>
        </w:rPr>
        <w:t>□</w:t>
      </w:r>
      <w:r>
        <w:rPr>
          <w:rFonts w:hint="eastAsia" w:ascii="宋体" w:hAnsi="宋体" w:eastAsia="宋体" w:cs="宋体"/>
          <w:spacing w:val="0"/>
          <w:kern w:val="0"/>
          <w:position w:val="0"/>
          <w:sz w:val="28"/>
          <w:szCs w:val="22"/>
          <w:highlight w:val="none"/>
        </w:rPr>
        <w:t>是，公益一</w:t>
      </w:r>
      <w:r>
        <w:rPr>
          <w:rFonts w:hint="eastAsia" w:ascii="宋体" w:hAnsi="宋体" w:eastAsia="宋体" w:cs="宋体"/>
          <w:spacing w:val="0"/>
          <w:kern w:val="0"/>
          <w:position w:val="0"/>
          <w:sz w:val="28"/>
          <w:szCs w:val="22"/>
        </w:rPr>
        <w:t>类事业单位、使用事业编制且由财政拨款保障的群团组织，不得作为承接主体；</w:t>
      </w:r>
    </w:p>
    <w:p w14:paraId="012EBE5D">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宋体" w:hAnsi="宋体" w:eastAsia="宋体" w:cs="宋体"/>
          <w:spacing w:val="0"/>
          <w:kern w:val="0"/>
          <w:position w:val="0"/>
          <w:sz w:val="28"/>
          <w:szCs w:val="22"/>
        </w:rPr>
        <w:t>3.2</w:t>
      </w:r>
      <w:r>
        <w:rPr>
          <w:rFonts w:hint="eastAsia" w:ascii="宋体" w:hAnsi="宋体" w:eastAsia="宋体" w:cs="宋体"/>
          <w:spacing w:val="0"/>
          <w:kern w:val="0"/>
          <w:position w:val="0"/>
          <w:sz w:val="28"/>
          <w:szCs w:val="22"/>
          <w:highlight w:val="none"/>
        </w:rPr>
        <w:t>其他特定资格要求：</w:t>
      </w:r>
      <w:r>
        <w:rPr>
          <w:rFonts w:hint="eastAsia" w:ascii="宋体" w:hAnsi="宋体" w:eastAsia="宋体" w:cs="宋体"/>
          <w:spacing w:val="0"/>
          <w:kern w:val="0"/>
          <w:position w:val="0"/>
          <w:sz w:val="28"/>
          <w:szCs w:val="22"/>
          <w:highlight w:val="none"/>
          <w:u w:val="single"/>
          <w:lang w:val="en-US" w:eastAsia="zh-CN"/>
        </w:rPr>
        <w:t xml:space="preserve">     /          </w:t>
      </w:r>
      <w:r>
        <w:rPr>
          <w:rFonts w:hint="eastAsia" w:ascii="宋体" w:hAnsi="宋体" w:eastAsia="宋体" w:cs="宋体"/>
          <w:spacing w:val="0"/>
          <w:kern w:val="0"/>
          <w:position w:val="0"/>
          <w:sz w:val="28"/>
          <w:szCs w:val="22"/>
          <w:highlight w:val="none"/>
          <w:u w:val="none"/>
          <w:lang w:val="en-US" w:eastAsia="zh-CN"/>
        </w:rPr>
        <w:t>。</w:t>
      </w:r>
    </w:p>
    <w:p w14:paraId="06294691">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14:paraId="4E08D560">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Theme="minorEastAsia" w:hAnsiTheme="minorEastAsia" w:eastAsiaTheme="minorEastAsia" w:cstheme="minorEastAsia"/>
          <w:spacing w:val="0"/>
          <w:w w:val="100"/>
          <w:position w:val="0"/>
          <w:sz w:val="28"/>
          <w:szCs w:val="28"/>
        </w:rPr>
      </w:pPr>
      <w:r>
        <w:rPr>
          <w:rFonts w:hint="eastAsia" w:ascii="宋体" w:hAnsi="宋体" w:eastAsia="宋体" w:cs="宋体"/>
          <w:spacing w:val="0"/>
          <w:w w:val="100"/>
          <w:position w:val="0"/>
          <w:sz w:val="28"/>
          <w:szCs w:val="28"/>
        </w:rPr>
        <w:t>1.</w:t>
      </w:r>
      <w:r>
        <w:rPr>
          <w:rFonts w:hint="eastAsia" w:asciiTheme="minorEastAsia" w:hAnsiTheme="minorEastAsia" w:eastAsiaTheme="minorEastAsia" w:cstheme="minorEastAsia"/>
          <w:spacing w:val="0"/>
          <w:w w:val="100"/>
          <w:position w:val="0"/>
          <w:sz w:val="28"/>
          <w:szCs w:val="28"/>
        </w:rPr>
        <w:t>时间：</w:t>
      </w:r>
      <w:r>
        <w:rPr>
          <w:rFonts w:hint="eastAsia" w:ascii="宋体" w:hAnsi="宋体" w:eastAsia="宋体" w:cs="宋体"/>
          <w:spacing w:val="0"/>
          <w:kern w:val="0"/>
          <w:position w:val="0"/>
          <w:sz w:val="28"/>
          <w:szCs w:val="22"/>
          <w:highlight w:val="none"/>
          <w:u w:val="single"/>
          <w:lang w:val="en-US" w:eastAsia="zh-CN" w:bidi="ar"/>
        </w:rPr>
        <w:t>2025</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11</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06</w:t>
      </w:r>
      <w:r>
        <w:rPr>
          <w:rFonts w:hint="eastAsia" w:ascii="宋体" w:hAnsi="宋体" w:eastAsia="宋体" w:cs="宋体"/>
          <w:spacing w:val="0"/>
          <w:kern w:val="0"/>
          <w:position w:val="0"/>
          <w:sz w:val="28"/>
          <w:szCs w:val="22"/>
          <w:highlight w:val="none"/>
          <w:lang w:bidi="ar"/>
        </w:rPr>
        <w:t>日至</w:t>
      </w:r>
      <w:r>
        <w:rPr>
          <w:rFonts w:hint="eastAsia" w:ascii="宋体" w:hAnsi="宋体" w:eastAsia="宋体" w:cs="宋体"/>
          <w:spacing w:val="0"/>
          <w:kern w:val="0"/>
          <w:position w:val="0"/>
          <w:sz w:val="28"/>
          <w:szCs w:val="22"/>
          <w:highlight w:val="none"/>
          <w:u w:val="single"/>
          <w:lang w:val="en-US" w:eastAsia="zh-CN" w:bidi="ar"/>
        </w:rPr>
        <w:t>2025</w:t>
      </w:r>
      <w:r>
        <w:rPr>
          <w:rFonts w:hint="eastAsia" w:ascii="宋体" w:hAnsi="宋体" w:eastAsia="宋体" w:cs="宋体"/>
          <w:spacing w:val="0"/>
          <w:kern w:val="0"/>
          <w:position w:val="0"/>
          <w:sz w:val="28"/>
          <w:szCs w:val="22"/>
          <w:highlight w:val="none"/>
          <w:lang w:bidi="ar"/>
        </w:rPr>
        <w:t>年</w:t>
      </w:r>
      <w:r>
        <w:rPr>
          <w:rFonts w:hint="eastAsia" w:ascii="宋体" w:hAnsi="宋体" w:cs="宋体"/>
          <w:spacing w:val="0"/>
          <w:kern w:val="0"/>
          <w:position w:val="0"/>
          <w:sz w:val="28"/>
          <w:szCs w:val="22"/>
          <w:highlight w:val="none"/>
          <w:u w:val="single"/>
          <w:lang w:val="en-US" w:eastAsia="zh-CN" w:bidi="ar"/>
        </w:rPr>
        <w:t>11</w:t>
      </w:r>
      <w:r>
        <w:rPr>
          <w:rFonts w:hint="eastAsia" w:ascii="宋体" w:hAnsi="宋体" w:eastAsia="宋体" w:cs="宋体"/>
          <w:spacing w:val="0"/>
          <w:kern w:val="0"/>
          <w:position w:val="0"/>
          <w:sz w:val="28"/>
          <w:szCs w:val="22"/>
          <w:highlight w:val="none"/>
          <w:lang w:bidi="ar"/>
        </w:rPr>
        <w:t>月</w:t>
      </w:r>
      <w:r>
        <w:rPr>
          <w:rFonts w:hint="eastAsia" w:ascii="宋体" w:hAnsi="宋体" w:cs="宋体"/>
          <w:spacing w:val="0"/>
          <w:kern w:val="0"/>
          <w:position w:val="0"/>
          <w:sz w:val="28"/>
          <w:szCs w:val="22"/>
          <w:highlight w:val="none"/>
          <w:u w:val="single"/>
          <w:lang w:val="en-US" w:eastAsia="zh-CN" w:bidi="ar"/>
        </w:rPr>
        <w:t>12</w:t>
      </w:r>
      <w:r>
        <w:rPr>
          <w:rFonts w:hint="eastAsia" w:ascii="宋体" w:hAnsi="宋体" w:eastAsia="宋体" w:cs="宋体"/>
          <w:spacing w:val="0"/>
          <w:kern w:val="0"/>
          <w:position w:val="0"/>
          <w:sz w:val="28"/>
          <w:szCs w:val="22"/>
          <w:highlight w:val="none"/>
          <w:lang w:bidi="ar"/>
        </w:rPr>
        <w:t>日</w:t>
      </w:r>
      <w:r>
        <w:rPr>
          <w:rFonts w:hint="eastAsia" w:asciiTheme="minorEastAsia" w:hAnsiTheme="minorEastAsia" w:eastAsiaTheme="minorEastAsia" w:cstheme="minorEastAsia"/>
          <w:spacing w:val="0"/>
          <w:w w:val="100"/>
          <w:position w:val="0"/>
          <w:sz w:val="28"/>
          <w:szCs w:val="28"/>
        </w:rPr>
        <w:t>，每天上午</w:t>
      </w:r>
      <w:r>
        <w:rPr>
          <w:rFonts w:hint="eastAsia" w:asciiTheme="minorEastAsia" w:hAnsiTheme="minorEastAsia" w:eastAsiaTheme="minorEastAsia" w:cstheme="minorEastAsia"/>
          <w:spacing w:val="0"/>
          <w:w w:val="100"/>
          <w:position w:val="0"/>
          <w:sz w:val="28"/>
          <w:szCs w:val="28"/>
          <w:u w:val="single"/>
          <w:lang w:val="en-US" w:eastAsia="zh-CN"/>
        </w:rPr>
        <w:t>08:00</w:t>
      </w:r>
      <w:r>
        <w:rPr>
          <w:rFonts w:hint="eastAsia" w:asciiTheme="minorEastAsia" w:hAnsiTheme="minorEastAsia" w:eastAsiaTheme="minorEastAsia" w:cstheme="minorEastAsia"/>
          <w:spacing w:val="0"/>
          <w:w w:val="100"/>
          <w:position w:val="0"/>
          <w:sz w:val="28"/>
          <w:szCs w:val="28"/>
        </w:rPr>
        <w:t>至</w:t>
      </w:r>
      <w:r>
        <w:rPr>
          <w:rFonts w:hint="eastAsia" w:asciiTheme="minorEastAsia" w:hAnsiTheme="minorEastAsia" w:eastAsiaTheme="minorEastAsia" w:cstheme="minorEastAsia"/>
          <w:spacing w:val="0"/>
          <w:w w:val="100"/>
          <w:position w:val="0"/>
          <w:sz w:val="28"/>
          <w:szCs w:val="28"/>
          <w:u w:val="single"/>
          <w:lang w:val="en-US" w:eastAsia="zh-CN"/>
        </w:rPr>
        <w:t>12:00</w:t>
      </w:r>
      <w:r>
        <w:rPr>
          <w:rFonts w:hint="eastAsia" w:asciiTheme="minorEastAsia" w:hAnsiTheme="minorEastAsia" w:eastAsiaTheme="minorEastAsia" w:cstheme="minorEastAsia"/>
          <w:spacing w:val="0"/>
          <w:w w:val="100"/>
          <w:position w:val="0"/>
          <w:sz w:val="28"/>
          <w:szCs w:val="28"/>
        </w:rPr>
        <w:t>，下午</w:t>
      </w:r>
      <w:r>
        <w:rPr>
          <w:rFonts w:hint="eastAsia" w:asciiTheme="minorEastAsia" w:hAnsiTheme="minorEastAsia" w:eastAsiaTheme="minorEastAsia" w:cstheme="minorEastAsia"/>
          <w:sz w:val="28"/>
          <w:szCs w:val="28"/>
          <w:u w:val="single"/>
          <w:lang w:val="en-US" w:eastAsia="zh-CN"/>
        </w:rPr>
        <w:t>13:00</w:t>
      </w:r>
      <w:r>
        <w:rPr>
          <w:rFonts w:hint="eastAsia" w:asciiTheme="minorEastAsia" w:hAnsiTheme="minorEastAsia" w:eastAsiaTheme="minorEastAsia" w:cstheme="minorEastAsia"/>
          <w:spacing w:val="0"/>
          <w:w w:val="100"/>
          <w:position w:val="0"/>
          <w:sz w:val="28"/>
          <w:szCs w:val="28"/>
        </w:rPr>
        <w:t>至</w:t>
      </w:r>
      <w:r>
        <w:rPr>
          <w:rFonts w:hint="eastAsia" w:asciiTheme="minorEastAsia" w:hAnsiTheme="minorEastAsia" w:eastAsiaTheme="minorEastAsia" w:cstheme="minorEastAsia"/>
          <w:sz w:val="28"/>
          <w:szCs w:val="28"/>
          <w:u w:val="single"/>
          <w:lang w:val="en-US" w:eastAsia="zh-CN"/>
        </w:rPr>
        <w:t>17:00</w:t>
      </w:r>
      <w:r>
        <w:rPr>
          <w:rFonts w:hint="eastAsia" w:asciiTheme="minorEastAsia" w:hAnsiTheme="minorEastAsia" w:eastAsiaTheme="minorEastAsia" w:cstheme="minorEastAsia"/>
          <w:spacing w:val="0"/>
          <w:w w:val="100"/>
          <w:position w:val="0"/>
          <w:sz w:val="28"/>
          <w:szCs w:val="28"/>
        </w:rPr>
        <w:t>（北京时间，法定节假日除外）。</w:t>
      </w:r>
    </w:p>
    <w:p w14:paraId="4EE4C710">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3790"/>
      <w:bookmarkStart w:id="16" w:name="_Toc2165"/>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3.方式：供应商使用CA数字证书或电子营业执照登录北京市政府采购电子交易平台（http://zbcg-bjzc.zhongcy.com/bjczj-portal-site/index.html#/home）获取电子版招标文件。</w:t>
      </w:r>
    </w:p>
    <w:p w14:paraId="2C8A245C">
      <w:pPr>
        <w:pStyle w:val="5"/>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Theme="minorEastAsia" w:hAnsiTheme="minorEastAsia" w:eastAsiaTheme="minorEastAsia" w:cstheme="minorEastAsia"/>
          <w:sz w:val="28"/>
          <w:szCs w:val="28"/>
        </w:rPr>
      </w:pPr>
      <w:bookmarkStart w:id="17" w:name="_Toc15120"/>
      <w:bookmarkStart w:id="18" w:name="_Toc31387"/>
      <w:r>
        <w:rPr>
          <w:rFonts w:hint="eastAsia" w:ascii="宋体" w:hAnsi="宋体" w:eastAsia="宋体" w:cs="宋体"/>
          <w:spacing w:val="0"/>
          <w:w w:val="100"/>
          <w:position w:val="0"/>
          <w:sz w:val="28"/>
          <w:szCs w:val="28"/>
        </w:rPr>
        <w:t>4.售价：0元。</w:t>
      </w:r>
      <w:bookmarkEnd w:id="17"/>
      <w:bookmarkEnd w:id="18"/>
    </w:p>
    <w:p w14:paraId="25282CF2">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19" w:name="_Toc28359005"/>
      <w:bookmarkStart w:id="20" w:name="_Toc28359082"/>
      <w:bookmarkStart w:id="21" w:name="_Toc35393793"/>
      <w:bookmarkStart w:id="22" w:name="_Toc35393624"/>
      <w:r>
        <w:rPr>
          <w:rFonts w:hint="eastAsia" w:asciiTheme="minorEastAsia" w:hAnsiTheme="minorEastAsia" w:eastAsiaTheme="minorEastAsia" w:cstheme="minorEastAsia"/>
          <w:b/>
          <w:bCs w:val="0"/>
          <w:sz w:val="28"/>
          <w:szCs w:val="28"/>
        </w:rPr>
        <w:t>四、提交投标文件</w:t>
      </w:r>
      <w:bookmarkEnd w:id="19"/>
      <w:bookmarkEnd w:id="20"/>
      <w:r>
        <w:rPr>
          <w:rFonts w:hint="eastAsia" w:asciiTheme="minorEastAsia" w:hAnsiTheme="minorEastAsia" w:eastAsiaTheme="minorEastAsia" w:cstheme="minorEastAsia"/>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none"/>
          <w:lang w:eastAsia="zh-CN"/>
        </w:rPr>
        <w:t>投标截止时间、开标时间：</w:t>
      </w:r>
      <w:r>
        <w:rPr>
          <w:rFonts w:hint="eastAsia" w:asciiTheme="minorEastAsia" w:hAnsiTheme="minorEastAsia" w:eastAsiaTheme="minorEastAsia" w:cstheme="minorEastAsia"/>
          <w:bCs/>
          <w:sz w:val="28"/>
          <w:szCs w:val="28"/>
          <w:u w:val="single"/>
          <w:lang w:val="en-US" w:eastAsia="zh-CN"/>
        </w:rPr>
        <w:t>2025</w:t>
      </w:r>
      <w:r>
        <w:rPr>
          <w:rFonts w:hint="eastAsia" w:asciiTheme="minorEastAsia" w:hAnsiTheme="minorEastAsia" w:eastAsiaTheme="minorEastAsia" w:cstheme="minorEastAsia"/>
          <w:bCs/>
          <w:sz w:val="28"/>
          <w:szCs w:val="28"/>
          <w:u w:val="single"/>
          <w:lang w:eastAsia="zh-CN"/>
        </w:rPr>
        <w:t>年</w:t>
      </w:r>
      <w:r>
        <w:rPr>
          <w:rFonts w:hint="eastAsia" w:asciiTheme="minorEastAsia" w:hAnsiTheme="minorEastAsia" w:eastAsiaTheme="minorEastAsia" w:cstheme="minorEastAsia"/>
          <w:bCs/>
          <w:sz w:val="28"/>
          <w:szCs w:val="28"/>
          <w:u w:val="single"/>
          <w:lang w:val="en-US" w:eastAsia="zh-CN"/>
        </w:rPr>
        <w:t>11</w:t>
      </w:r>
      <w:r>
        <w:rPr>
          <w:rFonts w:hint="eastAsia" w:asciiTheme="minorEastAsia" w:hAnsiTheme="minorEastAsia" w:eastAsiaTheme="minorEastAsia" w:cstheme="minorEastAsia"/>
          <w:bCs/>
          <w:sz w:val="28"/>
          <w:szCs w:val="28"/>
          <w:u w:val="single"/>
          <w:lang w:eastAsia="zh-CN"/>
        </w:rPr>
        <w:t>月</w:t>
      </w:r>
      <w:r>
        <w:rPr>
          <w:rFonts w:hint="eastAsia" w:asciiTheme="minorEastAsia" w:hAnsiTheme="minorEastAsia" w:eastAsiaTheme="minorEastAsia" w:cstheme="minorEastAsia"/>
          <w:bCs/>
          <w:sz w:val="28"/>
          <w:szCs w:val="28"/>
          <w:u w:val="single"/>
          <w:lang w:val="en-US" w:eastAsia="zh-CN"/>
        </w:rPr>
        <w:t>26</w:t>
      </w:r>
      <w:r>
        <w:rPr>
          <w:rFonts w:hint="eastAsia" w:asciiTheme="minorEastAsia" w:hAnsiTheme="minorEastAsia" w:eastAsiaTheme="minorEastAsia" w:cstheme="minorEastAsia"/>
          <w:bCs/>
          <w:sz w:val="28"/>
          <w:szCs w:val="28"/>
          <w:u w:val="single"/>
          <w:lang w:eastAsia="zh-CN"/>
        </w:rPr>
        <w:t>日</w:t>
      </w:r>
      <w:r>
        <w:rPr>
          <w:rFonts w:hint="eastAsia" w:asciiTheme="minorEastAsia" w:hAnsiTheme="minorEastAsia" w:eastAsiaTheme="minorEastAsia" w:cstheme="minorEastAsia"/>
          <w:bCs/>
          <w:sz w:val="28"/>
          <w:szCs w:val="28"/>
          <w:u w:val="single"/>
          <w:lang w:val="en-US" w:eastAsia="zh-CN"/>
        </w:rPr>
        <w:t>09</w:t>
      </w:r>
      <w:r>
        <w:rPr>
          <w:rFonts w:hint="eastAsia" w:asciiTheme="minorEastAsia" w:hAnsiTheme="minorEastAsia" w:eastAsiaTheme="minorEastAsia" w:cstheme="minorEastAsia"/>
          <w:bCs/>
          <w:sz w:val="28"/>
          <w:szCs w:val="28"/>
          <w:u w:val="single"/>
          <w:lang w:eastAsia="zh-CN"/>
        </w:rPr>
        <w:t>点</w:t>
      </w:r>
      <w:r>
        <w:rPr>
          <w:rFonts w:hint="eastAsia" w:asciiTheme="minorEastAsia" w:hAnsiTheme="minorEastAsia" w:eastAsiaTheme="minorEastAsia" w:cstheme="minorEastAsia"/>
          <w:bCs/>
          <w:sz w:val="28"/>
          <w:szCs w:val="28"/>
          <w:u w:val="single"/>
          <w:lang w:val="en-US" w:eastAsia="zh-CN"/>
        </w:rPr>
        <w:t>00</w:t>
      </w:r>
      <w:r>
        <w:rPr>
          <w:rFonts w:hint="eastAsia" w:asciiTheme="minorEastAsia" w:hAnsiTheme="minorEastAsia" w:eastAsiaTheme="minorEastAsia" w:cstheme="minorEastAsia"/>
          <w:bCs/>
          <w:sz w:val="28"/>
          <w:szCs w:val="28"/>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u w:val="single"/>
        </w:rPr>
      </w:pPr>
      <w:r>
        <w:rPr>
          <w:rFonts w:hint="eastAsia" w:asciiTheme="minorEastAsia" w:hAnsiTheme="minorEastAsia" w:eastAsiaTheme="minorEastAsia" w:cstheme="minorEastAsia"/>
          <w:bCs/>
          <w:sz w:val="28"/>
          <w:szCs w:val="28"/>
          <w:u w:val="none"/>
          <w:lang w:eastAsia="zh-CN"/>
        </w:rPr>
        <w:t>地点：</w:t>
      </w:r>
      <w:r>
        <w:rPr>
          <w:rFonts w:hint="eastAsia" w:asciiTheme="minorEastAsia" w:hAnsiTheme="minorEastAsia" w:eastAsiaTheme="minorEastAsia" w:cstheme="minorEastAsia"/>
          <w:bCs/>
          <w:sz w:val="28"/>
          <w:szCs w:val="28"/>
          <w:u w:val="single"/>
          <w:lang w:eastAsia="zh-CN"/>
        </w:rPr>
        <w:t>本项目采用远程电子开标方式，由投标人自行对电子投标文件进行解密或供应商在开标地点使用CA认证证书登录北京市政府采购电子交易平台进行电子开标。</w:t>
      </w:r>
    </w:p>
    <w:p w14:paraId="280BCCF9">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3" w:name="_Toc35393625"/>
      <w:bookmarkStart w:id="24" w:name="_Toc28359007"/>
      <w:bookmarkStart w:id="25" w:name="_Toc35393794"/>
      <w:bookmarkStart w:id="26" w:name="_Toc28359084"/>
      <w:r>
        <w:rPr>
          <w:rFonts w:hint="eastAsia" w:asciiTheme="minorEastAsia" w:hAnsiTheme="minorEastAsia" w:eastAsiaTheme="minorEastAsia" w:cstheme="minorEastAsia"/>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14:paraId="07D1E477">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27" w:name="_Toc35393795"/>
      <w:bookmarkStart w:id="28" w:name="_Toc35393626"/>
      <w:r>
        <w:rPr>
          <w:rFonts w:hint="eastAsia" w:asciiTheme="minorEastAsia" w:hAnsiTheme="minorEastAsia" w:eastAsiaTheme="minorEastAsia" w:cstheme="minorEastAsia"/>
          <w:b/>
          <w:bCs w:val="0"/>
          <w:sz w:val="28"/>
          <w:szCs w:val="28"/>
        </w:rPr>
        <w:t>六、其他补充事宜</w:t>
      </w:r>
      <w:bookmarkEnd w:id="27"/>
      <w:bookmarkEnd w:id="28"/>
    </w:p>
    <w:p w14:paraId="05E81FDF">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eastAsia"/>
          <w:sz w:val="28"/>
          <w:szCs w:val="22"/>
          <w:highlight w:val="none"/>
        </w:rPr>
      </w:pPr>
      <w:r>
        <w:rPr>
          <w:rFonts w:hint="eastAsia"/>
          <w:sz w:val="28"/>
          <w:szCs w:val="22"/>
          <w:highlight w:val="none"/>
        </w:rPr>
        <w:t>1. 为了确保服务质量，评标将遵循“兼投不兼中”原则，按照每包序号排列顺序在前的原则确定中标人。</w:t>
      </w:r>
    </w:p>
    <w:p w14:paraId="7CDCFB1D">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eastAsia"/>
          <w:sz w:val="28"/>
          <w:szCs w:val="22"/>
          <w:highlight w:val="none"/>
        </w:rPr>
      </w:pPr>
      <w:r>
        <w:rPr>
          <w:rFonts w:hint="eastAsia"/>
          <w:sz w:val="28"/>
          <w:szCs w:val="22"/>
          <w:highlight w:val="none"/>
        </w:rPr>
        <w:t>即：如果某投标人在1、2包中同时排名第一，则只能选择第1包中标，同时放弃第2包，并确定第2包中排名第2的中标候选人为中标人。以此类推。</w:t>
      </w:r>
    </w:p>
    <w:p w14:paraId="0ED01D52">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560" w:firstLineChars="200"/>
        <w:textAlignment w:val="auto"/>
        <w:rPr>
          <w:rFonts w:hint="eastAsia"/>
          <w:sz w:val="28"/>
          <w:szCs w:val="22"/>
        </w:rPr>
      </w:pPr>
      <w:r>
        <w:rPr>
          <w:rFonts w:hint="eastAsia"/>
          <w:sz w:val="28"/>
          <w:szCs w:val="22"/>
          <w:highlight w:val="none"/>
        </w:rPr>
        <w:t>注：如中标人放弃中标，则按照综合得分排名高，且不为其他包的中标人确定本包中标人。</w:t>
      </w:r>
    </w:p>
    <w:p w14:paraId="618F4E60">
      <w:pPr>
        <w:pStyle w:val="5"/>
        <w:keepNext w:val="0"/>
        <w:keepLines w:val="0"/>
        <w:pageBreakBefore w:val="0"/>
        <w:widowControl/>
        <w:kinsoku/>
        <w:wordWrap/>
        <w:overflowPunct/>
        <w:topLinePunct w:val="0"/>
        <w:autoSpaceDE/>
        <w:autoSpaceDN/>
        <w:bidi w:val="0"/>
        <w:adjustRightInd w:val="0"/>
        <w:snapToGrid w:val="0"/>
        <w:spacing w:before="0" w:line="360" w:lineRule="auto"/>
        <w:ind w:left="0" w:right="0" w:firstLine="560" w:firstLineChars="200"/>
        <w:jc w:val="left"/>
        <w:textAlignment w:val="baseline"/>
        <w:outlineLvl w:val="2"/>
        <w:rPr>
          <w:rFonts w:hint="eastAsia" w:ascii="宋体" w:hAnsi="宋体" w:eastAsia="宋体" w:cs="宋体"/>
          <w:spacing w:val="0"/>
          <w:w w:val="100"/>
          <w:kern w:val="0"/>
          <w:position w:val="0"/>
          <w:sz w:val="28"/>
          <w:szCs w:val="28"/>
        </w:rPr>
      </w:pPr>
      <w:bookmarkStart w:id="29" w:name="_Toc28342"/>
      <w:r>
        <w:rPr>
          <w:rFonts w:hint="eastAsia" w:cs="宋体"/>
          <w:spacing w:val="0"/>
          <w:w w:val="100"/>
          <w:kern w:val="0"/>
          <w:position w:val="0"/>
          <w:sz w:val="28"/>
          <w:szCs w:val="28"/>
          <w:lang w:val="en-US" w:eastAsia="zh-CN"/>
        </w:rPr>
        <w:t>2</w:t>
      </w:r>
      <w:r>
        <w:rPr>
          <w:rFonts w:hint="eastAsia" w:ascii="宋体" w:hAnsi="宋体" w:eastAsia="宋体" w:cs="宋体"/>
          <w:spacing w:val="0"/>
          <w:w w:val="100"/>
          <w:kern w:val="0"/>
          <w:position w:val="0"/>
          <w:sz w:val="28"/>
          <w:szCs w:val="28"/>
        </w:rPr>
        <w:t>.本项目需要落实的政府采购政策：</w:t>
      </w:r>
      <w:r>
        <w:rPr>
          <w:rFonts w:hint="eastAsia" w:ascii="宋体" w:hAnsi="宋体" w:eastAsia="宋体" w:cs="宋体"/>
          <w:spacing w:val="0"/>
          <w:w w:val="100"/>
          <w:kern w:val="0"/>
          <w:position w:val="0"/>
          <w:sz w:val="28"/>
          <w:szCs w:val="28"/>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8"/>
          <w:szCs w:val="28"/>
        </w:rPr>
        <w:t>。</w:t>
      </w:r>
      <w:bookmarkEnd w:id="29"/>
    </w:p>
    <w:p w14:paraId="489B7F73">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jc w:val="both"/>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284DB9">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CA数字证书服务热线010-58511086</w:t>
      </w:r>
    </w:p>
    <w:p w14:paraId="2E461245">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电子营业执照服务热线400-699-7000</w:t>
      </w:r>
    </w:p>
    <w:p w14:paraId="1B6DA03F">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技术支持服务热线010-86483801</w:t>
      </w:r>
    </w:p>
    <w:p w14:paraId="50260B5A">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.1</w:t>
      </w:r>
      <w:r>
        <w:rPr>
          <w:rFonts w:hint="eastAsia" w:ascii="宋体" w:hAnsi="宋体" w:eastAsia="宋体" w:cs="宋体"/>
          <w:spacing w:val="0"/>
          <w:w w:val="100"/>
          <w:kern w:val="0"/>
          <w:position w:val="0"/>
          <w:sz w:val="28"/>
          <w:szCs w:val="28"/>
          <w:highlight w:val="none"/>
          <w:lang w:val="en-US" w:eastAsia="zh-CN"/>
        </w:rPr>
        <w:t xml:space="preserve"> </w:t>
      </w:r>
      <w:r>
        <w:rPr>
          <w:rFonts w:hint="eastAsia" w:ascii="宋体" w:hAnsi="宋体" w:eastAsia="宋体" w:cs="宋体"/>
          <w:spacing w:val="0"/>
          <w:w w:val="100"/>
          <w:kern w:val="0"/>
          <w:position w:val="0"/>
          <w:sz w:val="28"/>
          <w:szCs w:val="28"/>
          <w:highlight w:val="none"/>
        </w:rPr>
        <w:t>办理CA数字证书或电子营业执照</w:t>
      </w:r>
    </w:p>
    <w:p w14:paraId="5205B4AE">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供应商登录北京市政府采购电子交易平台查阅“用户指南”—“操作指南”—“市场主体CA办理操作流程指引”/“电子营业执照使用指南”，按照程序要求办理。</w:t>
      </w:r>
    </w:p>
    <w:p w14:paraId="43326C1A">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.2 注册</w:t>
      </w:r>
    </w:p>
    <w:p w14:paraId="7B9FB235">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供应商登录北京市政府采购电子交易平台“用户指南”—“操作指南”—“市场主体注册入库操作流程指引”进行自助注册绑定。</w:t>
      </w:r>
    </w:p>
    <w:p w14:paraId="5B13AF50">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.3 驱动、客户端下载</w:t>
      </w:r>
    </w:p>
    <w:p w14:paraId="6F2F2696">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供应商登录北京市政府采购电子交易平台“用户指南”—“工具下载”—“招标采购系统文件驱动安装包”下载相关驱动。</w:t>
      </w:r>
    </w:p>
    <w:p w14:paraId="31D5707D">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供应商登录北京市政府采购电子交易平台“用户指南”—“工具下载”—“投标文件编制工具”下载相关客户端。</w:t>
      </w:r>
    </w:p>
    <w:p w14:paraId="55D3D1A1">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.4 获取电子招标文件</w:t>
      </w:r>
    </w:p>
    <w:p w14:paraId="74A2136A">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供应商使用CA数字证书或电子营业执照登录北京市政府采购电子交易平台获取电子招标文件。</w:t>
      </w:r>
    </w:p>
    <w:p w14:paraId="5764D57A">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交相应包的电子投标文件。</w:t>
      </w:r>
    </w:p>
    <w:p w14:paraId="0E4D314E">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.5 编制电子投标文件</w:t>
      </w:r>
    </w:p>
    <w:p w14:paraId="3627C08C">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6BD2412">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 xml:space="preserve">.6 </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w:t>
      </w:r>
    </w:p>
    <w:p w14:paraId="231D0037">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ascii="宋体" w:hAnsi="宋体" w:eastAsia="宋体" w:cs="宋体"/>
          <w:spacing w:val="0"/>
          <w:w w:val="100"/>
          <w:kern w:val="0"/>
          <w:position w:val="0"/>
          <w:sz w:val="28"/>
          <w:szCs w:val="28"/>
          <w:highlight w:val="none"/>
        </w:rPr>
        <w:t>供应商应于投标截止时间前在北京市政府采购电子交易平台</w:t>
      </w:r>
      <w:r>
        <w:rPr>
          <w:rFonts w:hint="eastAsia" w:ascii="宋体" w:hAnsi="宋体" w:eastAsia="宋体" w:cs="宋体"/>
          <w:spacing w:val="0"/>
          <w:w w:val="100"/>
          <w:kern w:val="0"/>
          <w:position w:val="0"/>
          <w:sz w:val="28"/>
          <w:szCs w:val="28"/>
          <w:highlight w:val="none"/>
          <w:lang w:eastAsia="zh-CN"/>
        </w:rPr>
        <w:t>提</w:t>
      </w:r>
      <w:r>
        <w:rPr>
          <w:rFonts w:hint="eastAsia" w:ascii="宋体" w:hAnsi="宋体" w:eastAsia="宋体" w:cs="宋体"/>
          <w:spacing w:val="0"/>
          <w:w w:val="100"/>
          <w:kern w:val="0"/>
          <w:position w:val="0"/>
          <w:sz w:val="28"/>
          <w:szCs w:val="28"/>
          <w:highlight w:val="none"/>
        </w:rPr>
        <w:t>交电子投标文件，上传电子投标文件过程中请保持与互联网的连接畅通。</w:t>
      </w:r>
    </w:p>
    <w:p w14:paraId="4BB64E85">
      <w:pPr>
        <w:pStyle w:val="5"/>
        <w:keepNext w:val="0"/>
        <w:keepLines w:val="0"/>
        <w:pageBreakBefore w:val="0"/>
        <w:widowControl/>
        <w:kinsoku/>
        <w:wordWrap/>
        <w:overflowPunct/>
        <w:topLinePunct w:val="0"/>
        <w:autoSpaceDE/>
        <w:autoSpaceDN/>
        <w:bidi w:val="0"/>
        <w:adjustRightInd w:val="0"/>
        <w:snapToGrid/>
        <w:spacing w:before="0" w:line="360" w:lineRule="auto"/>
        <w:ind w:left="0" w:right="0" w:firstLine="560" w:firstLineChars="200"/>
        <w:textAlignment w:val="baseline"/>
        <w:rPr>
          <w:rFonts w:hint="eastAsia" w:ascii="宋体" w:hAnsi="宋体" w:eastAsia="宋体" w:cs="宋体"/>
          <w:spacing w:val="0"/>
          <w:w w:val="100"/>
          <w:kern w:val="0"/>
          <w:position w:val="0"/>
          <w:sz w:val="28"/>
          <w:szCs w:val="28"/>
          <w:highlight w:val="none"/>
        </w:rPr>
      </w:pPr>
      <w:r>
        <w:rPr>
          <w:rFonts w:hint="eastAsia" w:cs="宋体"/>
          <w:spacing w:val="0"/>
          <w:w w:val="100"/>
          <w:kern w:val="0"/>
          <w:position w:val="0"/>
          <w:sz w:val="28"/>
          <w:szCs w:val="28"/>
          <w:highlight w:val="none"/>
          <w:lang w:val="en-US" w:eastAsia="zh-CN"/>
        </w:rPr>
        <w:t>3</w:t>
      </w:r>
      <w:r>
        <w:rPr>
          <w:rFonts w:hint="eastAsia" w:ascii="宋体" w:hAnsi="宋体" w:eastAsia="宋体" w:cs="宋体"/>
          <w:spacing w:val="0"/>
          <w:w w:val="100"/>
          <w:kern w:val="0"/>
          <w:position w:val="0"/>
          <w:sz w:val="28"/>
          <w:szCs w:val="28"/>
          <w:highlight w:val="none"/>
        </w:rPr>
        <w:t>.7 电子开标</w:t>
      </w:r>
    </w:p>
    <w:p w14:paraId="09373F45">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spacing w:val="0"/>
          <w:kern w:val="0"/>
          <w:position w:val="0"/>
          <w:sz w:val="28"/>
          <w:szCs w:val="22"/>
          <w:lang w:eastAsia="zh-TW"/>
        </w:rPr>
      </w:pPr>
      <w:r>
        <w:rPr>
          <w:rFonts w:hint="eastAsia" w:ascii="宋体" w:hAnsi="宋体" w:eastAsia="宋体" w:cs="宋体"/>
          <w:spacing w:val="0"/>
          <w:w w:val="100"/>
          <w:kern w:val="0"/>
          <w:position w:val="0"/>
          <w:sz w:val="28"/>
          <w:szCs w:val="28"/>
          <w:highlight w:val="none"/>
        </w:rPr>
        <w:t>供应商在开标地点使用CA数字证书或电子营业执照登录北京市政府采购电子交易平台进行电子开标。</w:t>
      </w:r>
    </w:p>
    <w:p w14:paraId="6409D060">
      <w:pPr>
        <w:pStyle w:val="10"/>
        <w:keepNext w:val="0"/>
        <w:keepLines w:val="0"/>
        <w:pageBreakBefore w:val="0"/>
        <w:kinsoku/>
        <w:wordWrap/>
        <w:overflowPunct/>
        <w:topLinePunct w:val="0"/>
        <w:autoSpaceDE/>
        <w:autoSpaceDN/>
        <w:bidi w:val="0"/>
        <w:snapToGrid/>
        <w:spacing w:after="0" w:line="360" w:lineRule="auto"/>
        <w:ind w:firstLine="560" w:firstLineChars="200"/>
        <w:rPr>
          <w:rFonts w:hint="eastAsia" w:asciiTheme="minorEastAsia" w:hAnsiTheme="minorEastAsia" w:eastAsiaTheme="minorEastAsia" w:cstheme="minorEastAsia"/>
          <w:bCs/>
          <w:kern w:val="2"/>
          <w:sz w:val="28"/>
          <w:szCs w:val="28"/>
          <w:lang w:val="en-US" w:eastAsia="zh-CN" w:bidi="ar-SA"/>
        </w:rPr>
      </w:pPr>
      <w:r>
        <w:rPr>
          <w:rFonts w:hint="eastAsia" w:ascii="宋体" w:hAnsi="宋体" w:cs="宋体"/>
          <w:spacing w:val="0"/>
          <w:kern w:val="0"/>
          <w:position w:val="0"/>
          <w:sz w:val="28"/>
          <w:szCs w:val="28"/>
          <w:lang w:val="en-US" w:eastAsia="zh-CN"/>
        </w:rPr>
        <w:t>4</w:t>
      </w:r>
      <w:r>
        <w:rPr>
          <w:rFonts w:hint="eastAsia" w:ascii="宋体" w:hAnsi="宋体" w:eastAsia="宋体" w:cs="宋体"/>
          <w:spacing w:val="0"/>
          <w:kern w:val="0"/>
          <w:position w:val="0"/>
          <w:sz w:val="28"/>
          <w:szCs w:val="28"/>
          <w:lang w:val="en-US" w:eastAsia="zh-CN"/>
        </w:rPr>
        <w:t>.</w:t>
      </w:r>
      <w:r>
        <w:rPr>
          <w:rFonts w:hint="eastAsia" w:ascii="宋体" w:hAnsi="宋体" w:eastAsia="宋体" w:cs="宋体"/>
          <w:spacing w:val="0"/>
          <w:kern w:val="0"/>
          <w:position w:val="0"/>
          <w:sz w:val="28"/>
          <w:szCs w:val="28"/>
        </w:rPr>
        <w:t>本项目鼓励参与的供应商优先以银行、保险公司出具保函的形式替代其它方式的投标 保证金，进一步降低企业参与成本，如供应商无法以保函形式递交保证金，应附相关说明（格式自拟）</w:t>
      </w:r>
      <w:r>
        <w:rPr>
          <w:rFonts w:hint="eastAsia" w:ascii="宋体" w:hAnsi="宋体" w:eastAsia="宋体" w:cs="宋体"/>
          <w:spacing w:val="0"/>
          <w:kern w:val="0"/>
          <w:position w:val="0"/>
          <w:sz w:val="28"/>
          <w:szCs w:val="28"/>
          <w:lang w:eastAsia="zh-CN"/>
        </w:rPr>
        <w:t>。</w:t>
      </w:r>
    </w:p>
    <w:p w14:paraId="3B3B0E3D">
      <w:pPr>
        <w:pStyle w:val="3"/>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8"/>
          <w:szCs w:val="28"/>
        </w:rPr>
      </w:pPr>
      <w:bookmarkStart w:id="30" w:name="_Toc35393796"/>
      <w:bookmarkStart w:id="31" w:name="_Toc28359085"/>
      <w:bookmarkStart w:id="32" w:name="_Toc28359008"/>
      <w:bookmarkStart w:id="33" w:name="_Toc35393627"/>
      <w:r>
        <w:rPr>
          <w:rFonts w:hint="eastAsia" w:asciiTheme="minorEastAsia" w:hAnsiTheme="minorEastAsia" w:eastAsiaTheme="minorEastAsia" w:cstheme="minorEastAsia"/>
          <w:b/>
          <w:bCs w:val="0"/>
          <w:sz w:val="28"/>
          <w:szCs w:val="28"/>
        </w:rPr>
        <w:t>七、对本次招标提出询问，请按以下方式联系。</w:t>
      </w:r>
      <w:bookmarkEnd w:id="30"/>
      <w:bookmarkEnd w:id="31"/>
      <w:bookmarkEnd w:id="32"/>
      <w:bookmarkEnd w:id="33"/>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北京市怀柔区教育技术设备中心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地址：</w:t>
      </w:r>
      <w:r>
        <w:rPr>
          <w:rFonts w:hint="eastAsia" w:asciiTheme="minorEastAsia" w:hAnsiTheme="minorEastAsia" w:eastAsiaTheme="minorEastAsia" w:cstheme="minorEastAsia"/>
          <w:sz w:val="28"/>
          <w:szCs w:val="28"/>
          <w:u w:val="single"/>
        </w:rPr>
        <w:t>北京市怀柔区桥梓镇茶坞铁路地区22号西北门（桥梓镇卫生服务中心对门）</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联系方式：</w:t>
      </w:r>
      <w:bookmarkStart w:id="34" w:name="_Toc28359009"/>
      <w:bookmarkStart w:id="35" w:name="_Toc28359086"/>
      <w:r>
        <w:rPr>
          <w:rFonts w:hint="eastAsia" w:asciiTheme="minorEastAsia" w:hAnsiTheme="minorEastAsia" w:eastAsiaTheme="minorEastAsia" w:cstheme="minorEastAsia"/>
          <w:sz w:val="28"/>
          <w:szCs w:val="28"/>
          <w:highlight w:val="none"/>
          <w:u w:val="single"/>
          <w:lang w:val="en-US" w:eastAsia="zh-CN"/>
        </w:rPr>
        <w:t>刘老师   010-61641712</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34"/>
      <w:bookmarkEnd w:id="35"/>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rPr>
        <w:t>中礼造价咨询（北京）有限公司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　址：</w:t>
      </w:r>
      <w:r>
        <w:rPr>
          <w:rFonts w:hint="eastAsia" w:asciiTheme="minorEastAsia" w:hAnsiTheme="minorEastAsia" w:eastAsiaTheme="minorEastAsia" w:cstheme="minorEastAsia"/>
          <w:sz w:val="28"/>
          <w:szCs w:val="28"/>
          <w:u w:val="single"/>
        </w:rPr>
        <w:t>北京市通州区永乐店镇柴厂屯村东（联航大厦）1-4386号</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联系方式：</w:t>
      </w:r>
      <w:bookmarkStart w:id="36" w:name="_Toc28359010"/>
      <w:bookmarkStart w:id="37" w:name="_Toc28359087"/>
      <w:r>
        <w:rPr>
          <w:rFonts w:hint="eastAsia" w:asciiTheme="minorEastAsia" w:hAnsiTheme="minorEastAsia" w:eastAsiaTheme="minorEastAsia" w:cstheme="minorEastAsia"/>
          <w:sz w:val="28"/>
          <w:szCs w:val="28"/>
          <w:u w:val="single"/>
        </w:rPr>
        <w:t>孙工 19251014954</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36"/>
      <w:bookmarkEnd w:id="37"/>
    </w:p>
    <w:p w14:paraId="0F4B7B15">
      <w:pPr>
        <w:pStyle w:val="9"/>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项目联系人：</w:t>
      </w:r>
      <w:r>
        <w:rPr>
          <w:rFonts w:hint="eastAsia" w:asciiTheme="minorEastAsia" w:hAnsiTheme="minorEastAsia" w:eastAsiaTheme="minorEastAsia" w:cstheme="minorEastAsia"/>
          <w:sz w:val="28"/>
          <w:szCs w:val="28"/>
          <w:u w:val="single"/>
        </w:rPr>
        <w:t>孙工</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　话：</w:t>
      </w:r>
      <w:r>
        <w:rPr>
          <w:rFonts w:hint="eastAsia" w:asciiTheme="minorEastAsia" w:hAnsiTheme="minorEastAsia" w:eastAsiaTheme="minorEastAsia" w:cstheme="minorEastAsia"/>
          <w:sz w:val="28"/>
          <w:szCs w:val="28"/>
          <w:u w:val="single"/>
        </w:rPr>
        <w:t>19251014954</w:t>
      </w:r>
    </w:p>
    <w:p w14:paraId="7C274519">
      <w:pPr>
        <w:rPr>
          <w:rFonts w:hint="eastAsia" w:asciiTheme="minorEastAsia" w:hAnsiTheme="minorEastAsia" w:eastAsiaTheme="minorEastAsia" w:cstheme="minorEastAsia"/>
        </w:rPr>
      </w:pPr>
    </w:p>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36821CD"/>
    <w:rsid w:val="037D7FFF"/>
    <w:rsid w:val="03EA08A3"/>
    <w:rsid w:val="06CC0CBB"/>
    <w:rsid w:val="0ACA16E7"/>
    <w:rsid w:val="12065742"/>
    <w:rsid w:val="12D62709"/>
    <w:rsid w:val="13AE369B"/>
    <w:rsid w:val="13E71688"/>
    <w:rsid w:val="14860174"/>
    <w:rsid w:val="149363ED"/>
    <w:rsid w:val="16247C45"/>
    <w:rsid w:val="194D74B2"/>
    <w:rsid w:val="1A2F6BB8"/>
    <w:rsid w:val="1AA373E6"/>
    <w:rsid w:val="1D332179"/>
    <w:rsid w:val="1D541CAB"/>
    <w:rsid w:val="1DC37D43"/>
    <w:rsid w:val="1F2E51E3"/>
    <w:rsid w:val="1FAA6067"/>
    <w:rsid w:val="229D2C59"/>
    <w:rsid w:val="241E2177"/>
    <w:rsid w:val="243441FB"/>
    <w:rsid w:val="265E685B"/>
    <w:rsid w:val="27FF725F"/>
    <w:rsid w:val="28627F40"/>
    <w:rsid w:val="28AE16E3"/>
    <w:rsid w:val="28D3383B"/>
    <w:rsid w:val="3A282FB0"/>
    <w:rsid w:val="3F4C5993"/>
    <w:rsid w:val="40B82BB4"/>
    <w:rsid w:val="43B02516"/>
    <w:rsid w:val="46A2058E"/>
    <w:rsid w:val="47262F6D"/>
    <w:rsid w:val="49B605D8"/>
    <w:rsid w:val="4CD04EB6"/>
    <w:rsid w:val="4EBF4739"/>
    <w:rsid w:val="506D7486"/>
    <w:rsid w:val="529A65BD"/>
    <w:rsid w:val="56AD57D1"/>
    <w:rsid w:val="57CF54B3"/>
    <w:rsid w:val="5A8E4C59"/>
    <w:rsid w:val="5C381AA9"/>
    <w:rsid w:val="5E065FF9"/>
    <w:rsid w:val="5E7B1F70"/>
    <w:rsid w:val="5F123AF0"/>
    <w:rsid w:val="601947B3"/>
    <w:rsid w:val="618F19E3"/>
    <w:rsid w:val="62A55DBD"/>
    <w:rsid w:val="64B124C9"/>
    <w:rsid w:val="64D52B4F"/>
    <w:rsid w:val="655A2308"/>
    <w:rsid w:val="65BF660F"/>
    <w:rsid w:val="6AF23718"/>
    <w:rsid w:val="6B1E52D9"/>
    <w:rsid w:val="6C6972D4"/>
    <w:rsid w:val="6CEC1B93"/>
    <w:rsid w:val="6D5B6C1D"/>
    <w:rsid w:val="6DBE53FE"/>
    <w:rsid w:val="6EE669BA"/>
    <w:rsid w:val="78EA354B"/>
    <w:rsid w:val="7B413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next w:val="6"/>
    <w:autoRedefine/>
    <w:qFormat/>
    <w:uiPriority w:val="0"/>
    <w:pPr>
      <w:tabs>
        <w:tab w:val="left" w:pos="567"/>
      </w:tabs>
      <w:spacing w:before="120" w:line="22" w:lineRule="atLeast"/>
    </w:pPr>
    <w:rPr>
      <w:rFonts w:ascii="宋体" w:hAnsi="宋体"/>
      <w:sz w:val="24"/>
    </w:rPr>
  </w:style>
  <w:style w:type="paragraph" w:styleId="6">
    <w:name w:val="Body Text 2"/>
    <w:basedOn w:val="1"/>
    <w:autoRedefine/>
    <w:qFormat/>
    <w:uiPriority w:val="0"/>
    <w:pPr>
      <w:jc w:val="center"/>
    </w:pPr>
    <w:rPr>
      <w:b/>
      <w:bCs/>
      <w:sz w:val="72"/>
    </w:rPr>
  </w:style>
  <w:style w:type="paragraph" w:styleId="7">
    <w:name w:val="Body Text Indent"/>
    <w:basedOn w:val="1"/>
    <w:next w:val="8"/>
    <w:autoRedefine/>
    <w:qFormat/>
    <w:uiPriority w:val="0"/>
    <w:pPr>
      <w:spacing w:line="360" w:lineRule="auto"/>
      <w:ind w:firstLine="570"/>
    </w:pPr>
    <w:rPr>
      <w:sz w:val="24"/>
    </w:rPr>
  </w:style>
  <w:style w:type="paragraph" w:styleId="8">
    <w:name w:val="envelope return"/>
    <w:basedOn w:val="1"/>
    <w:autoRedefine/>
    <w:qFormat/>
    <w:uiPriority w:val="0"/>
    <w:pPr>
      <w:snapToGrid w:val="0"/>
    </w:pPr>
    <w:rPr>
      <w:rFonts w:ascii="Arial" w:hAnsi="Arial"/>
    </w:rPr>
  </w:style>
  <w:style w:type="paragraph" w:styleId="9">
    <w:name w:val="Plain Text"/>
    <w:basedOn w:val="1"/>
    <w:autoRedefine/>
    <w:qFormat/>
    <w:uiPriority w:val="0"/>
    <w:rPr>
      <w:rFonts w:ascii="宋体" w:hAnsi="Courier New" w:eastAsiaTheme="minorEastAsia" w:cstheme="minorBidi"/>
      <w:szCs w:val="22"/>
    </w:rPr>
  </w:style>
  <w:style w:type="paragraph" w:styleId="10">
    <w:name w:val="Body Text First Indent"/>
    <w:basedOn w:val="5"/>
    <w:next w:val="11"/>
    <w:autoRedefine/>
    <w:qFormat/>
    <w:uiPriority w:val="0"/>
    <w:pPr>
      <w:spacing w:before="0" w:after="120" w:line="240" w:lineRule="auto"/>
      <w:ind w:firstLine="420" w:firstLineChars="100"/>
    </w:pPr>
    <w:rPr>
      <w:rFonts w:ascii="Times New Roman" w:hAnsi="Times New Roman"/>
      <w:sz w:val="21"/>
    </w:rPr>
  </w:style>
  <w:style w:type="paragraph" w:styleId="11">
    <w:name w:val="Body Text First Indent 2"/>
    <w:basedOn w:val="7"/>
    <w:next w:val="1"/>
    <w:autoRedefine/>
    <w:qFormat/>
    <w:uiPriority w:val="0"/>
    <w:pPr>
      <w:spacing w:after="120" w:line="240" w:lineRule="auto"/>
      <w:ind w:left="420" w:leftChars="200" w:firstLine="420" w:firstLineChars="20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2436</Words>
  <Characters>2719</Characters>
  <Lines>0</Lines>
  <Paragraphs>0</Paragraphs>
  <TotalTime>1</TotalTime>
  <ScaleCrop>false</ScaleCrop>
  <LinksUpToDate>false</LinksUpToDate>
  <CharactersWithSpaces>2794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2025-11-05T01:55:30Z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0D6B56A4E9684CE89F26B1CE0A872CB5_13</vt:lpwstr>
  </property>
  <property fmtid="{D5CDD505-2E9C-101B-9397-08002B2CF9AE}" pid="4" name="KSOTemplateDocerSaveRecord">
    <vt:lpwstr>eyJoZGlkIjoiNzQ3YzMwNjZkMTNjYTZhYjJiZWYzOTUyNGEwODAxYzAiLCJ1c2VySWQiOiIxMjE3MjkxMzE2In0=</vt:lpwstr>
  </property>
</Properties>
</file>