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D79B">
      <w:pPr>
        <w:jc w:val="center"/>
        <w:rPr>
          <w:rFonts w:hint="eastAsia" w:ascii="仿宋" w:hAnsi="仿宋" w:eastAsia="仿宋"/>
          <w:color w:val="auto"/>
          <w:sz w:val="24"/>
          <w:szCs w:val="28"/>
          <w:lang w:eastAsia="zh-CN"/>
        </w:rPr>
      </w:pPr>
      <w:bookmarkStart w:id="28" w:name="_GoBack"/>
      <w:bookmarkEnd w:id="28"/>
      <w:r>
        <w:rPr>
          <w:rFonts w:hint="eastAsia"/>
          <w:b/>
          <w:color w:val="auto"/>
          <w:sz w:val="30"/>
          <w:szCs w:val="30"/>
        </w:rPr>
        <w:t>北京市大兴区政府采购公开招标公告</w:t>
      </w:r>
    </w:p>
    <w:p w14:paraId="1E88B1C6">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E6B534D">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北臧村镇人民政府物业服务项目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11月5日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11月11日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11月27日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1C7B95D3">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02"/>
      <w:bookmarkStart w:id="1" w:name="_Toc35393790"/>
      <w:bookmarkStart w:id="2" w:name="_Toc35393621"/>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2093F8EA">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11011525210200029158-XM001</w:t>
      </w:r>
    </w:p>
    <w:p w14:paraId="620E4A5C">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北臧村镇人民政府物业服务项目</w:t>
      </w:r>
    </w:p>
    <w:bookmarkEnd w:id="4"/>
    <w:p w14:paraId="33FD4BD6">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245</w:t>
      </w:r>
      <w:r>
        <w:rPr>
          <w:rFonts w:hint="eastAsia" w:ascii="仿宋" w:hAnsi="仿宋" w:eastAsia="仿宋" w:cs="仿宋"/>
          <w:color w:val="auto"/>
          <w:sz w:val="24"/>
          <w:szCs w:val="24"/>
          <w:u w:val="none"/>
          <w:lang w:val="en-US" w:eastAsia="zh-CN"/>
        </w:rPr>
        <w:t>万元</w:t>
      </w:r>
    </w:p>
    <w:p w14:paraId="31C68AA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43977D9F">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自合同签订之日起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一年</w:t>
      </w:r>
    </w:p>
    <w:p w14:paraId="3FF4E77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28359003"/>
      <w:bookmarkStart w:id="7" w:name="_Toc28359080"/>
      <w:bookmarkStart w:id="8" w:name="_Toc35393791"/>
    </w:p>
    <w:p w14:paraId="4FF6656F">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AA8CEC1">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35393792"/>
      <w:bookmarkStart w:id="11" w:name="_Toc28359081"/>
      <w:bookmarkStart w:id="12" w:name="_Toc28359004"/>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10B262C7">
      <w:pPr>
        <w:pStyle w:val="11"/>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7CEF95BB">
      <w:pPr>
        <w:pStyle w:val="11"/>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29FCBEBF">
      <w:pPr>
        <w:pStyle w:val="11"/>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05AA8A2A">
      <w:pPr>
        <w:pStyle w:val="11"/>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bookmarkStart w:id="13" w:name="OLE_LINK4"/>
      <w:r>
        <w:rPr>
          <w:rFonts w:hint="eastAsia" w:ascii="仿宋_GB2312" w:hAnsi="仿宋_GB2312" w:eastAsia="仿宋_GB2312" w:cs="仿宋_GB2312"/>
          <w:spacing w:val="9"/>
          <w:sz w:val="24"/>
          <w:szCs w:val="24"/>
        </w:rPr>
        <w:t>□</w:t>
      </w:r>
      <w:bookmarkEnd w:id="13"/>
      <w:r>
        <w:rPr>
          <w:rFonts w:hint="eastAsia" w:ascii="仿宋_GB2312" w:hAnsi="仿宋_GB2312" w:eastAsia="仿宋_GB2312" w:cs="仿宋_GB2312"/>
          <w:spacing w:val="9"/>
          <w:sz w:val="24"/>
          <w:szCs w:val="24"/>
        </w:rPr>
        <w:t xml:space="preserve">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rPr>
        <w:t>。</w:t>
      </w:r>
    </w:p>
    <w:p w14:paraId="1B33B4CB">
      <w:pPr>
        <w:pStyle w:val="11"/>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4FBD6A3F">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7ED17113">
      <w:pPr>
        <w:pStyle w:val="11"/>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4C9839F">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30D24D8F">
      <w:pPr>
        <w:pStyle w:val="11"/>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0BBEC328">
      <w:pPr>
        <w:pStyle w:val="11"/>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1CAE251">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494107B5">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5A8DB725">
      <w:pPr>
        <w:pStyle w:val="11"/>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2025年11月5日</w:t>
      </w:r>
      <w:r>
        <w:rPr>
          <w:rFonts w:hint="eastAsia" w:ascii="仿宋_GB2312" w:hAnsi="仿宋_GB2312" w:eastAsia="仿宋_GB2312" w:cs="仿宋_GB2312"/>
          <w:color w:val="auto"/>
          <w:w w:val="95"/>
          <w:sz w:val="24"/>
          <w:szCs w:val="24"/>
          <w:highlight w:val="none"/>
          <w:shd w:val="clear"/>
          <w:lang w:val="en-US" w:eastAsia="zh-CN"/>
        </w:rPr>
        <w:t>上午9:30至11月11日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126BF7BE">
      <w:pPr>
        <w:pStyle w:val="11"/>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7F6750CC">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11DBCA1">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0A692A3D">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05"/>
      <w:bookmarkStart w:id="15" w:name="_Toc28359082"/>
      <w:bookmarkStart w:id="16" w:name="_Toc35393624"/>
      <w:bookmarkStart w:id="17" w:name="_Toc35393793"/>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14:paraId="502A73D7">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11月27日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2D4F30E">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11月27日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2D342912">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64BF70A5">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35393625"/>
      <w:bookmarkStart w:id="19" w:name="_Toc35393794"/>
      <w:bookmarkStart w:id="20" w:name="_Toc28359007"/>
      <w:bookmarkStart w:id="21" w:name="_Toc28359084"/>
      <w:r>
        <w:rPr>
          <w:rFonts w:hint="eastAsia" w:ascii="仿宋" w:hAnsi="仿宋" w:eastAsia="仿宋" w:cs="Times New Roman"/>
          <w:b w:val="0"/>
          <w:bCs w:val="0"/>
          <w:color w:val="auto"/>
          <w:sz w:val="24"/>
          <w:szCs w:val="28"/>
        </w:rPr>
        <w:t>五、公告期限</w:t>
      </w:r>
      <w:bookmarkEnd w:id="18"/>
      <w:bookmarkEnd w:id="19"/>
      <w:bookmarkEnd w:id="20"/>
      <w:bookmarkEnd w:id="21"/>
    </w:p>
    <w:p w14:paraId="16D44A5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41F608B1">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795"/>
      <w:bookmarkStart w:id="23" w:name="_Toc35393626"/>
      <w:r>
        <w:rPr>
          <w:rFonts w:hint="eastAsia" w:ascii="黑体" w:hAnsi="黑体" w:eastAsia="仿宋" w:cs="宋体"/>
          <w:b w:val="0"/>
          <w:color w:val="auto"/>
          <w:sz w:val="24"/>
          <w:szCs w:val="28"/>
        </w:rPr>
        <w:t>六、其他补充事宜</w:t>
      </w:r>
      <w:bookmarkEnd w:id="22"/>
      <w:bookmarkEnd w:id="23"/>
    </w:p>
    <w:p w14:paraId="3BD08572">
      <w:pPr>
        <w:pStyle w:val="11"/>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45EB5E00">
      <w:pPr>
        <w:pStyle w:val="11"/>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21F20455">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79C8F44E">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523FC39">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61DB15CE">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21055390">
      <w:pPr>
        <w:pStyle w:val="11"/>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28F09845">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2675F866">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845D27A">
      <w:pPr>
        <w:pStyle w:val="11"/>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2653FC64">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0E6A0986">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1A75ECBF">
      <w:pPr>
        <w:pStyle w:val="11"/>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302F5593">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116ECB6F">
      <w:pPr>
        <w:pStyle w:val="11"/>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62A5DC2A">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70C2366B">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7AAC41AD">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18AC354D">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607BB422">
      <w:pPr>
        <w:pStyle w:val="11"/>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41D315AA">
      <w:pPr>
        <w:pStyle w:val="11"/>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7D67F901">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11月27日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46F82FAF">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35393627"/>
      <w:bookmarkStart w:id="25" w:name="_Toc35393796"/>
      <w:bookmarkStart w:id="26" w:name="_Toc28359085"/>
      <w:bookmarkStart w:id="27"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14:paraId="14EB145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73CA349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北京市大兴区北臧村镇人民政府</w:t>
      </w:r>
    </w:p>
    <w:p w14:paraId="2D3B927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地址：北京市大兴区天富大街10号</w:t>
      </w:r>
    </w:p>
    <w:p w14:paraId="17CB911A">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联系人：张老师</w:t>
      </w:r>
    </w:p>
    <w:p w14:paraId="6F20E7C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联系方式：61253100</w:t>
      </w:r>
    </w:p>
    <w:p w14:paraId="21168CE4">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0C975F84">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4E845C0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69EF011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1CC881C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3338F95E">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项目联系人：高老师</w:t>
      </w:r>
      <w:r>
        <w:rPr>
          <w:rFonts w:hint="eastAsia" w:ascii="仿宋_GB2312" w:hAnsi="仿宋_GB2312" w:eastAsia="仿宋_GB2312" w:cs="仿宋_GB2312"/>
          <w:color w:val="auto"/>
          <w:kern w:val="2"/>
          <w:sz w:val="24"/>
          <w:szCs w:val="24"/>
          <w:lang w:val="en-US" w:eastAsia="zh-CN" w:bidi="ar-SA"/>
        </w:rPr>
        <w:tab/>
      </w:r>
    </w:p>
    <w:p w14:paraId="583F4D8A">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电话：010-69231333转208</w:t>
      </w:r>
    </w:p>
    <w:p w14:paraId="5051F3A2">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116D558E">
      <w:pPr>
        <w:widowControl/>
        <w:ind w:firstLine="4320" w:firstLineChars="1800"/>
        <w:jc w:val="left"/>
        <w:rPr>
          <w:rFonts w:ascii="仿宋" w:hAnsi="仿宋" w:eastAsia="仿宋"/>
          <w:color w:val="auto"/>
          <w:sz w:val="24"/>
          <w:szCs w:val="28"/>
        </w:rPr>
      </w:pPr>
    </w:p>
    <w:p w14:paraId="659E2979">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294DE1AC">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5年11月4日</w:t>
      </w:r>
    </w:p>
    <w:p w14:paraId="17ADFC5A">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2DC3874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181B13C3">
      <w:pPr>
        <w:jc w:val="center"/>
        <w:rPr>
          <w:rFonts w:hint="eastAsia" w:ascii="黑体" w:hAnsi="宋体" w:eastAsia="黑体" w:cs="宋体"/>
          <w:color w:val="000000" w:themeColor="text1"/>
          <w:kern w:val="0"/>
          <w:sz w:val="36"/>
          <w:szCs w:val="36"/>
          <w:highlight w:val="none"/>
          <w14:textFill>
            <w14:solidFill>
              <w14:schemeClr w14:val="tx1"/>
            </w14:solidFill>
          </w14:textFill>
        </w:rPr>
      </w:pPr>
      <w:r>
        <w:rPr>
          <w:rFonts w:hint="eastAsia" w:ascii="黑体" w:hAnsi="宋体" w:eastAsia="黑体" w:cs="宋体"/>
          <w:color w:val="000000" w:themeColor="text1"/>
          <w:kern w:val="0"/>
          <w:sz w:val="36"/>
          <w:szCs w:val="36"/>
          <w:highlight w:val="none"/>
          <w14:textFill>
            <w14:solidFill>
              <w14:schemeClr w14:val="tx1"/>
            </w14:solidFill>
          </w14:textFill>
        </w:rPr>
        <w:t>采购需求</w:t>
      </w:r>
    </w:p>
    <w:p w14:paraId="0A68E0A8">
      <w:pPr>
        <w:numPr>
          <w:ilvl w:val="0"/>
          <w:numId w:val="0"/>
        </w:numPr>
        <w:adjustRightInd w:val="0"/>
        <w:spacing w:line="360" w:lineRule="atLeast"/>
        <w:ind w:leftChars="0" w:firstLine="482" w:firstLineChars="200"/>
        <w:jc w:val="left"/>
        <w:textAlignment w:val="baseline"/>
        <w:rPr>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一、</w:t>
      </w:r>
      <w:r>
        <w:rPr>
          <w:rFonts w:hint="eastAsia"/>
          <w:b/>
          <w:color w:val="000000" w:themeColor="text1"/>
          <w:sz w:val="24"/>
          <w:highlight w:val="none"/>
          <w14:textFill>
            <w14:solidFill>
              <w14:schemeClr w14:val="tx1"/>
            </w14:solidFill>
          </w14:textFill>
        </w:rPr>
        <w:t>采购清单</w:t>
      </w:r>
    </w:p>
    <w:tbl>
      <w:tblPr>
        <w:tblStyle w:val="2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6990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E46DEF9">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2477" w:type="dxa"/>
            <w:noWrap w:val="0"/>
            <w:vAlign w:val="center"/>
          </w:tcPr>
          <w:p w14:paraId="138E7FB5">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货物或服务名称</w:t>
            </w:r>
          </w:p>
        </w:tc>
        <w:tc>
          <w:tcPr>
            <w:tcW w:w="1789" w:type="dxa"/>
            <w:noWrap w:val="0"/>
            <w:vAlign w:val="center"/>
          </w:tcPr>
          <w:p w14:paraId="5122A366">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数量</w:t>
            </w:r>
          </w:p>
        </w:tc>
        <w:tc>
          <w:tcPr>
            <w:tcW w:w="1545" w:type="dxa"/>
            <w:noWrap w:val="0"/>
            <w:vAlign w:val="center"/>
          </w:tcPr>
          <w:p w14:paraId="7BA43BE6">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单位</w:t>
            </w:r>
          </w:p>
        </w:tc>
        <w:tc>
          <w:tcPr>
            <w:tcW w:w="2035" w:type="dxa"/>
            <w:noWrap w:val="0"/>
            <w:vAlign w:val="center"/>
          </w:tcPr>
          <w:p w14:paraId="5B835593">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备注（核心产品）</w:t>
            </w:r>
          </w:p>
        </w:tc>
      </w:tr>
      <w:tr w14:paraId="2771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E3C8254">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477" w:type="dxa"/>
            <w:noWrap w:val="0"/>
            <w:vAlign w:val="top"/>
          </w:tcPr>
          <w:p w14:paraId="72085FC9">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会议服务</w:t>
            </w:r>
          </w:p>
        </w:tc>
        <w:tc>
          <w:tcPr>
            <w:tcW w:w="1789" w:type="dxa"/>
            <w:noWrap w:val="0"/>
            <w:vAlign w:val="top"/>
          </w:tcPr>
          <w:p w14:paraId="0DE6A3A9">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1586.39</w:t>
            </w:r>
          </w:p>
        </w:tc>
        <w:tc>
          <w:tcPr>
            <w:tcW w:w="1545" w:type="dxa"/>
            <w:noWrap w:val="0"/>
            <w:vAlign w:val="top"/>
          </w:tcPr>
          <w:p w14:paraId="46EB4ECA">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平方米</w:t>
            </w:r>
          </w:p>
        </w:tc>
        <w:tc>
          <w:tcPr>
            <w:tcW w:w="2035" w:type="dxa"/>
            <w:noWrap w:val="0"/>
            <w:vAlign w:val="top"/>
          </w:tcPr>
          <w:p w14:paraId="683EB40A">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BC7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0163AA2">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477" w:type="dxa"/>
            <w:noWrap w:val="0"/>
            <w:vAlign w:val="top"/>
          </w:tcPr>
          <w:p w14:paraId="5E424DE3">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保洁区域</w:t>
            </w:r>
          </w:p>
        </w:tc>
        <w:tc>
          <w:tcPr>
            <w:tcW w:w="1789" w:type="dxa"/>
            <w:noWrap w:val="0"/>
            <w:vAlign w:val="top"/>
          </w:tcPr>
          <w:p w14:paraId="52384F05">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5350.89</w:t>
            </w:r>
          </w:p>
        </w:tc>
        <w:tc>
          <w:tcPr>
            <w:tcW w:w="1545" w:type="dxa"/>
            <w:noWrap w:val="0"/>
            <w:vAlign w:val="top"/>
          </w:tcPr>
          <w:p w14:paraId="6DE21693">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平方米</w:t>
            </w:r>
          </w:p>
        </w:tc>
        <w:tc>
          <w:tcPr>
            <w:tcW w:w="2035" w:type="dxa"/>
            <w:noWrap w:val="0"/>
            <w:vAlign w:val="top"/>
          </w:tcPr>
          <w:p w14:paraId="369E59CE">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核心产品</w:t>
            </w:r>
          </w:p>
        </w:tc>
      </w:tr>
      <w:tr w14:paraId="5221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8C29C32">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477" w:type="dxa"/>
            <w:noWrap w:val="0"/>
            <w:vAlign w:val="top"/>
          </w:tcPr>
          <w:p w14:paraId="13C07B65">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房屋日常养护维修</w:t>
            </w:r>
          </w:p>
        </w:tc>
        <w:tc>
          <w:tcPr>
            <w:tcW w:w="1789" w:type="dxa"/>
            <w:noWrap w:val="0"/>
            <w:vAlign w:val="top"/>
          </w:tcPr>
          <w:p w14:paraId="0A992B76">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8938.5</w:t>
            </w:r>
          </w:p>
        </w:tc>
        <w:tc>
          <w:tcPr>
            <w:tcW w:w="1545" w:type="dxa"/>
            <w:noWrap w:val="0"/>
            <w:vAlign w:val="top"/>
          </w:tcPr>
          <w:p w14:paraId="0BFAB7F3">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平方米</w:t>
            </w:r>
          </w:p>
        </w:tc>
        <w:tc>
          <w:tcPr>
            <w:tcW w:w="2035" w:type="dxa"/>
            <w:noWrap w:val="0"/>
            <w:vAlign w:val="top"/>
          </w:tcPr>
          <w:p w14:paraId="7F573243">
            <w:pPr>
              <w:keepNext w:val="0"/>
              <w:keepLines w:val="0"/>
              <w:pageBreakBefore w:val="0"/>
              <w:kinsoku/>
              <w:wordWrap/>
              <w:overflowPunct/>
              <w:topLinePunct w:val="0"/>
              <w:bidi w:val="0"/>
              <w:snapToGrid/>
              <w:spacing w:line="560" w:lineRule="exact"/>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r>
      <w:tr w14:paraId="2057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44015CA">
            <w:pPr>
              <w:keepNext w:val="0"/>
              <w:keepLines w:val="0"/>
              <w:pageBreakBefore w:val="0"/>
              <w:kinsoku/>
              <w:wordWrap/>
              <w:overflowPunct/>
              <w:topLinePunct w:val="0"/>
              <w:bidi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477" w:type="dxa"/>
            <w:noWrap w:val="0"/>
            <w:vAlign w:val="top"/>
          </w:tcPr>
          <w:p w14:paraId="653F6B06">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绿化面积</w:t>
            </w:r>
          </w:p>
        </w:tc>
        <w:tc>
          <w:tcPr>
            <w:tcW w:w="1789" w:type="dxa"/>
            <w:noWrap w:val="0"/>
            <w:vAlign w:val="top"/>
          </w:tcPr>
          <w:p w14:paraId="07930115">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4408</w:t>
            </w:r>
          </w:p>
        </w:tc>
        <w:tc>
          <w:tcPr>
            <w:tcW w:w="1545" w:type="dxa"/>
            <w:noWrap w:val="0"/>
            <w:vAlign w:val="top"/>
          </w:tcPr>
          <w:p w14:paraId="608E3B8A">
            <w:pPr>
              <w:keepNext w:val="0"/>
              <w:keepLines w:val="0"/>
              <w:pageBreakBefore w:val="0"/>
              <w:kinsoku/>
              <w:wordWrap/>
              <w:overflowPunct/>
              <w:topLinePunct w:val="0"/>
              <w:autoSpaceDE w:val="0"/>
              <w:autoSpaceDN w:val="0"/>
              <w:bidi w:val="0"/>
              <w:adjustRightInd w:val="0"/>
              <w:snapToGrid/>
              <w:spacing w:line="560" w:lineRule="exact"/>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平方米</w:t>
            </w:r>
          </w:p>
        </w:tc>
        <w:tc>
          <w:tcPr>
            <w:tcW w:w="2035" w:type="dxa"/>
            <w:noWrap w:val="0"/>
            <w:vAlign w:val="top"/>
          </w:tcPr>
          <w:p w14:paraId="5F88E7E8">
            <w:pPr>
              <w:keepNext w:val="0"/>
              <w:keepLines w:val="0"/>
              <w:pageBreakBefore w:val="0"/>
              <w:kinsoku/>
              <w:wordWrap/>
              <w:overflowPunct/>
              <w:topLinePunct w:val="0"/>
              <w:bidi w:val="0"/>
              <w:snapToGrid/>
              <w:spacing w:line="560" w:lineRule="exact"/>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r>
    </w:tbl>
    <w:p w14:paraId="5A5C162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项目预算金额：</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245万元</w:t>
      </w:r>
    </w:p>
    <w:p w14:paraId="00B6C0D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合同履行期限：自合同签订之日起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一年</w:t>
      </w:r>
    </w:p>
    <w:p w14:paraId="5BE89CC6">
      <w:pPr>
        <w:keepNext w:val="0"/>
        <w:keepLines w:val="0"/>
        <w:pageBreakBefore w:val="0"/>
        <w:numPr>
          <w:ilvl w:val="0"/>
          <w:numId w:val="0"/>
        </w:numPr>
        <w:kinsoku/>
        <w:wordWrap/>
        <w:overflowPunct/>
        <w:topLinePunct w:val="0"/>
        <w:autoSpaceDE/>
        <w:autoSpaceDN/>
        <w:bidi w:val="0"/>
        <w:adjustRightInd w:val="0"/>
        <w:snapToGrid/>
        <w:spacing w:line="560" w:lineRule="exact"/>
        <w:ind w:left="-420" w:leftChars="0" w:firstLine="964" w:firstLineChars="4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项目背景或简况</w:t>
      </w:r>
    </w:p>
    <w:p w14:paraId="35F209D0">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北臧村镇政府位于北京市大兴区天富大街10号，政务服务中心位于天荣街8号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综治中心位于周梨路</w:t>
      </w:r>
      <w:r>
        <w:rPr>
          <w:rFonts w:hint="eastAsia" w:ascii="宋体" w:hAnsi="宋体" w:eastAsia="宋体" w:cs="宋体"/>
          <w:color w:val="000000" w:themeColor="text1"/>
          <w:sz w:val="24"/>
          <w:szCs w:val="24"/>
          <w:highlight w:val="none"/>
          <w14:textFill>
            <w14:solidFill>
              <w14:schemeClr w14:val="tx1"/>
            </w14:solidFill>
          </w14:textFill>
        </w:rPr>
        <w:t>。建筑面积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15042</w:t>
      </w:r>
      <w:r>
        <w:rPr>
          <w:rFonts w:hint="eastAsia" w:ascii="宋体" w:hAnsi="宋体" w:eastAsia="宋体" w:cs="宋体"/>
          <w:color w:val="000000" w:themeColor="text1"/>
          <w:sz w:val="24"/>
          <w:szCs w:val="24"/>
          <w:highlight w:val="none"/>
          <w14:textFill>
            <w14:solidFill>
              <w14:schemeClr w14:val="tx1"/>
            </w14:solidFill>
          </w14:textFill>
        </w:rPr>
        <w:t>平米,</w:t>
      </w:r>
      <w:r>
        <w:rPr>
          <w:rFonts w:hint="eastAsia" w:ascii="宋体" w:hAnsi="宋体" w:eastAsia="宋体" w:cs="宋体"/>
          <w:color w:val="000000" w:themeColor="text1"/>
          <w:sz w:val="24"/>
          <w:szCs w:val="24"/>
          <w:highlight w:val="none"/>
          <w:lang w:val="en-US" w:eastAsia="zh-CN"/>
          <w14:textFill>
            <w14:solidFill>
              <w14:schemeClr w14:val="tx1"/>
            </w14:solidFill>
          </w14:textFill>
        </w:rPr>
        <w:t>会议室11间，</w:t>
      </w:r>
      <w:r>
        <w:rPr>
          <w:rFonts w:hint="eastAsia" w:ascii="宋体" w:hAnsi="宋体" w:eastAsia="宋体" w:cs="宋体"/>
          <w:color w:val="000000" w:themeColor="text1"/>
          <w:sz w:val="24"/>
          <w:szCs w:val="24"/>
          <w:highlight w:val="none"/>
          <w14:textFill>
            <w14:solidFill>
              <w14:schemeClr w14:val="tx1"/>
            </w14:solidFill>
          </w14:textFill>
        </w:rPr>
        <w:t>绿化面积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4408</w:t>
      </w:r>
      <w:r>
        <w:rPr>
          <w:rFonts w:hint="eastAsia" w:ascii="宋体" w:hAnsi="宋体" w:eastAsia="宋体" w:cs="宋体"/>
          <w:color w:val="000000" w:themeColor="text1"/>
          <w:sz w:val="24"/>
          <w:szCs w:val="24"/>
          <w:highlight w:val="none"/>
          <w14:textFill>
            <w14:solidFill>
              <w14:schemeClr w14:val="tx1"/>
            </w14:solidFill>
          </w14:textFill>
        </w:rPr>
        <w:t>平米</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道路面积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5055</w:t>
      </w:r>
      <w:r>
        <w:rPr>
          <w:rFonts w:hint="eastAsia" w:ascii="宋体" w:hAnsi="宋体" w:eastAsia="宋体" w:cs="宋体"/>
          <w:color w:val="000000" w:themeColor="text1"/>
          <w:sz w:val="24"/>
          <w:szCs w:val="24"/>
          <w:highlight w:val="none"/>
          <w14:textFill>
            <w14:solidFill>
              <w14:schemeClr w14:val="tx1"/>
            </w14:solidFill>
          </w14:textFill>
        </w:rPr>
        <w:t>平米，停车面积</w:t>
      </w:r>
      <w:r>
        <w:rPr>
          <w:rFonts w:hint="eastAsia" w:ascii="宋体" w:hAnsi="宋体" w:eastAsia="宋体" w:cs="宋体"/>
          <w:color w:val="000000" w:themeColor="text1"/>
          <w:sz w:val="24"/>
          <w:szCs w:val="24"/>
          <w:highlight w:val="none"/>
          <w:lang w:val="en-US" w:eastAsia="zh-CN"/>
          <w14:textFill>
            <w14:solidFill>
              <w14:schemeClr w14:val="tx1"/>
            </w14:solidFill>
          </w14:textFill>
        </w:rPr>
        <w:t>3680</w:t>
      </w:r>
      <w:r>
        <w:rPr>
          <w:rFonts w:hint="eastAsia" w:ascii="宋体" w:hAnsi="宋体" w:eastAsia="宋体" w:cs="宋体"/>
          <w:color w:val="000000" w:themeColor="text1"/>
          <w:sz w:val="24"/>
          <w:szCs w:val="24"/>
          <w:highlight w:val="none"/>
          <w14:textFill>
            <w14:solidFill>
              <w14:schemeClr w14:val="tx1"/>
            </w14:solidFill>
          </w14:textFill>
        </w:rPr>
        <w:t>平米，停车位</w:t>
      </w:r>
      <w:r>
        <w:rPr>
          <w:rFonts w:hint="eastAsia" w:ascii="宋体" w:hAnsi="宋体" w:eastAsia="宋体" w:cs="宋体"/>
          <w:color w:val="000000" w:themeColor="text1"/>
          <w:sz w:val="24"/>
          <w:szCs w:val="24"/>
          <w:highlight w:val="none"/>
          <w:lang w:val="en-US" w:eastAsia="zh-CN"/>
          <w14:textFill>
            <w14:solidFill>
              <w14:schemeClr w14:val="tx1"/>
            </w14:solidFill>
          </w14:textFill>
        </w:rPr>
        <w:t>230</w:t>
      </w:r>
      <w:r>
        <w:rPr>
          <w:rFonts w:hint="eastAsia" w:ascii="宋体" w:hAnsi="宋体" w:eastAsia="宋体" w:cs="宋体"/>
          <w:color w:val="000000" w:themeColor="text1"/>
          <w:sz w:val="24"/>
          <w:szCs w:val="24"/>
          <w:highlight w:val="none"/>
          <w14:textFill>
            <w14:solidFill>
              <w14:schemeClr w14:val="tx1"/>
            </w14:solidFill>
          </w14:textFill>
        </w:rPr>
        <w:t>个。办公楼</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栋。为北臧村镇政府</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政务服务中心</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及综治中心</w:t>
      </w:r>
      <w:r>
        <w:rPr>
          <w:rFonts w:hint="eastAsia" w:ascii="宋体" w:hAnsi="宋体" w:eastAsia="宋体" w:cs="宋体"/>
          <w:color w:val="000000" w:themeColor="text1"/>
          <w:sz w:val="24"/>
          <w:szCs w:val="24"/>
          <w:highlight w:val="none"/>
          <w14:textFill>
            <w14:solidFill>
              <w14:schemeClr w14:val="tx1"/>
            </w14:solidFill>
          </w14:textFill>
        </w:rPr>
        <w:t>提供一个安全、舒适、良好的办公环境。</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1BE453C">
      <w:pPr>
        <w:keepNext w:val="0"/>
        <w:keepLines w:val="0"/>
        <w:pageBreakBefore w:val="0"/>
        <w:numPr>
          <w:ilvl w:val="0"/>
          <w:numId w:val="3"/>
        </w:numPr>
        <w:kinsoku/>
        <w:wordWrap/>
        <w:overflowPunct/>
        <w:topLinePunct w:val="0"/>
        <w:autoSpaceDE/>
        <w:autoSpaceDN/>
        <w:bidi w:val="0"/>
        <w:adjustRightInd w:val="0"/>
        <w:snapToGrid/>
        <w:spacing w:line="560" w:lineRule="exact"/>
        <w:ind w:left="0" w:leftChars="0" w:firstLine="482"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技术参数要求（技术指标包括性能、规格、材质等，但不能指定品牌）、服务要求</w:t>
      </w:r>
    </w:p>
    <w:p w14:paraId="5A03832A">
      <w:pPr>
        <w:keepNext w:val="0"/>
        <w:keepLines w:val="0"/>
        <w:pageBreakBefore w:val="0"/>
        <w:numPr>
          <w:ilvl w:val="0"/>
          <w:numId w:val="0"/>
        </w:numPr>
        <w:kinsoku/>
        <w:wordWrap/>
        <w:overflowPunct/>
        <w:topLinePunct w:val="0"/>
        <w:autoSpaceDE/>
        <w:autoSpaceDN/>
        <w:bidi w:val="0"/>
        <w:adjustRightInd w:val="0"/>
        <w:snapToGrid/>
        <w:spacing w:line="560" w:lineRule="exact"/>
        <w:ind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1、物业管理服务内容及要求</w:t>
      </w:r>
    </w:p>
    <w:p w14:paraId="00A907C4">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1.1负责制订物业管理服务工作计划，并组织实施。</w:t>
      </w:r>
    </w:p>
    <w:p w14:paraId="4D72E403">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1.1.1定期对办公楼设备设施进行检查。</w:t>
      </w:r>
    </w:p>
    <w:p w14:paraId="7683BFEB">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1.1.2管理制度健全，服务质量标准完善，物业管理档案资料齐全，</w:t>
      </w:r>
    </w:p>
    <w:p w14:paraId="16584CB8">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1.1.3全体员工着装统一、工作规范，作风严谨，配有相片胸卡，按政府相关文件规定持证上岗。</w:t>
      </w:r>
    </w:p>
    <w:p w14:paraId="12E68919">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1.1.4每年进行不少于两次物业管理服务满意率调查，促进管理服务工作的改进和提高。</w:t>
      </w:r>
    </w:p>
    <w:p w14:paraId="2CBBE0CA">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1.1.5建立应对各种公共突发事件的处理机制和预案，一旦发生，能随时投入运行。</w:t>
      </w:r>
    </w:p>
    <w:p w14:paraId="427254A5">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1.2维护和保持物业管理区域内的环境维护</w:t>
      </w:r>
    </w:p>
    <w:p w14:paraId="226EAC3B">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1.2.1建立健全的保洁制度，清洁卫生实行责任制，明确分工和责任范围。</w:t>
      </w:r>
    </w:p>
    <w:p w14:paraId="06E5FA41">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1.2.2每日对保洁服务范围内的区域进行定时清扫，随时维护，保持服务范围内无废弃杂物。</w:t>
      </w:r>
    </w:p>
    <w:p w14:paraId="58E4C002">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1.2.3每日对楼梯间、公共区域等的门、窗、楼梯扶手、栏杆、墙壁饰面等部位进行擦拭、清扫。</w:t>
      </w:r>
    </w:p>
    <w:p w14:paraId="61D44D0F">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1.2.4制定管理区域内有害生物防治方案，按照政府有关规定，定共用同服务范围内公共区域喷洒、投放灭鼠药、消毒剂、除虫剂等。</w:t>
      </w:r>
    </w:p>
    <w:p w14:paraId="026065EB">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1.2.5在雨、雪天气及时对门前“三包”责任区内主路、干路积水、积雪进行清扫;</w:t>
      </w:r>
    </w:p>
    <w:p w14:paraId="745CC128">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1.2.6制定公共卫生事件处置预案，发生突发公共卫生事件时，应迅速组织人员对办公楼进行通风、清洗和消毒，采取有效措施加强对客户的宣传，维持正常秩序。</w:t>
      </w:r>
    </w:p>
    <w:p w14:paraId="5157BA12">
      <w:pPr>
        <w:keepNext w:val="0"/>
        <w:keepLines w:val="0"/>
        <w:pageBreakBefore w:val="0"/>
        <w:numPr>
          <w:ilvl w:val="0"/>
          <w:numId w:val="4"/>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物业管理的服务范围及标准</w:t>
      </w:r>
    </w:p>
    <w:p w14:paraId="38466D0A">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2.1用户服务管理</w:t>
      </w:r>
    </w:p>
    <w:p w14:paraId="424832CA">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2.1.1服务内容:建立完整、清晰、有效的物业服务档案体系并定期更新;建立投诉处理及回访制度并严格执行;每年进行两次公开的物业服务满意度调查并有统计分析;建立并落实用户报修服务承诺制度。</w:t>
      </w:r>
    </w:p>
    <w:p w14:paraId="3ECF918A">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2.1.2服务标准:物业服务档案分类归档并设置保存期限，档案专人管理，有档案借阅制度。有效投诉处理率100%,投诉受理部门及责任部门24小时内回访，回访率100%投诉处理满意率不低于98%;物业服务满意度调查问卷发放率不低于85%，满意率不低于 95%，垂询结果、整改措施及落实情况应向采购人及使用人公示不少于7天;</w:t>
      </w:r>
    </w:p>
    <w:p w14:paraId="249B56BE">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 保洁服务</w:t>
      </w:r>
    </w:p>
    <w:p w14:paraId="1AAF102B">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2.2.1服务内容:项目楼内各公共部位的墙面、地面、天花、沟渠、楼梯、扶手、栏杆、铁艺、五金构件、门窗、踢脚、垃圾筒、标识牌、灯具的清洁;外围保洁区域等部位的清洁、消杀服务;做好垃圾分类工作。</w:t>
      </w:r>
    </w:p>
    <w:p w14:paraId="6A1C6947">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2.2.2服务标准:卫生间无异味，洗手台无积水，镜面与五金件光洁无水印，及时补充纸品;垃圾简外表干净，杂物存放量不超过总容量的2/3，及时清洁除异味;扶手用白纸巾擦拭，无明显污迹;灯具、标识、门窗上无积尘;金属材料上无手印;墙面、地面、天花无污迹;地面上无纸屑、杂物、烟头等垃圾;栏杆、铁艺见本色，无掉色;协助做好垃圾清运记录;遇雨、雪、大风天气时及时清扫积雪、积水和杂物;蚊、蝇、蟑螂等害虫数量控制在合理范围内:有完整的作业、检查、整改记录。</w:t>
      </w:r>
    </w:p>
    <w:p w14:paraId="4FEEDAC0">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 绿化服务</w:t>
      </w:r>
    </w:p>
    <w:p w14:paraId="0FEA9BB6">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2.3.1服务内容:办公楼外围的绿化带养护。</w:t>
      </w:r>
    </w:p>
    <w:p w14:paraId="76AEA818">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2.3.2服务标准:绿化带内无杂草;施肥得当，植物生长良好，在生长季内无斑秃干枯、坏死及病虫害情况;及时清除死株;土壤无板结、塌陷，透气性良好;草坪、绿篱、各类乔灌木依其树型修剪整齐，高度适宜，搭配错落有致，外形美观;绿植生长健康，叶部无积尘，修剪更换及时，无枯黄、死亡。</w:t>
      </w:r>
    </w:p>
    <w:p w14:paraId="5C96365B">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2.4会议服务</w:t>
      </w:r>
    </w:p>
    <w:p w14:paraId="04EDD4AE">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2.4.1 服务内容:会场布置、茶水布置、音响布置、器材管理、安全管理、应急管理等</w:t>
      </w:r>
    </w:p>
    <w:p w14:paraId="22066EC5">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2.4.2 服务标准:会场布置合理规范;茶水添加及时，服务热情到、音箱效果良好。</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2.4.3 会议服务人员严格遵守保密制度。</w:t>
      </w:r>
    </w:p>
    <w:p w14:paraId="377AF19C">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2.5日常养护维修服务</w:t>
      </w:r>
    </w:p>
    <w:p w14:paraId="0E312346">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2.5.1服务内容：属于物业本体共用部位及共用设施设备的维护范围包括但不限于楼地面、 屋顶、天花、吊顶、墙台面、门窗、楼梯、扶手、各类敷设的管线、雨水井、雨落管、各类公共标识、各类小五金件（如卫生间水龙头、门把手、阀门等）、照明设备等设备设施的管理与维保。</w:t>
      </w:r>
    </w:p>
    <w:p w14:paraId="296E666C">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2.5.2服务标准：及时对出现空鼓、开裂、破损的位置进行修补；门窗应保证其完整性和开启的灵活性；定期清掏雨水井；及时补漆、补漏，保证采购人的正常使用；保养及检修记录完整、连续；小修工作不超过24小时，无返工，维修合格率达到100%。</w:t>
      </w:r>
    </w:p>
    <w:p w14:paraId="5EDD922F">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2.6.1上岗人员形象应与项目的定位及档次相匹配，专业技术过硬，责任心强;礼仪培训到位，要求实现全员“文明服务、礼貌接待”。</w:t>
      </w:r>
    </w:p>
    <w:p w14:paraId="244AE5EE">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2.6.2本部分所提及的，要求由物业服务企业提供的各项服务，除有特殊说明的，其服务过程中产生的人工费、工作人员服务费和装备费等计入物业管理费中。2.6.3对于在本章节中未予强调说明的其它服务内容，</w:t>
      </w:r>
      <w:r>
        <w:rPr>
          <w:rFonts w:hint="eastAsia" w:ascii="宋体" w:hAnsi="宋体" w:cs="宋体"/>
          <w:color w:val="000000" w:themeColor="text1"/>
          <w:sz w:val="24"/>
          <w:szCs w:val="24"/>
          <w:highlight w:val="none"/>
          <w:lang w:val="en-US" w:eastAsia="zh-CN"/>
          <w14:textFill>
            <w14:solidFill>
              <w14:schemeClr w14:val="tx1"/>
            </w14:solidFill>
          </w14:textFill>
        </w:rPr>
        <w:t>承包方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应参照不低于北京市地方标准《住宅物业服务标准》四级标准的水平提供服务。</w:t>
      </w:r>
    </w:p>
    <w:p w14:paraId="73A48DF0">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2.6.4 服务期内所有消耗的水、电、燃料(气)等由采购人承担。</w:t>
      </w:r>
    </w:p>
    <w:p w14:paraId="622D8520">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3、绩效考核</w:t>
      </w:r>
    </w:p>
    <w:p w14:paraId="637DAB68">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针对具体的项目，根据甲乙双方签署确认的乙方服务考核指标，每月度按考核指标对乙方进行绩效评估考核。</w:t>
      </w:r>
    </w:p>
    <w:p w14:paraId="30A3B2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4.节约型公共机构建设要求</w:t>
      </w:r>
    </w:p>
    <w:p w14:paraId="4AC66A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4.1节能管理：夏季空调≥26℃、冬季≤20℃；非使用时段关闭公共区域空调及照明；每月巡查照明，杜绝“白昼灯”“长明灯”；建立建筑能耗台账并季度分析。</w:t>
      </w:r>
    </w:p>
    <w:p w14:paraId="076C6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4.2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节水管理：采用2级以上水效器具；绿化优先使用雨水/中水，采用滴灌/喷灌；会议服务按需供应热水，不主动提供瓶装水，确需时提供小瓶并提示带走半瓶水。</w:t>
      </w:r>
    </w:p>
    <w:p w14:paraId="0F6C1E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4</w:t>
      </w:r>
      <w:r>
        <w:rPr>
          <w:rFonts w:hint="eastAsia" w:ascii="宋体" w:hAnsi="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.3</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生活垃圾分类：按“四分类”配置收集容器，建立分类清运台账，厨余垃圾“日产日清”；每月开展一次分类宣传与培训。</w:t>
      </w:r>
    </w:p>
    <w:p w14:paraId="0C0C2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4.</w:t>
      </w:r>
      <w:r>
        <w:rPr>
          <w:rFonts w:hint="eastAsia" w:ascii="宋体" w:hAnsi="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4</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能耗水耗统计：每月抄表并协助甲方填报《公共机构能源资源消费统计台账》，超定额时立即排查原因并配合整改。</w:t>
      </w:r>
    </w:p>
    <w:p w14:paraId="07DFFB01">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乙方承诺完全遵守《中华人民共和国妇女权益保障法》关于劳动和社会保障权益的规定。</w:t>
      </w:r>
    </w:p>
    <w:p w14:paraId="66A07B53">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6.包装要求（续补） 如涉及快递或物资配送，乙方应使用可循环、可降解环保包装材料，并在验收时提供环保说明。</w:t>
      </w:r>
    </w:p>
    <w:p w14:paraId="2FFB6CA3">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b w:val="0"/>
          <w:bCs w:val="0"/>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首付款及付款条件</w:t>
      </w:r>
    </w:p>
    <w:p w14:paraId="36904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无首付款</w:t>
      </w:r>
    </w:p>
    <w:p w14:paraId="1E78D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7.2逾期付款：甲方收到合规发票后30日内完成支付；逾期按同期银行贷款基准利率计付违约金。</w:t>
      </w:r>
    </w:p>
    <w:p w14:paraId="1445AD2F">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firstLine="480" w:firstLineChars="200"/>
        <w:jc w:val="left"/>
        <w:textAlignment w:val="baseline"/>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履约保证金 合同签订后7个工作日内，乙方按合同金额5%缴纳（银行保函或转账），验收合格后30日内无息退还。</w:t>
      </w:r>
    </w:p>
    <w:p w14:paraId="551889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Chars="200" w:right="0" w:rightChars="0"/>
        <w:jc w:val="left"/>
        <w:textAlignment w:val="baseline"/>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政策性声明</w:t>
      </w:r>
    </w:p>
    <w:p w14:paraId="790BAF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Autospacing="0" w:line="560" w:lineRule="exact"/>
        <w:ind w:left="0" w:leftChars="0"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本合同为“</w:t>
      </w:r>
      <w:r>
        <w:rPr>
          <w:rFonts w:hint="eastAsia" w:ascii="宋体" w:hAnsi="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小微</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企业预留合同”，乙方须为</w:t>
      </w:r>
      <w:r>
        <w:rPr>
          <w:rFonts w:hint="eastAsia" w:ascii="宋体" w:hAnsi="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小微</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企业并在履约期间保持身份不变；满足合同约定支付条件的，甲方自收到发票后30日内将资金支付到合同约定的供应商账户，不得以机构变动、人员更替、政策调整等为由延迟付款。</w:t>
      </w:r>
    </w:p>
    <w:p w14:paraId="3CEE891A">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A2AD5"/>
    <w:multiLevelType w:val="singleLevel"/>
    <w:tmpl w:val="CBBA2AD5"/>
    <w:lvl w:ilvl="0" w:tentative="0">
      <w:start w:val="3"/>
      <w:numFmt w:val="chineseCounting"/>
      <w:suff w:val="nothing"/>
      <w:lvlText w:val="%1、"/>
      <w:lvlJc w:val="left"/>
      <w:rPr>
        <w:rFonts w:hint="eastAsia"/>
      </w:rPr>
    </w:lvl>
  </w:abstractNum>
  <w:abstractNum w:abstractNumId="1">
    <w:nsid w:val="F53FE221"/>
    <w:multiLevelType w:val="singleLevel"/>
    <w:tmpl w:val="F53FE221"/>
    <w:lvl w:ilvl="0" w:tentative="0">
      <w:start w:val="8"/>
      <w:numFmt w:val="decimal"/>
      <w:suff w:val="nothing"/>
      <w:lvlText w:val="%1、"/>
      <w:lvlJc w:val="left"/>
    </w:lvl>
  </w:abstractNum>
  <w:abstractNum w:abstractNumId="2">
    <w:nsid w:val="FEFF073B"/>
    <w:multiLevelType w:val="singleLevel"/>
    <w:tmpl w:val="FEFF073B"/>
    <w:lvl w:ilvl="0" w:tentative="0">
      <w:start w:val="5"/>
      <w:numFmt w:val="decimal"/>
      <w:lvlText w:val="%1."/>
      <w:lvlJc w:val="left"/>
      <w:pPr>
        <w:tabs>
          <w:tab w:val="left" w:pos="312"/>
        </w:tabs>
      </w:pPr>
    </w:lvl>
  </w:abstractNum>
  <w:abstractNum w:abstractNumId="3">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FAEC50A"/>
    <w:multiLevelType w:val="singleLevel"/>
    <w:tmpl w:val="1FAEC50A"/>
    <w:lvl w:ilvl="0" w:tentative="0">
      <w:start w:val="2"/>
      <w:numFmt w:val="decimal"/>
      <w:suff w:val="nothing"/>
      <w:lvlText w:val="%1、"/>
      <w:lvlJc w:val="left"/>
    </w:lvl>
  </w:abstractNum>
  <w:abstractNum w:abstractNumId="5">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AB4F42"/>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4D423BC"/>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AE3360D"/>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7C3BDB"/>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B30F4"/>
    <w:rsid w:val="79E2287D"/>
    <w:rsid w:val="79F645B9"/>
    <w:rsid w:val="7A6B13CB"/>
    <w:rsid w:val="7AE3014E"/>
    <w:rsid w:val="7B074074"/>
    <w:rsid w:val="7B0A5F5C"/>
    <w:rsid w:val="7B2C6241"/>
    <w:rsid w:val="7B3E63F6"/>
    <w:rsid w:val="7BB045DE"/>
    <w:rsid w:val="7C706161"/>
    <w:rsid w:val="7C713077"/>
    <w:rsid w:val="7C851B86"/>
    <w:rsid w:val="7C8D4C53"/>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7">
    <w:name w:val="Normal Indent"/>
    <w:basedOn w:val="1"/>
    <w:unhideWhenUsed/>
    <w:qFormat/>
    <w:uiPriority w:val="0"/>
    <w:pPr>
      <w:ind w:firstLine="420" w:firstLineChars="200"/>
    </w:pPr>
  </w:style>
  <w:style w:type="paragraph" w:styleId="8">
    <w:name w:val="Document Map"/>
    <w:basedOn w:val="1"/>
    <w:unhideWhenUsed/>
    <w:qFormat/>
    <w:uiPriority w:val="99"/>
    <w:rPr>
      <w:rFonts w:ascii="Microsoft YaHei UI" w:eastAsia="Microsoft YaHei UI"/>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w:basedOn w:val="1"/>
    <w:next w:val="12"/>
    <w:unhideWhenUsed/>
    <w:qFormat/>
    <w:uiPriority w:val="99"/>
    <w:pPr>
      <w:spacing w:after="120"/>
    </w:pPr>
  </w:style>
  <w:style w:type="paragraph" w:customStyle="1" w:styleId="12">
    <w:name w:val="目录 11"/>
    <w:next w:val="1"/>
    <w:qFormat/>
    <w:uiPriority w:val="0"/>
    <w:pPr>
      <w:wordWrap w:val="0"/>
      <w:jc w:val="both"/>
    </w:pPr>
    <w:rPr>
      <w:rFonts w:ascii="Calibri" w:hAnsi="Calibri" w:eastAsia="宋体" w:cs="Calibri"/>
      <w:sz w:val="21"/>
      <w:szCs w:val="22"/>
      <w:lang w:val="en-US" w:eastAsia="zh-CN" w:bidi="ar-SA"/>
    </w:r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3"/>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5"/>
    <w:link w:val="2"/>
    <w:qFormat/>
    <w:uiPriority w:val="9"/>
    <w:rPr>
      <w:rFonts w:ascii="Times New Roman" w:hAnsi="Times New Roman" w:eastAsia="宋体" w:cs="Times New Roman"/>
      <w:b/>
      <w:bCs/>
      <w:kern w:val="44"/>
      <w:sz w:val="44"/>
      <w:szCs w:val="44"/>
    </w:rPr>
  </w:style>
  <w:style w:type="character" w:customStyle="1" w:styleId="31">
    <w:name w:val="标题 2 字符"/>
    <w:basedOn w:val="25"/>
    <w:link w:val="3"/>
    <w:qFormat/>
    <w:uiPriority w:val="0"/>
    <w:rPr>
      <w:rFonts w:ascii="Arial" w:hAnsi="Arial" w:eastAsia="黑体" w:cs="Arial"/>
      <w:b/>
      <w:bCs/>
      <w:sz w:val="32"/>
      <w:szCs w:val="32"/>
    </w:rPr>
  </w:style>
  <w:style w:type="character" w:customStyle="1" w:styleId="32">
    <w:name w:val="纯文本 字符"/>
    <w:basedOn w:val="25"/>
    <w:semiHidden/>
    <w:qFormat/>
    <w:uiPriority w:val="99"/>
    <w:rPr>
      <w:rFonts w:ascii="等线" w:hAnsi="Courier New" w:cs="Courier New"/>
      <w:szCs w:val="21"/>
    </w:rPr>
  </w:style>
  <w:style w:type="character" w:customStyle="1" w:styleId="33">
    <w:name w:val="纯文本 字符1"/>
    <w:basedOn w:val="25"/>
    <w:link w:val="16"/>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2"/>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5"/>
    <w:qFormat/>
    <w:uiPriority w:val="0"/>
    <w:rPr>
      <w:rFonts w:hint="eastAsia" w:ascii="宋体" w:hAnsi="宋体" w:eastAsia="宋体" w:cs="宋体"/>
      <w:color w:val="FF0000"/>
      <w:sz w:val="20"/>
      <w:szCs w:val="20"/>
      <w:u w:val="none"/>
    </w:rPr>
  </w:style>
  <w:style w:type="character" w:customStyle="1" w:styleId="43">
    <w:name w:val="font21"/>
    <w:basedOn w:val="25"/>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4812</Words>
  <Characters>5291</Characters>
  <Lines>235</Lines>
  <Paragraphs>66</Paragraphs>
  <TotalTime>63</TotalTime>
  <ScaleCrop>false</ScaleCrop>
  <LinksUpToDate>false</LinksUpToDate>
  <CharactersWithSpaces>5474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2025-10-31T08:36:56Z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0FCCC5F47ADF4F2993209A55F5BD6C80_13</vt:lpwstr>
  </property>
  <property fmtid="{D5CDD505-2E9C-101B-9397-08002B2CF9AE}" pid="4" name="KSOTemplateDocerSaveRecord">
    <vt:lpwstr>eyJoZGlkIjoiOGI0YjE0OTI4NTFhMThiMGZkMDI1ZWE4NWNmOWQ4YTYiLCJ1c2VySWQiOiIyNjA3MDI5NDIifQ==</vt:lpwstr>
  </property>
</Properties>
</file>