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28359001"/>
      <w:bookmarkStart w:id="1" w:name="_Toc35393789"/>
      <w:r>
        <w:rPr>
          <w:rFonts w:hint="eastAsia" w:ascii="仿宋" w:hAnsi="仿宋" w:eastAsia="仿宋" w:cs="仿宋"/>
          <w:sz w:val="24"/>
          <w:szCs w:val="24"/>
        </w:rPr>
        <w:t>招标公告</w:t>
      </w:r>
      <w:bookmarkEnd w:id="0"/>
      <w:bookmarkEnd w:id="1"/>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公立医院高质量发展综合医院服务采购项目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2025年12月5日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09时30分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28359002"/>
      <w:bookmarkStart w:id="3" w:name="_Toc28359079"/>
      <w:bookmarkStart w:id="4" w:name="_Toc35393790"/>
      <w:bookmarkStart w:id="5" w:name="_Toc35393621"/>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0686-2511QI073268Z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公立医院高质量发展综合医院服务采购项目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99</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6"/>
        <w:gridCol w:w="2755"/>
        <w:gridCol w:w="2597"/>
        <w:gridCol w:w="3434"/>
      </w:tblGrid>
      <w:tr w14:paraId="4CD33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95" w:type="pct"/>
            <w:vAlign w:val="center"/>
          </w:tcPr>
          <w:p w14:paraId="710902AB">
            <w:pPr>
              <w:autoSpaceDE w:val="0"/>
              <w:autoSpaceDN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包号</w:t>
            </w:r>
          </w:p>
        </w:tc>
        <w:tc>
          <w:tcPr>
            <w:tcW w:w="1412" w:type="pct"/>
            <w:vAlign w:val="center"/>
          </w:tcPr>
          <w:p w14:paraId="01B84426">
            <w:pPr>
              <w:autoSpaceDE w:val="0"/>
              <w:autoSpaceDN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标的名称/包名称</w:t>
            </w:r>
          </w:p>
        </w:tc>
        <w:tc>
          <w:tcPr>
            <w:tcW w:w="1331" w:type="pct"/>
            <w:vAlign w:val="center"/>
          </w:tcPr>
          <w:p w14:paraId="151B1A2F">
            <w:pPr>
              <w:autoSpaceDE w:val="0"/>
              <w:autoSpaceDN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4BC82F47">
            <w:pPr>
              <w:autoSpaceDE w:val="0"/>
              <w:autoSpaceDN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（万元）</w:t>
            </w:r>
          </w:p>
        </w:tc>
        <w:tc>
          <w:tcPr>
            <w:tcW w:w="1760" w:type="pct"/>
            <w:vAlign w:val="center"/>
          </w:tcPr>
          <w:p w14:paraId="59CA9C18">
            <w:pPr>
              <w:autoSpaceDE w:val="0"/>
              <w:autoSpaceDN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简要技术需求或服务要求</w:t>
            </w:r>
          </w:p>
        </w:tc>
      </w:tr>
      <w:tr w14:paraId="51AF9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495" w:type="pct"/>
            <w:vAlign w:val="center"/>
          </w:tcPr>
          <w:p w14:paraId="5D9AFF57">
            <w:pPr>
              <w:autoSpaceDE w:val="0"/>
              <w:autoSpaceDN w:val="0"/>
              <w:jc w:val="center"/>
              <w:rPr>
                <w:rFonts w:hint="eastAsia" w:ascii="仿宋" w:hAnsi="仿宋" w:eastAsia="仿宋" w:cs="仿宋"/>
                <w:kern w:val="0"/>
                <w:sz w:val="24"/>
                <w:szCs w:val="24"/>
              </w:rPr>
            </w:pPr>
            <w:r>
              <w:rPr>
                <w:rFonts w:hint="eastAsia" w:ascii="仿宋" w:hAnsi="仿宋" w:eastAsia="仿宋" w:cs="仿宋"/>
                <w:kern w:val="0"/>
                <w:sz w:val="24"/>
                <w:szCs w:val="24"/>
              </w:rPr>
              <w:t>01</w:t>
            </w:r>
          </w:p>
        </w:tc>
        <w:tc>
          <w:tcPr>
            <w:tcW w:w="1412" w:type="pct"/>
            <w:vAlign w:val="center"/>
          </w:tcPr>
          <w:p w14:paraId="1E428DCA">
            <w:pPr>
              <w:autoSpaceDE w:val="0"/>
              <w:autoSpaceDN w:val="0"/>
              <w:jc w:val="center"/>
              <w:rPr>
                <w:rFonts w:hint="eastAsia" w:ascii="仿宋" w:hAnsi="仿宋" w:eastAsia="仿宋" w:cs="仿宋"/>
                <w:kern w:val="0"/>
                <w:sz w:val="24"/>
                <w:szCs w:val="24"/>
              </w:rPr>
            </w:pPr>
            <w:r>
              <w:rPr>
                <w:rFonts w:hint="eastAsia" w:ascii="仿宋" w:hAnsi="仿宋" w:eastAsia="仿宋" w:cs="仿宋"/>
                <w:kern w:val="0"/>
                <w:sz w:val="24"/>
                <w:szCs w:val="24"/>
              </w:rPr>
              <w:t>公立医院高质量发展综合医院服务采购项目</w:t>
            </w:r>
          </w:p>
        </w:tc>
        <w:tc>
          <w:tcPr>
            <w:tcW w:w="1331" w:type="pct"/>
            <w:vAlign w:val="center"/>
          </w:tcPr>
          <w:p w14:paraId="7A464869">
            <w:pPr>
              <w:autoSpaceDE w:val="0"/>
              <w:autoSpaceDN w:val="0"/>
              <w:jc w:val="center"/>
              <w:rPr>
                <w:rFonts w:hint="eastAsia" w:ascii="仿宋" w:hAnsi="仿宋" w:eastAsia="仿宋" w:cs="仿宋"/>
                <w:kern w:val="0"/>
                <w:sz w:val="24"/>
                <w:szCs w:val="24"/>
              </w:rPr>
            </w:pPr>
            <w:r>
              <w:rPr>
                <w:rFonts w:hint="eastAsia" w:ascii="仿宋" w:hAnsi="仿宋" w:eastAsia="仿宋" w:cs="仿宋"/>
                <w:kern w:val="0"/>
                <w:sz w:val="24"/>
                <w:szCs w:val="24"/>
              </w:rPr>
              <w:t>99</w:t>
            </w:r>
          </w:p>
        </w:tc>
        <w:tc>
          <w:tcPr>
            <w:tcW w:w="1760" w:type="pct"/>
            <w:vAlign w:val="center"/>
          </w:tcPr>
          <w:p w14:paraId="7554CFAA">
            <w:pPr>
              <w:autoSpaceDE w:val="0"/>
              <w:autoSpaceDN w:val="0"/>
              <w:jc w:val="center"/>
              <w:rPr>
                <w:rFonts w:hint="eastAsia" w:ascii="仿宋" w:hAnsi="仿宋" w:eastAsia="仿宋" w:cs="仿宋"/>
                <w:kern w:val="0"/>
                <w:sz w:val="24"/>
                <w:szCs w:val="24"/>
              </w:rPr>
            </w:pPr>
            <w:r>
              <w:rPr>
                <w:rFonts w:hint="eastAsia" w:ascii="仿宋" w:hAnsi="仿宋" w:eastAsia="仿宋" w:cs="仿宋"/>
                <w:kern w:val="0"/>
                <w:sz w:val="24"/>
                <w:szCs w:val="24"/>
              </w:rPr>
              <w:t>支持鼠标滚轮浏览图像</w:t>
            </w:r>
          </w:p>
        </w:tc>
      </w:tr>
    </w:tbl>
    <w:p w14:paraId="23CAE12C">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b/>
          <w:bCs/>
          <w:sz w:val="24"/>
        </w:rPr>
        <w:t>按招标文件要求</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4"/>
        <w:spacing w:before="0" w:line="360" w:lineRule="auto"/>
        <w:jc w:val="left"/>
        <w:rPr>
          <w:rFonts w:ascii="仿宋" w:hAnsi="仿宋" w:eastAsia="仿宋" w:cs="仿宋"/>
          <w:sz w:val="24"/>
          <w:szCs w:val="24"/>
        </w:rPr>
      </w:pPr>
      <w:bookmarkStart w:id="7" w:name="_Toc28359080"/>
      <w:bookmarkStart w:id="8" w:name="_Toc35393791"/>
      <w:bookmarkStart w:id="9" w:name="_Toc28359003"/>
      <w:bookmarkStart w:id="10" w:name="_Toc35393622"/>
      <w:r>
        <w:rPr>
          <w:rFonts w:hint="eastAsia" w:ascii="仿宋" w:hAnsi="仿宋" w:eastAsia="仿宋" w:cs="仿宋"/>
          <w:sz w:val="24"/>
          <w:szCs w:val="24"/>
        </w:rPr>
        <w:t>二、申请人的资格要求（须同时满足）</w:t>
      </w:r>
      <w:bookmarkEnd w:id="7"/>
      <w:bookmarkEnd w:id="8"/>
      <w:bookmarkEnd w:id="9"/>
      <w:bookmarkEnd w:id="10"/>
    </w:p>
    <w:p w14:paraId="01E0E5D0">
      <w:pPr>
        <w:widowControl w:val="0"/>
        <w:tabs>
          <w:tab w:val="left" w:pos="1407"/>
        </w:tabs>
        <w:autoSpaceDE w:val="0"/>
        <w:autoSpaceDN w:val="0"/>
        <w:spacing w:before="158"/>
        <w:ind w:left="1407" w:hanging="226"/>
        <w:rPr>
          <w:rFonts w:hint="eastAsia" w:ascii="仿宋" w:hAnsi="仿宋" w:eastAsia="仿宋" w:cs="仿宋"/>
          <w:sz w:val="24"/>
          <w:szCs w:val="22"/>
          <w:highlight w:val="none"/>
          <w:lang w:val="en-US" w:eastAsia="zh-CN" w:bidi="ar-SA"/>
        </w:rPr>
      </w:pPr>
      <w:bookmarkStart w:id="11" w:name="_Toc28359081"/>
      <w:bookmarkStart w:id="12" w:name="_Toc28359004"/>
      <w:r>
        <w:rPr>
          <w:rFonts w:ascii="仿宋" w:hAnsi="仿宋" w:eastAsia="仿宋" w:cs="仿宋"/>
          <w:spacing w:val="-2"/>
          <w:w w:val="105"/>
          <w:sz w:val="24"/>
          <w:szCs w:val="24"/>
          <w:highlight w:val="none"/>
          <w:lang w:val="en-US" w:eastAsia="zh-CN" w:bidi="ar-SA"/>
        </w:rPr>
        <w:t>1.</w:t>
      </w:r>
      <w:r>
        <w:rPr>
          <w:rFonts w:hint="eastAsia" w:ascii="仿宋" w:hAnsi="仿宋" w:eastAsia="仿宋" w:cs="仿宋"/>
          <w:sz w:val="24"/>
          <w:szCs w:val="22"/>
          <w:highlight w:val="none"/>
          <w:lang w:val="en-US" w:eastAsia="zh-CN" w:bidi="ar-SA"/>
        </w:rPr>
        <w:t>满足《中华人民共和国政府采购法》第二十二条规定；</w:t>
      </w:r>
    </w:p>
    <w:p w14:paraId="2C555CB6">
      <w:pPr>
        <w:widowControl w:val="0"/>
        <w:tabs>
          <w:tab w:val="left" w:pos="1407"/>
        </w:tabs>
        <w:autoSpaceDE w:val="0"/>
        <w:autoSpaceDN w:val="0"/>
        <w:spacing w:before="216"/>
        <w:ind w:left="1407" w:hanging="226"/>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2.</w:t>
      </w:r>
      <w:r>
        <w:rPr>
          <w:rFonts w:hint="eastAsia" w:ascii="仿宋" w:hAnsi="仿宋" w:eastAsia="仿宋" w:cs="仿宋"/>
          <w:sz w:val="24"/>
          <w:szCs w:val="22"/>
          <w:highlight w:val="none"/>
          <w:lang w:val="en-US" w:eastAsia="zh-CN" w:bidi="ar-SA"/>
        </w:rPr>
        <w:t>落实政府采购政策需满足的资格要求：</w:t>
      </w:r>
    </w:p>
    <w:p w14:paraId="5444BEAA">
      <w:pPr>
        <w:widowControl w:val="0"/>
        <w:numPr>
          <w:ilvl w:val="1"/>
          <w:numId w:val="0"/>
        </w:numPr>
        <w:tabs>
          <w:tab w:val="left" w:pos="1678"/>
        </w:tabs>
        <w:autoSpaceDE w:val="0"/>
        <w:autoSpaceDN w:val="0"/>
        <w:spacing w:before="213"/>
        <w:ind w:left="1678" w:hanging="497"/>
        <w:jc w:val="both"/>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2.1</w:t>
      </w:r>
      <w:r>
        <w:rPr>
          <w:rFonts w:hint="eastAsia" w:ascii="仿宋" w:hAnsi="仿宋" w:eastAsia="仿宋" w:cs="仿宋"/>
          <w:sz w:val="24"/>
          <w:szCs w:val="22"/>
          <w:highlight w:val="none"/>
          <w:lang w:val="en-US" w:eastAsia="zh-CN" w:bidi="ar-SA"/>
        </w:rPr>
        <w:t>中小企业政策</w:t>
      </w:r>
    </w:p>
    <w:p w14:paraId="4A0EF6AE">
      <w:pPr>
        <w:autoSpaceDE w:val="0"/>
        <w:autoSpaceDN w:val="0"/>
        <w:spacing w:line="360" w:lineRule="auto"/>
        <w:ind w:firstLine="1200" w:firstLineChars="500"/>
        <w:jc w:val="left"/>
        <w:rPr>
          <w:rFonts w:hint="eastAsia" w:ascii="仿宋" w:hAnsi="仿宋" w:eastAsia="仿宋" w:cs="仿宋"/>
          <w:b/>
          <w:bCs/>
          <w:kern w:val="0"/>
          <w:sz w:val="24"/>
          <w:szCs w:val="22"/>
          <w:highlight w:val="none"/>
          <w:u w:val="single"/>
        </w:rPr>
      </w:pPr>
      <w:r>
        <w:rPr>
          <w:rFonts w:hint="eastAsia" w:ascii="仿宋" w:hAnsi="仿宋" w:eastAsia="仿宋" w:cs="仿宋"/>
          <w:kern w:val="0"/>
          <w:sz w:val="24"/>
          <w:szCs w:val="24"/>
          <w:highlight w:val="none"/>
          <w:u w:val="single"/>
        </w:rPr>
        <w:t>■</w:t>
      </w:r>
      <w:r>
        <w:rPr>
          <w:rFonts w:hint="eastAsia" w:ascii="仿宋" w:hAnsi="仿宋" w:eastAsia="仿宋" w:cs="仿宋"/>
          <w:b/>
          <w:bCs/>
          <w:kern w:val="0"/>
          <w:sz w:val="24"/>
          <w:szCs w:val="24"/>
          <w:highlight w:val="none"/>
          <w:u w:val="single"/>
        </w:rPr>
        <w:t>本项目</w:t>
      </w:r>
      <w:r>
        <w:rPr>
          <w:rFonts w:hint="eastAsia" w:ascii="仿宋" w:hAnsi="仿宋" w:eastAsia="仿宋" w:cs="仿宋"/>
          <w:b/>
          <w:bCs/>
          <w:kern w:val="0"/>
          <w:sz w:val="24"/>
          <w:szCs w:val="22"/>
          <w:highlight w:val="none"/>
          <w:u w:val="single"/>
        </w:rPr>
        <w:t>专门面向</w:t>
      </w:r>
      <w:r>
        <w:rPr>
          <w:rFonts w:hint="eastAsia" w:ascii="仿宋" w:hAnsi="仿宋" w:eastAsia="仿宋" w:cs="仿宋"/>
          <w:b/>
          <w:bCs/>
          <w:kern w:val="0"/>
          <w:sz w:val="24"/>
          <w:szCs w:val="22"/>
          <w:highlight w:val="none"/>
          <w:u w:val="single"/>
          <w:lang w:val="en-US" w:eastAsia="zh-CN"/>
        </w:rPr>
        <w:t>小微</w:t>
      </w:r>
      <w:r>
        <w:rPr>
          <w:rFonts w:hint="eastAsia" w:ascii="仿宋" w:hAnsi="仿宋" w:eastAsia="仿宋" w:cs="仿宋"/>
          <w:b/>
          <w:bCs/>
          <w:kern w:val="0"/>
          <w:sz w:val="24"/>
          <w:szCs w:val="22"/>
          <w:highlight w:val="none"/>
          <w:u w:val="single"/>
        </w:rPr>
        <w:t>企业预留采购份额。</w:t>
      </w:r>
    </w:p>
    <w:p w14:paraId="7EDB16B2">
      <w:pPr>
        <w:widowControl w:val="0"/>
        <w:numPr>
          <w:ilvl w:val="1"/>
          <w:numId w:val="0"/>
        </w:numPr>
        <w:tabs>
          <w:tab w:val="left" w:pos="1678"/>
          <w:tab w:val="left" w:pos="8640"/>
        </w:tabs>
        <w:autoSpaceDE w:val="0"/>
        <w:autoSpaceDN w:val="0"/>
        <w:spacing w:before="6"/>
        <w:ind w:left="1678" w:hanging="497"/>
        <w:jc w:val="both"/>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2.2</w:t>
      </w:r>
      <w:r>
        <w:rPr>
          <w:rFonts w:hint="eastAsia" w:ascii="仿宋" w:hAnsi="仿宋" w:eastAsia="仿宋" w:cs="仿宋"/>
          <w:sz w:val="24"/>
          <w:szCs w:val="22"/>
          <w:highlight w:val="none"/>
          <w:lang w:val="en-US" w:eastAsia="zh-CN" w:bidi="ar-SA"/>
        </w:rPr>
        <w:t>其它落实政府采购政策的资格要求（如有）：</w:t>
      </w:r>
      <w:r>
        <w:rPr>
          <w:rFonts w:hint="eastAsia" w:ascii="仿宋" w:hAnsi="仿宋" w:eastAsia="仿宋" w:cs="仿宋"/>
          <w:sz w:val="24"/>
          <w:szCs w:val="22"/>
          <w:highlight w:val="none"/>
          <w:u w:val="single"/>
          <w:lang w:val="en-US" w:eastAsia="zh-CN" w:bidi="ar-SA"/>
        </w:rPr>
        <w:t>/</w:t>
      </w:r>
      <w:r>
        <w:rPr>
          <w:rFonts w:hint="eastAsia" w:ascii="仿宋" w:hAnsi="仿宋" w:eastAsia="仿宋" w:cs="仿宋"/>
          <w:sz w:val="24"/>
          <w:szCs w:val="22"/>
          <w:highlight w:val="none"/>
          <w:lang w:val="en-US" w:eastAsia="zh-CN" w:bidi="ar-SA"/>
        </w:rPr>
        <w:t>。</w:t>
      </w:r>
    </w:p>
    <w:p w14:paraId="138C788D">
      <w:pPr>
        <w:widowControl w:val="0"/>
        <w:tabs>
          <w:tab w:val="left" w:pos="1407"/>
        </w:tabs>
        <w:autoSpaceDE w:val="0"/>
        <w:autoSpaceDN w:val="0"/>
        <w:spacing w:before="213"/>
        <w:ind w:left="1407" w:hanging="226"/>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3.</w:t>
      </w:r>
      <w:r>
        <w:rPr>
          <w:rFonts w:hint="eastAsia" w:ascii="仿宋" w:hAnsi="仿宋" w:eastAsia="仿宋" w:cs="仿宋"/>
          <w:sz w:val="24"/>
          <w:szCs w:val="22"/>
          <w:highlight w:val="none"/>
          <w:lang w:val="en-US" w:eastAsia="zh-CN" w:bidi="ar-SA"/>
        </w:rPr>
        <w:t>本项目的特定资格要求：</w:t>
      </w:r>
    </w:p>
    <w:p w14:paraId="259F5329">
      <w:pPr>
        <w:widowControl w:val="0"/>
        <w:numPr>
          <w:ilvl w:val="1"/>
          <w:numId w:val="0"/>
        </w:numPr>
        <w:tabs>
          <w:tab w:val="left" w:pos="1618"/>
        </w:tabs>
        <w:autoSpaceDE w:val="0"/>
        <w:autoSpaceDN w:val="0"/>
        <w:spacing w:before="137"/>
        <w:ind w:left="1618" w:hanging="437"/>
        <w:rPr>
          <w:rFonts w:hint="eastAsia" w:ascii="仿宋" w:hAnsi="仿宋" w:eastAsia="仿宋" w:cs="仿宋"/>
          <w:sz w:val="24"/>
          <w:szCs w:val="22"/>
          <w:highlight w:val="none"/>
          <w:lang w:val="en-US" w:eastAsia="zh-CN" w:bidi="ar-SA"/>
        </w:rPr>
      </w:pPr>
      <w:r>
        <w:rPr>
          <w:rFonts w:ascii="仿宋" w:hAnsi="仿宋" w:eastAsia="仿宋" w:cs="仿宋"/>
          <w:spacing w:val="-2"/>
          <w:w w:val="105"/>
          <w:sz w:val="24"/>
          <w:szCs w:val="24"/>
          <w:highlight w:val="none"/>
          <w:lang w:val="en-US" w:eastAsia="zh-CN" w:bidi="ar-SA"/>
        </w:rPr>
        <w:t>3.1</w:t>
      </w:r>
      <w:r>
        <w:rPr>
          <w:rFonts w:hint="eastAsia" w:ascii="仿宋" w:hAnsi="仿宋" w:eastAsia="仿宋" w:cs="仿宋"/>
          <w:sz w:val="24"/>
          <w:szCs w:val="22"/>
          <w:highlight w:val="none"/>
          <w:lang w:val="en-US" w:eastAsia="zh-CN" w:bidi="ar-SA"/>
        </w:rPr>
        <w:t>本项目是否属于政府购买服务：</w:t>
      </w:r>
    </w:p>
    <w:p w14:paraId="19B47D35">
      <w:pPr>
        <w:widowControl w:val="0"/>
        <w:autoSpaceDE w:val="0"/>
        <w:autoSpaceDN w:val="0"/>
        <w:spacing w:before="213"/>
        <w:ind w:left="1692"/>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■否</w:t>
      </w:r>
    </w:p>
    <w:p w14:paraId="2099DD2B">
      <w:pPr>
        <w:widowControl w:val="0"/>
        <w:autoSpaceDE w:val="0"/>
        <w:autoSpaceDN w:val="0"/>
        <w:spacing w:before="215" w:line="405" w:lineRule="auto"/>
        <w:ind w:left="1692" w:right="691"/>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□是，公益一类事业单位、使用事业编制且由财政拨款保障的群团组织，不得作为承接主体；</w:t>
      </w:r>
    </w:p>
    <w:p w14:paraId="110C9756">
      <w:pPr>
        <w:spacing w:line="360" w:lineRule="auto"/>
        <w:ind w:firstLine="496" w:firstLineChars="200"/>
        <w:rPr>
          <w:rFonts w:ascii="仿宋" w:hAnsi="仿宋" w:eastAsia="仿宋" w:cs="仿宋"/>
          <w:i/>
          <w:iCs/>
          <w:sz w:val="24"/>
          <w:u w:val="single"/>
        </w:rPr>
      </w:pPr>
      <w:r>
        <w:rPr>
          <w:rFonts w:ascii="仿宋" w:hAnsi="仿宋" w:eastAsia="仿宋" w:cs="仿宋"/>
          <w:spacing w:val="-2"/>
          <w:w w:val="105"/>
          <w:sz w:val="24"/>
          <w:szCs w:val="24"/>
          <w:highlight w:val="none"/>
          <w:lang w:val="en-US" w:eastAsia="zh-CN" w:bidi="ar-SA"/>
        </w:rPr>
        <w:t>3.2</w:t>
      </w:r>
      <w:r>
        <w:rPr>
          <w:rFonts w:hint="eastAsia" w:ascii="仿宋" w:hAnsi="仿宋" w:eastAsia="仿宋" w:cs="仿宋"/>
          <w:sz w:val="24"/>
          <w:szCs w:val="22"/>
          <w:highlight w:val="none"/>
          <w:lang w:val="en-US" w:eastAsia="zh-CN" w:bidi="ar-SA"/>
        </w:rPr>
        <w:t>其他特定资格要求：无</w:t>
      </w:r>
    </w:p>
    <w:bookmarkEnd w:id="11"/>
    <w:bookmarkEnd w:id="12"/>
    <w:p w14:paraId="584FAE2C">
      <w:pPr>
        <w:pStyle w:val="4"/>
        <w:widowControl/>
        <w:spacing w:before="0" w:line="360" w:lineRule="auto"/>
        <w:jc w:val="left"/>
        <w:rPr>
          <w:rFonts w:ascii="仿宋" w:hAnsi="仿宋" w:eastAsia="仿宋" w:cs="仿宋"/>
          <w:sz w:val="24"/>
          <w:szCs w:val="24"/>
        </w:rPr>
      </w:pPr>
      <w:bookmarkStart w:id="13" w:name="_Toc35393792"/>
      <w:bookmarkStart w:id="14" w:name="_Toc35393623"/>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2025年11月13日至2025年11月20日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4"/>
        <w:widowControl/>
        <w:spacing w:before="0" w:line="360" w:lineRule="auto"/>
        <w:jc w:val="left"/>
        <w:rPr>
          <w:rFonts w:ascii="仿宋" w:hAnsi="仿宋" w:eastAsia="仿宋" w:cs="仿宋"/>
          <w:sz w:val="24"/>
          <w:szCs w:val="24"/>
        </w:rPr>
      </w:pPr>
      <w:bookmarkStart w:id="15" w:name="_Toc28359082"/>
      <w:bookmarkStart w:id="16" w:name="_Toc28359005"/>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bookmarkStart w:id="34" w:name="_GoBack"/>
      <w:bookmarkEnd w:id="34"/>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28359084"/>
      <w:bookmarkStart w:id="20" w:name="_Toc28359007"/>
      <w:bookmarkStart w:id="21" w:name="_Toc35393794"/>
      <w:bookmarkStart w:id="22" w:name="_Toc35393625"/>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2025年12月5日</w:t>
      </w:r>
      <w:r>
        <w:rPr>
          <w:rFonts w:hint="eastAsia" w:ascii="仿宋" w:hAnsi="仿宋" w:eastAsia="仿宋" w:cs="仿宋"/>
          <w:sz w:val="24"/>
          <w:lang w:val="en-US" w:eastAsia="zh-CN" w:bidi="ar"/>
        </w:rPr>
        <w:t>08时30分至 2025年12月5日9时30分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2025年12月5日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2025年12月5日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4"/>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4"/>
        <w:spacing w:before="0" w:line="360" w:lineRule="auto"/>
        <w:jc w:val="left"/>
        <w:rPr>
          <w:rFonts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6EE95A2A">
      <w:pPr>
        <w:widowControl w:val="0"/>
        <w:numPr>
          <w:ilvl w:val="0"/>
          <w:numId w:val="0"/>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after="0" w:line="240" w:lineRule="auto"/>
        <w:ind w:left="1726" w:leftChars="0" w:right="0" w:rightChars="0" w:hanging="545"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1.</w:t>
      </w:r>
      <w:r>
        <w:rPr>
          <w:rFonts w:hint="eastAsia" w:ascii="仿宋" w:hAnsi="仿宋" w:eastAsia="仿宋" w:cs="仿宋"/>
          <w:spacing w:val="0"/>
          <w:w w:val="100"/>
          <w:sz w:val="24"/>
          <w:szCs w:val="22"/>
          <w:lang w:val="en-US" w:eastAsia="zh-CN" w:bidi="ar-SA"/>
        </w:rPr>
        <w:t>本项目需要落实的政府采购政策：</w:t>
      </w:r>
      <w:r>
        <w:rPr>
          <w:rFonts w:hint="eastAsia" w:ascii="仿宋" w:hAnsi="仿宋" w:eastAsia="仿宋" w:cs="仿宋"/>
          <w:spacing w:val="0"/>
          <w:w w:val="100"/>
          <w:sz w:val="24"/>
          <w:szCs w:val="22"/>
          <w:u w:val="none"/>
          <w:lang w:val="en-US" w:eastAsia="zh-CN" w:bidi="ar-SA"/>
        </w:rPr>
        <w:t>促进中小企业发展政策、监狱企业扶持政策、促进残疾人就业政府采购政策、鼓励节能、环保政策等。政府采购政策具体落实情况详见招标文件。</w:t>
      </w:r>
    </w:p>
    <w:p w14:paraId="3BDD8B44">
      <w:pPr>
        <w:widowControl w:val="0"/>
        <w:numPr>
          <w:ilvl w:val="0"/>
          <w:numId w:val="0"/>
        </w:numPr>
        <w:autoSpaceDE w:val="0"/>
        <w:autoSpaceDN w:val="0"/>
        <w:spacing w:before="206" w:after="0" w:line="391" w:lineRule="auto"/>
        <w:ind w:left="684" w:leftChars="0" w:right="0" w:rightChars="0" w:firstLine="497" w:firstLineChars="0"/>
        <w:jc w:val="left"/>
        <w:rPr>
          <w:rFonts w:hint="eastAsia" w:ascii="仿宋" w:hAnsi="仿宋" w:eastAsia="仿宋" w:cs="仿宋"/>
          <w:spacing w:val="0"/>
          <w:w w:val="100"/>
          <w:sz w:val="25"/>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2.</w:t>
      </w:r>
      <w:r>
        <w:rPr>
          <w:rFonts w:hint="eastAsia" w:ascii="仿宋" w:hAnsi="仿宋" w:eastAsia="仿宋" w:cs="仿宋"/>
          <w:spacing w:val="0"/>
          <w:w w:val="100"/>
          <w:sz w:val="24"/>
          <w:szCs w:val="22"/>
          <w:lang w:val="en-US" w:eastAsia="zh-CN" w:bidi="ar-SA"/>
        </w:rPr>
        <w:t>本次招标供应商必须以包为单位进行投标响应，评标和合同授予也以包为单位。</w:t>
      </w:r>
    </w:p>
    <w:p w14:paraId="01CBE2E2">
      <w:pPr>
        <w:widowControl w:val="0"/>
        <w:numPr>
          <w:ilvl w:val="0"/>
          <w:numId w:val="0"/>
        </w:numPr>
        <w:tabs>
          <w:tab w:val="left" w:pos="1407"/>
        </w:tabs>
        <w:autoSpaceDE w:val="0"/>
        <w:autoSpaceDN w:val="0"/>
        <w:spacing w:before="137" w:after="0" w:line="408" w:lineRule="auto"/>
        <w:ind w:left="701" w:leftChars="0" w:right="0" w:rightChars="0" w:firstLine="480"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3.</w:t>
      </w:r>
      <w:r>
        <w:rPr>
          <w:rFonts w:hint="eastAsia" w:ascii="仿宋" w:hAnsi="仿宋" w:eastAsia="仿宋" w:cs="仿宋"/>
          <w:spacing w:val="0"/>
          <w:w w:val="100"/>
          <w:sz w:val="24"/>
          <w:szCs w:val="22"/>
          <w:lang w:val="en-US" w:eastAsia="zh-CN" w:bidi="ar-SA"/>
        </w:rPr>
        <w:t>本项目采用</w:t>
      </w:r>
      <w:r>
        <w:rPr>
          <w:rFonts w:hint="eastAsia" w:ascii="仿宋" w:hAnsi="仿宋" w:eastAsia="仿宋" w:cs="仿宋"/>
          <w:b/>
          <w:bCs/>
          <w:spacing w:val="0"/>
          <w:w w:val="100"/>
          <w:sz w:val="24"/>
          <w:szCs w:val="22"/>
          <w:lang w:val="en-US" w:eastAsia="zh-CN" w:bidi="ar-SA"/>
        </w:rPr>
        <w:t>全流程电子化</w:t>
      </w:r>
      <w:r>
        <w:rPr>
          <w:rFonts w:hint="eastAsia" w:ascii="仿宋" w:hAnsi="仿宋" w:eastAsia="仿宋" w:cs="仿宋"/>
          <w:spacing w:val="0"/>
          <w:w w:val="100"/>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EEE4DAC">
      <w:pPr>
        <w:widowControl w:val="0"/>
        <w:autoSpaceDE w:val="0"/>
        <w:autoSpaceDN w:val="0"/>
        <w:spacing w:before="0" w:after="0" w:line="302" w:lineRule="exact"/>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CA 数字证书服务热线 010-58511086</w:t>
      </w:r>
    </w:p>
    <w:p w14:paraId="6E7686F0">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电子营业执照服务热线 400-699-7000</w:t>
      </w:r>
    </w:p>
    <w:p w14:paraId="30D876C7">
      <w:pPr>
        <w:widowControl w:val="0"/>
        <w:tabs>
          <w:tab w:val="left" w:pos="3581"/>
        </w:tabs>
        <w:autoSpaceDE w:val="0"/>
        <w:autoSpaceDN w:val="0"/>
        <w:spacing w:before="213"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技术支持服务热线</w:t>
      </w:r>
      <w:r>
        <w:rPr>
          <w:rFonts w:hint="eastAsia" w:ascii="仿宋" w:hAnsi="仿宋" w:eastAsia="仿宋" w:cs="仿宋"/>
          <w:spacing w:val="0"/>
          <w:w w:val="100"/>
          <w:sz w:val="24"/>
          <w:szCs w:val="24"/>
          <w:lang w:val="en-US" w:eastAsia="zh-CN" w:bidi="ar-SA"/>
        </w:rPr>
        <w:tab/>
      </w:r>
      <w:r>
        <w:rPr>
          <w:rFonts w:hint="eastAsia" w:ascii="仿宋" w:hAnsi="仿宋" w:eastAsia="仿宋" w:cs="仿宋"/>
          <w:spacing w:val="0"/>
          <w:w w:val="100"/>
          <w:sz w:val="24"/>
          <w:szCs w:val="24"/>
          <w:lang w:val="en-US" w:eastAsia="zh-CN" w:bidi="ar-SA"/>
        </w:rPr>
        <w:t>010-86483801</w:t>
      </w:r>
    </w:p>
    <w:p w14:paraId="0EF58A44">
      <w:pPr>
        <w:widowControl w:val="0"/>
        <w:numPr>
          <w:ilvl w:val="1"/>
          <w:numId w:val="0"/>
        </w:numPr>
        <w:tabs>
          <w:tab w:val="left" w:pos="1618"/>
        </w:tabs>
        <w:autoSpaceDE w:val="0"/>
        <w:autoSpaceDN w:val="0"/>
        <w:spacing w:before="216"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办理 CA 数字证书或电子营业执照</w:t>
      </w:r>
    </w:p>
    <w:p w14:paraId="179B0F49">
      <w:pPr>
        <w:widowControl w:val="0"/>
        <w:autoSpaceDE w:val="0"/>
        <w:autoSpaceDN w:val="0"/>
        <w:spacing w:before="213"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供应商登录北京市政府采购电子交易平台查阅 “用户指南”—“操作指南”—“市场主体 CA 办理操作流程指引”/“电子营业执照使用指南”，按照程序要求办理。</w:t>
      </w:r>
    </w:p>
    <w:p w14:paraId="2F0CE7B0">
      <w:pPr>
        <w:widowControl w:val="0"/>
        <w:numPr>
          <w:ilvl w:val="1"/>
          <w:numId w:val="0"/>
        </w:numPr>
        <w:tabs>
          <w:tab w:val="left" w:pos="1618"/>
        </w:tabs>
        <w:autoSpaceDE w:val="0"/>
        <w:autoSpaceDN w:val="0"/>
        <w:spacing w:before="5"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3.2</w:t>
      </w:r>
      <w:r>
        <w:rPr>
          <w:rFonts w:hint="eastAsia" w:ascii="仿宋" w:hAnsi="仿宋" w:eastAsia="仿宋" w:cs="仿宋"/>
          <w:spacing w:val="0"/>
          <w:w w:val="100"/>
          <w:sz w:val="24"/>
          <w:szCs w:val="22"/>
          <w:lang w:val="en-US" w:eastAsia="zh-CN" w:bidi="ar-SA"/>
        </w:rPr>
        <w:t>注册</w:t>
      </w:r>
    </w:p>
    <w:p w14:paraId="414AA917">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供应商登录北京市政府采购电子交易平台“用户指南”—“操作指南”—“市场主体注册入库操作流程指引”进行自助注册绑定。</w:t>
      </w:r>
    </w:p>
    <w:p w14:paraId="22FBA950">
      <w:pPr>
        <w:widowControl w:val="0"/>
        <w:numPr>
          <w:ilvl w:val="1"/>
          <w:numId w:val="0"/>
        </w:numPr>
        <w:tabs>
          <w:tab w:val="left" w:pos="1618"/>
        </w:tabs>
        <w:autoSpaceDE w:val="0"/>
        <w:autoSpaceDN w:val="0"/>
        <w:spacing w:before="0" w:after="0" w:line="306" w:lineRule="exact"/>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3.3</w:t>
      </w:r>
      <w:r>
        <w:rPr>
          <w:rFonts w:hint="eastAsia" w:ascii="仿宋" w:hAnsi="仿宋" w:eastAsia="仿宋" w:cs="仿宋"/>
          <w:spacing w:val="0"/>
          <w:w w:val="100"/>
          <w:sz w:val="24"/>
          <w:szCs w:val="22"/>
          <w:lang w:val="en-US" w:eastAsia="zh-CN" w:bidi="ar-SA"/>
        </w:rPr>
        <w:t>驱动、客户端下载</w:t>
      </w:r>
    </w:p>
    <w:p w14:paraId="0FC8A549">
      <w:pPr>
        <w:widowControl w:val="0"/>
        <w:autoSpaceDE w:val="0"/>
        <w:autoSpaceDN w:val="0"/>
        <w:spacing w:before="215"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供应商登录北京市政府采购电子交易平台“用户指南”—“工具下载”—“招标采购系统文件驱动安装包”下载相关驱动。</w:t>
      </w:r>
    </w:p>
    <w:p w14:paraId="6A83717E">
      <w:pPr>
        <w:widowControl w:val="0"/>
        <w:autoSpaceDE w:val="0"/>
        <w:autoSpaceDN w:val="0"/>
        <w:spacing w:before="2"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供应商登录北京市政府采购电子交易平台“用户指南”—“工具下载”—“投标文件编制工具”下载相关客户端。</w:t>
      </w:r>
    </w:p>
    <w:p w14:paraId="16FE00C7">
      <w:pPr>
        <w:widowControl w:val="0"/>
        <w:numPr>
          <w:ilvl w:val="1"/>
          <w:numId w:val="0"/>
        </w:numPr>
        <w:tabs>
          <w:tab w:val="left" w:pos="1678"/>
        </w:tabs>
        <w:autoSpaceDE w:val="0"/>
        <w:autoSpaceDN w:val="0"/>
        <w:spacing w:before="0" w:after="0" w:line="306" w:lineRule="exact"/>
        <w:ind w:left="1678" w:leftChars="0" w:right="0" w:rightChars="0" w:hanging="49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3.4</w:t>
      </w:r>
      <w:r>
        <w:rPr>
          <w:rFonts w:hint="eastAsia" w:ascii="仿宋" w:hAnsi="仿宋" w:eastAsia="仿宋" w:cs="仿宋"/>
          <w:spacing w:val="0"/>
          <w:w w:val="100"/>
          <w:sz w:val="24"/>
          <w:szCs w:val="22"/>
          <w:lang w:val="en-US" w:eastAsia="zh-CN" w:bidi="ar-SA"/>
        </w:rPr>
        <w:t>获取电子招标文件</w:t>
      </w:r>
    </w:p>
    <w:p w14:paraId="0E94928D">
      <w:pPr>
        <w:widowControl w:val="0"/>
        <w:autoSpaceDE w:val="0"/>
        <w:autoSpaceDN w:val="0"/>
        <w:spacing w:before="213"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供应商使用CA 数字证书或电子营业执照登录北京市政府采购电子交易平台获取电子招标文件。</w:t>
      </w:r>
    </w:p>
    <w:p w14:paraId="06CF9B1A">
      <w:pPr>
        <w:widowControl w:val="0"/>
        <w:autoSpaceDE w:val="0"/>
        <w:autoSpaceDN w:val="0"/>
        <w:spacing w:before="0"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C5444C">
      <w:pPr>
        <w:widowControl w:val="0"/>
        <w:numPr>
          <w:ilvl w:val="1"/>
          <w:numId w:val="0"/>
        </w:numPr>
        <w:tabs>
          <w:tab w:val="left" w:pos="1618"/>
        </w:tabs>
        <w:autoSpaceDE w:val="0"/>
        <w:autoSpaceDN w:val="0"/>
        <w:spacing w:before="0" w:after="0" w:line="302" w:lineRule="exact"/>
        <w:ind w:left="1618" w:leftChars="0" w:right="0" w:rightChars="0" w:hanging="43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3.5</w:t>
      </w:r>
      <w:r>
        <w:rPr>
          <w:rFonts w:hint="eastAsia" w:ascii="仿宋" w:hAnsi="仿宋" w:eastAsia="仿宋" w:cs="仿宋"/>
          <w:spacing w:val="0"/>
          <w:w w:val="100"/>
          <w:sz w:val="24"/>
          <w:szCs w:val="22"/>
          <w:lang w:val="en-US" w:eastAsia="zh-CN" w:bidi="ar-SA"/>
        </w:rPr>
        <w:t>编制电子投标文件</w:t>
      </w:r>
    </w:p>
    <w:p w14:paraId="43365C32">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供应商应使用电子投标客户端编制电子投标文件并进行线上投标，供应商电子投标</w:t>
      </w:r>
    </w:p>
    <w:p w14:paraId="1FB3BEAC">
      <w:pPr>
        <w:widowControl w:val="0"/>
        <w:autoSpaceDE w:val="0"/>
        <w:autoSpaceDN w:val="0"/>
        <w:spacing w:before="137" w:after="0" w:line="405" w:lineRule="auto"/>
        <w:ind w:left="701" w:right="451"/>
        <w:jc w:val="left"/>
        <w:rPr>
          <w:rFonts w:hint="eastAsia" w:ascii="仿宋" w:hAnsi="仿宋" w:eastAsia="仿宋" w:cs="仿宋"/>
          <w:spacing w:val="0"/>
          <w:w w:val="100"/>
          <w:sz w:val="24"/>
          <w:szCs w:val="24"/>
          <w:lang w:val="en-US" w:eastAsia="zh-CN" w:bidi="ar-SA"/>
        </w:rPr>
      </w:pPr>
      <w:bookmarkStart w:id="25" w:name="第二章   投标人须知"/>
      <w:bookmarkEnd w:id="25"/>
      <w:r>
        <w:rPr>
          <w:rFonts w:hint="eastAsia" w:ascii="仿宋" w:hAnsi="仿宋" w:eastAsia="仿宋" w:cs="仿宋"/>
          <w:spacing w:val="0"/>
          <w:w w:val="100"/>
          <w:sz w:val="24"/>
          <w:szCs w:val="24"/>
          <w:lang w:val="en-US" w:eastAsia="zh-CN" w:bidi="ar-SA"/>
        </w:rPr>
        <w:t>文件需要加密并加盖电子签章，如无法按照要求在电子投标文件中加盖电子签章和加密，请及时通过技术支持服务热线联系技术人员。</w:t>
      </w:r>
    </w:p>
    <w:p w14:paraId="3A698D1B">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3.6</w:t>
      </w:r>
      <w:r>
        <w:rPr>
          <w:rFonts w:hint="eastAsia" w:ascii="仿宋" w:hAnsi="仿宋" w:eastAsia="仿宋" w:cs="仿宋"/>
          <w:spacing w:val="0"/>
          <w:w w:val="100"/>
          <w:sz w:val="24"/>
          <w:szCs w:val="22"/>
          <w:lang w:val="en-US" w:eastAsia="zh-CN" w:bidi="ar-SA"/>
        </w:rPr>
        <w:t>提交电子投标文件</w:t>
      </w:r>
    </w:p>
    <w:p w14:paraId="6D196DB2">
      <w:pPr>
        <w:widowControl w:val="0"/>
        <w:autoSpaceDE w:val="0"/>
        <w:autoSpaceDN w:val="0"/>
        <w:spacing w:before="214"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供应商应于投标截止时间前在北京市政府采购电子交易平台提交电子投标文件，上传电子投标文件过程中请保持与互联网的连接畅通。</w:t>
      </w:r>
    </w:p>
    <w:p w14:paraId="050F3BDC">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3.7</w:t>
      </w:r>
      <w:r>
        <w:rPr>
          <w:rFonts w:hint="eastAsia" w:ascii="仿宋" w:hAnsi="仿宋" w:eastAsia="仿宋" w:cs="仿宋"/>
          <w:spacing w:val="0"/>
          <w:w w:val="100"/>
          <w:sz w:val="24"/>
          <w:szCs w:val="22"/>
          <w:lang w:val="en-US" w:eastAsia="zh-CN" w:bidi="ar-SA"/>
        </w:rPr>
        <w:t>电子开标</w:t>
      </w:r>
    </w:p>
    <w:p w14:paraId="352F9635">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供应商在开标地点</w:t>
      </w:r>
      <w:r>
        <w:rPr>
          <w:rFonts w:hint="eastAsia" w:ascii="仿宋" w:hAnsi="仿宋" w:eastAsia="仿宋" w:cs="仿宋"/>
          <w:b/>
          <w:bCs/>
          <w:spacing w:val="0"/>
          <w:w w:val="100"/>
          <w:sz w:val="24"/>
          <w:szCs w:val="24"/>
          <w:lang w:val="en-US" w:eastAsia="zh-CN" w:bidi="ar-SA"/>
        </w:rPr>
        <w:t>自行携带设备</w:t>
      </w:r>
      <w:r>
        <w:rPr>
          <w:rFonts w:hint="eastAsia" w:ascii="仿宋" w:hAnsi="仿宋" w:eastAsia="仿宋" w:cs="仿宋"/>
          <w:spacing w:val="0"/>
          <w:w w:val="100"/>
          <w:sz w:val="24"/>
          <w:szCs w:val="24"/>
          <w:lang w:val="en-US" w:eastAsia="zh-CN" w:bidi="ar-SA"/>
        </w:rPr>
        <w:t>使用CA数字证书或电子营业执照登录北京市政府采购电子交易平台进行电子开标。</w:t>
      </w:r>
    </w:p>
    <w:p w14:paraId="68858368">
      <w:pPr>
        <w:ind w:left="840" w:leftChars="0" w:firstLine="420" w:firstLineChars="0"/>
        <w:rPr>
          <w:rFonts w:hint="default"/>
          <w:lang w:val="en-US"/>
        </w:rPr>
      </w:pPr>
      <w:r>
        <w:rPr>
          <w:rFonts w:hint="eastAsia" w:ascii="仿宋" w:hAnsi="仿宋" w:eastAsia="仿宋" w:cs="仿宋"/>
          <w:sz w:val="24"/>
          <w:szCs w:val="24"/>
          <w:lang w:val="en-US" w:eastAsia="zh-CN"/>
        </w:rPr>
        <w:t>4 采购人监督管理部门联系人、联系方式：尹佟88439019</w:t>
      </w:r>
    </w:p>
    <w:p w14:paraId="14627D91">
      <w:pPr>
        <w:pStyle w:val="4"/>
        <w:spacing w:before="0" w:line="360" w:lineRule="auto"/>
        <w:jc w:val="left"/>
        <w:rPr>
          <w:rFonts w:ascii="仿宋" w:hAnsi="仿宋" w:eastAsia="仿宋" w:cs="仿宋"/>
          <w:sz w:val="24"/>
          <w:szCs w:val="24"/>
        </w:rPr>
      </w:pPr>
      <w:bookmarkStart w:id="26" w:name="_Toc35393796"/>
      <w:bookmarkStart w:id="27" w:name="_Toc35393627"/>
      <w:bookmarkStart w:id="28" w:name="_Toc28359085"/>
      <w:bookmarkStart w:id="29" w:name="_Toc28359008"/>
      <w:r>
        <w:rPr>
          <w:rFonts w:hint="eastAsia" w:ascii="仿宋" w:hAnsi="仿宋" w:eastAsia="仿宋" w:cs="仿宋"/>
          <w:sz w:val="24"/>
          <w:szCs w:val="24"/>
        </w:rPr>
        <w:t>七、对本次招标提出询问，请按以下方式联系。</w:t>
      </w:r>
      <w:bookmarkEnd w:id="26"/>
      <w:bookmarkEnd w:id="27"/>
      <w:bookmarkEnd w:id="28"/>
      <w:bookmarkEnd w:id="29"/>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2FBAC3F">
      <w:pPr>
        <w:spacing w:line="360" w:lineRule="auto"/>
        <w:ind w:left="1079" w:leftChars="371" w:hanging="300" w:hangingChars="125"/>
        <w:jc w:val="left"/>
        <w:rPr>
          <w:rFonts w:hint="eastAsia" w:ascii="仿宋" w:hAnsi="仿宋" w:eastAsia="仿宋" w:cs="仿宋"/>
          <w:sz w:val="24"/>
        </w:rPr>
      </w:pPr>
      <w:bookmarkStart w:id="30" w:name="_Toc28359009"/>
      <w:bookmarkStart w:id="31" w:name="_Toc28359086"/>
      <w:r>
        <w:rPr>
          <w:rFonts w:hint="eastAsia" w:ascii="仿宋" w:hAnsi="仿宋" w:eastAsia="仿宋" w:cs="仿宋"/>
          <w:sz w:val="24"/>
        </w:rPr>
        <w:t>名   称：北京四季青医院</w:t>
      </w:r>
    </w:p>
    <w:p w14:paraId="59852202">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址：北京市海淀区远大路32号</w:t>
      </w:r>
    </w:p>
    <w:p w14:paraId="6D9AFFB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联系方式：董卫江88448145</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0"/>
      <w:bookmarkEnd w:id="31"/>
    </w:p>
    <w:p w14:paraId="7594487F">
      <w:pPr>
        <w:spacing w:line="360" w:lineRule="auto"/>
        <w:ind w:firstLine="720" w:firstLineChars="300"/>
        <w:rPr>
          <w:rFonts w:ascii="仿宋" w:hAnsi="仿宋" w:eastAsia="仿宋" w:cs="仿宋"/>
          <w:sz w:val="24"/>
          <w:u w:val="single"/>
        </w:rPr>
      </w:pPr>
      <w:bookmarkStart w:id="32" w:name="_Toc28359087"/>
      <w:bookmarkStart w:id="33" w:name="_Toc28359010"/>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2"/>
      <w:bookmarkEnd w:id="33"/>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240" w:right="1080" w:bottom="1098"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7930DC"/>
    <w:rsid w:val="04B0613C"/>
    <w:rsid w:val="05C43A86"/>
    <w:rsid w:val="06DB077B"/>
    <w:rsid w:val="070B62E1"/>
    <w:rsid w:val="077F3D5C"/>
    <w:rsid w:val="08E77E2B"/>
    <w:rsid w:val="09285011"/>
    <w:rsid w:val="094820F7"/>
    <w:rsid w:val="0A1221E8"/>
    <w:rsid w:val="0A9F3009"/>
    <w:rsid w:val="0AAB518D"/>
    <w:rsid w:val="0B460250"/>
    <w:rsid w:val="0B7C0033"/>
    <w:rsid w:val="0BBB53FF"/>
    <w:rsid w:val="0CD6481E"/>
    <w:rsid w:val="0CF07B63"/>
    <w:rsid w:val="0DA655C7"/>
    <w:rsid w:val="0E0B286D"/>
    <w:rsid w:val="0F8E7E05"/>
    <w:rsid w:val="0FD72C0C"/>
    <w:rsid w:val="103E71C0"/>
    <w:rsid w:val="12A51AA6"/>
    <w:rsid w:val="14B46A8F"/>
    <w:rsid w:val="150565A1"/>
    <w:rsid w:val="150E4CCD"/>
    <w:rsid w:val="152A4CC8"/>
    <w:rsid w:val="1697741D"/>
    <w:rsid w:val="16E774ED"/>
    <w:rsid w:val="17101665"/>
    <w:rsid w:val="17AB3A62"/>
    <w:rsid w:val="184D326B"/>
    <w:rsid w:val="185356B4"/>
    <w:rsid w:val="18A77788"/>
    <w:rsid w:val="19B7283D"/>
    <w:rsid w:val="19F03C9C"/>
    <w:rsid w:val="1B0442B0"/>
    <w:rsid w:val="1D166248"/>
    <w:rsid w:val="1E4F6F7B"/>
    <w:rsid w:val="204B5703"/>
    <w:rsid w:val="20DF7D95"/>
    <w:rsid w:val="20EA1E77"/>
    <w:rsid w:val="20EC1B30"/>
    <w:rsid w:val="216D7966"/>
    <w:rsid w:val="218E591C"/>
    <w:rsid w:val="22180A9B"/>
    <w:rsid w:val="222A3576"/>
    <w:rsid w:val="226A23AB"/>
    <w:rsid w:val="23F52C20"/>
    <w:rsid w:val="24CE5FEC"/>
    <w:rsid w:val="2616700A"/>
    <w:rsid w:val="261925D4"/>
    <w:rsid w:val="269856F3"/>
    <w:rsid w:val="26D406C1"/>
    <w:rsid w:val="272C6B52"/>
    <w:rsid w:val="27401BB2"/>
    <w:rsid w:val="28047326"/>
    <w:rsid w:val="28FB2ABE"/>
    <w:rsid w:val="2A6E59AA"/>
    <w:rsid w:val="2B01299A"/>
    <w:rsid w:val="2BE1588C"/>
    <w:rsid w:val="2D75501D"/>
    <w:rsid w:val="2E2270BF"/>
    <w:rsid w:val="2ED7557E"/>
    <w:rsid w:val="2F8C011C"/>
    <w:rsid w:val="2FBD6A26"/>
    <w:rsid w:val="309940C3"/>
    <w:rsid w:val="317143FB"/>
    <w:rsid w:val="31B7091D"/>
    <w:rsid w:val="331517B2"/>
    <w:rsid w:val="33296463"/>
    <w:rsid w:val="3334563E"/>
    <w:rsid w:val="33386B85"/>
    <w:rsid w:val="339E175A"/>
    <w:rsid w:val="33A1236A"/>
    <w:rsid w:val="349C6361"/>
    <w:rsid w:val="34CA6229"/>
    <w:rsid w:val="3578533A"/>
    <w:rsid w:val="35EC2DAF"/>
    <w:rsid w:val="360822E2"/>
    <w:rsid w:val="36151C5B"/>
    <w:rsid w:val="399D776F"/>
    <w:rsid w:val="3B4F0EE0"/>
    <w:rsid w:val="3BBE71B0"/>
    <w:rsid w:val="3C5A4094"/>
    <w:rsid w:val="3C976F5E"/>
    <w:rsid w:val="3D274F5C"/>
    <w:rsid w:val="3D71416D"/>
    <w:rsid w:val="3D7344A5"/>
    <w:rsid w:val="3DC76F84"/>
    <w:rsid w:val="3E7225B7"/>
    <w:rsid w:val="3F45735D"/>
    <w:rsid w:val="3FAB7F4C"/>
    <w:rsid w:val="40FD2E2B"/>
    <w:rsid w:val="41E05B3C"/>
    <w:rsid w:val="42DB2B4C"/>
    <w:rsid w:val="43CA6B8D"/>
    <w:rsid w:val="43FE2345"/>
    <w:rsid w:val="441912F9"/>
    <w:rsid w:val="4427077C"/>
    <w:rsid w:val="456674E7"/>
    <w:rsid w:val="46174332"/>
    <w:rsid w:val="46CE6E39"/>
    <w:rsid w:val="47CC6664"/>
    <w:rsid w:val="480A2FBE"/>
    <w:rsid w:val="482515E9"/>
    <w:rsid w:val="49950111"/>
    <w:rsid w:val="4B8D0B99"/>
    <w:rsid w:val="4C6F0B7D"/>
    <w:rsid w:val="4CAB781B"/>
    <w:rsid w:val="4DF7154E"/>
    <w:rsid w:val="4E3C38DE"/>
    <w:rsid w:val="4E550E94"/>
    <w:rsid w:val="4E9E7E76"/>
    <w:rsid w:val="503F6A79"/>
    <w:rsid w:val="51690384"/>
    <w:rsid w:val="526609AB"/>
    <w:rsid w:val="53D27346"/>
    <w:rsid w:val="54A7282B"/>
    <w:rsid w:val="55197A31"/>
    <w:rsid w:val="553A45E0"/>
    <w:rsid w:val="55B25E9C"/>
    <w:rsid w:val="57237983"/>
    <w:rsid w:val="576E486A"/>
    <w:rsid w:val="58871392"/>
    <w:rsid w:val="5C69757C"/>
    <w:rsid w:val="5DA659B4"/>
    <w:rsid w:val="5E0250EF"/>
    <w:rsid w:val="5F1B6AFD"/>
    <w:rsid w:val="63120193"/>
    <w:rsid w:val="638B4DDF"/>
    <w:rsid w:val="641D434E"/>
    <w:rsid w:val="643D1F77"/>
    <w:rsid w:val="64616169"/>
    <w:rsid w:val="64B6149A"/>
    <w:rsid w:val="6625072E"/>
    <w:rsid w:val="672F3F11"/>
    <w:rsid w:val="67661191"/>
    <w:rsid w:val="68DF504F"/>
    <w:rsid w:val="68E02922"/>
    <w:rsid w:val="693D3E56"/>
    <w:rsid w:val="69703829"/>
    <w:rsid w:val="6A0546FF"/>
    <w:rsid w:val="6AFC49CE"/>
    <w:rsid w:val="6B000ED6"/>
    <w:rsid w:val="6B6C3642"/>
    <w:rsid w:val="6C845A17"/>
    <w:rsid w:val="6E1A13AA"/>
    <w:rsid w:val="6E9D0B64"/>
    <w:rsid w:val="6F9E5261"/>
    <w:rsid w:val="701E2CFF"/>
    <w:rsid w:val="710C7105"/>
    <w:rsid w:val="716F13A8"/>
    <w:rsid w:val="71DF234C"/>
    <w:rsid w:val="728F63AB"/>
    <w:rsid w:val="73723423"/>
    <w:rsid w:val="73AA3251"/>
    <w:rsid w:val="75147D98"/>
    <w:rsid w:val="761C172F"/>
    <w:rsid w:val="763D100B"/>
    <w:rsid w:val="765A4D38"/>
    <w:rsid w:val="76CD5077"/>
    <w:rsid w:val="77251384"/>
    <w:rsid w:val="774614BE"/>
    <w:rsid w:val="779819C6"/>
    <w:rsid w:val="79573170"/>
    <w:rsid w:val="79E60B0D"/>
    <w:rsid w:val="7A4C70CE"/>
    <w:rsid w:val="7A962EAF"/>
    <w:rsid w:val="7BB072A7"/>
    <w:rsid w:val="7CD04298"/>
    <w:rsid w:val="7DAE0B2D"/>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1866</Words>
  <Characters>2201</Characters>
  <Lines>21</Lines>
  <Paragraphs>6</Paragraphs>
  <TotalTime>0</TotalTime>
  <ScaleCrop>false</ScaleCrop>
  <LinksUpToDate>false</LinksUpToDate>
  <CharactersWithSpaces>2253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2023-10-12T08:11:00Z</cp:lastPrinted>
  <dcterms:modified xsi:type="dcterms:W3CDTF">2025-11-13T02:32:38Z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