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5BD" w14:textId="77777777" w:rsidR="006F7E92" w:rsidRDefault="006F7E92" w:rsidP="006F7E92">
      <w:pPr>
        <w:spacing w:line="360" w:lineRule="auto"/>
        <w:jc w:val="center"/>
        <w:outlineLvl w:val="0"/>
        <w:rPr>
          <w:rFonts w:ascii="仿宋" w:eastAsia="仿宋" w:hAnsi="仿宋" w:cs="Arial" w:hint="eastAsia"/>
          <w:b/>
          <w:sz w:val="36"/>
          <w:szCs w:val="36"/>
        </w:rPr>
      </w:pPr>
      <w:bookmarkStart w:id="0" w:name="_Hlk181025596"/>
      <w:r>
        <w:rPr>
          <w:rFonts w:ascii="仿宋" w:eastAsia="仿宋" w:hAnsi="仿宋" w:cs="Arial"/>
          <w:b/>
          <w:sz w:val="36"/>
          <w:szCs w:val="36"/>
        </w:rPr>
        <w:t>采购需求</w:t>
      </w:r>
    </w:p>
    <w:p w14:paraId="456F2410" w14:textId="77777777" w:rsidR="006F7E92" w:rsidRDefault="006F7E92" w:rsidP="006F7E92">
      <w:pPr>
        <w:pStyle w:val="a9"/>
        <w:numPr>
          <w:ilvl w:val="0"/>
          <w:numId w:val="1"/>
        </w:numPr>
        <w:tabs>
          <w:tab w:val="left" w:pos="312"/>
        </w:tabs>
        <w:spacing w:line="360" w:lineRule="auto"/>
        <w:rPr>
          <w:rFonts w:ascii="仿宋" w:eastAsia="仿宋" w:hAnsi="仿宋" w:cs="Arial" w:hint="eastAsia"/>
          <w:b/>
          <w:sz w:val="24"/>
        </w:rPr>
      </w:pPr>
      <w:bookmarkStart w:id="1" w:name="_Hlk116664371"/>
      <w:bookmarkStart w:id="2" w:name="_Hlk115353985"/>
      <w:r>
        <w:rPr>
          <w:rFonts w:ascii="仿宋" w:eastAsia="仿宋" w:hAnsi="仿宋" w:cs="Arial"/>
          <w:b/>
          <w:sz w:val="24"/>
        </w:rPr>
        <w:t>采购标的</w:t>
      </w:r>
    </w:p>
    <w:p w14:paraId="53C760B0" w14:textId="77777777" w:rsidR="006F7E92" w:rsidRDefault="006F7E92" w:rsidP="006F7E92">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37"/>
        <w:gridCol w:w="2341"/>
        <w:gridCol w:w="792"/>
        <w:gridCol w:w="1069"/>
        <w:gridCol w:w="1190"/>
        <w:gridCol w:w="1154"/>
        <w:gridCol w:w="883"/>
      </w:tblGrid>
      <w:tr w:rsidR="006F7E92" w:rsidRPr="00C470B4" w14:paraId="0D37D324" w14:textId="77777777" w:rsidTr="009408F4">
        <w:trPr>
          <w:trHeight w:val="557"/>
        </w:trPr>
        <w:tc>
          <w:tcPr>
            <w:tcW w:w="456" w:type="dxa"/>
            <w:vAlign w:val="center"/>
          </w:tcPr>
          <w:p w14:paraId="22D5344E" w14:textId="77777777" w:rsidR="006F7E92" w:rsidRPr="00C470B4" w:rsidRDefault="006F7E92" w:rsidP="009408F4">
            <w:pPr>
              <w:rPr>
                <w:rFonts w:ascii="仿宋" w:eastAsia="仿宋" w:hAnsi="仿宋" w:cs="Arial" w:hint="eastAsia"/>
                <w:sz w:val="24"/>
              </w:rPr>
            </w:pPr>
            <w:bookmarkStart w:id="3" w:name="_Hlk110870460"/>
            <w:r w:rsidRPr="00C470B4">
              <w:rPr>
                <w:rFonts w:ascii="仿宋" w:eastAsia="仿宋" w:hAnsi="仿宋" w:cs="Arial" w:hint="eastAsia"/>
                <w:sz w:val="24"/>
              </w:rPr>
              <w:t>包号</w:t>
            </w:r>
          </w:p>
        </w:tc>
        <w:tc>
          <w:tcPr>
            <w:tcW w:w="668" w:type="dxa"/>
            <w:vAlign w:val="center"/>
          </w:tcPr>
          <w:p w14:paraId="68444B2E" w14:textId="77777777" w:rsidR="006F7E92" w:rsidRPr="00C470B4" w:rsidRDefault="006F7E92" w:rsidP="009408F4">
            <w:pPr>
              <w:rPr>
                <w:rFonts w:ascii="仿宋" w:eastAsia="仿宋" w:hAnsi="仿宋" w:cs="Arial" w:hint="eastAsia"/>
                <w:sz w:val="24"/>
              </w:rPr>
            </w:pPr>
            <w:r w:rsidRPr="00C470B4">
              <w:rPr>
                <w:rFonts w:ascii="仿宋" w:eastAsia="仿宋" w:hAnsi="仿宋" w:cs="Arial" w:hint="eastAsia"/>
                <w:sz w:val="24"/>
              </w:rPr>
              <w:t>品目</w:t>
            </w:r>
          </w:p>
        </w:tc>
        <w:tc>
          <w:tcPr>
            <w:tcW w:w="2670" w:type="dxa"/>
            <w:vAlign w:val="center"/>
          </w:tcPr>
          <w:p w14:paraId="1F05226B"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标的的名称</w:t>
            </w:r>
          </w:p>
        </w:tc>
        <w:tc>
          <w:tcPr>
            <w:tcW w:w="850" w:type="dxa"/>
            <w:vAlign w:val="center"/>
          </w:tcPr>
          <w:p w14:paraId="23061C45"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数量</w:t>
            </w:r>
          </w:p>
        </w:tc>
        <w:tc>
          <w:tcPr>
            <w:tcW w:w="1134" w:type="dxa"/>
            <w:vAlign w:val="center"/>
          </w:tcPr>
          <w:p w14:paraId="3C773BCA" w14:textId="77777777" w:rsidR="006F7E92" w:rsidRPr="00C470B4" w:rsidRDefault="006F7E92" w:rsidP="009408F4">
            <w:pPr>
              <w:ind w:firstLineChars="100" w:firstLine="240"/>
              <w:rPr>
                <w:rFonts w:ascii="仿宋" w:eastAsia="仿宋" w:hAnsi="仿宋" w:cs="Arial" w:hint="eastAsia"/>
                <w:sz w:val="24"/>
              </w:rPr>
            </w:pPr>
            <w:r w:rsidRPr="00C470B4">
              <w:rPr>
                <w:rFonts w:ascii="仿宋" w:eastAsia="仿宋" w:hAnsi="仿宋" w:cs="Arial" w:hint="eastAsia"/>
                <w:sz w:val="24"/>
              </w:rPr>
              <w:t>单价</w:t>
            </w:r>
          </w:p>
          <w:p w14:paraId="453D7B1D" w14:textId="77777777" w:rsidR="006F7E92" w:rsidRPr="00C470B4" w:rsidRDefault="006F7E92" w:rsidP="009408F4">
            <w:pPr>
              <w:rPr>
                <w:rFonts w:ascii="仿宋" w:eastAsia="仿宋" w:hAnsi="仿宋" w:cs="Arial" w:hint="eastAsia"/>
                <w:sz w:val="24"/>
              </w:rPr>
            </w:pPr>
            <w:r w:rsidRPr="00C470B4">
              <w:rPr>
                <w:rFonts w:ascii="仿宋" w:eastAsia="仿宋" w:hAnsi="仿宋" w:cs="Arial"/>
                <w:sz w:val="24"/>
              </w:rPr>
              <w:t>（万元）</w:t>
            </w:r>
          </w:p>
        </w:tc>
        <w:tc>
          <w:tcPr>
            <w:tcW w:w="1276" w:type="dxa"/>
            <w:vAlign w:val="center"/>
          </w:tcPr>
          <w:p w14:paraId="62A8F35B" w14:textId="77777777" w:rsidR="006F7E92" w:rsidRPr="00C470B4" w:rsidRDefault="006F7E92" w:rsidP="009408F4">
            <w:pPr>
              <w:rPr>
                <w:rFonts w:ascii="仿宋" w:eastAsia="仿宋" w:hAnsi="仿宋" w:cs="Arial" w:hint="eastAsia"/>
                <w:sz w:val="24"/>
              </w:rPr>
            </w:pPr>
            <w:r w:rsidRPr="00C470B4">
              <w:rPr>
                <w:rFonts w:ascii="仿宋" w:eastAsia="仿宋" w:hAnsi="仿宋" w:cs="Arial"/>
                <w:sz w:val="24"/>
              </w:rPr>
              <w:t>最高限价（万元）</w:t>
            </w:r>
          </w:p>
        </w:tc>
        <w:tc>
          <w:tcPr>
            <w:tcW w:w="1276" w:type="dxa"/>
            <w:vAlign w:val="center"/>
          </w:tcPr>
          <w:p w14:paraId="068CD283" w14:textId="77777777" w:rsidR="006F7E92" w:rsidRPr="00C470B4" w:rsidRDefault="006F7E92" w:rsidP="009408F4">
            <w:pPr>
              <w:rPr>
                <w:rFonts w:ascii="仿宋" w:eastAsia="仿宋" w:hAnsi="仿宋" w:cs="Arial" w:hint="eastAsia"/>
                <w:sz w:val="24"/>
              </w:rPr>
            </w:pPr>
            <w:r w:rsidRPr="00C470B4">
              <w:rPr>
                <w:rFonts w:ascii="仿宋" w:eastAsia="仿宋" w:hAnsi="仿宋" w:cs="Arial" w:hint="eastAsia"/>
                <w:sz w:val="24"/>
              </w:rPr>
              <w:t>是否允许采购进口产品</w:t>
            </w:r>
          </w:p>
        </w:tc>
        <w:tc>
          <w:tcPr>
            <w:tcW w:w="958" w:type="dxa"/>
            <w:vAlign w:val="center"/>
          </w:tcPr>
          <w:p w14:paraId="6374A702" w14:textId="77777777" w:rsidR="006F7E92" w:rsidRPr="00C470B4" w:rsidRDefault="006F7E92" w:rsidP="009408F4">
            <w:pPr>
              <w:rPr>
                <w:rFonts w:ascii="仿宋" w:eastAsia="仿宋" w:hAnsi="仿宋" w:cs="Arial" w:hint="eastAsia"/>
                <w:sz w:val="24"/>
              </w:rPr>
            </w:pPr>
            <w:r w:rsidRPr="00C470B4">
              <w:rPr>
                <w:rFonts w:ascii="仿宋" w:eastAsia="仿宋" w:hAnsi="仿宋" w:cs="Arial" w:hint="eastAsia"/>
                <w:sz w:val="24"/>
              </w:rPr>
              <w:t>是否核心产品</w:t>
            </w:r>
          </w:p>
        </w:tc>
      </w:tr>
      <w:tr w:rsidR="006F7E92" w:rsidRPr="00C470B4" w14:paraId="321CD6AA" w14:textId="77777777" w:rsidTr="009408F4">
        <w:trPr>
          <w:trHeight w:val="588"/>
        </w:trPr>
        <w:tc>
          <w:tcPr>
            <w:tcW w:w="456" w:type="dxa"/>
            <w:vMerge w:val="restart"/>
            <w:vAlign w:val="center"/>
          </w:tcPr>
          <w:p w14:paraId="31ABD6A2"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w:t>
            </w:r>
          </w:p>
        </w:tc>
        <w:tc>
          <w:tcPr>
            <w:tcW w:w="668" w:type="dxa"/>
            <w:vAlign w:val="center"/>
          </w:tcPr>
          <w:p w14:paraId="2855D46D"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1-1</w:t>
            </w:r>
          </w:p>
        </w:tc>
        <w:tc>
          <w:tcPr>
            <w:tcW w:w="2670" w:type="dxa"/>
            <w:vAlign w:val="center"/>
          </w:tcPr>
          <w:p w14:paraId="7FC32FB0" w14:textId="77777777" w:rsidR="006F7E92" w:rsidRPr="00C470B4" w:rsidRDefault="006F7E92" w:rsidP="009408F4">
            <w:pPr>
              <w:jc w:val="center"/>
              <w:rPr>
                <w:rFonts w:ascii="仿宋" w:eastAsia="仿宋" w:hAnsi="仿宋" w:cs="Arial" w:hint="eastAsia"/>
                <w:sz w:val="24"/>
              </w:rPr>
            </w:pPr>
            <w:bookmarkStart w:id="4" w:name="OLE_LINK3"/>
            <w:r w:rsidRPr="00C470B4">
              <w:rPr>
                <w:rFonts w:ascii="仿宋" w:eastAsia="仿宋" w:hAnsi="仿宋" w:hint="eastAsia"/>
                <w:sz w:val="24"/>
              </w:rPr>
              <w:t>便携式超声诊断系统</w:t>
            </w:r>
            <w:bookmarkEnd w:id="4"/>
          </w:p>
        </w:tc>
        <w:tc>
          <w:tcPr>
            <w:tcW w:w="850" w:type="dxa"/>
            <w:vAlign w:val="center"/>
          </w:tcPr>
          <w:p w14:paraId="7E0967D2"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w:t>
            </w:r>
          </w:p>
        </w:tc>
        <w:tc>
          <w:tcPr>
            <w:tcW w:w="1134" w:type="dxa"/>
            <w:vAlign w:val="center"/>
          </w:tcPr>
          <w:p w14:paraId="49E0F147"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20.5</w:t>
            </w:r>
          </w:p>
        </w:tc>
        <w:tc>
          <w:tcPr>
            <w:tcW w:w="1276" w:type="dxa"/>
            <w:vAlign w:val="center"/>
          </w:tcPr>
          <w:p w14:paraId="559512B9"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20.5</w:t>
            </w:r>
          </w:p>
        </w:tc>
        <w:tc>
          <w:tcPr>
            <w:tcW w:w="1276" w:type="dxa"/>
            <w:vAlign w:val="center"/>
          </w:tcPr>
          <w:p w14:paraId="52FC2C8E"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否</w:t>
            </w:r>
          </w:p>
        </w:tc>
        <w:tc>
          <w:tcPr>
            <w:tcW w:w="958" w:type="dxa"/>
            <w:vAlign w:val="center"/>
          </w:tcPr>
          <w:p w14:paraId="2F462C43" w14:textId="77777777" w:rsidR="006F7E92" w:rsidRPr="00C470B4" w:rsidRDefault="006F7E92" w:rsidP="009408F4">
            <w:pPr>
              <w:ind w:firstLineChars="100" w:firstLine="240"/>
              <w:rPr>
                <w:rFonts w:ascii="仿宋" w:eastAsia="仿宋" w:hAnsi="仿宋" w:cs="Arial" w:hint="eastAsia"/>
                <w:sz w:val="24"/>
              </w:rPr>
            </w:pPr>
          </w:p>
        </w:tc>
      </w:tr>
      <w:tr w:rsidR="006F7E92" w:rsidRPr="00C470B4" w14:paraId="4C28EDAA" w14:textId="77777777" w:rsidTr="009408F4">
        <w:trPr>
          <w:trHeight w:val="588"/>
        </w:trPr>
        <w:tc>
          <w:tcPr>
            <w:tcW w:w="456" w:type="dxa"/>
            <w:vMerge/>
            <w:vAlign w:val="center"/>
          </w:tcPr>
          <w:p w14:paraId="176406CF" w14:textId="77777777" w:rsidR="006F7E92" w:rsidRPr="00C470B4" w:rsidRDefault="006F7E92" w:rsidP="009408F4">
            <w:pPr>
              <w:jc w:val="center"/>
              <w:rPr>
                <w:rFonts w:ascii="仿宋" w:eastAsia="仿宋" w:hAnsi="仿宋" w:cs="Arial" w:hint="eastAsia"/>
                <w:sz w:val="24"/>
              </w:rPr>
            </w:pPr>
          </w:p>
        </w:tc>
        <w:tc>
          <w:tcPr>
            <w:tcW w:w="668" w:type="dxa"/>
            <w:vAlign w:val="center"/>
          </w:tcPr>
          <w:p w14:paraId="7365FEE0"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1-2</w:t>
            </w:r>
          </w:p>
        </w:tc>
        <w:tc>
          <w:tcPr>
            <w:tcW w:w="2670" w:type="dxa"/>
            <w:vAlign w:val="center"/>
          </w:tcPr>
          <w:p w14:paraId="2AEFC2C0" w14:textId="77777777" w:rsidR="006F7E92" w:rsidRPr="00C470B4" w:rsidRDefault="006F7E92" w:rsidP="009408F4">
            <w:pPr>
              <w:jc w:val="center"/>
              <w:rPr>
                <w:rFonts w:ascii="仿宋" w:eastAsia="仿宋" w:hAnsi="仿宋" w:cs="Arial" w:hint="eastAsia"/>
                <w:sz w:val="24"/>
              </w:rPr>
            </w:pPr>
            <w:bookmarkStart w:id="5" w:name="OLE_LINK4"/>
            <w:r w:rsidRPr="00C470B4">
              <w:rPr>
                <w:rFonts w:ascii="仿宋" w:eastAsia="仿宋" w:hAnsi="仿宋" w:hint="eastAsia"/>
                <w:sz w:val="24"/>
              </w:rPr>
              <w:t>静脉显像仪</w:t>
            </w:r>
            <w:bookmarkEnd w:id="5"/>
          </w:p>
        </w:tc>
        <w:tc>
          <w:tcPr>
            <w:tcW w:w="850" w:type="dxa"/>
            <w:vAlign w:val="center"/>
          </w:tcPr>
          <w:p w14:paraId="4B0EFE77"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w:t>
            </w:r>
          </w:p>
        </w:tc>
        <w:tc>
          <w:tcPr>
            <w:tcW w:w="1134" w:type="dxa"/>
            <w:vAlign w:val="center"/>
          </w:tcPr>
          <w:p w14:paraId="1944F659"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4.4</w:t>
            </w:r>
          </w:p>
        </w:tc>
        <w:tc>
          <w:tcPr>
            <w:tcW w:w="1276" w:type="dxa"/>
            <w:vAlign w:val="center"/>
          </w:tcPr>
          <w:p w14:paraId="05AB6304"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4.4</w:t>
            </w:r>
          </w:p>
        </w:tc>
        <w:tc>
          <w:tcPr>
            <w:tcW w:w="1276" w:type="dxa"/>
            <w:vAlign w:val="center"/>
          </w:tcPr>
          <w:p w14:paraId="1B024A27"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否</w:t>
            </w:r>
          </w:p>
        </w:tc>
        <w:tc>
          <w:tcPr>
            <w:tcW w:w="958" w:type="dxa"/>
            <w:vAlign w:val="center"/>
          </w:tcPr>
          <w:p w14:paraId="41E36866" w14:textId="77777777" w:rsidR="006F7E92" w:rsidRPr="00C470B4" w:rsidRDefault="006F7E92" w:rsidP="009408F4">
            <w:pPr>
              <w:rPr>
                <w:rFonts w:ascii="仿宋" w:eastAsia="仿宋" w:hAnsi="仿宋" w:cs="宋体" w:hint="eastAsia"/>
                <w:bCs/>
                <w:color w:val="000000"/>
                <w:kern w:val="0"/>
                <w:sz w:val="24"/>
                <w:lang w:bidi="ar"/>
              </w:rPr>
            </w:pPr>
          </w:p>
        </w:tc>
      </w:tr>
      <w:tr w:rsidR="006F7E92" w:rsidRPr="00C470B4" w14:paraId="31962D71" w14:textId="77777777" w:rsidTr="009408F4">
        <w:trPr>
          <w:trHeight w:val="588"/>
        </w:trPr>
        <w:tc>
          <w:tcPr>
            <w:tcW w:w="456" w:type="dxa"/>
            <w:vMerge/>
            <w:vAlign w:val="center"/>
          </w:tcPr>
          <w:p w14:paraId="59328014" w14:textId="77777777" w:rsidR="006F7E92" w:rsidRPr="00C470B4" w:rsidRDefault="006F7E92" w:rsidP="009408F4">
            <w:pPr>
              <w:jc w:val="center"/>
              <w:rPr>
                <w:rFonts w:ascii="仿宋" w:eastAsia="仿宋" w:hAnsi="仿宋" w:cs="Arial" w:hint="eastAsia"/>
                <w:sz w:val="24"/>
              </w:rPr>
            </w:pPr>
          </w:p>
        </w:tc>
        <w:tc>
          <w:tcPr>
            <w:tcW w:w="668" w:type="dxa"/>
            <w:vAlign w:val="center"/>
          </w:tcPr>
          <w:p w14:paraId="016859A2"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1-3</w:t>
            </w:r>
          </w:p>
        </w:tc>
        <w:tc>
          <w:tcPr>
            <w:tcW w:w="2670" w:type="dxa"/>
            <w:vAlign w:val="center"/>
          </w:tcPr>
          <w:p w14:paraId="1B435194" w14:textId="77777777" w:rsidR="006F7E92" w:rsidRPr="00C470B4" w:rsidRDefault="006F7E92" w:rsidP="009408F4">
            <w:pPr>
              <w:jc w:val="center"/>
              <w:rPr>
                <w:rFonts w:ascii="仿宋" w:eastAsia="仿宋" w:hAnsi="仿宋" w:cs="Arial" w:hint="eastAsia"/>
                <w:sz w:val="24"/>
              </w:rPr>
            </w:pPr>
            <w:bookmarkStart w:id="6" w:name="OLE_LINK14"/>
            <w:r w:rsidRPr="00C470B4">
              <w:rPr>
                <w:rFonts w:ascii="仿宋" w:eastAsia="仿宋" w:hAnsi="仿宋" w:hint="eastAsia"/>
                <w:sz w:val="24"/>
              </w:rPr>
              <w:t>老年高仿真模拟人</w:t>
            </w:r>
            <w:bookmarkEnd w:id="6"/>
          </w:p>
        </w:tc>
        <w:tc>
          <w:tcPr>
            <w:tcW w:w="850" w:type="dxa"/>
            <w:vAlign w:val="center"/>
          </w:tcPr>
          <w:p w14:paraId="009D5750"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1</w:t>
            </w:r>
          </w:p>
        </w:tc>
        <w:tc>
          <w:tcPr>
            <w:tcW w:w="1134" w:type="dxa"/>
            <w:vAlign w:val="center"/>
          </w:tcPr>
          <w:p w14:paraId="2F2B4E0D"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92</w:t>
            </w:r>
          </w:p>
        </w:tc>
        <w:tc>
          <w:tcPr>
            <w:tcW w:w="1276" w:type="dxa"/>
            <w:vAlign w:val="center"/>
          </w:tcPr>
          <w:p w14:paraId="2B5E0A7A"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92</w:t>
            </w:r>
          </w:p>
        </w:tc>
        <w:tc>
          <w:tcPr>
            <w:tcW w:w="1276" w:type="dxa"/>
            <w:vAlign w:val="center"/>
          </w:tcPr>
          <w:p w14:paraId="51C4A510" w14:textId="77777777" w:rsidR="006F7E92" w:rsidRPr="00C470B4" w:rsidRDefault="006F7E92" w:rsidP="009408F4">
            <w:pPr>
              <w:jc w:val="center"/>
              <w:rPr>
                <w:rFonts w:ascii="仿宋" w:eastAsia="仿宋" w:hAnsi="仿宋" w:cs="Arial" w:hint="eastAsia"/>
                <w:sz w:val="24"/>
              </w:rPr>
            </w:pPr>
            <w:r w:rsidRPr="00C470B4">
              <w:rPr>
                <w:rFonts w:ascii="仿宋" w:eastAsia="仿宋" w:hAnsi="仿宋" w:cs="Arial" w:hint="eastAsia"/>
                <w:sz w:val="24"/>
              </w:rPr>
              <w:t>否</w:t>
            </w:r>
          </w:p>
        </w:tc>
        <w:tc>
          <w:tcPr>
            <w:tcW w:w="958" w:type="dxa"/>
            <w:vAlign w:val="center"/>
          </w:tcPr>
          <w:p w14:paraId="7FFD403C" w14:textId="77777777" w:rsidR="006F7E92" w:rsidRPr="00C470B4" w:rsidRDefault="006F7E92" w:rsidP="009408F4">
            <w:pPr>
              <w:rPr>
                <w:rFonts w:ascii="仿宋" w:eastAsia="仿宋" w:hAnsi="仿宋" w:cs="宋体" w:hint="eastAsia"/>
                <w:bCs/>
                <w:color w:val="000000"/>
                <w:kern w:val="0"/>
                <w:sz w:val="24"/>
                <w:lang w:bidi="ar"/>
              </w:rPr>
            </w:pPr>
            <w:r w:rsidRPr="00C470B4">
              <w:rPr>
                <w:rFonts w:ascii="仿宋" w:eastAsia="仿宋" w:hAnsi="仿宋" w:cs="Arial" w:hint="eastAsia"/>
                <w:sz w:val="24"/>
              </w:rPr>
              <w:t>是</w:t>
            </w:r>
          </w:p>
        </w:tc>
      </w:tr>
    </w:tbl>
    <w:p w14:paraId="695A1467" w14:textId="77777777" w:rsidR="006F7E92" w:rsidRDefault="006F7E92" w:rsidP="006F7E92">
      <w:pPr>
        <w:spacing w:line="360" w:lineRule="auto"/>
        <w:contextualSpacing/>
        <w:rPr>
          <w:rFonts w:ascii="仿宋" w:eastAsia="仿宋" w:hAnsi="仿宋" w:cs="Arial" w:hint="eastAsia"/>
          <w:bCs/>
          <w:sz w:val="24"/>
        </w:rPr>
      </w:pPr>
      <w:r>
        <w:rPr>
          <w:rFonts w:ascii="仿宋" w:eastAsia="仿宋" w:hAnsi="仿宋" w:cs="Arial"/>
          <w:bCs/>
          <w:sz w:val="24"/>
        </w:rPr>
        <w:t>2. 项目背景/项目概述（如有）</w:t>
      </w:r>
    </w:p>
    <w:p w14:paraId="3FCD90C7" w14:textId="77777777" w:rsidR="006F7E92" w:rsidRDefault="006F7E92" w:rsidP="006F7E92">
      <w:pPr>
        <w:spacing w:line="360" w:lineRule="auto"/>
        <w:contextualSpacing/>
        <w:rPr>
          <w:rFonts w:ascii="仿宋" w:eastAsia="仿宋" w:hAnsi="仿宋" w:cs="Arial" w:hint="eastAsia"/>
          <w:bCs/>
          <w:sz w:val="24"/>
        </w:rPr>
      </w:pPr>
      <w:r>
        <w:rPr>
          <w:rFonts w:ascii="仿宋" w:eastAsia="仿宋" w:hAnsi="仿宋" w:cs="Arial"/>
          <w:sz w:val="24"/>
        </w:rPr>
        <w:t>国家公立医院改革与高质量发展项目-安宁疗护创新实践项目-“智联海淀五维安宁”项目医疗设备购置</w:t>
      </w:r>
    </w:p>
    <w:bookmarkEnd w:id="3"/>
    <w:p w14:paraId="4C380892" w14:textId="77777777" w:rsidR="006F7E92" w:rsidRDefault="006F7E92" w:rsidP="006F7E92">
      <w:pPr>
        <w:pStyle w:val="a9"/>
        <w:numPr>
          <w:ilvl w:val="0"/>
          <w:numId w:val="1"/>
        </w:numPr>
        <w:tabs>
          <w:tab w:val="left" w:pos="312"/>
        </w:tabs>
        <w:spacing w:line="360" w:lineRule="auto"/>
        <w:rPr>
          <w:rFonts w:ascii="仿宋" w:eastAsia="仿宋" w:hAnsi="仿宋" w:cs="Arial" w:hint="eastAsia"/>
          <w:b/>
          <w:sz w:val="24"/>
        </w:rPr>
      </w:pPr>
      <w:r>
        <w:rPr>
          <w:rFonts w:ascii="仿宋" w:eastAsia="仿宋" w:hAnsi="仿宋" w:cs="Arial"/>
          <w:b/>
          <w:sz w:val="24"/>
        </w:rPr>
        <w:t>商务要求</w:t>
      </w:r>
    </w:p>
    <w:p w14:paraId="1CADA08F"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4BF5476B" w14:textId="77777777" w:rsidR="006F7E92" w:rsidRDefault="006F7E92" w:rsidP="006F7E92">
      <w:pPr>
        <w:spacing w:line="360" w:lineRule="auto"/>
        <w:contextualSpacing/>
        <w:rPr>
          <w:rFonts w:ascii="仿宋" w:eastAsia="仿宋" w:hAnsi="仿宋" w:cs="Arial" w:hint="eastAsia"/>
          <w:iCs/>
          <w:sz w:val="24"/>
        </w:rPr>
      </w:pPr>
      <w:r>
        <w:rPr>
          <w:rFonts w:ascii="仿宋" w:eastAsia="仿宋" w:hAnsi="仿宋" w:cs="Arial"/>
          <w:iCs/>
          <w:sz w:val="24"/>
        </w:rPr>
        <w:t>时间：</w:t>
      </w:r>
      <w:r>
        <w:rPr>
          <w:rFonts w:ascii="Arial" w:eastAsia="仿宋" w:hAnsi="Arial" w:cs="Arial"/>
          <w:sz w:val="24"/>
          <w:shd w:val="clear" w:color="auto" w:fill="FFFFFF" w:themeFill="background1"/>
        </w:rPr>
        <w:t>自合同签订之日起</w:t>
      </w:r>
      <w:r>
        <w:rPr>
          <w:rFonts w:ascii="Arial" w:eastAsia="仿宋" w:hAnsi="Arial" w:cs="Arial"/>
          <w:sz w:val="24"/>
          <w:shd w:val="clear" w:color="auto" w:fill="FFFFFF" w:themeFill="background1"/>
        </w:rPr>
        <w:t>60</w:t>
      </w:r>
      <w:r>
        <w:rPr>
          <w:rFonts w:ascii="Arial" w:eastAsia="仿宋" w:hAnsi="Arial" w:cs="Arial"/>
          <w:sz w:val="24"/>
          <w:shd w:val="clear" w:color="auto" w:fill="FFFFFF" w:themeFill="background1"/>
        </w:rPr>
        <w:t>日内到货</w:t>
      </w:r>
      <w:r>
        <w:rPr>
          <w:rFonts w:ascii="仿宋" w:eastAsia="仿宋" w:hAnsi="仿宋" w:cs="Arial"/>
          <w:iCs/>
          <w:sz w:val="24"/>
        </w:rPr>
        <w:t>。</w:t>
      </w:r>
    </w:p>
    <w:p w14:paraId="1BC1B9ED" w14:textId="77777777" w:rsidR="006F7E92" w:rsidRDefault="006F7E92" w:rsidP="006F7E92">
      <w:pPr>
        <w:spacing w:line="360" w:lineRule="auto"/>
        <w:contextualSpacing/>
        <w:rPr>
          <w:rFonts w:ascii="仿宋" w:eastAsia="仿宋" w:hAnsi="仿宋" w:cs="Arial" w:hint="eastAsia"/>
          <w:iCs/>
          <w:sz w:val="24"/>
        </w:rPr>
      </w:pPr>
      <w:r>
        <w:rPr>
          <w:rFonts w:ascii="仿宋" w:eastAsia="仿宋" w:hAnsi="仿宋" w:cs="Arial"/>
          <w:iCs/>
          <w:sz w:val="24"/>
        </w:rPr>
        <w:t>地点：</w:t>
      </w:r>
      <w:r>
        <w:rPr>
          <w:rFonts w:ascii="仿宋" w:eastAsia="仿宋" w:hAnsi="仿宋" w:cs="Arial"/>
          <w:sz w:val="24"/>
        </w:rPr>
        <w:t>北京市海淀医院指定地点。</w:t>
      </w:r>
    </w:p>
    <w:p w14:paraId="72067BB5"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2. 付款条件：</w:t>
      </w:r>
      <w:r>
        <w:rPr>
          <w:rFonts w:ascii="仿宋" w:eastAsia="仿宋" w:hAnsi="仿宋" w:cs="Arial" w:hint="eastAsia"/>
          <w:sz w:val="24"/>
        </w:rPr>
        <w:t>详见采购合同</w:t>
      </w:r>
      <w:r>
        <w:rPr>
          <w:rFonts w:ascii="仿宋" w:eastAsia="仿宋" w:hAnsi="仿宋" w:cs="Arial"/>
          <w:sz w:val="24"/>
        </w:rPr>
        <w:t xml:space="preserve"> </w:t>
      </w:r>
    </w:p>
    <w:p w14:paraId="7DC4BAF2"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3. 包装和运输（如适用，须满足《关于印发〈商品包装政府采购需求标准（试行）〉、〈快递包装政府采购需求标准（试行）〉的通知》（财办库﹝2020﹞123号））</w:t>
      </w:r>
    </w:p>
    <w:p w14:paraId="7F44E134"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4. 售后服务（质保期）：详见（六）货物技术规格具体要求</w:t>
      </w:r>
    </w:p>
    <w:p w14:paraId="10807B82"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2C0EE832" w14:textId="77777777" w:rsidR="006F7E92" w:rsidRDefault="006F7E92" w:rsidP="006F7E92">
      <w:pPr>
        <w:spacing w:line="360" w:lineRule="auto"/>
        <w:contextualSpacing/>
        <w:rPr>
          <w:rFonts w:ascii="仿宋" w:eastAsia="仿宋" w:hAnsi="仿宋" w:cs="Arial" w:hint="eastAsia"/>
          <w:sz w:val="24"/>
        </w:rPr>
      </w:pPr>
      <w:r>
        <w:rPr>
          <w:rFonts w:ascii="Segoe UI Symbol" w:eastAsia="仿宋" w:hAnsi="Segoe UI Symbol" w:cs="Segoe UI Symbol"/>
          <w:bCs/>
          <w:sz w:val="24"/>
        </w:rPr>
        <w:t>★</w:t>
      </w:r>
      <w:r>
        <w:rPr>
          <w:rFonts w:ascii="Arial" w:eastAsia="仿宋" w:hAnsi="Arial" w:cs="Arial"/>
          <w:sz w:val="24"/>
        </w:rPr>
        <w:t>6.</w:t>
      </w:r>
      <w:r>
        <w:rPr>
          <w:rFonts w:ascii="Arial" w:eastAsia="仿宋" w:hAnsi="Arial" w:cs="Arial"/>
          <w:sz w:val="24"/>
        </w:rPr>
        <w:t>如投标产品为进口产品时须提供制造厂家的授权书</w:t>
      </w:r>
    </w:p>
    <w:p w14:paraId="52EE81F5" w14:textId="77777777" w:rsidR="006F7E92" w:rsidRDefault="006F7E92" w:rsidP="006F7E92">
      <w:pPr>
        <w:pStyle w:val="a9"/>
        <w:numPr>
          <w:ilvl w:val="0"/>
          <w:numId w:val="1"/>
        </w:numPr>
        <w:tabs>
          <w:tab w:val="left" w:pos="312"/>
        </w:tabs>
        <w:spacing w:line="360" w:lineRule="auto"/>
        <w:rPr>
          <w:rFonts w:ascii="仿宋" w:eastAsia="仿宋" w:hAnsi="仿宋" w:cs="Arial" w:hint="eastAsia"/>
          <w:b/>
          <w:sz w:val="24"/>
        </w:rPr>
      </w:pPr>
      <w:r>
        <w:rPr>
          <w:rFonts w:ascii="仿宋" w:eastAsia="仿宋" w:hAnsi="仿宋" w:cs="Arial"/>
          <w:b/>
          <w:sz w:val="24"/>
        </w:rPr>
        <w:t>技术要求</w:t>
      </w:r>
    </w:p>
    <w:p w14:paraId="22FC6BE6"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（一）基本要求</w:t>
      </w:r>
    </w:p>
    <w:p w14:paraId="48C40C81"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24208250" w14:textId="77777777" w:rsidR="006F7E92" w:rsidRDefault="006F7E92" w:rsidP="006F7E92">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Pr>
          <w:rFonts w:ascii="仿宋" w:eastAsia="仿宋" w:hAnsi="仿宋" w:cs="Arial"/>
          <w:sz w:val="24"/>
        </w:rPr>
        <w:t>国家公立医院改革与高质量发展项目-安宁疗护创新实践项目-“智联海淀五维安宁”项目医疗设备购置，投标人应根据招标文件所提出的采购需</w:t>
      </w:r>
      <w:r>
        <w:rPr>
          <w:rFonts w:ascii="仿宋" w:eastAsia="仿宋" w:hAnsi="仿宋" w:cs="Arial"/>
          <w:sz w:val="24"/>
        </w:rPr>
        <w:lastRenderedPageBreak/>
        <w:t>求，综合考虑产品的适用性。投标人应以技术先进的产品、优良的服务和优惠的价格，充分显示自己的竞争实力。</w:t>
      </w:r>
    </w:p>
    <w:p w14:paraId="0E33FB8D" w14:textId="77777777" w:rsidR="006F7E92" w:rsidRDefault="006F7E92" w:rsidP="006F7E92">
      <w:pPr>
        <w:pStyle w:val="a9"/>
        <w:spacing w:line="360" w:lineRule="auto"/>
        <w:rPr>
          <w:rFonts w:ascii="仿宋" w:eastAsia="仿宋" w:hAnsi="仿宋" w:cs="Arial" w:hint="eastAsia"/>
          <w:bCs/>
          <w:sz w:val="24"/>
        </w:rPr>
      </w:pPr>
      <w:r>
        <w:rPr>
          <w:rFonts w:ascii="仿宋" w:eastAsia="仿宋" w:hAnsi="仿宋" w:cs="Arial"/>
          <w:bCs/>
          <w:sz w:val="24"/>
        </w:rPr>
        <w:t>2.需执行的国家相关标准、行业标准、地方标准或者其他标准、规范：</w:t>
      </w:r>
    </w:p>
    <w:p w14:paraId="7B460472" w14:textId="77777777" w:rsidR="006F7E92" w:rsidRDefault="006F7E92" w:rsidP="006F7E92">
      <w:pPr>
        <w:pStyle w:val="a9"/>
        <w:spacing w:line="360" w:lineRule="auto"/>
        <w:rPr>
          <w:rFonts w:ascii="Arial" w:eastAsia="仿宋" w:hAnsi="Arial" w:cs="Arial"/>
          <w:bCs/>
          <w:sz w:val="24"/>
        </w:rPr>
      </w:pPr>
      <w:r>
        <w:rPr>
          <w:rFonts w:ascii="Segoe UI Symbol" w:eastAsia="仿宋" w:hAnsi="Segoe UI Symbol" w:cs="Segoe UI Symbol"/>
          <w:bCs/>
          <w:sz w:val="24"/>
        </w:rPr>
        <w:t>★</w:t>
      </w:r>
      <w:r>
        <w:rPr>
          <w:rFonts w:ascii="Arial" w:eastAsia="仿宋" w:hAnsi="Arial" w:cs="Arial"/>
          <w:bCs/>
          <w:sz w:val="24"/>
        </w:rPr>
        <w:t>2.</w:t>
      </w:r>
      <w:r>
        <w:rPr>
          <w:rFonts w:ascii="Arial" w:eastAsia="仿宋" w:hAnsi="Arial" w:cs="Arial"/>
          <w:bCs/>
          <w:sz w:val="24"/>
        </w:rPr>
        <w:t>需执行的国家相关标准、行业标准、地方标准或者其他标准、规范：</w:t>
      </w:r>
    </w:p>
    <w:p w14:paraId="48257A68"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2.1 </w:t>
      </w:r>
      <w:r>
        <w:rPr>
          <w:rFonts w:ascii="Arial" w:eastAsia="仿宋" w:hAnsi="Arial" w:cs="Arial"/>
          <w:bCs/>
          <w:sz w:val="24"/>
        </w:rPr>
        <w:t>提供产品属于医疗器械的，根据产品分类应按《医疗器械监督管理条例》，办理医疗器械注册证或者办理备案，供应商须提供医疗器械注册证或备案凭证（复印件加盖供应商单位公章）。</w:t>
      </w:r>
    </w:p>
    <w:p w14:paraId="60D5BE52"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2.2 </w:t>
      </w:r>
      <w:r>
        <w:rPr>
          <w:rFonts w:ascii="Arial" w:eastAsia="仿宋" w:hAnsi="Arial" w:cs="Arial"/>
          <w:bCs/>
          <w:sz w:val="24"/>
        </w:rPr>
        <w:t>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02F34821" w14:textId="77777777" w:rsidR="006F7E92" w:rsidRDefault="006F7E92" w:rsidP="006F7E92">
      <w:pPr>
        <w:pStyle w:val="a9"/>
        <w:spacing w:line="360" w:lineRule="auto"/>
        <w:rPr>
          <w:rFonts w:ascii="仿宋" w:eastAsia="仿宋" w:hAnsi="仿宋" w:cs="Arial" w:hint="eastAsia"/>
          <w:bCs/>
          <w:sz w:val="24"/>
        </w:rPr>
      </w:pPr>
      <w:r>
        <w:rPr>
          <w:rFonts w:ascii="Arial" w:eastAsia="仿宋" w:hAnsi="Arial" w:cs="Arial"/>
          <w:bCs/>
          <w:sz w:val="24"/>
        </w:rPr>
        <w:t xml:space="preserve">2.3 </w:t>
      </w:r>
      <w:r>
        <w:rPr>
          <w:rFonts w:ascii="Arial" w:eastAsia="仿宋" w:hAnsi="Arial" w:cs="Arial"/>
          <w:bCs/>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Pr>
          <w:rFonts w:ascii="仿宋" w:eastAsia="仿宋" w:hAnsi="仿宋" w:cs="Arial"/>
          <w:bCs/>
          <w:sz w:val="24"/>
        </w:rPr>
        <w:t>。</w:t>
      </w:r>
    </w:p>
    <w:p w14:paraId="4A22C286" w14:textId="77777777" w:rsidR="006F7E92" w:rsidRDefault="006F7E92" w:rsidP="006F7E92">
      <w:pPr>
        <w:pStyle w:val="a9"/>
        <w:spacing w:line="360" w:lineRule="auto"/>
        <w:rPr>
          <w:rFonts w:ascii="仿宋" w:eastAsia="仿宋" w:hAnsi="仿宋" w:cs="Arial" w:hint="eastAsia"/>
          <w:bCs/>
          <w:sz w:val="24"/>
        </w:rPr>
      </w:pPr>
      <w:r>
        <w:rPr>
          <w:rFonts w:ascii="仿宋" w:eastAsia="仿宋" w:hAnsi="仿宋" w:cs="Arial"/>
          <w:bCs/>
          <w:sz w:val="24"/>
        </w:rPr>
        <w:t>3.为落实政府采购政策需满足的要求：</w:t>
      </w:r>
    </w:p>
    <w:p w14:paraId="328D72CA" w14:textId="77777777" w:rsidR="006F7E92" w:rsidRDefault="006F7E92" w:rsidP="006F7E92">
      <w:pPr>
        <w:pStyle w:val="a9"/>
        <w:spacing w:line="360" w:lineRule="auto"/>
        <w:rPr>
          <w:rFonts w:ascii="仿宋" w:eastAsia="仿宋" w:hAnsi="仿宋" w:cs="Arial" w:hint="eastAsia"/>
          <w:bCs/>
          <w:sz w:val="24"/>
        </w:rPr>
      </w:pPr>
      <w:r>
        <w:rPr>
          <w:rFonts w:ascii="仿宋" w:eastAsia="仿宋" w:hAnsi="仿宋" w:cs="Arial"/>
          <w:bCs/>
          <w:sz w:val="24"/>
        </w:rPr>
        <w:t>3.1</w:t>
      </w:r>
      <w:r>
        <w:rPr>
          <w:rFonts w:ascii="仿宋" w:eastAsia="仿宋" w:hAnsi="仿宋" w:cs="Arial"/>
          <w:bCs/>
          <w:sz w:val="24"/>
        </w:rPr>
        <w:tab/>
        <w:t>中小企业、监狱企业及残疾人福利性单位；</w:t>
      </w:r>
    </w:p>
    <w:p w14:paraId="77796D45" w14:textId="77777777" w:rsidR="006F7E92" w:rsidRDefault="006F7E92" w:rsidP="006F7E92">
      <w:pPr>
        <w:pStyle w:val="a9"/>
        <w:spacing w:line="360" w:lineRule="auto"/>
        <w:rPr>
          <w:rFonts w:ascii="仿宋" w:eastAsia="仿宋" w:hAnsi="仿宋" w:cs="Arial" w:hint="eastAsia"/>
          <w:bCs/>
          <w:sz w:val="24"/>
        </w:rPr>
      </w:pPr>
      <w:r>
        <w:rPr>
          <w:rFonts w:ascii="仿宋" w:eastAsia="仿宋" w:hAnsi="仿宋" w:cs="Arial"/>
          <w:bCs/>
          <w:sz w:val="24"/>
        </w:rPr>
        <w:t>3.2</w:t>
      </w:r>
      <w:r>
        <w:rPr>
          <w:rFonts w:ascii="仿宋" w:eastAsia="仿宋" w:hAnsi="仿宋" w:cs="Arial"/>
          <w:bCs/>
          <w:sz w:val="24"/>
        </w:rPr>
        <w:tab/>
        <w:t>政府采购节能产品、环境标志产品；</w:t>
      </w:r>
    </w:p>
    <w:p w14:paraId="0861F19F"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3.3</w:t>
      </w:r>
      <w:r>
        <w:rPr>
          <w:rFonts w:ascii="Arial" w:eastAsia="仿宋" w:hAnsi="Arial" w:cs="Arial"/>
          <w:bCs/>
          <w:sz w:val="24"/>
        </w:rPr>
        <w:tab/>
      </w:r>
      <w:r>
        <w:rPr>
          <w:rFonts w:ascii="Arial" w:eastAsia="仿宋" w:hAnsi="Arial" w:cs="Arial"/>
          <w:bCs/>
          <w:sz w:val="24"/>
        </w:rPr>
        <w:t>正版软件；</w:t>
      </w:r>
    </w:p>
    <w:p w14:paraId="307F167D"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3.4</w:t>
      </w:r>
      <w:r>
        <w:rPr>
          <w:rFonts w:ascii="Arial" w:eastAsia="仿宋" w:hAnsi="Arial" w:cs="Arial"/>
          <w:bCs/>
          <w:sz w:val="24"/>
        </w:rPr>
        <w:tab/>
      </w:r>
      <w:r>
        <w:rPr>
          <w:rFonts w:ascii="Arial" w:eastAsia="仿宋" w:hAnsi="Arial" w:cs="Arial"/>
          <w:bCs/>
          <w:sz w:val="24"/>
        </w:rPr>
        <w:t>信息安全产品。</w:t>
      </w:r>
    </w:p>
    <w:p w14:paraId="168E75F4"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具体详见投标人须知。</w:t>
      </w:r>
    </w:p>
    <w:p w14:paraId="724FE27C" w14:textId="77777777" w:rsidR="006F7E92" w:rsidRDefault="006F7E92" w:rsidP="006F7E92">
      <w:pPr>
        <w:spacing w:line="360" w:lineRule="auto"/>
        <w:contextualSpacing/>
        <w:rPr>
          <w:rFonts w:ascii="Arial" w:eastAsia="仿宋" w:hAnsi="Arial" w:cs="Arial"/>
          <w:sz w:val="24"/>
        </w:rPr>
      </w:pPr>
      <w:r>
        <w:rPr>
          <w:rFonts w:ascii="Arial" w:eastAsia="仿宋" w:hAnsi="Arial" w:cs="Arial"/>
          <w:sz w:val="24"/>
        </w:rPr>
        <w:t>（二）采购标的需满足的质量、安全、技术规格、物理特性等要求：</w:t>
      </w:r>
    </w:p>
    <w:p w14:paraId="7DB0AEDF" w14:textId="77777777" w:rsidR="006F7E92" w:rsidRDefault="006F7E92" w:rsidP="006F7E92">
      <w:pPr>
        <w:spacing w:line="360" w:lineRule="auto"/>
        <w:contextualSpacing/>
        <w:rPr>
          <w:rFonts w:ascii="Arial" w:eastAsia="仿宋" w:hAnsi="Arial" w:cs="Arial"/>
          <w:sz w:val="24"/>
        </w:rPr>
      </w:pPr>
      <w:r>
        <w:rPr>
          <w:rFonts w:ascii="Arial" w:eastAsia="仿宋" w:hAnsi="Arial" w:cs="Arial"/>
          <w:sz w:val="24"/>
        </w:rPr>
        <w:t>1</w:t>
      </w:r>
      <w:r>
        <w:rPr>
          <w:rFonts w:ascii="Arial" w:eastAsia="仿宋" w:hAnsi="Arial" w:cs="Arial"/>
          <w:sz w:val="24"/>
        </w:rPr>
        <w:t>、供应商所提供的部件之间及设备之间的连线或接插件均视为设备内部部件，应包含在相应的配置中。</w:t>
      </w:r>
      <w:r>
        <w:rPr>
          <w:rFonts w:ascii="Arial" w:eastAsia="仿宋" w:hAnsi="Arial" w:cs="Arial"/>
          <w:sz w:val="24"/>
        </w:rPr>
        <w:t xml:space="preserve"> </w:t>
      </w:r>
    </w:p>
    <w:p w14:paraId="7E319CB7" w14:textId="77777777" w:rsidR="006F7E92" w:rsidRDefault="006F7E92" w:rsidP="006F7E92">
      <w:pPr>
        <w:spacing w:line="360" w:lineRule="auto"/>
        <w:contextualSpacing/>
        <w:rPr>
          <w:rFonts w:ascii="Arial" w:eastAsia="仿宋" w:hAnsi="Arial" w:cs="Arial"/>
          <w:sz w:val="24"/>
        </w:rPr>
      </w:pPr>
      <w:r>
        <w:rPr>
          <w:rFonts w:ascii="Arial" w:eastAsia="仿宋" w:hAnsi="Arial" w:cs="Arial"/>
          <w:sz w:val="24"/>
        </w:rPr>
        <w:t>2</w:t>
      </w:r>
      <w:r>
        <w:rPr>
          <w:rFonts w:ascii="Arial" w:eastAsia="仿宋" w:hAnsi="Arial" w:cs="Arial"/>
          <w:sz w:val="24"/>
        </w:rPr>
        <w:t>、工作条件：除了在技术要求中另有规定外，供应商提供的一切仪器、设备和系统，应符合下列条件：</w:t>
      </w:r>
      <w:r>
        <w:rPr>
          <w:rFonts w:ascii="Arial" w:eastAsia="仿宋" w:hAnsi="Arial" w:cs="Arial"/>
          <w:sz w:val="24"/>
        </w:rPr>
        <w:t xml:space="preserve"> </w:t>
      </w:r>
    </w:p>
    <w:p w14:paraId="5056147C" w14:textId="77777777" w:rsidR="006F7E92" w:rsidRDefault="006F7E92" w:rsidP="006F7E92">
      <w:pPr>
        <w:spacing w:line="360" w:lineRule="auto"/>
        <w:contextualSpacing/>
        <w:rPr>
          <w:rFonts w:ascii="Arial" w:eastAsia="仿宋" w:hAnsi="Arial" w:cs="Arial"/>
          <w:sz w:val="24"/>
        </w:rPr>
      </w:pPr>
      <w:r>
        <w:rPr>
          <w:rFonts w:ascii="Arial" w:eastAsia="仿宋" w:hAnsi="Arial" w:cs="Arial"/>
          <w:sz w:val="24"/>
        </w:rPr>
        <w:t xml:space="preserve">2.1 </w:t>
      </w:r>
      <w:r>
        <w:rPr>
          <w:rFonts w:ascii="Arial" w:eastAsia="仿宋" w:hAnsi="Arial" w:cs="Arial"/>
          <w:sz w:val="24"/>
        </w:rPr>
        <w:t>仪器设备的插头要符合中国电工标准。如不符合，则应提供适合仪器插头的插座，必须要有接地。</w:t>
      </w:r>
    </w:p>
    <w:p w14:paraId="115CCA91" w14:textId="77777777" w:rsidR="006F7E92" w:rsidRDefault="006F7E92" w:rsidP="006F7E92">
      <w:pPr>
        <w:spacing w:line="360" w:lineRule="auto"/>
        <w:contextualSpacing/>
        <w:rPr>
          <w:rFonts w:ascii="Arial" w:eastAsia="仿宋" w:hAnsi="Arial" w:cs="Arial"/>
          <w:sz w:val="24"/>
        </w:rPr>
      </w:pPr>
      <w:r>
        <w:rPr>
          <w:rFonts w:ascii="Arial" w:eastAsia="仿宋" w:hAnsi="Arial" w:cs="Arial"/>
          <w:sz w:val="24"/>
        </w:rPr>
        <w:lastRenderedPageBreak/>
        <w:t xml:space="preserve">2.2 </w:t>
      </w:r>
      <w:r>
        <w:rPr>
          <w:rFonts w:ascii="Arial" w:eastAsia="仿宋" w:hAnsi="Arial" w:cs="Arial"/>
          <w:sz w:val="24"/>
        </w:rPr>
        <w:t>如果仪器设备需特殊的工作条件（如：水、电源、磁场强度、特殊温度、湿度、震动强度等），供应商应在有关投标文件中加以说明。</w:t>
      </w:r>
      <w:r>
        <w:rPr>
          <w:rFonts w:ascii="Arial" w:eastAsia="仿宋" w:hAnsi="Arial" w:cs="Arial"/>
          <w:sz w:val="24"/>
        </w:rPr>
        <w:t xml:space="preserve"> </w:t>
      </w:r>
    </w:p>
    <w:p w14:paraId="2FD3D745"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（三）采购标的需满足的服务标准、期限、效率等要求：</w:t>
      </w:r>
    </w:p>
    <w:p w14:paraId="6CF64D8D"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、设备的维护及技术支持</w:t>
      </w:r>
    </w:p>
    <w:p w14:paraId="400A121C"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1.1</w:t>
      </w:r>
      <w:r>
        <w:rPr>
          <w:rFonts w:ascii="Arial" w:eastAsia="仿宋" w:hAnsi="Arial" w:cs="Arial"/>
          <w:bCs/>
          <w:sz w:val="24"/>
        </w:rPr>
        <w:t>经有关部门验收或检测合格后开始计算保修期。</w:t>
      </w:r>
    </w:p>
    <w:p w14:paraId="5D6587A0"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1.2</w:t>
      </w:r>
      <w:r>
        <w:rPr>
          <w:rFonts w:ascii="Arial" w:eastAsia="仿宋" w:hAnsi="Arial" w:cs="Arial"/>
          <w:bCs/>
          <w:sz w:val="24"/>
        </w:rPr>
        <w:t>保修期满后整机每年常规保修费用不超过购置费的</w:t>
      </w:r>
      <w:r>
        <w:rPr>
          <w:rFonts w:ascii="Arial" w:eastAsia="仿宋" w:hAnsi="Arial" w:cs="Arial"/>
          <w:bCs/>
          <w:sz w:val="24"/>
        </w:rPr>
        <w:t>5%</w:t>
      </w:r>
      <w:r>
        <w:rPr>
          <w:rFonts w:ascii="Arial" w:eastAsia="仿宋" w:hAnsi="Arial" w:cs="Arial"/>
          <w:bCs/>
          <w:sz w:val="24"/>
        </w:rPr>
        <w:t>。</w:t>
      </w:r>
    </w:p>
    <w:p w14:paraId="1B10DB98"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1.3</w:t>
      </w:r>
      <w:r>
        <w:rPr>
          <w:rFonts w:ascii="Arial" w:eastAsia="仿宋" w:hAnsi="Arial" w:cs="Arial"/>
          <w:bCs/>
          <w:sz w:val="24"/>
        </w:rPr>
        <w:t>免费提供软件升级服务。</w:t>
      </w:r>
    </w:p>
    <w:p w14:paraId="70C52138"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1.4 </w:t>
      </w:r>
      <w:r>
        <w:rPr>
          <w:rFonts w:ascii="Arial" w:eastAsia="仿宋" w:hAnsi="Arial" w:cs="Arial"/>
          <w:bCs/>
          <w:sz w:val="24"/>
        </w:rPr>
        <w:t>所有的替代零配件的提供需得到买方的认可。</w:t>
      </w:r>
    </w:p>
    <w:p w14:paraId="55985ABA"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1.5 </w:t>
      </w:r>
      <w:r>
        <w:rPr>
          <w:rFonts w:ascii="Arial" w:eastAsia="仿宋" w:hAnsi="Arial" w:cs="Arial"/>
          <w:bCs/>
          <w:sz w:val="24"/>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50DD754D"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1.5.1 </w:t>
      </w:r>
      <w:r>
        <w:rPr>
          <w:rFonts w:ascii="Arial" w:eastAsia="仿宋" w:hAnsi="Arial" w:cs="Arial"/>
          <w:bCs/>
          <w:sz w:val="24"/>
        </w:rPr>
        <w:t>电话咨询：免费提供咨询电话技术支持服务，解答用户的系统使用中遇到的问题，及时提出解决问题的建议和操作方法。</w:t>
      </w:r>
    </w:p>
    <w:p w14:paraId="5AE9DBBE"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1.5.2 </w:t>
      </w:r>
      <w:r>
        <w:rPr>
          <w:rFonts w:ascii="Arial" w:eastAsia="仿宋" w:hAnsi="Arial" w:cs="Arial"/>
          <w:bCs/>
          <w:sz w:val="24"/>
        </w:rPr>
        <w:t>现场响应：自收到用户的服务请求起</w:t>
      </w:r>
      <w:r>
        <w:rPr>
          <w:rFonts w:ascii="Arial" w:eastAsia="仿宋" w:hAnsi="Arial" w:cs="Arial"/>
          <w:bCs/>
          <w:sz w:val="24"/>
        </w:rPr>
        <w:t>24</w:t>
      </w:r>
      <w:r>
        <w:rPr>
          <w:rFonts w:ascii="Arial" w:eastAsia="仿宋" w:hAnsi="Arial" w:cs="Arial"/>
          <w:bCs/>
          <w:sz w:val="24"/>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58A000E2"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2</w:t>
      </w:r>
      <w:r>
        <w:rPr>
          <w:rFonts w:ascii="Arial" w:eastAsia="仿宋" w:hAnsi="Arial" w:cs="Arial"/>
          <w:bCs/>
          <w:sz w:val="24"/>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D4EB76B" w14:textId="77777777" w:rsidR="006F7E92" w:rsidRDefault="006F7E92" w:rsidP="006F7E92">
      <w:pPr>
        <w:pStyle w:val="a9"/>
        <w:spacing w:line="360" w:lineRule="auto"/>
        <w:rPr>
          <w:rFonts w:ascii="Arial" w:eastAsia="仿宋" w:hAnsi="Arial" w:cs="Arial"/>
          <w:bCs/>
          <w:i/>
          <w:iCs/>
          <w:sz w:val="24"/>
        </w:rPr>
      </w:pPr>
      <w:r>
        <w:rPr>
          <w:rFonts w:ascii="Arial" w:eastAsia="仿宋" w:hAnsi="Arial" w:cs="Arial"/>
          <w:bCs/>
          <w:i/>
          <w:iCs/>
          <w:sz w:val="24"/>
        </w:rPr>
        <w:t>注：上述要求如与合同文本冲突则以合同文本要求为准。</w:t>
      </w:r>
    </w:p>
    <w:p w14:paraId="1FDF4B21"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（四）采购标的的其他技术、服务等要求：</w:t>
      </w:r>
    </w:p>
    <w:p w14:paraId="545200DC"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、投标人在响应采购需求时，应就</w:t>
      </w:r>
      <w:r>
        <w:rPr>
          <w:rFonts w:ascii="Arial" w:eastAsia="仿宋" w:hAnsi="Arial" w:cs="Arial"/>
          <w:bCs/>
          <w:sz w:val="24"/>
        </w:rPr>
        <w:t>“</w:t>
      </w:r>
      <w:r>
        <w:rPr>
          <w:rFonts w:ascii="Arial" w:eastAsia="仿宋" w:hAnsi="Arial" w:cs="Arial"/>
          <w:bCs/>
          <w:sz w:val="24"/>
        </w:rPr>
        <w:t>货物技术规格具体要求</w:t>
      </w:r>
      <w:r>
        <w:rPr>
          <w:rFonts w:ascii="Arial" w:eastAsia="仿宋" w:hAnsi="Arial" w:cs="Arial"/>
          <w:bCs/>
          <w:sz w:val="24"/>
        </w:rPr>
        <w:t>”</w:t>
      </w:r>
      <w:r>
        <w:rPr>
          <w:rFonts w:ascii="Arial" w:eastAsia="仿宋" w:hAnsi="Arial" w:cs="Arial"/>
          <w:bCs/>
          <w:sz w:val="24"/>
        </w:rPr>
        <w:t>进行逐条响应，并针对每个设备提供技术支持资料。技术支持资料形式：以制造商公开发布的印刷资料（彩页说明、或加盖制造商公章的技术白皮书（不</w:t>
      </w:r>
      <w:r>
        <w:rPr>
          <w:rFonts w:ascii="Arial" w:eastAsia="仿宋" w:hAnsi="Arial" w:cs="Arial"/>
          <w:bCs/>
          <w:sz w:val="24"/>
        </w:rPr>
        <w:lastRenderedPageBreak/>
        <w:t>能是复印件））或检测机构出具的检测报告为准。若制造商公开发布的印刷资料与检测机构出具的检测报告不一致，以检测机构出具的检测报告为准。如投标人未就</w:t>
      </w:r>
      <w:r>
        <w:rPr>
          <w:rFonts w:ascii="Arial" w:eastAsia="仿宋" w:hAnsi="Arial" w:cs="Arial"/>
          <w:bCs/>
          <w:sz w:val="24"/>
        </w:rPr>
        <w:t>“</w:t>
      </w:r>
      <w:r>
        <w:rPr>
          <w:rFonts w:ascii="Arial" w:eastAsia="仿宋" w:hAnsi="Arial" w:cs="Arial"/>
          <w:bCs/>
          <w:sz w:val="24"/>
        </w:rPr>
        <w:t>货物技术规格具体要求</w:t>
      </w:r>
      <w:r>
        <w:rPr>
          <w:rFonts w:ascii="Arial" w:eastAsia="仿宋" w:hAnsi="Arial" w:cs="Arial"/>
          <w:bCs/>
          <w:sz w:val="24"/>
        </w:rPr>
        <w:t>”</w:t>
      </w:r>
      <w:r>
        <w:rPr>
          <w:rFonts w:ascii="Arial" w:eastAsia="仿宋" w:hAnsi="Arial" w:cs="Arial"/>
          <w:bCs/>
          <w:sz w:val="24"/>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68F7E9E3"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（五）、验收标准：</w:t>
      </w:r>
    </w:p>
    <w:p w14:paraId="09D48DDF"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、设备交付验收</w:t>
      </w:r>
    </w:p>
    <w:p w14:paraId="3A5366C6"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厂家提供详细的验收标准和验收手册。经采购人或第三方（计量、</w:t>
      </w:r>
      <w:r>
        <w:rPr>
          <w:rFonts w:ascii="Arial" w:eastAsia="仿宋" w:hAnsi="Arial" w:cs="Arial"/>
          <w:bCs/>
          <w:sz w:val="24"/>
        </w:rPr>
        <w:t>CDC</w:t>
      </w:r>
      <w:r>
        <w:rPr>
          <w:rFonts w:ascii="Arial" w:eastAsia="仿宋" w:hAnsi="Arial" w:cs="Arial"/>
          <w:bCs/>
          <w:sz w:val="24"/>
        </w:rPr>
        <w:t>及相关部门等）检测验收合格后开始计算保修期。因第三方检测不合格，不能签署合格证书，视为验收不合格，出现的一切后果由厂家负责。</w:t>
      </w:r>
    </w:p>
    <w:p w14:paraId="2C9A8DB3"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2</w:t>
      </w:r>
      <w:r>
        <w:rPr>
          <w:rFonts w:ascii="Arial" w:eastAsia="仿宋" w:hAnsi="Arial" w:cs="Arial"/>
          <w:bCs/>
          <w:sz w:val="24"/>
        </w:rPr>
        <w:t>、设备运行测试和验收</w:t>
      </w:r>
    </w:p>
    <w:p w14:paraId="403AE8B7"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2.1 </w:t>
      </w:r>
      <w:r>
        <w:rPr>
          <w:rFonts w:ascii="Arial" w:eastAsia="仿宋" w:hAnsi="Arial" w:cs="Arial"/>
          <w:bCs/>
          <w:sz w:val="24"/>
        </w:rPr>
        <w:t>需通过最终用户和相关检测部门检定合格。</w:t>
      </w:r>
    </w:p>
    <w:p w14:paraId="2EFE8268"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2.2 </w:t>
      </w:r>
      <w:r>
        <w:rPr>
          <w:rFonts w:ascii="Arial" w:eastAsia="仿宋" w:hAnsi="Arial" w:cs="Arial"/>
          <w:bCs/>
          <w:sz w:val="24"/>
        </w:rPr>
        <w:t>买方依据合同对货物品质进行逐项验收，并进行加电测试。此期间，设备应正常</w:t>
      </w:r>
      <w:bookmarkStart w:id="7" w:name="OLE_LINK15"/>
      <w:r>
        <w:rPr>
          <w:rFonts w:ascii="Arial" w:eastAsia="仿宋" w:hAnsi="Arial" w:cs="Arial"/>
          <w:bCs/>
          <w:sz w:val="24"/>
        </w:rPr>
        <w:t>运行。</w:t>
      </w:r>
    </w:p>
    <w:p w14:paraId="74DDA605" w14:textId="77777777" w:rsidR="006F7E92" w:rsidRDefault="006F7E92" w:rsidP="006F7E92">
      <w:pPr>
        <w:pStyle w:val="a9"/>
        <w:spacing w:line="360" w:lineRule="auto"/>
        <w:rPr>
          <w:rFonts w:ascii="Arial" w:eastAsia="仿宋" w:hAnsi="Arial" w:cs="Arial"/>
          <w:bCs/>
          <w:sz w:val="24"/>
        </w:rPr>
      </w:pPr>
      <w:r>
        <w:rPr>
          <w:rFonts w:ascii="Arial" w:eastAsia="仿宋" w:hAnsi="Arial" w:cs="Arial"/>
          <w:bCs/>
          <w:sz w:val="24"/>
        </w:rPr>
        <w:t xml:space="preserve">2.3 </w:t>
      </w:r>
      <w:r>
        <w:rPr>
          <w:rFonts w:ascii="Arial" w:eastAsia="仿宋" w:hAnsi="Arial" w:cs="Arial"/>
          <w:bCs/>
          <w:sz w:val="24"/>
        </w:rPr>
        <w:t>不合格的产品需无条件更换。</w:t>
      </w:r>
    </w:p>
    <w:p w14:paraId="763710A3" w14:textId="77777777" w:rsidR="006F7E92" w:rsidRDefault="006F7E92" w:rsidP="006F7E92">
      <w:pPr>
        <w:pStyle w:val="a9"/>
        <w:spacing w:line="360" w:lineRule="auto"/>
        <w:rPr>
          <w:rFonts w:ascii="仿宋" w:eastAsia="仿宋" w:hAnsi="仿宋" w:cs="Arial" w:hint="eastAsia"/>
          <w:bCs/>
          <w:sz w:val="24"/>
        </w:rPr>
      </w:pPr>
      <w:r>
        <w:rPr>
          <w:rFonts w:ascii="Arial" w:eastAsia="仿宋" w:hAnsi="Arial" w:cs="Arial"/>
          <w:bCs/>
          <w:i/>
          <w:iCs/>
          <w:sz w:val="24"/>
        </w:rPr>
        <w:t>注：上述要求如与合同文本冲突则以合同文本要求为准。</w:t>
      </w:r>
    </w:p>
    <w:p w14:paraId="3986431D" w14:textId="77777777" w:rsidR="006F7E92" w:rsidRDefault="006F7E92" w:rsidP="006F7E92">
      <w:pPr>
        <w:widowControl/>
        <w:jc w:val="left"/>
        <w:rPr>
          <w:rFonts w:ascii="仿宋" w:eastAsia="仿宋" w:hAnsi="仿宋" w:cs="Arial" w:hint="eastAsia"/>
          <w:sz w:val="24"/>
          <w:szCs w:val="22"/>
        </w:rPr>
      </w:pPr>
      <w:bookmarkStart w:id="8" w:name="_Hlk116309730"/>
      <w:r>
        <w:rPr>
          <w:rFonts w:ascii="仿宋" w:eastAsia="仿宋" w:hAnsi="仿宋" w:cs="Arial"/>
          <w:sz w:val="24"/>
        </w:rPr>
        <w:br w:type="page"/>
      </w:r>
    </w:p>
    <w:p w14:paraId="6EC979C9" w14:textId="77777777" w:rsidR="006F7E92" w:rsidRDefault="006F7E92" w:rsidP="006F7E92">
      <w:pPr>
        <w:pStyle w:val="a9"/>
        <w:spacing w:line="360" w:lineRule="auto"/>
        <w:rPr>
          <w:rFonts w:ascii="仿宋" w:eastAsia="仿宋" w:hAnsi="仿宋" w:cs="Arial" w:hint="eastAsia"/>
          <w:bCs/>
          <w:i/>
          <w:iCs/>
          <w:sz w:val="24"/>
        </w:rPr>
      </w:pPr>
      <w:r>
        <w:rPr>
          <w:rFonts w:ascii="仿宋" w:eastAsia="仿宋" w:hAnsi="仿宋" w:cs="Arial"/>
          <w:sz w:val="24"/>
        </w:rPr>
        <w:lastRenderedPageBreak/>
        <w:t>（六）</w:t>
      </w:r>
      <w:r>
        <w:rPr>
          <w:rFonts w:ascii="仿宋" w:eastAsia="仿宋" w:hAnsi="仿宋" w:cs="Arial"/>
          <w:bCs/>
          <w:sz w:val="24"/>
        </w:rPr>
        <w:t>货物技术规格具体要求</w:t>
      </w:r>
      <w:bookmarkStart w:id="9" w:name="_Hlk118874770"/>
    </w:p>
    <w:bookmarkEnd w:id="1"/>
    <w:bookmarkEnd w:id="2"/>
    <w:bookmarkEnd w:id="8"/>
    <w:bookmarkEnd w:id="9"/>
    <w:p w14:paraId="42521472" w14:textId="77777777" w:rsidR="006F7E92" w:rsidRPr="00C50EF3" w:rsidRDefault="006F7E92" w:rsidP="006F7E92">
      <w:pPr>
        <w:pStyle w:val="2"/>
        <w:jc w:val="left"/>
        <w:rPr>
          <w:rStyle w:val="1CharChar"/>
          <w:b w:val="0"/>
          <w:bCs/>
        </w:rPr>
      </w:pPr>
      <w:r w:rsidRPr="00C50EF3">
        <w:rPr>
          <w:rStyle w:val="1CharChar"/>
          <w:b w:val="0"/>
          <w:bCs/>
        </w:rPr>
        <w:t>第一包：</w:t>
      </w:r>
    </w:p>
    <w:p w14:paraId="61E74024" w14:textId="77777777" w:rsidR="006F7E92" w:rsidRPr="00226291" w:rsidRDefault="006F7E92" w:rsidP="006F7E92">
      <w:pPr>
        <w:spacing w:line="360" w:lineRule="auto"/>
        <w:rPr>
          <w:rFonts w:ascii="仿宋" w:eastAsia="仿宋" w:hAnsi="仿宋" w:cs="宋体" w:hint="eastAsia"/>
          <w:b/>
          <w:bCs/>
          <w:sz w:val="24"/>
        </w:rPr>
      </w:pPr>
      <w:r w:rsidRPr="00976D12">
        <w:rPr>
          <w:rFonts w:ascii="仿宋" w:eastAsia="仿宋" w:hAnsi="仿宋" w:hint="eastAsia"/>
          <w:b/>
          <w:sz w:val="24"/>
        </w:rPr>
        <w:t xml:space="preserve">品目1-1 </w:t>
      </w:r>
      <w:r w:rsidRPr="00226291">
        <w:rPr>
          <w:rFonts w:ascii="仿宋" w:eastAsia="仿宋" w:hAnsi="仿宋" w:hint="eastAsia"/>
          <w:b/>
          <w:bCs/>
          <w:sz w:val="24"/>
        </w:rPr>
        <w:t xml:space="preserve"> </w:t>
      </w:r>
      <w:bookmarkEnd w:id="7"/>
      <w:r w:rsidRPr="001A5739">
        <w:rPr>
          <w:rFonts w:ascii="仿宋" w:eastAsia="仿宋" w:hAnsi="仿宋" w:hint="eastAsia"/>
          <w:b/>
          <w:bCs/>
          <w:sz w:val="24"/>
        </w:rPr>
        <w:t>便携式超声诊断系统</w:t>
      </w:r>
    </w:p>
    <w:bookmarkEnd w:id="0"/>
    <w:p w14:paraId="7F94800A" w14:textId="77777777" w:rsidR="006F7E92" w:rsidRPr="00D71343" w:rsidRDefault="006F7E92" w:rsidP="006F7E92">
      <w:pPr>
        <w:spacing w:line="360" w:lineRule="auto"/>
        <w:rPr>
          <w:rFonts w:ascii="仿宋" w:eastAsia="仿宋" w:hAnsi="仿宋" w:cstheme="minorEastAsia" w:hint="eastAsia"/>
          <w:sz w:val="24"/>
          <w:shd w:val="clear" w:color="auto" w:fill="FFFFFF"/>
        </w:rPr>
      </w:pPr>
      <w:r w:rsidRPr="00D71343">
        <w:rPr>
          <w:rFonts w:ascii="仿宋" w:eastAsia="仿宋" w:hAnsi="仿宋" w:cstheme="minorEastAsia" w:hint="eastAsia"/>
          <w:sz w:val="24"/>
          <w:shd w:val="clear" w:color="auto" w:fill="FFFFFF"/>
        </w:rPr>
        <w:t>数量：1台</w:t>
      </w:r>
    </w:p>
    <w:p w14:paraId="7F00ED19" w14:textId="77777777" w:rsidR="006F7E92" w:rsidRPr="001A5739" w:rsidRDefault="006F7E92" w:rsidP="006F7E92">
      <w:pPr>
        <w:pStyle w:val="21"/>
        <w:ind w:leftChars="0" w:left="0" w:firstLineChars="0" w:firstLine="0"/>
        <w:jc w:val="left"/>
        <w:rPr>
          <w:rFonts w:ascii="仿宋" w:eastAsia="仿宋" w:hAnsi="仿宋" w:hint="eastAsia"/>
          <w:b/>
        </w:rPr>
      </w:pPr>
      <w:r w:rsidRPr="001A5739">
        <w:rPr>
          <w:rFonts w:ascii="仿宋" w:eastAsia="仿宋" w:hAnsi="仿宋" w:hint="eastAsia"/>
        </w:rPr>
        <w:t>一、用途：主要用于PICC置管、急诊、浅表、腹部、麻醉、康复科、疼痛治疗等超声下可视化引导研究和临床实践。</w:t>
      </w:r>
    </w:p>
    <w:p w14:paraId="6194E6D2"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二、技术需求：</w:t>
      </w:r>
    </w:p>
    <w:p w14:paraId="2867E12E"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1.主机包括：</w:t>
      </w:r>
    </w:p>
    <w:p w14:paraId="343661DA"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▲1.1重量：≤2kg，主机屏幕：≥13英寸电容式触摸屏，支持单点、多点、滑动、缩放操作，与主机一体化触摸屏；</w:t>
      </w:r>
    </w:p>
    <w:p w14:paraId="2554AE41"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1.2可拆卸式台车，带储物盒功能，台车支持升降，台车上自带专业的消毒用杯套，支持桌面支架放置；</w:t>
      </w:r>
    </w:p>
    <w:p w14:paraId="3CADC715"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1.3谐波成像技术、彩色多普勒、能量多普勒（CDE/PDI)，方向能量图、M模式、脉冲波多普勒；</w:t>
      </w:r>
    </w:p>
    <w:p w14:paraId="71BB57CD"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1.4实时血流三同步，血流的自动频谱包络分析测量；</w:t>
      </w:r>
    </w:p>
    <w:p w14:paraId="3B24583F"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1.5实时空间复合成像技术，同时用作发射和接收，线数≥7线；</w:t>
      </w:r>
    </w:p>
    <w:p w14:paraId="7C5A3DA1"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1.6自适应图像增强技术、频率复合技术；</w:t>
      </w:r>
    </w:p>
    <w:p w14:paraId="2CFB340A"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▲1.7智能穿刺增强技术；</w:t>
      </w:r>
    </w:p>
    <w:p w14:paraId="3C082280"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1.8智能一键图像优化技术：能优化B模式、彩色模式、频谱模式的图像；</w:t>
      </w:r>
    </w:p>
    <w:p w14:paraId="1F204B30"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1.9极简模式；</w:t>
      </w:r>
    </w:p>
    <w:p w14:paraId="34F13D3D"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1.10云端互联功能：</w:t>
      </w:r>
    </w:p>
    <w:p w14:paraId="25C72DF8"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rPr>
        <w:t>1.10.1</w:t>
      </w:r>
      <w:r w:rsidRPr="001A5739">
        <w:rPr>
          <w:rFonts w:ascii="仿宋" w:eastAsia="仿宋" w:hAnsi="仿宋" w:hint="eastAsia"/>
          <w:u w:color="FF0000"/>
        </w:rPr>
        <w:t>无需额外下载APP，内置4G网卡、无线网卡及远程超声工作站，便于超声影像的快速获取和快速分享，可实现临床超声远程诊断及远程教学；</w:t>
      </w:r>
    </w:p>
    <w:p w14:paraId="653B50A5"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▲1.10.2无需额外下载APP，支持会诊端手机或平板对操作端超声设备参数调整的反向控制，包括深度、增益、冻结、存图等；手机扫描二维码调阅观察原</w:t>
      </w:r>
      <w:r w:rsidRPr="001A5739">
        <w:rPr>
          <w:rFonts w:ascii="仿宋" w:eastAsia="仿宋" w:hAnsi="仿宋" w:hint="eastAsia"/>
          <w:u w:color="FF0000"/>
        </w:rPr>
        <w:lastRenderedPageBreak/>
        <w:t>始图像信息，支持云端自动存储、导出、分析、测量、编辑等功能（提供证明文件）；</w:t>
      </w:r>
    </w:p>
    <w:p w14:paraId="2F91A3B5"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2.探头及其他软件要求：</w:t>
      </w:r>
    </w:p>
    <w:p w14:paraId="01422176"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▲2.1频率：线阵探头频率4.0-15.0MHz，凸阵探头频率2.0-5.0MHz；线阵、凸阵探头上自带按键，可远程操控主机：能定义常规的操作如增益、深度、冻结解冻；</w:t>
      </w:r>
    </w:p>
    <w:p w14:paraId="610A6303"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▲2.2全域整场聚焦技术，可视可调动态范围≥180dB，数字式声束形成器：数字式全程动态聚焦；</w:t>
      </w:r>
    </w:p>
    <w:p w14:paraId="66855E4E"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2.3数字式可变孔径及动态变速，A/D≥14 BIT；</w:t>
      </w:r>
    </w:p>
    <w:p w14:paraId="257FB113"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2.4预设条件：针对不同的检查脏器，预置最佳化图像的检查条件；</w:t>
      </w:r>
    </w:p>
    <w:p w14:paraId="2EB8FE78"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2.5最大测量速度：PWD：血流速度最大≥8.5 m/s，最低测量速度：≤3 mm/s（非噪声信号）；</w:t>
      </w:r>
    </w:p>
    <w:p w14:paraId="0A070FE6"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u w:color="FF0000"/>
        </w:rPr>
        <w:t>2.6取样宽度及位置范围：1–30mm；</w:t>
      </w:r>
    </w:p>
    <w:p w14:paraId="4BF996E9"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▲2.7黑白与彩色比较双实时彩色对比；</w:t>
      </w:r>
    </w:p>
    <w:p w14:paraId="411F56DD" w14:textId="77777777" w:rsidR="006F7E92" w:rsidRPr="001A5739" w:rsidRDefault="006F7E92" w:rsidP="006F7E92">
      <w:pPr>
        <w:pStyle w:val="21"/>
        <w:ind w:leftChars="0" w:left="0" w:firstLineChars="0" w:firstLine="0"/>
        <w:jc w:val="left"/>
        <w:rPr>
          <w:rFonts w:ascii="仿宋" w:eastAsia="仿宋" w:hAnsi="仿宋" w:hint="eastAsia"/>
          <w:b/>
          <w:u w:color="FF0000"/>
        </w:rPr>
      </w:pPr>
      <w:r w:rsidRPr="001A5739">
        <w:rPr>
          <w:rFonts w:ascii="仿宋" w:eastAsia="仿宋" w:hAnsi="仿宋" w:hint="eastAsia"/>
          <w:u w:color="FF0000"/>
        </w:rPr>
        <w:t>2.8硬盘容量：≥240G。</w:t>
      </w:r>
    </w:p>
    <w:p w14:paraId="6A543D8A"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配置需求：</w:t>
      </w:r>
    </w:p>
    <w:p w14:paraId="3CC9CE7E"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1.主机:1台（含桌面支架）；</w:t>
      </w:r>
    </w:p>
    <w:p w14:paraId="25039F2D"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2.探头:2把（包含1把凸阵、1把线阵）；</w:t>
      </w:r>
    </w:p>
    <w:p w14:paraId="16FE4E4D"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3.穿刺架:1个；</w:t>
      </w:r>
    </w:p>
    <w:p w14:paraId="350EA85B"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4.台车:1台；</w:t>
      </w:r>
    </w:p>
    <w:p w14:paraId="0E5D705F" w14:textId="77777777" w:rsidR="006F7E92" w:rsidRPr="001A5739" w:rsidRDefault="006F7E92" w:rsidP="006F7E92">
      <w:pPr>
        <w:pStyle w:val="21"/>
        <w:ind w:leftChars="0" w:left="0" w:firstLineChars="0" w:firstLine="0"/>
        <w:jc w:val="left"/>
        <w:rPr>
          <w:rStyle w:val="af5"/>
          <w:rFonts w:ascii="仿宋" w:eastAsia="仿宋" w:hAnsi="仿宋" w:cstheme="minorEastAsia" w:hint="eastAsia"/>
          <w:b w:val="0"/>
          <w:bCs w:val="0"/>
          <w:szCs w:val="24"/>
          <w:shd w:val="clear" w:color="auto" w:fill="FFFFFF"/>
        </w:rPr>
      </w:pPr>
      <w:r w:rsidRPr="001A5739">
        <w:rPr>
          <w:rStyle w:val="af5"/>
          <w:rFonts w:ascii="仿宋" w:eastAsia="仿宋" w:hAnsi="仿宋" w:cstheme="minorEastAsia" w:hint="eastAsia"/>
          <w:szCs w:val="24"/>
          <w:shd w:val="clear" w:color="auto" w:fill="FFFFFF"/>
        </w:rPr>
        <w:t>5.便携式拉杆箱:1个。</w:t>
      </w:r>
    </w:p>
    <w:p w14:paraId="31ACA0AA"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四、售后服务：</w:t>
      </w:r>
    </w:p>
    <w:p w14:paraId="469C5D6B"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1.整机质保期：≥6年，生产厂家提供免费的安装、调试、培训等；</w:t>
      </w:r>
    </w:p>
    <w:p w14:paraId="77B8AC88"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2.在质保期内每年由原厂家或认证工程师提供≥2次的上门维护保养工作；</w:t>
      </w:r>
    </w:p>
    <w:p w14:paraId="02BFD55F"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lastRenderedPageBreak/>
        <w:t>3.生产厂家为采购人提供产品终身技术服务，接到产品出现故障报告后1小时内响应，2小时内到现场履行维修服务义务；</w:t>
      </w:r>
    </w:p>
    <w:p w14:paraId="146949A6"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4.操作培训≥1天，提供技术资料；</w:t>
      </w:r>
    </w:p>
    <w:p w14:paraId="263B1843"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5.一个月内出现非人为质量问题免费换货；</w:t>
      </w:r>
    </w:p>
    <w:p w14:paraId="441E7A3D"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6.软件系统终身免费升级；</w:t>
      </w:r>
    </w:p>
    <w:p w14:paraId="60443CF7" w14:textId="77777777" w:rsidR="006F7E92" w:rsidRPr="001A5739" w:rsidRDefault="006F7E92" w:rsidP="006F7E92">
      <w:pPr>
        <w:pStyle w:val="21"/>
        <w:ind w:leftChars="0" w:left="0" w:firstLineChars="0" w:firstLine="0"/>
        <w:jc w:val="left"/>
        <w:rPr>
          <w:rFonts w:ascii="仿宋" w:eastAsia="仿宋" w:hAnsi="仿宋" w:hint="eastAsia"/>
        </w:rPr>
      </w:pPr>
      <w:r w:rsidRPr="001A5739">
        <w:rPr>
          <w:rFonts w:ascii="仿宋" w:eastAsia="仿宋" w:hAnsi="仿宋" w:hint="eastAsia"/>
        </w:rPr>
        <w:t>7.提供备用机；</w:t>
      </w:r>
    </w:p>
    <w:p w14:paraId="34E3C286" w14:textId="77777777" w:rsidR="006F7E92" w:rsidRPr="001A5739" w:rsidRDefault="006F7E92" w:rsidP="006F7E92">
      <w:pPr>
        <w:pStyle w:val="21"/>
        <w:ind w:leftChars="0" w:left="0" w:firstLineChars="0" w:firstLine="0"/>
        <w:jc w:val="left"/>
        <w:rPr>
          <w:rFonts w:ascii="仿宋" w:eastAsia="仿宋" w:hAnsi="仿宋" w:hint="eastAsia"/>
          <w:bCs/>
          <w:color w:val="000000"/>
          <w:kern w:val="0"/>
          <w:lang w:bidi="ar"/>
        </w:rPr>
      </w:pPr>
      <w:r w:rsidRPr="001A5739">
        <w:rPr>
          <w:rFonts w:ascii="仿宋" w:eastAsia="仿宋" w:hAnsi="仿宋" w:hint="eastAsia"/>
        </w:rPr>
        <w:t>8.免费开放所有数字通讯接口及协议，数据可以导出。</w:t>
      </w:r>
    </w:p>
    <w:p w14:paraId="20AA4CA6" w14:textId="77777777" w:rsidR="006F7E92" w:rsidRPr="00226291" w:rsidRDefault="006F7E92" w:rsidP="006F7E92">
      <w:pPr>
        <w:snapToGrid w:val="0"/>
        <w:spacing w:line="360" w:lineRule="auto"/>
        <w:jc w:val="center"/>
        <w:rPr>
          <w:rFonts w:ascii="仿宋" w:eastAsia="仿宋" w:hAnsi="仿宋" w:hint="eastAsia"/>
          <w:b/>
          <w:sz w:val="24"/>
        </w:rPr>
      </w:pPr>
    </w:p>
    <w:p w14:paraId="404B3819" w14:textId="77777777" w:rsidR="006F7E92" w:rsidRPr="00976D12" w:rsidRDefault="006F7E92" w:rsidP="006F7E92">
      <w:pPr>
        <w:snapToGrid w:val="0"/>
        <w:spacing w:line="360" w:lineRule="auto"/>
        <w:jc w:val="left"/>
        <w:rPr>
          <w:rFonts w:ascii="仿宋" w:eastAsia="仿宋" w:hAnsi="仿宋" w:hint="eastAsia"/>
          <w:sz w:val="24"/>
        </w:rPr>
      </w:pPr>
      <w:r w:rsidRPr="00976D12">
        <w:rPr>
          <w:rFonts w:ascii="仿宋" w:eastAsia="仿宋" w:hAnsi="仿宋" w:hint="eastAsia"/>
          <w:b/>
          <w:sz w:val="24"/>
        </w:rPr>
        <w:t>品目1-</w:t>
      </w:r>
      <w:r>
        <w:rPr>
          <w:rFonts w:ascii="仿宋" w:eastAsia="仿宋" w:hAnsi="仿宋" w:hint="eastAsia"/>
          <w:b/>
          <w:sz w:val="24"/>
        </w:rPr>
        <w:t xml:space="preserve">2 </w:t>
      </w:r>
      <w:r w:rsidRPr="001A5739">
        <w:rPr>
          <w:rFonts w:ascii="仿宋" w:eastAsia="仿宋" w:hAnsi="仿宋" w:hint="eastAsia"/>
          <w:b/>
          <w:bCs/>
          <w:sz w:val="24"/>
        </w:rPr>
        <w:t>静脉显像仪</w:t>
      </w:r>
    </w:p>
    <w:p w14:paraId="20B3EEFA"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数量：1台</w:t>
      </w:r>
    </w:p>
    <w:p w14:paraId="31E3A2C5" w14:textId="77777777" w:rsidR="006F7E92" w:rsidRPr="0077065B" w:rsidRDefault="006F7E92" w:rsidP="006F7E92">
      <w:pPr>
        <w:spacing w:line="360" w:lineRule="auto"/>
        <w:rPr>
          <w:rFonts w:ascii="仿宋" w:eastAsia="仿宋" w:hAnsi="仿宋" w:cs="宋体" w:hint="eastAsia"/>
          <w:kern w:val="0"/>
          <w:sz w:val="24"/>
        </w:rPr>
      </w:pPr>
      <w:r w:rsidRPr="0077065B">
        <w:rPr>
          <w:rFonts w:ascii="仿宋" w:eastAsia="仿宋" w:hAnsi="仿宋" w:cs="宋体" w:hint="eastAsia"/>
          <w:sz w:val="24"/>
        </w:rPr>
        <w:t>一、用途：</w:t>
      </w:r>
      <w:r w:rsidRPr="0077065B">
        <w:rPr>
          <w:rFonts w:ascii="仿宋" w:eastAsia="仿宋" w:hAnsi="仿宋" w:cs="宋体" w:hint="eastAsia"/>
          <w:kern w:val="0"/>
          <w:sz w:val="24"/>
        </w:rPr>
        <w:t>用于血管可视化,可快速查找静脉。</w:t>
      </w:r>
    </w:p>
    <w:p w14:paraId="04E83104"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二、参数需求：</w:t>
      </w:r>
    </w:p>
    <w:p w14:paraId="5AAD2AF0"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1.光源类型：近红外光；</w:t>
      </w:r>
    </w:p>
    <w:p w14:paraId="405513C7"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2.波长范围：750-950nm；</w:t>
      </w:r>
    </w:p>
    <w:p w14:paraId="1AE483ED"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3.投影仪分辨率：≥854x480像素；</w:t>
      </w:r>
    </w:p>
    <w:p w14:paraId="4BA5CB47"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4.投影尺寸：≥4种；</w:t>
      </w:r>
    </w:p>
    <w:p w14:paraId="327434C4"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▲5.投影图像颜色：≥6种；</w:t>
      </w:r>
    </w:p>
    <w:p w14:paraId="2F19121B"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▲6.投影亮度：≥4档；</w:t>
      </w:r>
    </w:p>
    <w:p w14:paraId="6FD8538C"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7.模式：包含普通模式、增强模式、深度模式；</w:t>
      </w:r>
    </w:p>
    <w:p w14:paraId="590A1579"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8.图像解析速度：≥60帧/秒；</w:t>
      </w:r>
    </w:p>
    <w:p w14:paraId="72E6A749"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9.最佳成像高度：200±20mm；</w:t>
      </w:r>
    </w:p>
    <w:p w14:paraId="15AC7DAE"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10.最小可识别血管直径：≤0.4mm；</w:t>
      </w:r>
    </w:p>
    <w:p w14:paraId="155E2DE4"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11.最大探测深度：≥8mm；</w:t>
      </w:r>
    </w:p>
    <w:p w14:paraId="591347B6"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 xml:space="preserve">12.休眠功能：无操作30分后进入休眠功能； </w:t>
      </w:r>
    </w:p>
    <w:p w14:paraId="53B300AF" w14:textId="77777777" w:rsidR="006F7E92" w:rsidRPr="0077065B" w:rsidRDefault="006F7E92" w:rsidP="006F7E92">
      <w:pPr>
        <w:spacing w:line="360" w:lineRule="auto"/>
        <w:rPr>
          <w:rFonts w:ascii="仿宋" w:eastAsia="仿宋" w:hAnsi="仿宋" w:cs="宋体" w:hint="eastAsia"/>
          <w:sz w:val="24"/>
        </w:rPr>
      </w:pPr>
      <w:r w:rsidRPr="0077065B">
        <w:rPr>
          <w:rFonts w:ascii="仿宋" w:eastAsia="仿宋" w:hAnsi="仿宋" w:cs="宋体" w:hint="eastAsia"/>
          <w:sz w:val="24"/>
        </w:rPr>
        <w:t>▲13.显示屏：≥0.8英寸，可同时显示像素、电池、亮度、颜色、模式、休眠倒计时等信息；</w:t>
      </w:r>
    </w:p>
    <w:p w14:paraId="152E252D"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14.内置电池：工作时间≥2.5h。</w:t>
      </w:r>
    </w:p>
    <w:p w14:paraId="2654DC88"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三、配置需求：</w:t>
      </w:r>
    </w:p>
    <w:p w14:paraId="209D1531"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lastRenderedPageBreak/>
        <w:t>1.主机：1台；</w:t>
      </w:r>
    </w:p>
    <w:p w14:paraId="4542ACBA"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2.专用推车：1辆；</w:t>
      </w:r>
    </w:p>
    <w:p w14:paraId="29E930B1"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3.支架固定卡座：1个。</w:t>
      </w:r>
    </w:p>
    <w:p w14:paraId="71FDB6F6"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四、售后服务：</w:t>
      </w:r>
    </w:p>
    <w:p w14:paraId="2D60F234"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1.整机质保期：≥5年，生产厂家提供免费的安装、调试、培训等；</w:t>
      </w:r>
    </w:p>
    <w:p w14:paraId="7B389206"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2.在质保期内每年由原厂家或认证工程师提供≥2次的上门维护保养工作；</w:t>
      </w:r>
    </w:p>
    <w:p w14:paraId="4446E7EA"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3.生产厂家为采购人提供产品终身技术服务，接到产品出现故障报告后1小时内</w:t>
      </w:r>
    </w:p>
    <w:p w14:paraId="6F3BE009" w14:textId="77777777" w:rsidR="006F7E92" w:rsidRPr="0077065B" w:rsidRDefault="006F7E92" w:rsidP="006F7E92">
      <w:pPr>
        <w:spacing w:line="360" w:lineRule="auto"/>
        <w:jc w:val="left"/>
        <w:rPr>
          <w:rFonts w:ascii="仿宋" w:eastAsia="仿宋" w:hAnsi="仿宋" w:cs="宋体" w:hint="eastAsia"/>
          <w:sz w:val="24"/>
        </w:rPr>
      </w:pPr>
      <w:r w:rsidRPr="0077065B">
        <w:rPr>
          <w:rFonts w:ascii="仿宋" w:eastAsia="仿宋" w:hAnsi="仿宋" w:cs="宋体" w:hint="eastAsia"/>
          <w:sz w:val="24"/>
        </w:rPr>
        <w:t>响应，2小时内到现场履行维修服务义务；</w:t>
      </w:r>
    </w:p>
    <w:p w14:paraId="670EA5EA"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4.操作培训≥1天，提供技术资料；</w:t>
      </w:r>
    </w:p>
    <w:p w14:paraId="37FFEA89"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5.一个月内出现非人为质量问题免费换货；</w:t>
      </w:r>
    </w:p>
    <w:p w14:paraId="6FD54C27"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6.软件系统终身免费升级；</w:t>
      </w:r>
    </w:p>
    <w:p w14:paraId="64D771D2" w14:textId="77777777" w:rsidR="006F7E92" w:rsidRPr="0077065B" w:rsidRDefault="006F7E92" w:rsidP="006F7E92">
      <w:pPr>
        <w:spacing w:line="360" w:lineRule="auto"/>
        <w:ind w:left="480" w:hangingChars="200" w:hanging="480"/>
        <w:jc w:val="left"/>
        <w:rPr>
          <w:rFonts w:ascii="仿宋" w:eastAsia="仿宋" w:hAnsi="仿宋" w:cs="宋体" w:hint="eastAsia"/>
          <w:sz w:val="24"/>
        </w:rPr>
      </w:pPr>
      <w:r w:rsidRPr="0077065B">
        <w:rPr>
          <w:rFonts w:ascii="仿宋" w:eastAsia="仿宋" w:hAnsi="仿宋" w:cs="宋体" w:hint="eastAsia"/>
          <w:sz w:val="24"/>
        </w:rPr>
        <w:t>7.提供备用机；</w:t>
      </w:r>
    </w:p>
    <w:p w14:paraId="383676A8" w14:textId="77777777" w:rsidR="006F7E92" w:rsidRDefault="006F7E92" w:rsidP="006F7E92">
      <w:pPr>
        <w:snapToGrid w:val="0"/>
        <w:spacing w:line="360" w:lineRule="auto"/>
        <w:jc w:val="left"/>
        <w:rPr>
          <w:rFonts w:ascii="仿宋" w:eastAsia="仿宋" w:hAnsi="仿宋" w:cs="宋体" w:hint="eastAsia"/>
          <w:sz w:val="24"/>
        </w:rPr>
      </w:pPr>
      <w:r w:rsidRPr="0077065B">
        <w:rPr>
          <w:rFonts w:ascii="仿宋" w:eastAsia="仿宋" w:hAnsi="仿宋" w:cs="宋体" w:hint="eastAsia"/>
          <w:sz w:val="24"/>
        </w:rPr>
        <w:t>8.免费开放所有数字通讯接口及协议，数据可以导出。</w:t>
      </w:r>
    </w:p>
    <w:p w14:paraId="1C72DE0E" w14:textId="77777777" w:rsidR="006F7E92" w:rsidRDefault="006F7E92" w:rsidP="006F7E92">
      <w:pPr>
        <w:snapToGrid w:val="0"/>
        <w:spacing w:line="360" w:lineRule="auto"/>
        <w:jc w:val="left"/>
        <w:rPr>
          <w:rFonts w:ascii="仿宋" w:eastAsia="仿宋" w:hAnsi="仿宋" w:hint="eastAsia"/>
          <w:b/>
          <w:sz w:val="24"/>
        </w:rPr>
      </w:pPr>
    </w:p>
    <w:p w14:paraId="7DBD7C73" w14:textId="77777777" w:rsidR="006F7E92" w:rsidRDefault="006F7E92" w:rsidP="006F7E92">
      <w:pPr>
        <w:snapToGrid w:val="0"/>
        <w:spacing w:line="360" w:lineRule="auto"/>
        <w:jc w:val="left"/>
        <w:rPr>
          <w:rFonts w:ascii="仿宋" w:eastAsia="仿宋" w:hAnsi="仿宋" w:cs="Arial" w:hint="eastAsia"/>
          <w:b/>
          <w:bCs/>
          <w:sz w:val="24"/>
        </w:rPr>
      </w:pPr>
      <w:r w:rsidRPr="00976D12">
        <w:rPr>
          <w:rFonts w:ascii="仿宋" w:eastAsia="仿宋" w:hAnsi="仿宋" w:hint="eastAsia"/>
          <w:b/>
          <w:sz w:val="24"/>
        </w:rPr>
        <w:t>品目1-</w:t>
      </w:r>
      <w:r>
        <w:rPr>
          <w:rFonts w:ascii="仿宋" w:eastAsia="仿宋" w:hAnsi="仿宋" w:hint="eastAsia"/>
          <w:b/>
          <w:sz w:val="24"/>
        </w:rPr>
        <w:t xml:space="preserve">3 </w:t>
      </w:r>
      <w:r w:rsidRPr="001A5739">
        <w:rPr>
          <w:rFonts w:ascii="仿宋" w:eastAsia="仿宋" w:hAnsi="仿宋" w:hint="eastAsia"/>
          <w:b/>
          <w:bCs/>
          <w:sz w:val="24"/>
        </w:rPr>
        <w:t>老年高仿真模拟人</w:t>
      </w:r>
    </w:p>
    <w:p w14:paraId="695C3EE9" w14:textId="77777777" w:rsidR="006F7E92" w:rsidRPr="007B092F" w:rsidRDefault="006F7E92" w:rsidP="006F7E92">
      <w:pPr>
        <w:spacing w:line="360" w:lineRule="auto"/>
        <w:rPr>
          <w:rFonts w:ascii="仿宋" w:eastAsia="仿宋" w:hAnsi="仿宋" w:cs="宋体" w:hint="eastAsia"/>
          <w:sz w:val="24"/>
          <w:shd w:val="clear" w:color="auto" w:fill="FFFFFF"/>
        </w:rPr>
      </w:pPr>
      <w:r w:rsidRPr="007B092F">
        <w:rPr>
          <w:rFonts w:ascii="仿宋" w:eastAsia="仿宋" w:hAnsi="仿宋" w:cs="宋体" w:hint="eastAsia"/>
          <w:sz w:val="24"/>
          <w:shd w:val="clear" w:color="auto" w:fill="FFFFFF"/>
        </w:rPr>
        <w:t>数量：1台</w:t>
      </w:r>
    </w:p>
    <w:p w14:paraId="12E669A8" w14:textId="77777777" w:rsidR="006F7E92" w:rsidRPr="007B092F" w:rsidRDefault="006F7E92" w:rsidP="006F7E92">
      <w:pPr>
        <w:spacing w:line="360" w:lineRule="auto"/>
        <w:rPr>
          <w:rFonts w:ascii="仿宋" w:eastAsia="仿宋" w:hAnsi="仿宋" w:cs="宋体" w:hint="eastAsia"/>
          <w:sz w:val="24"/>
          <w:shd w:val="clear" w:color="auto" w:fill="FFFFFF"/>
        </w:rPr>
      </w:pPr>
      <w:r w:rsidRPr="007B092F">
        <w:rPr>
          <w:rFonts w:ascii="仿宋" w:eastAsia="仿宋" w:hAnsi="仿宋" w:cs="宋体" w:hint="eastAsia"/>
          <w:sz w:val="24"/>
          <w:shd w:val="clear" w:color="auto" w:fill="FFFFFF"/>
        </w:rPr>
        <w:t>是否进口：否</w:t>
      </w:r>
    </w:p>
    <w:p w14:paraId="2C7012EC" w14:textId="77777777" w:rsidR="006F7E92" w:rsidRPr="007B092F" w:rsidRDefault="006F7E92" w:rsidP="006F7E92">
      <w:pPr>
        <w:spacing w:line="360" w:lineRule="auto"/>
        <w:rPr>
          <w:rFonts w:ascii="仿宋" w:eastAsia="仿宋" w:hAnsi="仿宋" w:cs="宋体" w:hint="eastAsia"/>
          <w:sz w:val="24"/>
          <w:shd w:val="clear" w:color="auto" w:fill="FFFFFF"/>
        </w:rPr>
      </w:pPr>
      <w:r w:rsidRPr="007B092F">
        <w:rPr>
          <w:rFonts w:ascii="仿宋" w:eastAsia="仿宋" w:hAnsi="仿宋" w:cs="宋体" w:hint="eastAsia"/>
          <w:sz w:val="24"/>
          <w:shd w:val="clear" w:color="auto" w:fill="FFFFFF"/>
        </w:rPr>
        <w:t>一、用途：用于安宁疗护的临床教学，训练全方位的护理操作技能，设计临床病例，培养临床思维，提升医护人员能力水平，培养建立师资团队，开展对内对外的教学培训。</w:t>
      </w:r>
    </w:p>
    <w:p w14:paraId="6292A6B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shd w:val="clear" w:color="auto" w:fill="FFFFFF"/>
        </w:rPr>
        <w:t>二、技术需求：</w:t>
      </w:r>
    </w:p>
    <w:p w14:paraId="2F13E46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1.基本特征</w:t>
      </w:r>
      <w:r w:rsidRPr="007B092F">
        <w:rPr>
          <w:rFonts w:ascii="仿宋" w:eastAsia="仿宋" w:hAnsi="仿宋" w:cs="宋体" w:hint="eastAsia"/>
          <w:sz w:val="24"/>
        </w:rPr>
        <w:tab/>
        <w:t>：</w:t>
      </w:r>
      <w:r w:rsidRPr="007B092F">
        <w:rPr>
          <w:rFonts w:ascii="仿宋" w:eastAsia="仿宋" w:hAnsi="仿宋" w:cs="宋体" w:hint="eastAsia"/>
          <w:sz w:val="24"/>
        </w:rPr>
        <w:tab/>
      </w:r>
      <w:r w:rsidRPr="007B092F">
        <w:rPr>
          <w:rFonts w:ascii="仿宋" w:eastAsia="仿宋" w:hAnsi="仿宋" w:cs="宋体" w:hint="eastAsia"/>
          <w:sz w:val="24"/>
        </w:rPr>
        <w:tab/>
      </w:r>
    </w:p>
    <w:p w14:paraId="292CFB7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1.1模拟人支持多种护理教学的学习目标和内容，同时也适用于健康评估和其他特定护理教育课程；</w:t>
      </w:r>
    </w:p>
    <w:p w14:paraId="3DB6B2E2"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1.2可仿真模拟老年女性、男性患者，头发、瞳孔、皮肤等都可以进行更换，以真实表现老龄的外观，具有老年的瞳孔、头部、胸前区、上背部及手臂皮肤，可见明显老年斑、手臂、手背及脚背模拟老年人表皮皮肤萎缩，可见明显模拟血管，口腔上牙模拟老年人牙齿泛黄、牙齿缺损、牙渍明显、牙龈萎缩，有逼</w:t>
      </w:r>
      <w:r w:rsidRPr="007B092F">
        <w:rPr>
          <w:rFonts w:ascii="仿宋" w:eastAsia="仿宋" w:hAnsi="仿宋" w:cs="宋体" w:hint="eastAsia"/>
          <w:sz w:val="24"/>
        </w:rPr>
        <w:lastRenderedPageBreak/>
        <w:t>真结构的老年生殖器结构，模拟人关节灵活，可以无外力支撑坐立，可实施病人坐位的护理沟通及操作（需提供制造厂家盖章的实物图片作为证明）；</w:t>
      </w:r>
    </w:p>
    <w:p w14:paraId="24F94E9C"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1.3配有导师控制系统和模拟监护系统，系统与模拟人完全无线连接，可以在无线模式下连续运行≥6小时；</w:t>
      </w:r>
      <w:r w:rsidRPr="007B092F">
        <w:rPr>
          <w:rFonts w:ascii="仿宋" w:eastAsia="仿宋" w:hAnsi="仿宋" w:cs="宋体" w:hint="eastAsia"/>
          <w:sz w:val="24"/>
        </w:rPr>
        <w:tab/>
      </w:r>
      <w:r w:rsidRPr="007B092F">
        <w:rPr>
          <w:rFonts w:ascii="仿宋" w:eastAsia="仿宋" w:hAnsi="仿宋" w:cs="宋体" w:hint="eastAsia"/>
          <w:sz w:val="24"/>
        </w:rPr>
        <w:tab/>
      </w:r>
    </w:p>
    <w:p w14:paraId="0B498D9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1.4模拟人关节灵活，可以在不需要外力干预的情况下维持坐姿；</w:t>
      </w:r>
    </w:p>
    <w:p w14:paraId="1FC9A84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1.5可满足不同温度条件下模拟人的储存和使用。至少满足：操作温度 4 - 40℃，存放温度-15-50℃；</w:t>
      </w:r>
    </w:p>
    <w:p w14:paraId="164A98F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1.6模拟人可自动眨眼，双眼同步，可以设置慢速眨眼、正常眨眼和快速眨眼，眼睑可设置为同步或异步睁眼、闭眼或半睁眼，眼部有可替换瞳孔正常或白内障瞳孔的眼睛假体；</w:t>
      </w:r>
    </w:p>
    <w:p w14:paraId="46DC2E4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1.7具有明显的双侧颈动脉、肱动脉、桡动脉、股动脉、足动脉脉搏搏动，左右独立控制，模拟人的脉搏强度与血压设置相关，可根据血压变化而变化，脉搏与心电图同步，可调节弱、正常和强三种不同的强度，能够通过听诊或触诊测量双侧无创血压，双臂均有柯氏音，与心电图同步，可以调节音量，手动测量时可选择打开或关闭听诊隙，血压范围：0-300mmHg；</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07E72F4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1.8头部活动灵活，可以旋转60-80度，可以保持坐立姿态90°，置于床、椅子、检查台或轮椅上，可从垂直坐立90°调整为俯身姿态20°，同时腰部弯曲，无需任何外力支撑；</w:t>
      </w:r>
      <w:r w:rsidRPr="007B092F">
        <w:rPr>
          <w:rFonts w:ascii="仿宋" w:eastAsia="仿宋" w:hAnsi="仿宋" w:cs="宋体" w:hint="eastAsia"/>
          <w:sz w:val="24"/>
        </w:rPr>
        <w:tab/>
      </w:r>
      <w:r w:rsidRPr="007B092F">
        <w:rPr>
          <w:rFonts w:ascii="仿宋" w:eastAsia="仿宋" w:hAnsi="仿宋" w:cs="宋体" w:hint="eastAsia"/>
          <w:sz w:val="24"/>
        </w:rPr>
        <w:tab/>
      </w:r>
    </w:p>
    <w:p w14:paraId="4B0CC0EE"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1.9双臂的前屈和拉伸范围≥45-165°，最低垂直外展范围≥0-130°，最低水平外展范围≥0-115°，双腿的最小屈曲运动范围≥0-90°，外展活动范围≥0-45°，外部和内部旋转运动范围≥0-40°，双腿安装至骨盆和从骨盆移除无需工具；</w:t>
      </w:r>
      <w:r w:rsidRPr="007B092F">
        <w:rPr>
          <w:rFonts w:ascii="仿宋" w:eastAsia="仿宋" w:hAnsi="仿宋" w:cs="宋体" w:hint="eastAsia"/>
          <w:sz w:val="24"/>
        </w:rPr>
        <w:tab/>
      </w:r>
      <w:r w:rsidRPr="007B092F">
        <w:rPr>
          <w:rFonts w:ascii="仿宋" w:eastAsia="仿宋" w:hAnsi="仿宋" w:cs="宋体" w:hint="eastAsia"/>
          <w:sz w:val="24"/>
        </w:rPr>
        <w:tab/>
      </w:r>
    </w:p>
    <w:p w14:paraId="43524F04"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1.10可摘除灰白色假发，供头发护理步骤使用；</w:t>
      </w:r>
    </w:p>
    <w:p w14:paraId="47AE1D27"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1.11耳道可进行冲洗、清洁和耳药水用药练习，鼻孔通道与气管和食道相通，并且有隔膜，气道有可见生理构造，包括：小舌、会厌、声带、食管；</w:t>
      </w:r>
      <w:r w:rsidRPr="007B092F">
        <w:rPr>
          <w:rFonts w:ascii="仿宋" w:eastAsia="仿宋" w:hAnsi="仿宋" w:cs="宋体" w:hint="eastAsia"/>
          <w:sz w:val="24"/>
        </w:rPr>
        <w:tab/>
      </w:r>
    </w:p>
    <w:p w14:paraId="7DA12CB1"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1.12模拟人头部有语音扬声器，可播放自行录制声音或预先内置的单个语音包括：咳嗽、呻吟、呕吐、短促呼吸、呼吸（连续声音）、尖叫；</w:t>
      </w:r>
    </w:p>
    <w:p w14:paraId="2B3C861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1.13模拟人支持使用预制病例或自行编制，可在病例中实时发出语音；</w:t>
      </w:r>
    </w:p>
    <w:p w14:paraId="4BF15A67"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2.患者护理操作：</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0525FBC9"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lastRenderedPageBreak/>
        <w:t>2.1可进行口腔鼻腔插管、支持气管插管、气管造口护理，气管造口术孔可换气，置入气管造口术管时可看到明显的胸部上升，可进行头发护理、口腔护理、敷料、换药、导尿灌肠、结肠造口术护理、输氧和灌注、气管切开护理、鼻导管插入术、鼻胃管抽吸和喂食、插入分阶段中心静脉导管进行护理和敷料更换、造瘘术护理等操作；</w:t>
      </w:r>
    </w:p>
    <w:p w14:paraId="1D3903B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2.2正确体位插入鼻胃管，精准的结构标志可帮助护理人员判断插入管长度的准确值（鼻至耳垂至剑突），并通过鼻胃管抽吸模拟的胃内容物，还可行鼻胃管喂食，内部胃袋容量为500ml，气管造口术管有可拆卸的储液袋，可吸收液体而不会向肺部引入液体，尿道插管内部储尿囊，能够为储尿囊加压以允许液体回流，模拟人内部储液袋方便拆卸，无需工具即可更换；</w:t>
      </w:r>
    </w:p>
    <w:p w14:paraId="2F5172EE"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2.3模拟人具有配套使用的伤口评估及护理模块、乳腺切除术后皮肤模块、不同阶段的足部损伤模块和皮下注射模块，伤口评估护理模块包括骶部伤口–压疮、带订书钉的外科伤口、带缝合线的外科伤口–伴部分缝合口裂开、开放的外科伤口，乳腺切除术后皮肤可练习术后护理技巧，训练识别乳腺切除术后的胸前区皮肤，进行乳腺切除术后预防感染的训练，不同阶段的足部损伤模块模拟4个不同阶段的糖尿病足或压力性足溃疡: 红肿，部分皮肤损伤，深层组织损伤，组织坏死（需提供制造厂家盖章的实物图片作为证明）；</w:t>
      </w:r>
      <w:r w:rsidRPr="007B092F">
        <w:rPr>
          <w:rFonts w:ascii="仿宋" w:eastAsia="仿宋" w:hAnsi="仿宋" w:cs="宋体" w:hint="eastAsia"/>
          <w:sz w:val="24"/>
        </w:rPr>
        <w:tab/>
      </w:r>
    </w:p>
    <w:p w14:paraId="62B2E54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2.4胸前后背均可以听诊肺音，各肺的肺音和音量可分别程控，肺音与设定的呼吸率以及模拟人胸部起伏同步（0-60 bpm），可听诊肺音至少包括：正常、粗湿啰音、细湿啰音、胸膜摩擦音、肺炎、干啰音、喘鸣、喘息、无声音；</w:t>
      </w:r>
      <w:r w:rsidRPr="007B092F">
        <w:rPr>
          <w:rFonts w:ascii="仿宋" w:eastAsia="仿宋" w:hAnsi="仿宋" w:cs="宋体" w:hint="eastAsia"/>
          <w:sz w:val="24"/>
        </w:rPr>
        <w:tab/>
      </w:r>
      <w:r w:rsidRPr="007B092F">
        <w:rPr>
          <w:rFonts w:ascii="仿宋" w:eastAsia="仿宋" w:hAnsi="仿宋" w:cs="宋体" w:hint="eastAsia"/>
          <w:sz w:val="24"/>
        </w:rPr>
        <w:tab/>
      </w:r>
    </w:p>
    <w:p w14:paraId="0413E12B"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2.5心音与心电图（QRS）同步，非灌注心率不会产生心音，可听诊心音至少包括：正常、主动脉狭窄、奥斯汀-弗林特杂音、摩擦音、二尖瓣脱垂、收缩期杂音、舒张期杂音、OS@70ms/开放性MS；</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09B1DD74"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2.6可听诊肠鸣音至少包括：正常、活跃、腹鸣、减弱、无声音</w:t>
      </w:r>
      <w:r w:rsidRPr="007B092F">
        <w:rPr>
          <w:rFonts w:ascii="仿宋" w:eastAsia="仿宋" w:hAnsi="仿宋" w:cs="宋体" w:hint="eastAsia"/>
          <w:sz w:val="24"/>
        </w:rPr>
        <w:tab/>
        <w:t>四个独立控制的肠鸣音听诊区，在脐孔四周，独立控制音量；</w:t>
      </w:r>
    </w:p>
    <w:p w14:paraId="078972C7"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2.7可进行心肺复苏、心电图识别、进行真实除颤和心脏复律的训练，模拟人可自主呼吸，选择的呼吸频率（0-60 bpm）与胸廓起伏同步；</w:t>
      </w:r>
    </w:p>
    <w:p w14:paraId="3F04E24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2.8具有双侧静脉注射手臂，可触及的头静脉、贵要静脉、肘前部和正中静脉、</w:t>
      </w:r>
      <w:r w:rsidRPr="007B092F">
        <w:rPr>
          <w:rFonts w:ascii="仿宋" w:eastAsia="仿宋" w:hAnsi="仿宋" w:cs="宋体" w:hint="eastAsia"/>
          <w:sz w:val="24"/>
        </w:rPr>
        <w:lastRenderedPageBreak/>
        <w:t>和手背静脉，可进行静脉插管、输液和静脉穿刺，血管走形清晰并可触及，穿刺后可以逼真地模拟回血，可进行双侧三角肌注射，双侧臀前外侧注射，双侧背臀注射，双侧大腿注射，注射部位可拆除，无需工具即可更换；</w:t>
      </w:r>
      <w:r w:rsidRPr="007B092F">
        <w:rPr>
          <w:rFonts w:ascii="仿宋" w:eastAsia="仿宋" w:hAnsi="仿宋" w:cs="宋体" w:hint="eastAsia"/>
          <w:sz w:val="24"/>
        </w:rPr>
        <w:tab/>
      </w:r>
      <w:r w:rsidRPr="007B092F">
        <w:rPr>
          <w:rFonts w:ascii="仿宋" w:eastAsia="仿宋" w:hAnsi="仿宋" w:cs="宋体" w:hint="eastAsia"/>
          <w:sz w:val="24"/>
        </w:rPr>
        <w:tab/>
      </w:r>
    </w:p>
    <w:p w14:paraId="3969C185"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3.模拟患者监护仪：</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2931CB3B"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3.1模拟人操作软件具有虚拟自动体外除颤仪，与模拟人监护仪同屏显示，不需要额外的显示器，能够自动感应模拟人心律，判断是否需要除颤，并给出明确的语音指导施救者的操作，同时除颤监护仪会持续监护并显示病人的心电,除颤放电后能对模拟人产生效果，病情会根据病例设定自动发生变化，接上除颤器电极片，除颤放电等操作会自动记录在模拟人的评估报告系统中（需提供制造厂家盖章的操作图片作为证明）；</w:t>
      </w:r>
    </w:p>
    <w:p w14:paraId="764E6DF2"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3.2导师可设置≥4个版面 (5个波形、4个波形、3个波形和大数字版面)，可显示呼吸频率、HR、NIBP、ECG、SpO2、CO2、ABP、CVP、PAP、PCWP、NICP、TOF、心输出量、体温（中心和外周）、AGT（标记）、awRR、N2O、ICP、O2、pH、患者信息显示、实时12导心电图，实验室数值，X光片、多媒体文件；</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39DCE31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4.护理临床思维学习系统：</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6A018F4C"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4.1护理临床思维学习系统提供10个美国国家护理联盟（NLN）内外科护理中文病例，病例包括急性心梗–室颤，剖腹子宫切除术后–阿片类药物中毒，急性严重哮喘，肺炎–抗生素严重反应，髋关节置换术后-输血反应，小腿骨折-骨筋膜室综合征，糖尿病-低血糖，术前肠梗阻-水电解质紊乱，部分结肠切除术后–肺栓塞，COPD–自发性气胸，案例基于虚拟生理数字引擎驱动，病人的各类生理指标、疾病发展进程转归、药物作用反应、各类护理操作反馈、实验室检查结果都准确模拟真实病人，病例可与模拟人配套使用，模拟人的心电图、血压、血氧、呼吸频率、听诊声音、脉搏等生命体征随操作产生变化（需提供制造厂家盖章的实物图片作为证明）；</w:t>
      </w:r>
    </w:p>
    <w:p w14:paraId="58E3468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4.2护理临床思维学习系统病例通过几个维度的优先级和实施行为来提升临床思维推理技能，包括:安全措施、病人沟通、评估体检、干预措施、药物和静脉注射管理、检验与诊断、搜索、电子健康报告、呼叫主治医生、患者交接、评分反馈、主要改善、学员信息回顾。</w:t>
      </w:r>
    </w:p>
    <w:p w14:paraId="2216774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lastRenderedPageBreak/>
        <w:t>5.操作系统：</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52EB83E9"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5.1导师机全中文操作系统，至少包含英语、中文、日语、韩语、葡萄牙语、德语、西班牙语、法语、意大利语、荷兰语、波兰语、俄语。可以支持不同国家的学术交流和病例分享（需要提供由制造厂家盖章的彩页或系统截图作为证明）</w:t>
      </w:r>
    </w:p>
    <w:p w14:paraId="303071A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5.2导师机控制模拟人方式支持手动模式和自动模式。</w:t>
      </w:r>
    </w:p>
    <w:p w14:paraId="4D854F7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6.病例编辑系统：</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0E455CD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6.1全中文的病例编辑系统支持主题模式编写，可以设定半自动的病例，同时可编写生理驱动自动病例，模拟人运行病例之后，可以根据学员的操作自动做出对应的生理反应，系统具备趋势界面，可显示前后10分钟体征参数随时间变化的曲线，并随着新的治疗操作随时校正曲线；</w:t>
      </w:r>
    </w:p>
    <w:p w14:paraId="1608A10B"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6.2提供模拟教学案例云平台，可使用案例总数量需要≥400个，案例由国际权威教育/医学机构所编写，至少包含由美国儿科学会、美国心脏协会、护理联盟等权威机构所编写的模拟案例，具有合法版权。案例应具有模拟教案以协助培训使用，教案资料需要符合模拟教学的教育理念，至少包含案例概况、教学目标、教学对象、案例运行时间、复盘时间、物品准备清单、教学场景设置、病例运行的学员导言、病人信息概览、预期的正确操作、引导性反馈问题，同时考核案例具有经过循证的评估表，包括团队合作评估量表、NCLEX-RN美国护士执照考试测试表、美国心脏协会ACLS课程考核表等（需提供制造厂家盖章的实物图片作为证明）；</w:t>
      </w:r>
      <w:r w:rsidRPr="007B092F">
        <w:rPr>
          <w:rFonts w:ascii="仿宋" w:eastAsia="仿宋" w:hAnsi="仿宋" w:cs="宋体" w:hint="eastAsia"/>
          <w:sz w:val="24"/>
        </w:rPr>
        <w:tab/>
      </w:r>
      <w:r w:rsidRPr="007B092F">
        <w:rPr>
          <w:rFonts w:ascii="仿宋" w:eastAsia="仿宋" w:hAnsi="仿宋" w:cs="宋体" w:hint="eastAsia"/>
          <w:sz w:val="24"/>
        </w:rPr>
        <w:tab/>
      </w:r>
      <w:r w:rsidRPr="007B092F">
        <w:rPr>
          <w:rFonts w:ascii="仿宋" w:eastAsia="仿宋" w:hAnsi="仿宋" w:cs="宋体" w:hint="eastAsia"/>
          <w:sz w:val="24"/>
        </w:rPr>
        <w:tab/>
      </w:r>
    </w:p>
    <w:p w14:paraId="6416E827"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6.3模拟教学案例云平台系统的护理模拟人教学案例包含但不限于：感染防控–疑似单纯新型冠状病毒感染（急性呼吸道感染）；感染防控–重型新型冠状病毒感染（重型急性呼吸道感染）；尿路感染导致的继发性败血症；截肢导致的继发性急性出血；导尿；氧疗；鼻胃管喂食；结肠造口术护理；小腿骨折–基础评估；小腿骨折–筋膜室综合征；肠梗阻手术前–精神需求；肠梗阻手术前–体液和电解质失衡；剖腹子宫切除术后-恶心症状管理；剖腹子宫切除术后-阿片中毒；部分结肠切除术后–预防呼吸系统并发症；部分结肠切除术后–肺栓塞；髋关节置换术后-输血；髋关节置换手术术后-输血反应；急性脓毒性咽喉炎–抗生素中度反应；肺炎–抗生素严重反应；轻度哮喘；急性严重哮喘；慢</w:t>
      </w:r>
      <w:r w:rsidRPr="007B092F">
        <w:rPr>
          <w:rFonts w:ascii="仿宋" w:eastAsia="仿宋" w:hAnsi="仿宋" w:cs="宋体" w:hint="eastAsia"/>
          <w:sz w:val="24"/>
        </w:rPr>
        <w:lastRenderedPageBreak/>
        <w:t>性阻塞性肺疾病–输氧治疗；慢性阻塞性肺病–自发性气胸；心绞痛-冠状动脉疾病；急性心肌梗死；糖尿病–胰岛素给药；糖尿病–低血糖（提供云平台系统中病例教案信息的盖章截图）。</w:t>
      </w:r>
    </w:p>
    <w:p w14:paraId="5DD5131B"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7.多功能超声引导下穿刺置管训练模块：</w:t>
      </w:r>
    </w:p>
    <w:p w14:paraId="524AE51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7.1可视化静脉穿刺置管模块：</w:t>
      </w:r>
    </w:p>
    <w:p w14:paraId="1E42E3D2"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7.1.1模块右侧胸部解剖结构精准，模型内置贵要静脉、肘正中静脉、头静脉、腋静脉、锁骨下静脉、头臂静脉、上腔静脉、肱动脉、腋动脉、锁骨下动脉、右心房等精准血管解剖结构；</w:t>
      </w:r>
    </w:p>
    <w:p w14:paraId="072AA192"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7.1.2内置自动循环泵，与模型集成一体，电动循环泵（心脏端）驱动模拟血液流向动脉系统，动静脉在手掌远端交汇，血液回流到静脉系统后回流到电动循环泵（心脏端）中，仿真模拟人体血液循环，泵形成驱动颈总动脉、锁骨下动脉、腋动脉具有规律搏动，颈内静脉、锁骨下静脉、腋静脉无搏动，支持进行肱动脉和头静脉、贵要静脉彩色多普勒超声检查，可以观察到“迎红背蓝，快亮慢暗”的超声影像及动静脉脉冲多普勒图像进行动静脉辨识（需提供应用真实超声设备在模型上探查的真实图像，充分体现本参数功能）；</w:t>
      </w:r>
    </w:p>
    <w:p w14:paraId="09850CF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7.1.3动脉脉搏频率可调节，调节范围约0-120次/分。进行脉冲多普勒超声探查时，可以观察到脉搏快速的脉冲多普勒超声图像的变化（需提供应用真实超声设备在模型上探查的真实图像，充分体现本参数功能）；</w:t>
      </w:r>
    </w:p>
    <w:p w14:paraId="504E6E8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7.1.4应用超声设备在模型上探查，可以全程实时观察到PICC穿刺的过程，包括超声血管评估、穿刺导管长度评估、消毒、铺巾、穿刺、穿刺引导、导丝置入、导管置入、位置确认、固定的完整操作，支持将静脉输液港导管经锁骨下静脉置入，经头臂静脉后进入上腔静脉位于右心房上2cm处；</w:t>
      </w:r>
    </w:p>
    <w:p w14:paraId="6BF2862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7.2可视化中心静脉穿刺模块：</w:t>
      </w:r>
    </w:p>
    <w:p w14:paraId="521296C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7.2.1模型具有颈内静脉、颈动脉、锁骨下动脉、锁骨下静脉、腋动脉、腋静脉、头臂静脉及上腔静脉、右心房等中心静脉穿刺置管术相关的精确血管通路；</w:t>
      </w:r>
    </w:p>
    <w:p w14:paraId="2E30660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7.2.2内置自动循环泵，与模型集成一体，电动循环泵（心脏端）驱动模拟血液流向动脉系统，动静脉远端交汇，血液回流到静脉系统后回流到电动循环泵（心脏端）中，仿真模拟人体血液循环，泵形成驱动颈总动脉、锁骨下动脉、腋动脉等自动搏动，可在体表触及血管搏动，动脉搏动频率可以调节，调节范</w:t>
      </w:r>
      <w:r w:rsidRPr="007B092F">
        <w:rPr>
          <w:rFonts w:ascii="仿宋" w:eastAsia="仿宋" w:hAnsi="仿宋" w:cs="宋体" w:hint="eastAsia"/>
          <w:sz w:val="24"/>
        </w:rPr>
        <w:lastRenderedPageBreak/>
        <w:t>围为0-120次/分，应用超声探查时观察血管横断面时，动脉血管呈圆形，具有搏动表现。静脉管径呈圆形或椭圆形，无搏动表现，可被超声探头压扁；</w:t>
      </w:r>
    </w:p>
    <w:p w14:paraId="11C70AC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7.2.3可应用多普勒超声技术探查右侧血管血流情况，可进行血管彩色多普勒，可以看到“迎红背蓝”、“快亮慢暗”的彩色多普勒特征，进行频谱脉冲多普勒超声检查，可以观察血流及测量血流速，通过调节脉搏频率，获得相应仿真的频谱脉冲超声图像（需提供应用真实超声设备在模型上探查的真实图像，充分体现本参数功能）；</w:t>
      </w:r>
    </w:p>
    <w:p w14:paraId="1BF59E9C"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7.2.4包括颈部血管的超声探查，选中穿刺目标血管，进行消毒、铺无菌巾、动静脉辨识、局麻、穿刺针穿刺、引导导丝置入和中心静脉导管的置入全过程、导管固定的模拟训练；</w:t>
      </w:r>
    </w:p>
    <w:p w14:paraId="38D27521"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7.3可视化综合胸腔穿刺术模块：</w:t>
      </w:r>
    </w:p>
    <w:p w14:paraId="7CE43E2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7.3.1穿刺模块材质与人体组织类似，具有相似的密度、声学特性，可在真实超声设备和X光机设备下呈现逼真图像，具有皮肤、皮下组织、胸廓、肋骨、肋间隙、胸膜、肺等胸壁及胸腔积液等解剖结构和病理状态，应用超声设备可观察到肋骨高回声影、胸腔积液的无回声区、肺部实变影等；</w:t>
      </w:r>
    </w:p>
    <w:p w14:paraId="5B30CC09"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7.3.2模型具有三个嵌入式胸腔穿刺部位，右前胸气胸穿刺模块，左侧胸腋下穿刺术和闭式引流术模块，右背部胸腔穿刺术模块，可进行超声引导下气胸穿刺术和胸腔积液穿刺术。右前胸穿刺模块从第2-7肋间，模拟张力性气胸，胸腔内有气体压缩着肺部，超声观察到皮肤、肋骨、肋间隙、胸腔、气胸等超声图像，支持超声引导下气胸穿刺减压术训练，穿刺成功时可以听到气体排出声音；左侧胸腋下部位穿刺模块为第4-10肋间，模拟胸腔积液，超声观察到到皮肤、肋骨、肋间隙、胸腔、胸腔积液等超声图像，支持在超声引导下左腋前线第5肋间隙、腋中线第6、7肋间隙胸腔穿刺术；右背部胸腔穿刺术模块；右背部胸腔穿刺模块内部有模拟肋骨及胸腔积液等，超声观察到右背部胸腔积液和肋骨等超声图像（需提供应用真实超声设备在模型上探查的真实图像，充分体现本参数功能）；</w:t>
      </w:r>
    </w:p>
    <w:p w14:paraId="7A1050E7"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7.4可视化腰椎穿刺模块：</w:t>
      </w:r>
    </w:p>
    <w:p w14:paraId="5EFCB3B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7.4.1穿刺模块内置腰段椎体脊柱L1-L5、骶骨及髂后上棘等，椎板、棘突、横突、关节突构建成椎管结构，可触及髂后上棘、脊柱棘突间隙、椎间隙等体表</w:t>
      </w:r>
      <w:r w:rsidRPr="007B092F">
        <w:rPr>
          <w:rFonts w:ascii="仿宋" w:eastAsia="仿宋" w:hAnsi="仿宋" w:cs="宋体" w:hint="eastAsia"/>
          <w:sz w:val="24"/>
        </w:rPr>
        <w:lastRenderedPageBreak/>
        <w:t>标志，进行触诊定位进行腰段椎管内麻醉操作训练，超声引导下穿刺时，可以直观观察完整穿刺过程，通过注射少量模拟麻醉剂到模型内确认针尖位置；</w:t>
      </w:r>
    </w:p>
    <w:p w14:paraId="1F88436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7.4.2支持选用线阵或凸阵超声探头进行脊椎探查及超声引导下腰椎穿刺术、腰段硬膜外腔阻滞术、腰段蛛网膜下腔麻醉操作训练；</w:t>
      </w:r>
    </w:p>
    <w:p w14:paraId="498DEBC1"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7.4.3超声探头纵行放置在脊柱中线上可以看到类似“三叉戟”结构超声图像。超声探头平行脊柱旁开倾斜放置，并向头侧移动，可看到“锯齿征”结构超声图像（需提供应用真实超声设备在模型上探查的真实图像，充分体现本参数功能）；</w:t>
      </w:r>
    </w:p>
    <w:p w14:paraId="649A2D31"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7.4.4蛛网膜下腔内填充模拟脑脊液，应用真实超声设备进行探查和引导穿刺，穿刺成功后有脑脊液流出，可以用脑脊液测压管进行脑压测量，脑脊液压力的范围可以根据教学需求调节，可根据教学需求快速填充；</w:t>
      </w:r>
    </w:p>
    <w:p w14:paraId="09C4A817"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Fonts w:ascii="仿宋" w:eastAsia="仿宋" w:hAnsi="仿宋" w:cs="宋体" w:hint="eastAsia"/>
          <w:b/>
          <w:bCs/>
          <w:sz w:val="24"/>
        </w:rPr>
        <w:t>7.5具有</w:t>
      </w:r>
      <w:r w:rsidRPr="001A5739">
        <w:rPr>
          <w:rStyle w:val="af5"/>
          <w:rFonts w:ascii="仿宋" w:eastAsia="仿宋" w:hAnsi="仿宋" w:cs="宋体" w:hint="eastAsia"/>
          <w:sz w:val="24"/>
          <w:shd w:val="clear" w:color="auto" w:fill="FFFFFF"/>
        </w:rPr>
        <w:t>人机交互终端，可进行实时人机互动，学员进行问诊可实现AI人机对话，系统能够理解基于同一语义的不同用词，可以模拟临床病人的主诉特征，具有预制的病例，同时可根据临床需要额外编制病例；</w:t>
      </w:r>
    </w:p>
    <w:p w14:paraId="5871346C"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8.机械通气管理训练系统：</w:t>
      </w:r>
    </w:p>
    <w:p w14:paraId="09F50AAC"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8.1机械通气管理训练系统可直接与呼吸机连接进行训练，同时需要能够与老年仿真模拟人实现完整的物理连接，且通过同一个软件可控制急救通气管理训练系统和模拟人；</w:t>
      </w:r>
    </w:p>
    <w:p w14:paraId="18A7307E"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8.2机械通气管理训练系统可与各类呼吸机连接使用，包括HFOV型呼吸机，通过调节肺顺应性，气道阻力和自主呼吸能力，以各种呼吸模式与呼吸机互动，系统可以产生自主呼吸气流，在呼吸机通气的情况下，自主呼吸气流也可被呼吸机感知；</w:t>
      </w:r>
    </w:p>
    <w:p w14:paraId="60FC1A9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8.3系统可精确调节设定以下呼吸参数：</w:t>
      </w:r>
    </w:p>
    <w:p w14:paraId="4295751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8.3.1气道阻力范围：8-150 cmH2O/L/s，调节精度1 cmH2O/L/s；</w:t>
      </w:r>
    </w:p>
    <w:p w14:paraId="7AB8CEF6"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8.3.2顺应性范围：0.5-250 ml/cmH2O，调节精度1 ml/cmH2O；</w:t>
      </w:r>
    </w:p>
    <w:p w14:paraId="1EE89FA4"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8.3.3呼吸频率范围：0-100bpm；</w:t>
      </w:r>
    </w:p>
    <w:p w14:paraId="5D411C2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8.3.4患者努力范围：0-100 cmH2O；</w:t>
      </w:r>
    </w:p>
    <w:p w14:paraId="25E32D76"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8.3.5吸气压力上升时间范围：0-100%；</w:t>
      </w:r>
    </w:p>
    <w:p w14:paraId="1753E169"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8.3.6潮气量：≥2.5L；</w:t>
      </w:r>
    </w:p>
    <w:p w14:paraId="07FB2EF2"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lastRenderedPageBreak/>
        <w:t>8.3.7呼气末正压 (PEEP) 可设定≥20 厘米水柱，可模拟小潮气量高PEEP的治疗方案；</w:t>
      </w:r>
    </w:p>
    <w:p w14:paraId="4A44BD6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8.3.8模拟人的自主呼吸的吸呼比（I:E），调整范围≥4:1-1:10；</w:t>
      </w:r>
    </w:p>
    <w:p w14:paraId="4A23CB5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8.4系统以图标方式一键激活≥5种预设病例，包括正常状态，哮喘，急性呼吸窘迫（ARDS）,间质性肺病 (ILD)和慢性阻塞性肺疾病（COPD），并可调节病情的严重程度，可保存并运行模拟导师自定义呼吸状态，包括气胸、支气管痉挛、肺炎、咳嗽、囊性纤维化和肺水肿等状态；</w:t>
      </w:r>
    </w:p>
    <w:p w14:paraId="5A3C08F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8.5系统可分别设定自主呼吸的吸气肌压力、吸气上升时间、吸气保持时间、吸气释放时间、呼气肌压力、呼气上升时间、呼气保持时间、呼气释放时间、吸气呼气做功暂停时间。可分别设定左右肺的肺顺应性，模拟单侧肺不张、气胸等疾病。</w:t>
      </w:r>
    </w:p>
    <w:p w14:paraId="4C31C9F2" w14:textId="77777777" w:rsidR="006F7E92" w:rsidRPr="007B092F" w:rsidRDefault="006F7E92" w:rsidP="006F7E92">
      <w:pPr>
        <w:spacing w:line="360" w:lineRule="auto"/>
        <w:rPr>
          <w:rStyle w:val="af5"/>
          <w:rFonts w:ascii="仿宋" w:eastAsia="仿宋" w:hAnsi="仿宋" w:cs="宋体" w:hint="eastAsia"/>
          <w:b w:val="0"/>
          <w:sz w:val="24"/>
          <w:shd w:val="clear" w:color="auto" w:fill="FFFFFF"/>
        </w:rPr>
      </w:pPr>
      <w:r w:rsidRPr="007B092F">
        <w:rPr>
          <w:rFonts w:ascii="仿宋" w:eastAsia="仿宋" w:hAnsi="仿宋" w:cs="宋体" w:hint="eastAsia"/>
          <w:sz w:val="24"/>
          <w:shd w:val="clear" w:color="auto" w:fill="FFFFFF"/>
        </w:rPr>
        <w:t>三、</w:t>
      </w:r>
      <w:r w:rsidRPr="007B092F">
        <w:rPr>
          <w:rStyle w:val="af5"/>
          <w:rFonts w:ascii="仿宋" w:eastAsia="仿宋" w:hAnsi="仿宋" w:cs="宋体" w:hint="eastAsia"/>
          <w:sz w:val="24"/>
          <w:shd w:val="clear" w:color="auto" w:fill="FFFFFF"/>
        </w:rPr>
        <w:t>配置需求：</w:t>
      </w:r>
    </w:p>
    <w:p w14:paraId="2D1D224E"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1.老年高仿真护理模拟人：1具；</w:t>
      </w:r>
    </w:p>
    <w:p w14:paraId="51B9D88F"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2.导师操作系统：1台；</w:t>
      </w:r>
    </w:p>
    <w:p w14:paraId="61B5D810"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3.模拟监护仪：1台；</w:t>
      </w:r>
    </w:p>
    <w:p w14:paraId="182ED028"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Fonts w:ascii="仿宋" w:eastAsia="仿宋" w:hAnsi="仿宋" w:cs="宋体" w:hint="eastAsia"/>
          <w:sz w:val="24"/>
        </w:rPr>
        <w:t>4.</w:t>
      </w:r>
      <w:r w:rsidRPr="001A5739">
        <w:rPr>
          <w:rStyle w:val="af5"/>
          <w:rFonts w:ascii="仿宋" w:eastAsia="仿宋" w:hAnsi="仿宋" w:cs="宋体" w:hint="eastAsia"/>
          <w:sz w:val="24"/>
          <w:shd w:val="clear" w:color="auto" w:fill="FFFFFF"/>
        </w:rPr>
        <w:t>伤口评估及护理模块：1个；</w:t>
      </w:r>
    </w:p>
    <w:p w14:paraId="56F4490D"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5.乳腺切除术后皮肤模块：1个</w:t>
      </w:r>
    </w:p>
    <w:p w14:paraId="74A34C3D"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6.不同阶段的足部损伤模块：1个；</w:t>
      </w:r>
    </w:p>
    <w:p w14:paraId="37B0BC2B"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7.皮下注射模块：1个；</w:t>
      </w:r>
    </w:p>
    <w:p w14:paraId="122F88C7"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8.可视化静脉穿刺置管模块：1个；</w:t>
      </w:r>
    </w:p>
    <w:p w14:paraId="449EF4E3"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9.可视化中心静脉穿刺模块：1个；</w:t>
      </w:r>
    </w:p>
    <w:p w14:paraId="212583F4"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10.可视化综合胸腔穿刺术模块：1个；</w:t>
      </w:r>
    </w:p>
    <w:p w14:paraId="3743F92A"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11.可视化腰椎穿刺模块：1个；</w:t>
      </w:r>
    </w:p>
    <w:p w14:paraId="45BA8BB6"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12.人机交互终端：1台；</w:t>
      </w:r>
    </w:p>
    <w:p w14:paraId="208E9B96" w14:textId="77777777" w:rsidR="006F7E92" w:rsidRPr="001A5739" w:rsidRDefault="006F7E92" w:rsidP="006F7E92">
      <w:pPr>
        <w:spacing w:line="360" w:lineRule="auto"/>
        <w:rPr>
          <w:rStyle w:val="af5"/>
          <w:rFonts w:ascii="仿宋" w:eastAsia="仿宋" w:hAnsi="仿宋" w:cs="宋体" w:hint="eastAsia"/>
          <w:b w:val="0"/>
          <w:bCs w:val="0"/>
          <w:sz w:val="24"/>
          <w:shd w:val="clear" w:color="auto" w:fill="FFFFFF"/>
        </w:rPr>
      </w:pPr>
      <w:r w:rsidRPr="001A5739">
        <w:rPr>
          <w:rStyle w:val="af5"/>
          <w:rFonts w:ascii="仿宋" w:eastAsia="仿宋" w:hAnsi="仿宋" w:cs="宋体" w:hint="eastAsia"/>
          <w:sz w:val="24"/>
          <w:shd w:val="clear" w:color="auto" w:fill="FFFFFF"/>
        </w:rPr>
        <w:t>13.气道润滑剂：1瓶；</w:t>
      </w:r>
    </w:p>
    <w:p w14:paraId="19F39480" w14:textId="77777777" w:rsidR="006F7E92" w:rsidRPr="001A5739" w:rsidRDefault="006F7E92" w:rsidP="006F7E92">
      <w:pPr>
        <w:spacing w:line="360" w:lineRule="auto"/>
        <w:rPr>
          <w:rFonts w:ascii="仿宋" w:eastAsia="仿宋" w:hAnsi="仿宋" w:cs="宋体" w:hint="eastAsia"/>
          <w:sz w:val="24"/>
        </w:rPr>
      </w:pPr>
      <w:r w:rsidRPr="001A5739">
        <w:rPr>
          <w:rStyle w:val="af5"/>
          <w:rFonts w:ascii="仿宋" w:eastAsia="仿宋" w:hAnsi="仿宋" w:cs="宋体" w:hint="eastAsia"/>
          <w:sz w:val="24"/>
          <w:shd w:val="clear" w:color="auto" w:fill="FFFFFF"/>
        </w:rPr>
        <w:t>14.模拟血液：1瓶。</w:t>
      </w:r>
    </w:p>
    <w:p w14:paraId="30949F29"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四、售后服务：</w:t>
      </w:r>
    </w:p>
    <w:p w14:paraId="50AAA543"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1.整机质保期：≥5年，生产厂家提供免费的安装、调试、培训等；</w:t>
      </w:r>
    </w:p>
    <w:p w14:paraId="3D92CC1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2.在质保期内每年由原厂家或认证工程师提供≥2次的上门维护保养工作；</w:t>
      </w:r>
    </w:p>
    <w:p w14:paraId="43AD470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lastRenderedPageBreak/>
        <w:t>3.生产厂家为采购人提供产品终身技术服务，接到产品出现故障报告后1小时内响应，2小时内到现场履行维修服务义务；</w:t>
      </w:r>
    </w:p>
    <w:p w14:paraId="698AD73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4.操作培训≥1天，提供技术资料；</w:t>
      </w:r>
    </w:p>
    <w:p w14:paraId="0E6F6CF8"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5.一个月内出现非人为质量问题免费换货；</w:t>
      </w:r>
    </w:p>
    <w:p w14:paraId="63B40F9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6.软件系统终身免费升级；</w:t>
      </w:r>
    </w:p>
    <w:p w14:paraId="0DC778EA"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7.提供备用机；</w:t>
      </w:r>
    </w:p>
    <w:p w14:paraId="3876670D" w14:textId="77777777" w:rsidR="006F7E92" w:rsidRPr="007B092F" w:rsidRDefault="006F7E92" w:rsidP="006F7E92">
      <w:pPr>
        <w:spacing w:line="360" w:lineRule="auto"/>
        <w:rPr>
          <w:rFonts w:ascii="仿宋" w:eastAsia="仿宋" w:hAnsi="仿宋" w:cs="宋体" w:hint="eastAsia"/>
          <w:sz w:val="24"/>
        </w:rPr>
      </w:pPr>
      <w:r w:rsidRPr="007B092F">
        <w:rPr>
          <w:rFonts w:ascii="仿宋" w:eastAsia="仿宋" w:hAnsi="仿宋" w:cs="宋体" w:hint="eastAsia"/>
          <w:sz w:val="24"/>
        </w:rPr>
        <w:t>8.免费开放所有数字通讯接口及协议，数据可以导出。</w:t>
      </w:r>
    </w:p>
    <w:p w14:paraId="46A6D4C4" w14:textId="77777777" w:rsidR="00C21930" w:rsidRPr="006F7E92" w:rsidRDefault="00C21930">
      <w:pPr>
        <w:rPr>
          <w:rFonts w:hint="eastAsia"/>
        </w:rPr>
      </w:pPr>
    </w:p>
    <w:sectPr w:rsidR="00C21930" w:rsidRPr="006F7E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8571" w14:textId="77777777" w:rsidR="006D0DFB" w:rsidRDefault="006D0DFB" w:rsidP="006F7E92">
      <w:pPr>
        <w:rPr>
          <w:rFonts w:hint="eastAsia"/>
        </w:rPr>
      </w:pPr>
      <w:r>
        <w:separator/>
      </w:r>
    </w:p>
  </w:endnote>
  <w:endnote w:type="continuationSeparator" w:id="0">
    <w:p w14:paraId="404336CD" w14:textId="77777777" w:rsidR="006D0DFB" w:rsidRDefault="006D0DFB" w:rsidP="006F7E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8734" w14:textId="77777777" w:rsidR="006D0DFB" w:rsidRDefault="006D0DFB" w:rsidP="006F7E92">
      <w:pPr>
        <w:rPr>
          <w:rFonts w:hint="eastAsia"/>
        </w:rPr>
      </w:pPr>
      <w:r>
        <w:separator/>
      </w:r>
    </w:p>
  </w:footnote>
  <w:footnote w:type="continuationSeparator" w:id="0">
    <w:p w14:paraId="203C2730" w14:textId="77777777" w:rsidR="006D0DFB" w:rsidRDefault="006D0DFB" w:rsidP="006F7E9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646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0D1F"/>
    <w:rsid w:val="00040B94"/>
    <w:rsid w:val="00041120"/>
    <w:rsid w:val="0008183A"/>
    <w:rsid w:val="000C1200"/>
    <w:rsid w:val="00154B7C"/>
    <w:rsid w:val="00215BF0"/>
    <w:rsid w:val="002F75E8"/>
    <w:rsid w:val="003D0D1F"/>
    <w:rsid w:val="004E2A34"/>
    <w:rsid w:val="00523EEB"/>
    <w:rsid w:val="0056180E"/>
    <w:rsid w:val="00573F52"/>
    <w:rsid w:val="006A01C5"/>
    <w:rsid w:val="006B27C8"/>
    <w:rsid w:val="006D0DFB"/>
    <w:rsid w:val="006F7E92"/>
    <w:rsid w:val="00902BCA"/>
    <w:rsid w:val="0090535B"/>
    <w:rsid w:val="009E40B2"/>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FC72D5-BF29-49BB-9D6A-000206DC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E9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D0D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D0D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0D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0D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0D1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D0D1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0D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D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0D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D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D0D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0D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0D1F"/>
    <w:rPr>
      <w:rFonts w:cstheme="majorBidi"/>
      <w:color w:val="0F4761" w:themeColor="accent1" w:themeShade="BF"/>
      <w:sz w:val="28"/>
      <w:szCs w:val="28"/>
    </w:rPr>
  </w:style>
  <w:style w:type="character" w:customStyle="1" w:styleId="50">
    <w:name w:val="标题 5 字符"/>
    <w:basedOn w:val="a0"/>
    <w:link w:val="5"/>
    <w:uiPriority w:val="9"/>
    <w:semiHidden/>
    <w:rsid w:val="003D0D1F"/>
    <w:rPr>
      <w:rFonts w:cstheme="majorBidi"/>
      <w:color w:val="0F4761" w:themeColor="accent1" w:themeShade="BF"/>
      <w:sz w:val="24"/>
      <w:szCs w:val="24"/>
    </w:rPr>
  </w:style>
  <w:style w:type="character" w:customStyle="1" w:styleId="60">
    <w:name w:val="标题 6 字符"/>
    <w:basedOn w:val="a0"/>
    <w:link w:val="6"/>
    <w:uiPriority w:val="9"/>
    <w:semiHidden/>
    <w:rsid w:val="003D0D1F"/>
    <w:rPr>
      <w:rFonts w:cstheme="majorBidi"/>
      <w:b/>
      <w:bCs/>
      <w:color w:val="0F4761" w:themeColor="accent1" w:themeShade="BF"/>
    </w:rPr>
  </w:style>
  <w:style w:type="character" w:customStyle="1" w:styleId="70">
    <w:name w:val="标题 7 字符"/>
    <w:basedOn w:val="a0"/>
    <w:link w:val="7"/>
    <w:uiPriority w:val="9"/>
    <w:semiHidden/>
    <w:rsid w:val="003D0D1F"/>
    <w:rPr>
      <w:rFonts w:cstheme="majorBidi"/>
      <w:b/>
      <w:bCs/>
      <w:color w:val="595959" w:themeColor="text1" w:themeTint="A6"/>
    </w:rPr>
  </w:style>
  <w:style w:type="character" w:customStyle="1" w:styleId="80">
    <w:name w:val="标题 8 字符"/>
    <w:basedOn w:val="a0"/>
    <w:link w:val="8"/>
    <w:uiPriority w:val="9"/>
    <w:semiHidden/>
    <w:rsid w:val="003D0D1F"/>
    <w:rPr>
      <w:rFonts w:cstheme="majorBidi"/>
      <w:color w:val="595959" w:themeColor="text1" w:themeTint="A6"/>
    </w:rPr>
  </w:style>
  <w:style w:type="character" w:customStyle="1" w:styleId="90">
    <w:name w:val="标题 9 字符"/>
    <w:basedOn w:val="a0"/>
    <w:link w:val="9"/>
    <w:uiPriority w:val="9"/>
    <w:semiHidden/>
    <w:rsid w:val="003D0D1F"/>
    <w:rPr>
      <w:rFonts w:eastAsiaTheme="majorEastAsia" w:cstheme="majorBidi"/>
      <w:color w:val="595959" w:themeColor="text1" w:themeTint="A6"/>
    </w:rPr>
  </w:style>
  <w:style w:type="paragraph" w:styleId="a3">
    <w:name w:val="Title"/>
    <w:basedOn w:val="a"/>
    <w:next w:val="a"/>
    <w:link w:val="a4"/>
    <w:uiPriority w:val="10"/>
    <w:qFormat/>
    <w:rsid w:val="003D0D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D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D1F"/>
    <w:pPr>
      <w:spacing w:before="160" w:after="160"/>
      <w:jc w:val="center"/>
    </w:pPr>
    <w:rPr>
      <w:i/>
      <w:iCs/>
      <w:color w:val="404040" w:themeColor="text1" w:themeTint="BF"/>
    </w:rPr>
  </w:style>
  <w:style w:type="character" w:customStyle="1" w:styleId="a8">
    <w:name w:val="引用 字符"/>
    <w:basedOn w:val="a0"/>
    <w:link w:val="a7"/>
    <w:uiPriority w:val="29"/>
    <w:rsid w:val="003D0D1F"/>
    <w:rPr>
      <w:i/>
      <w:iCs/>
      <w:color w:val="404040" w:themeColor="text1" w:themeTint="BF"/>
    </w:rPr>
  </w:style>
  <w:style w:type="paragraph" w:styleId="a9">
    <w:name w:val="List Paragraph"/>
    <w:basedOn w:val="a"/>
    <w:link w:val="aa"/>
    <w:uiPriority w:val="34"/>
    <w:qFormat/>
    <w:rsid w:val="003D0D1F"/>
    <w:pPr>
      <w:ind w:left="720"/>
      <w:contextualSpacing/>
    </w:pPr>
  </w:style>
  <w:style w:type="character" w:styleId="ab">
    <w:name w:val="Intense Emphasis"/>
    <w:basedOn w:val="a0"/>
    <w:uiPriority w:val="21"/>
    <w:qFormat/>
    <w:rsid w:val="003D0D1F"/>
    <w:rPr>
      <w:i/>
      <w:iCs/>
      <w:color w:val="0F4761" w:themeColor="accent1" w:themeShade="BF"/>
    </w:rPr>
  </w:style>
  <w:style w:type="paragraph" w:styleId="ac">
    <w:name w:val="Intense Quote"/>
    <w:basedOn w:val="a"/>
    <w:next w:val="a"/>
    <w:link w:val="ad"/>
    <w:uiPriority w:val="30"/>
    <w:qFormat/>
    <w:rsid w:val="003D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D0D1F"/>
    <w:rPr>
      <w:i/>
      <w:iCs/>
      <w:color w:val="0F4761" w:themeColor="accent1" w:themeShade="BF"/>
    </w:rPr>
  </w:style>
  <w:style w:type="character" w:styleId="ae">
    <w:name w:val="Intense Reference"/>
    <w:basedOn w:val="a0"/>
    <w:uiPriority w:val="32"/>
    <w:qFormat/>
    <w:rsid w:val="003D0D1F"/>
    <w:rPr>
      <w:b/>
      <w:bCs/>
      <w:smallCaps/>
      <w:color w:val="0F4761" w:themeColor="accent1" w:themeShade="BF"/>
      <w:spacing w:val="5"/>
    </w:rPr>
  </w:style>
  <w:style w:type="paragraph" w:styleId="af">
    <w:name w:val="header"/>
    <w:basedOn w:val="a"/>
    <w:link w:val="af0"/>
    <w:uiPriority w:val="99"/>
    <w:unhideWhenUsed/>
    <w:rsid w:val="006F7E92"/>
    <w:pPr>
      <w:tabs>
        <w:tab w:val="center" w:pos="4153"/>
        <w:tab w:val="right" w:pos="8306"/>
      </w:tabs>
      <w:snapToGrid w:val="0"/>
      <w:jc w:val="center"/>
    </w:pPr>
    <w:rPr>
      <w:sz w:val="18"/>
      <w:szCs w:val="18"/>
    </w:rPr>
  </w:style>
  <w:style w:type="character" w:customStyle="1" w:styleId="af0">
    <w:name w:val="页眉 字符"/>
    <w:basedOn w:val="a0"/>
    <w:link w:val="af"/>
    <w:uiPriority w:val="99"/>
    <w:rsid w:val="006F7E92"/>
    <w:rPr>
      <w:sz w:val="18"/>
      <w:szCs w:val="18"/>
    </w:rPr>
  </w:style>
  <w:style w:type="paragraph" w:styleId="af1">
    <w:name w:val="footer"/>
    <w:basedOn w:val="a"/>
    <w:link w:val="af2"/>
    <w:uiPriority w:val="99"/>
    <w:unhideWhenUsed/>
    <w:rsid w:val="006F7E92"/>
    <w:pPr>
      <w:tabs>
        <w:tab w:val="center" w:pos="4153"/>
        <w:tab w:val="right" w:pos="8306"/>
      </w:tabs>
      <w:snapToGrid w:val="0"/>
      <w:jc w:val="left"/>
    </w:pPr>
    <w:rPr>
      <w:sz w:val="18"/>
      <w:szCs w:val="18"/>
    </w:rPr>
  </w:style>
  <w:style w:type="character" w:customStyle="1" w:styleId="af2">
    <w:name w:val="页脚 字符"/>
    <w:basedOn w:val="a0"/>
    <w:link w:val="af1"/>
    <w:uiPriority w:val="99"/>
    <w:rsid w:val="006F7E92"/>
    <w:rPr>
      <w:sz w:val="18"/>
      <w:szCs w:val="18"/>
    </w:rPr>
  </w:style>
  <w:style w:type="paragraph" w:styleId="af3">
    <w:name w:val="Body Text Indent"/>
    <w:basedOn w:val="a"/>
    <w:link w:val="af4"/>
    <w:uiPriority w:val="99"/>
    <w:semiHidden/>
    <w:unhideWhenUsed/>
    <w:rsid w:val="006F7E92"/>
    <w:pPr>
      <w:spacing w:after="120"/>
      <w:ind w:leftChars="200" w:left="420"/>
    </w:pPr>
  </w:style>
  <w:style w:type="character" w:customStyle="1" w:styleId="af4">
    <w:name w:val="正文文本缩进 字符"/>
    <w:basedOn w:val="a0"/>
    <w:link w:val="af3"/>
    <w:uiPriority w:val="99"/>
    <w:semiHidden/>
    <w:rsid w:val="006F7E92"/>
    <w:rPr>
      <w:rFonts w:ascii="Times New Roman" w:eastAsia="宋体" w:hAnsi="Times New Roman" w:cs="Times New Roman"/>
      <w:szCs w:val="24"/>
      <w14:ligatures w14:val="none"/>
    </w:rPr>
  </w:style>
  <w:style w:type="paragraph" w:styleId="21">
    <w:name w:val="Body Text First Indent 2"/>
    <w:basedOn w:val="af3"/>
    <w:link w:val="22"/>
    <w:qFormat/>
    <w:rsid w:val="006F7E92"/>
    <w:pPr>
      <w:spacing w:line="480" w:lineRule="exact"/>
      <w:ind w:firstLineChars="200" w:firstLine="420"/>
    </w:pPr>
    <w:rPr>
      <w:sz w:val="24"/>
      <w:szCs w:val="20"/>
    </w:rPr>
  </w:style>
  <w:style w:type="character" w:customStyle="1" w:styleId="22">
    <w:name w:val="正文文本首行缩进 2 字符"/>
    <w:basedOn w:val="af4"/>
    <w:link w:val="21"/>
    <w:qFormat/>
    <w:rsid w:val="006F7E92"/>
    <w:rPr>
      <w:rFonts w:ascii="Times New Roman" w:eastAsia="宋体" w:hAnsi="Times New Roman" w:cs="Times New Roman"/>
      <w:sz w:val="24"/>
      <w:szCs w:val="20"/>
      <w14:ligatures w14:val="none"/>
    </w:rPr>
  </w:style>
  <w:style w:type="character" w:styleId="af5">
    <w:name w:val="Strong"/>
    <w:qFormat/>
    <w:rsid w:val="006F7E92"/>
    <w:rPr>
      <w:b/>
      <w:bCs/>
    </w:rPr>
  </w:style>
  <w:style w:type="character" w:customStyle="1" w:styleId="aa">
    <w:name w:val="列表段落 字符"/>
    <w:link w:val="a9"/>
    <w:uiPriority w:val="34"/>
    <w:qFormat/>
    <w:rsid w:val="006F7E92"/>
    <w:rPr>
      <w:rFonts w:ascii="Times New Roman" w:eastAsia="宋体" w:hAnsi="Times New Roman" w:cs="Times New Roman"/>
      <w:szCs w:val="24"/>
    </w:rPr>
  </w:style>
  <w:style w:type="character" w:customStyle="1" w:styleId="1CharChar">
    <w:name w:val="标题 1 Char Char"/>
    <w:qFormat/>
    <w:rsid w:val="006F7E92"/>
    <w:rPr>
      <w:rFonts w:eastAsia="宋体"/>
      <w:b/>
      <w:spacing w:val="-2"/>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5608</Words>
  <Characters>6001</Characters>
  <Application>Microsoft Office Word</Application>
  <DocSecurity>0</DocSecurity>
  <Lines>375</Lines>
  <Paragraphs>351</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2025-11-03T08:13:00Z</dcterms:created>
  <dcterms:modified xsi:type="dcterms:W3CDTF">2025-11-03T08:17:00Z</dcterms:modified>
</cp:coreProperties>
</file>