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65"/>
        <w:gridCol w:w="4701"/>
        <w:gridCol w:w="828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2025年昌平区教育系统空调设备购置项目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eastAsia="zh-CN"/>
              </w:rPr>
              <w:t>采购需求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货物名称</w:t>
            </w: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参数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1.0P空调（壁挂）</w:t>
            </w:r>
          </w:p>
        </w:tc>
        <w:tc>
          <w:tcPr>
            <w:tcW w:w="2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1、能效等级：变频1级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2、冷暖类型：冷暖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3、匹数：1匹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4、制冷适用面积：11-17m</w:t>
            </w:r>
            <w:r>
              <w:rPr>
                <w:rFonts w:ascii="Calibri" w:hAnsi="Calibri" w:eastAsia="仿宋" w:cs="Calibri"/>
                <w:color w:val="000000"/>
                <w:kern w:val="0"/>
                <w:sz w:val="22"/>
              </w:rPr>
              <w:t>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5、额定制冷量(W)：≥2670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6、额定制热量(W)：≥4620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7、额定制冷功率(W)：≤550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8、额定制热功率(W)：≤1120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9、电源规格：220V 50HZ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10、APF：≥5.6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1.5p空调（壁挂）</w:t>
            </w:r>
          </w:p>
        </w:tc>
        <w:tc>
          <w:tcPr>
            <w:tcW w:w="27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1、能效等级：变频1级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2、冷暖类型：冷暖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3、匹数：1.5匹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4、制冷适用面积：15-23m</w:t>
            </w:r>
            <w:r>
              <w:rPr>
                <w:rFonts w:ascii="Calibri" w:hAnsi="Calibri" w:eastAsia="仿宋" w:cs="Calibri"/>
                <w:color w:val="000000"/>
                <w:kern w:val="0"/>
                <w:sz w:val="22"/>
              </w:rPr>
              <w:t>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5、额定制冷量(W)：≥3510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6、额定制热量(W)：≥5010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7、额定制冷功率(W)：≤845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8、额定制热功率(W)：≤1240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9、电源规格：220V 50HZ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10、APF：≥5.30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2.0p空调（壁挂）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1、能效等级：变频1级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2、冷暖类型：冷暖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3、匹数：2匹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4、制冷适用面积：22-33m</w:t>
            </w:r>
            <w:r>
              <w:rPr>
                <w:rFonts w:ascii="Calibri" w:hAnsi="Calibri" w:eastAsia="仿宋" w:cs="Calibri"/>
                <w:color w:val="000000"/>
                <w:kern w:val="0"/>
                <w:sz w:val="22"/>
              </w:rPr>
              <w:t>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5、额定制冷量(W)：≥5090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6、额定制热量(W)：≥7290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7、额定制冷功率(W)：≤1240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8、额定制热功率(W)：≤1950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9、电源规格：220V 50HZ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10、APF：≥4.8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2.0p空调（柜机）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1、能效等级：变频1级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2、冷暖类型：冷暖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3、匹数：2匹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4、制冷适用面积：23-34㎡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5、额定制冷量(W)：≥5220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6、额定制热量(W)：≥7310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7、额定制冷功率(W)：≤1270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8、额定制热功率(W)：≤2000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9、电源规格：220V 50HZ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10、APF：≥4.9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3.0p空调（壁挂）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1、能效等级：变频1级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2、冷暖类型：冷暖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3、匹数：3匹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4、制冷适用面积：32-48m</w:t>
            </w:r>
            <w:r>
              <w:rPr>
                <w:rFonts w:ascii="Calibri" w:hAnsi="Calibri" w:eastAsia="仿宋" w:cs="Calibri"/>
                <w:color w:val="000000"/>
                <w:kern w:val="0"/>
                <w:sz w:val="22"/>
              </w:rPr>
              <w:t>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5、额定制冷量(W)：≥7360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6、额定制热量(W)：≥10000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7、额定制冷功率(W)：≤1950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8、额定制热功率(W)：≤2930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9、电源规格：220V 50HZ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10、APF：≥4.5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3.0p空调（柜式）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1、能效等级：变频1级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2、冷暖类型：冷暖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3、匹数：3匹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4、制冷适用面积：32-48㎡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5、额定制冷量(W)：≥7330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6、额定制热量(W)：≥10000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7、额定制冷功率(W)：≤1945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8、额定制热功率(W)：≤2850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9、电源规格：220V 50HZ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10、APF：≥4.70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5.0p空调（柜式）</w:t>
            </w:r>
          </w:p>
        </w:tc>
        <w:tc>
          <w:tcPr>
            <w:tcW w:w="2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1、能效等级：变频1级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2、冷暖类型：冷暖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3、匹数：5匹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4、制冷适用面积：54-80㎡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5、额定制冷量(W)：≥12310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6、额定制热量(W)：≥14400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7、额定制冷功率(W)：≤3400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8、额定制热功率(W)：≤3870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9、电源规格：380V 50HZ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10、APF：≥4.4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台</w:t>
            </w:r>
          </w:p>
        </w:tc>
      </w:tr>
    </w:tbl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BD"/>
    <w:rsid w:val="00111160"/>
    <w:rsid w:val="00175772"/>
    <w:rsid w:val="002B316A"/>
    <w:rsid w:val="0036072A"/>
    <w:rsid w:val="004044F6"/>
    <w:rsid w:val="00427FBC"/>
    <w:rsid w:val="0045549E"/>
    <w:rsid w:val="004A4325"/>
    <w:rsid w:val="006835F0"/>
    <w:rsid w:val="006E4287"/>
    <w:rsid w:val="007C79F5"/>
    <w:rsid w:val="007D563C"/>
    <w:rsid w:val="00877B44"/>
    <w:rsid w:val="009C74BD"/>
    <w:rsid w:val="00A63985"/>
    <w:rsid w:val="00B60111"/>
    <w:rsid w:val="00BA6060"/>
    <w:rsid w:val="00C86B26"/>
    <w:rsid w:val="00D834C3"/>
    <w:rsid w:val="00E84E1D"/>
    <w:rsid w:val="00EA2399"/>
    <w:rsid w:val="00F03D5B"/>
    <w:rsid w:val="0DA63844"/>
    <w:rsid w:val="15FA2B88"/>
    <w:rsid w:val="18D84CD8"/>
    <w:rsid w:val="5454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  <w:pPr>
      <w:jc w:val="left"/>
    </w:pPr>
  </w:style>
  <w:style w:type="paragraph" w:styleId="12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批注文字 字符"/>
    <w:basedOn w:val="19"/>
    <w:link w:val="11"/>
    <w:qFormat/>
    <w:uiPriority w:val="99"/>
  </w:style>
  <w:style w:type="character" w:customStyle="1" w:styleId="43">
    <w:name w:val="批注主题 字符"/>
    <w:basedOn w:val="42"/>
    <w:link w:val="17"/>
    <w:semiHidden/>
    <w:qFormat/>
    <w:uiPriority w:val="99"/>
    <w:rPr>
      <w:b/>
      <w:bCs/>
    </w:rPr>
  </w:style>
  <w:style w:type="character" w:customStyle="1" w:styleId="44">
    <w:name w:val="批注框文本 字符"/>
    <w:basedOn w:val="19"/>
    <w:link w:val="12"/>
    <w:semiHidden/>
    <w:qFormat/>
    <w:uiPriority w:val="99"/>
    <w:rPr>
      <w:sz w:val="18"/>
      <w:szCs w:val="18"/>
    </w:rPr>
  </w:style>
  <w:style w:type="character" w:customStyle="1" w:styleId="45">
    <w:name w:val="cos-tooltip"/>
    <w:basedOn w:val="19"/>
    <w:qFormat/>
    <w:uiPriority w:val="0"/>
  </w:style>
  <w:style w:type="character" w:customStyle="1" w:styleId="46">
    <w:name w:val="cosd-citation-citationid"/>
    <w:basedOn w:val="19"/>
    <w:qFormat/>
    <w:uiPriority w:val="0"/>
  </w:style>
  <w:style w:type="paragraph" w:customStyle="1" w:styleId="47">
    <w:name w:val="marklang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1093</Characters>
  <Lines>113</Lines>
  <Paragraphs>60</Paragraphs>
  <TotalTime>26</TotalTime>
  <ScaleCrop>false</ScaleCrop>
  <LinksUpToDate>false</LinksUpToDate>
  <CharactersWithSpaces>1525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2025-10-02T00:38:00Z</dcterms:created>
  <dc:creator>Administrator</dc:creator>
  <cp:lastModifiedBy>Administrator</cp:lastModifiedBy>
  <dcterms:modified xsi:type="dcterms:W3CDTF">2025-11-03T07:48:01Z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