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CFDA2" w14:textId="77777777" w:rsidR="00E30578" w:rsidRDefault="00E30578" w:rsidP="00E30578">
      <w:pPr>
        <w:spacing w:line="360" w:lineRule="auto"/>
        <w:jc w:val="center"/>
        <w:outlineLvl w:val="0"/>
        <w:rPr>
          <w:rFonts w:ascii="仿宋" w:eastAsia="仿宋" w:hAnsi="仿宋" w:cs="Arial" w:hint="eastAsia"/>
          <w:b/>
          <w:sz w:val="36"/>
          <w:szCs w:val="36"/>
        </w:rPr>
      </w:pPr>
      <w:bookmarkStart w:id="0" w:name="_Hlk181025596"/>
      <w:r>
        <w:rPr>
          <w:rFonts w:ascii="仿宋" w:eastAsia="仿宋" w:hAnsi="仿宋" w:cs="Arial"/>
          <w:b/>
          <w:sz w:val="36"/>
          <w:szCs w:val="36"/>
        </w:rPr>
        <w:t>采购需求</w:t>
      </w:r>
    </w:p>
    <w:p w14:paraId="1B5AE73A" w14:textId="77777777" w:rsidR="00E30578" w:rsidRDefault="00E30578" w:rsidP="00E30578">
      <w:pPr>
        <w:pStyle w:val="af0"/>
        <w:numPr>
          <w:ilvl w:val="0"/>
          <w:numId w:val="14"/>
        </w:numPr>
        <w:tabs>
          <w:tab w:val="left" w:pos="312"/>
        </w:tabs>
        <w:spacing w:line="360" w:lineRule="auto"/>
        <w:rPr>
          <w:rFonts w:ascii="仿宋" w:eastAsia="仿宋" w:hAnsi="仿宋" w:cs="Arial" w:hint="eastAsia"/>
          <w:b/>
          <w:sz w:val="24"/>
        </w:rPr>
      </w:pPr>
      <w:bookmarkStart w:id="1" w:name="_Hlk116664371"/>
      <w:bookmarkStart w:id="2" w:name="_Hlk115353985"/>
      <w:r>
        <w:rPr>
          <w:rFonts w:ascii="仿宋" w:eastAsia="仿宋" w:hAnsi="仿宋" w:cs="Arial"/>
          <w:b/>
          <w:sz w:val="24"/>
        </w:rPr>
        <w:t>采购标的</w:t>
      </w:r>
    </w:p>
    <w:p w14:paraId="09655877" w14:textId="77777777" w:rsidR="00E30578" w:rsidRDefault="00E30578" w:rsidP="00E30578">
      <w:pPr>
        <w:spacing w:line="360" w:lineRule="auto"/>
        <w:contextualSpacing/>
        <w:rPr>
          <w:rFonts w:ascii="仿宋" w:eastAsia="仿宋" w:hAnsi="仿宋" w:cs="Arial" w:hint="eastAsia"/>
          <w:bCs/>
          <w:sz w:val="24"/>
        </w:rPr>
      </w:pPr>
      <w:r>
        <w:rPr>
          <w:rFonts w:ascii="仿宋" w:eastAsia="仿宋" w:hAnsi="仿宋" w:cs="Arial"/>
          <w:bCs/>
          <w:sz w:val="24"/>
        </w:rPr>
        <w:t>1. 采购标的（货物需求一览表或简要服务内容及数量）</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634"/>
        <w:gridCol w:w="2363"/>
        <w:gridCol w:w="789"/>
        <w:gridCol w:w="1066"/>
        <w:gridCol w:w="1186"/>
        <w:gridCol w:w="1148"/>
        <w:gridCol w:w="880"/>
      </w:tblGrid>
      <w:tr w:rsidR="00E30578" w14:paraId="73C47EA7" w14:textId="77777777" w:rsidTr="00781DC9">
        <w:trPr>
          <w:trHeight w:val="557"/>
        </w:trPr>
        <w:tc>
          <w:tcPr>
            <w:tcW w:w="456" w:type="dxa"/>
            <w:vAlign w:val="center"/>
          </w:tcPr>
          <w:p w14:paraId="0FFF9025" w14:textId="77777777" w:rsidR="00E30578" w:rsidRDefault="00E30578" w:rsidP="00781DC9">
            <w:pPr>
              <w:rPr>
                <w:rFonts w:ascii="仿宋" w:eastAsia="仿宋" w:hAnsi="仿宋" w:cs="Arial" w:hint="eastAsia"/>
                <w:sz w:val="24"/>
              </w:rPr>
            </w:pPr>
            <w:bookmarkStart w:id="3" w:name="_Hlk110870460"/>
            <w:r>
              <w:rPr>
                <w:rFonts w:ascii="仿宋" w:eastAsia="仿宋" w:hAnsi="仿宋" w:cs="Arial" w:hint="eastAsia"/>
                <w:sz w:val="24"/>
              </w:rPr>
              <w:t>包号</w:t>
            </w:r>
          </w:p>
        </w:tc>
        <w:tc>
          <w:tcPr>
            <w:tcW w:w="668" w:type="dxa"/>
            <w:vAlign w:val="center"/>
          </w:tcPr>
          <w:p w14:paraId="5A4996C9" w14:textId="77777777" w:rsidR="00E30578" w:rsidRDefault="00E30578" w:rsidP="00781DC9">
            <w:pPr>
              <w:rPr>
                <w:rFonts w:ascii="仿宋" w:eastAsia="仿宋" w:hAnsi="仿宋" w:cs="Arial" w:hint="eastAsia"/>
                <w:sz w:val="24"/>
              </w:rPr>
            </w:pPr>
            <w:r>
              <w:rPr>
                <w:rFonts w:ascii="仿宋" w:eastAsia="仿宋" w:hAnsi="仿宋" w:cs="Arial" w:hint="eastAsia"/>
                <w:sz w:val="24"/>
              </w:rPr>
              <w:t>品目</w:t>
            </w:r>
          </w:p>
        </w:tc>
        <w:tc>
          <w:tcPr>
            <w:tcW w:w="2670" w:type="dxa"/>
            <w:vAlign w:val="center"/>
          </w:tcPr>
          <w:p w14:paraId="542A7176" w14:textId="77777777" w:rsidR="00E30578" w:rsidRDefault="00E30578" w:rsidP="00781DC9">
            <w:pPr>
              <w:jc w:val="center"/>
              <w:rPr>
                <w:rFonts w:ascii="仿宋" w:eastAsia="仿宋" w:hAnsi="仿宋" w:cs="Arial" w:hint="eastAsia"/>
                <w:sz w:val="24"/>
              </w:rPr>
            </w:pPr>
            <w:r>
              <w:rPr>
                <w:rFonts w:ascii="仿宋" w:eastAsia="仿宋" w:hAnsi="仿宋" w:cs="Arial" w:hint="eastAsia"/>
                <w:sz w:val="24"/>
              </w:rPr>
              <w:t>标的的名称</w:t>
            </w:r>
          </w:p>
        </w:tc>
        <w:tc>
          <w:tcPr>
            <w:tcW w:w="850" w:type="dxa"/>
            <w:vAlign w:val="center"/>
          </w:tcPr>
          <w:p w14:paraId="7B4FB0E7" w14:textId="77777777" w:rsidR="00E30578" w:rsidRDefault="00E30578" w:rsidP="00781DC9">
            <w:pPr>
              <w:jc w:val="center"/>
              <w:rPr>
                <w:rFonts w:ascii="仿宋" w:eastAsia="仿宋" w:hAnsi="仿宋" w:cs="Arial" w:hint="eastAsia"/>
                <w:sz w:val="24"/>
              </w:rPr>
            </w:pPr>
            <w:r>
              <w:rPr>
                <w:rFonts w:ascii="仿宋" w:eastAsia="仿宋" w:hAnsi="仿宋" w:cs="Arial" w:hint="eastAsia"/>
                <w:sz w:val="24"/>
              </w:rPr>
              <w:t>数量</w:t>
            </w:r>
          </w:p>
        </w:tc>
        <w:tc>
          <w:tcPr>
            <w:tcW w:w="1134" w:type="dxa"/>
            <w:vAlign w:val="center"/>
          </w:tcPr>
          <w:p w14:paraId="3B42837B" w14:textId="77777777" w:rsidR="00E30578" w:rsidRDefault="00E30578" w:rsidP="00781DC9">
            <w:pPr>
              <w:ind w:firstLineChars="100" w:firstLine="240"/>
              <w:rPr>
                <w:rFonts w:ascii="仿宋" w:eastAsia="仿宋" w:hAnsi="仿宋" w:cs="Arial" w:hint="eastAsia"/>
                <w:sz w:val="24"/>
              </w:rPr>
            </w:pPr>
            <w:r>
              <w:rPr>
                <w:rFonts w:ascii="仿宋" w:eastAsia="仿宋" w:hAnsi="仿宋" w:cs="Arial" w:hint="eastAsia"/>
                <w:sz w:val="24"/>
              </w:rPr>
              <w:t>单价</w:t>
            </w:r>
          </w:p>
          <w:p w14:paraId="01BADF60" w14:textId="77777777" w:rsidR="00E30578" w:rsidRDefault="00E30578" w:rsidP="00781DC9">
            <w:pPr>
              <w:rPr>
                <w:rFonts w:ascii="仿宋" w:eastAsia="仿宋" w:hAnsi="仿宋" w:cs="Arial" w:hint="eastAsia"/>
                <w:sz w:val="24"/>
              </w:rPr>
            </w:pPr>
            <w:r>
              <w:rPr>
                <w:rFonts w:ascii="仿宋" w:eastAsia="仿宋" w:hAnsi="仿宋" w:cs="Arial"/>
                <w:sz w:val="24"/>
              </w:rPr>
              <w:t>（万元）</w:t>
            </w:r>
          </w:p>
        </w:tc>
        <w:tc>
          <w:tcPr>
            <w:tcW w:w="1276" w:type="dxa"/>
            <w:vAlign w:val="center"/>
          </w:tcPr>
          <w:p w14:paraId="7918299B" w14:textId="77777777" w:rsidR="00E30578" w:rsidRDefault="00E30578" w:rsidP="00781DC9">
            <w:pPr>
              <w:rPr>
                <w:rFonts w:ascii="仿宋" w:eastAsia="仿宋" w:hAnsi="仿宋" w:cs="Arial" w:hint="eastAsia"/>
                <w:sz w:val="24"/>
              </w:rPr>
            </w:pPr>
            <w:r>
              <w:rPr>
                <w:rFonts w:ascii="仿宋" w:eastAsia="仿宋" w:hAnsi="仿宋" w:cs="Arial"/>
                <w:sz w:val="24"/>
              </w:rPr>
              <w:t>最高限价（万元）</w:t>
            </w:r>
          </w:p>
        </w:tc>
        <w:tc>
          <w:tcPr>
            <w:tcW w:w="1276" w:type="dxa"/>
            <w:vAlign w:val="center"/>
          </w:tcPr>
          <w:p w14:paraId="2F01274F" w14:textId="77777777" w:rsidR="00E30578" w:rsidRDefault="00E30578" w:rsidP="00781DC9">
            <w:pPr>
              <w:rPr>
                <w:rFonts w:ascii="仿宋" w:eastAsia="仿宋" w:hAnsi="仿宋" w:cs="Arial" w:hint="eastAsia"/>
                <w:sz w:val="24"/>
              </w:rPr>
            </w:pPr>
            <w:r>
              <w:rPr>
                <w:rFonts w:ascii="仿宋" w:eastAsia="仿宋" w:hAnsi="仿宋" w:cs="Arial" w:hint="eastAsia"/>
                <w:sz w:val="24"/>
              </w:rPr>
              <w:t>是否允许采购进口产品</w:t>
            </w:r>
          </w:p>
        </w:tc>
        <w:tc>
          <w:tcPr>
            <w:tcW w:w="958" w:type="dxa"/>
            <w:vAlign w:val="center"/>
          </w:tcPr>
          <w:p w14:paraId="5A4DBFD0" w14:textId="77777777" w:rsidR="00E30578" w:rsidRDefault="00E30578" w:rsidP="00781DC9">
            <w:pPr>
              <w:rPr>
                <w:rFonts w:ascii="仿宋" w:eastAsia="仿宋" w:hAnsi="仿宋" w:cs="Arial" w:hint="eastAsia"/>
                <w:sz w:val="24"/>
              </w:rPr>
            </w:pPr>
            <w:r>
              <w:rPr>
                <w:rFonts w:ascii="仿宋" w:eastAsia="仿宋" w:hAnsi="仿宋" w:cs="Arial" w:hint="eastAsia"/>
                <w:sz w:val="24"/>
              </w:rPr>
              <w:t>是否核心产品</w:t>
            </w:r>
          </w:p>
        </w:tc>
      </w:tr>
      <w:tr w:rsidR="00E30578" w:rsidRPr="00226291" w14:paraId="70BF5D16" w14:textId="77777777" w:rsidTr="00781DC9">
        <w:trPr>
          <w:trHeight w:val="588"/>
        </w:trPr>
        <w:tc>
          <w:tcPr>
            <w:tcW w:w="456" w:type="dxa"/>
            <w:vMerge w:val="restart"/>
            <w:vAlign w:val="center"/>
          </w:tcPr>
          <w:p w14:paraId="543BC2AE"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w:t>
            </w:r>
          </w:p>
        </w:tc>
        <w:tc>
          <w:tcPr>
            <w:tcW w:w="668" w:type="dxa"/>
            <w:vAlign w:val="center"/>
          </w:tcPr>
          <w:p w14:paraId="13A86A5A"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1-1</w:t>
            </w:r>
          </w:p>
        </w:tc>
        <w:tc>
          <w:tcPr>
            <w:tcW w:w="2670" w:type="dxa"/>
            <w:vAlign w:val="center"/>
          </w:tcPr>
          <w:p w14:paraId="3F04A9B4" w14:textId="77777777" w:rsidR="00E30578" w:rsidRPr="00DC4EAB" w:rsidRDefault="00E30578" w:rsidP="00781DC9">
            <w:pPr>
              <w:jc w:val="center"/>
              <w:rPr>
                <w:rFonts w:ascii="仿宋" w:eastAsia="仿宋" w:hAnsi="仿宋" w:cs="Arial" w:hint="eastAsia"/>
                <w:sz w:val="24"/>
              </w:rPr>
            </w:pPr>
            <w:bookmarkStart w:id="4" w:name="OLE_LINK3"/>
            <w:r w:rsidRPr="00DC4EAB">
              <w:rPr>
                <w:rFonts w:ascii="仿宋" w:eastAsia="仿宋" w:hAnsi="仿宋" w:cs="Arial" w:hint="eastAsia"/>
                <w:sz w:val="24"/>
              </w:rPr>
              <w:t>心脏血流动力检测仪</w:t>
            </w:r>
            <w:bookmarkEnd w:id="4"/>
          </w:p>
        </w:tc>
        <w:tc>
          <w:tcPr>
            <w:tcW w:w="850" w:type="dxa"/>
            <w:vAlign w:val="center"/>
          </w:tcPr>
          <w:p w14:paraId="30EF424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w:t>
            </w:r>
          </w:p>
        </w:tc>
        <w:tc>
          <w:tcPr>
            <w:tcW w:w="1134" w:type="dxa"/>
            <w:vAlign w:val="center"/>
          </w:tcPr>
          <w:p w14:paraId="65CE2FC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20</w:t>
            </w:r>
          </w:p>
        </w:tc>
        <w:tc>
          <w:tcPr>
            <w:tcW w:w="1276" w:type="dxa"/>
            <w:vAlign w:val="center"/>
          </w:tcPr>
          <w:p w14:paraId="320BAF8C"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60</w:t>
            </w:r>
          </w:p>
        </w:tc>
        <w:tc>
          <w:tcPr>
            <w:tcW w:w="1276" w:type="dxa"/>
            <w:vAlign w:val="center"/>
          </w:tcPr>
          <w:p w14:paraId="055A67E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7851AF4F" w14:textId="77777777" w:rsidR="00E30578" w:rsidRPr="00226291" w:rsidRDefault="00E30578" w:rsidP="00781DC9">
            <w:pPr>
              <w:ind w:firstLineChars="100" w:firstLine="240"/>
              <w:rPr>
                <w:rFonts w:ascii="仿宋" w:eastAsia="仿宋" w:hAnsi="仿宋" w:cs="Arial" w:hint="eastAsia"/>
                <w:sz w:val="24"/>
              </w:rPr>
            </w:pPr>
            <w:r>
              <w:rPr>
                <w:rFonts w:ascii="仿宋" w:eastAsia="仿宋" w:hAnsi="仿宋" w:cs="Arial" w:hint="eastAsia"/>
                <w:sz w:val="24"/>
              </w:rPr>
              <w:t>是</w:t>
            </w:r>
          </w:p>
        </w:tc>
      </w:tr>
      <w:tr w:rsidR="00E30578" w:rsidRPr="00226291" w14:paraId="2B37B8FE" w14:textId="77777777" w:rsidTr="00781DC9">
        <w:trPr>
          <w:trHeight w:val="588"/>
        </w:trPr>
        <w:tc>
          <w:tcPr>
            <w:tcW w:w="456" w:type="dxa"/>
            <w:vMerge/>
            <w:vAlign w:val="center"/>
          </w:tcPr>
          <w:p w14:paraId="78630AB4"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0A9E830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1-2</w:t>
            </w:r>
          </w:p>
        </w:tc>
        <w:tc>
          <w:tcPr>
            <w:tcW w:w="2670" w:type="dxa"/>
            <w:vAlign w:val="center"/>
          </w:tcPr>
          <w:p w14:paraId="7E151262" w14:textId="77777777" w:rsidR="00E30578" w:rsidRPr="00DC4EAB" w:rsidRDefault="00E30578" w:rsidP="00781DC9">
            <w:pPr>
              <w:jc w:val="center"/>
              <w:rPr>
                <w:rFonts w:ascii="仿宋" w:eastAsia="仿宋" w:hAnsi="仿宋" w:cs="Arial" w:hint="eastAsia"/>
                <w:sz w:val="24"/>
              </w:rPr>
            </w:pPr>
            <w:bookmarkStart w:id="5" w:name="OLE_LINK19"/>
            <w:r w:rsidRPr="00DC4EAB">
              <w:rPr>
                <w:rFonts w:ascii="仿宋" w:eastAsia="仿宋" w:hAnsi="仿宋" w:cs="Arial" w:hint="eastAsia"/>
                <w:sz w:val="24"/>
              </w:rPr>
              <w:t>数字震动感觉阈值检查仪</w:t>
            </w:r>
            <w:bookmarkEnd w:id="5"/>
          </w:p>
        </w:tc>
        <w:tc>
          <w:tcPr>
            <w:tcW w:w="850" w:type="dxa"/>
            <w:vAlign w:val="center"/>
          </w:tcPr>
          <w:p w14:paraId="096F22F4"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w:t>
            </w:r>
          </w:p>
        </w:tc>
        <w:tc>
          <w:tcPr>
            <w:tcW w:w="1134" w:type="dxa"/>
            <w:vAlign w:val="center"/>
          </w:tcPr>
          <w:p w14:paraId="079CAD1B"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8</w:t>
            </w:r>
          </w:p>
        </w:tc>
        <w:tc>
          <w:tcPr>
            <w:tcW w:w="1276" w:type="dxa"/>
            <w:vAlign w:val="center"/>
          </w:tcPr>
          <w:p w14:paraId="20A99CB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24</w:t>
            </w:r>
          </w:p>
        </w:tc>
        <w:tc>
          <w:tcPr>
            <w:tcW w:w="1276" w:type="dxa"/>
            <w:vAlign w:val="center"/>
          </w:tcPr>
          <w:p w14:paraId="25ED9290"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261C6ABE"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487D6607" w14:textId="77777777" w:rsidTr="00781DC9">
        <w:trPr>
          <w:trHeight w:val="588"/>
        </w:trPr>
        <w:tc>
          <w:tcPr>
            <w:tcW w:w="456" w:type="dxa"/>
            <w:vMerge/>
            <w:vAlign w:val="center"/>
          </w:tcPr>
          <w:p w14:paraId="13C0A412"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6062F81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1-3</w:t>
            </w:r>
          </w:p>
        </w:tc>
        <w:tc>
          <w:tcPr>
            <w:tcW w:w="2670" w:type="dxa"/>
            <w:vAlign w:val="center"/>
          </w:tcPr>
          <w:p w14:paraId="4FD3807D" w14:textId="77777777" w:rsidR="00E30578" w:rsidRPr="00DC4EAB" w:rsidRDefault="00E30578" w:rsidP="00781DC9">
            <w:pPr>
              <w:jc w:val="center"/>
              <w:rPr>
                <w:rFonts w:ascii="仿宋" w:eastAsia="仿宋" w:hAnsi="仿宋" w:cs="Arial" w:hint="eastAsia"/>
                <w:sz w:val="24"/>
              </w:rPr>
            </w:pPr>
            <w:bookmarkStart w:id="6" w:name="OLE_LINK20"/>
            <w:r w:rsidRPr="00DC4EAB">
              <w:rPr>
                <w:rFonts w:ascii="仿宋" w:eastAsia="仿宋" w:hAnsi="仿宋" w:cs="Arial" w:hint="eastAsia"/>
                <w:sz w:val="24"/>
              </w:rPr>
              <w:t>便携式睡眠监测仪</w:t>
            </w:r>
            <w:bookmarkEnd w:id="6"/>
          </w:p>
        </w:tc>
        <w:tc>
          <w:tcPr>
            <w:tcW w:w="850" w:type="dxa"/>
            <w:vAlign w:val="center"/>
          </w:tcPr>
          <w:p w14:paraId="7FF50CDB"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13</w:t>
            </w:r>
          </w:p>
        </w:tc>
        <w:tc>
          <w:tcPr>
            <w:tcW w:w="1134" w:type="dxa"/>
            <w:vAlign w:val="center"/>
          </w:tcPr>
          <w:p w14:paraId="76FB1867"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w:t>
            </w:r>
          </w:p>
        </w:tc>
        <w:tc>
          <w:tcPr>
            <w:tcW w:w="1276" w:type="dxa"/>
            <w:vAlign w:val="center"/>
          </w:tcPr>
          <w:p w14:paraId="19E4288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39</w:t>
            </w:r>
          </w:p>
        </w:tc>
        <w:tc>
          <w:tcPr>
            <w:tcW w:w="1276" w:type="dxa"/>
            <w:vAlign w:val="center"/>
          </w:tcPr>
          <w:p w14:paraId="60F34EF4"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7128E245"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52E9B1DA" w14:textId="77777777" w:rsidTr="00781DC9">
        <w:trPr>
          <w:trHeight w:val="588"/>
        </w:trPr>
        <w:tc>
          <w:tcPr>
            <w:tcW w:w="456" w:type="dxa"/>
            <w:vMerge/>
            <w:vAlign w:val="center"/>
          </w:tcPr>
          <w:p w14:paraId="0DC00937"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1B2E4153"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1-4</w:t>
            </w:r>
          </w:p>
        </w:tc>
        <w:tc>
          <w:tcPr>
            <w:tcW w:w="2670" w:type="dxa"/>
            <w:vAlign w:val="center"/>
          </w:tcPr>
          <w:p w14:paraId="588CC56C" w14:textId="77777777" w:rsidR="00E30578" w:rsidRPr="00DC4EAB" w:rsidRDefault="00E30578" w:rsidP="00781DC9">
            <w:pPr>
              <w:jc w:val="center"/>
              <w:rPr>
                <w:rFonts w:ascii="仿宋" w:eastAsia="仿宋" w:hAnsi="仿宋" w:cs="Arial" w:hint="eastAsia"/>
                <w:sz w:val="24"/>
              </w:rPr>
            </w:pPr>
            <w:bookmarkStart w:id="7" w:name="OLE_LINK21"/>
            <w:r w:rsidRPr="00DC4EAB">
              <w:rPr>
                <w:rFonts w:ascii="仿宋" w:eastAsia="仿宋" w:hAnsi="仿宋" w:hint="eastAsia"/>
                <w:color w:val="000000"/>
                <w:sz w:val="24"/>
              </w:rPr>
              <w:t>缺血预适应治疗仪</w:t>
            </w:r>
            <w:bookmarkEnd w:id="7"/>
          </w:p>
        </w:tc>
        <w:tc>
          <w:tcPr>
            <w:tcW w:w="850" w:type="dxa"/>
            <w:vAlign w:val="center"/>
          </w:tcPr>
          <w:p w14:paraId="2B7EA9E3"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hint="eastAsia"/>
                <w:color w:val="000000"/>
                <w:sz w:val="24"/>
              </w:rPr>
              <w:t>16</w:t>
            </w:r>
          </w:p>
        </w:tc>
        <w:tc>
          <w:tcPr>
            <w:tcW w:w="1134" w:type="dxa"/>
            <w:vAlign w:val="center"/>
          </w:tcPr>
          <w:p w14:paraId="3548214A"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0.35</w:t>
            </w:r>
          </w:p>
        </w:tc>
        <w:tc>
          <w:tcPr>
            <w:tcW w:w="1276" w:type="dxa"/>
            <w:vAlign w:val="center"/>
          </w:tcPr>
          <w:p w14:paraId="2B31D3B9"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5.6</w:t>
            </w:r>
          </w:p>
        </w:tc>
        <w:tc>
          <w:tcPr>
            <w:tcW w:w="1276" w:type="dxa"/>
            <w:vAlign w:val="center"/>
          </w:tcPr>
          <w:p w14:paraId="319430C2"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1D1F4012"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20677D8F" w14:textId="77777777" w:rsidTr="00781DC9">
        <w:trPr>
          <w:trHeight w:val="588"/>
        </w:trPr>
        <w:tc>
          <w:tcPr>
            <w:tcW w:w="456" w:type="dxa"/>
            <w:vMerge w:val="restart"/>
            <w:vAlign w:val="center"/>
          </w:tcPr>
          <w:p w14:paraId="6A58E4B0"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w:t>
            </w:r>
          </w:p>
        </w:tc>
        <w:tc>
          <w:tcPr>
            <w:tcW w:w="668" w:type="dxa"/>
            <w:vAlign w:val="center"/>
          </w:tcPr>
          <w:p w14:paraId="6F4A34B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2-1</w:t>
            </w:r>
          </w:p>
        </w:tc>
        <w:tc>
          <w:tcPr>
            <w:tcW w:w="2670" w:type="dxa"/>
            <w:vAlign w:val="center"/>
          </w:tcPr>
          <w:p w14:paraId="0CD619B8" w14:textId="77777777" w:rsidR="00E30578" w:rsidRPr="00DC4EAB" w:rsidRDefault="00E30578" w:rsidP="00781DC9">
            <w:pPr>
              <w:jc w:val="center"/>
              <w:rPr>
                <w:rFonts w:ascii="仿宋" w:eastAsia="仿宋" w:hAnsi="仿宋" w:cs="Arial" w:hint="eastAsia"/>
                <w:sz w:val="24"/>
              </w:rPr>
            </w:pPr>
            <w:bookmarkStart w:id="8" w:name="OLE_LINK22"/>
            <w:r w:rsidRPr="00DC4EAB">
              <w:rPr>
                <w:rFonts w:ascii="仿宋" w:eastAsia="仿宋" w:hAnsi="仿宋" w:hint="eastAsia"/>
                <w:color w:val="000000"/>
                <w:sz w:val="24"/>
              </w:rPr>
              <w:t>血压检查模型</w:t>
            </w:r>
            <w:bookmarkEnd w:id="8"/>
          </w:p>
        </w:tc>
        <w:tc>
          <w:tcPr>
            <w:tcW w:w="850" w:type="dxa"/>
            <w:vAlign w:val="center"/>
          </w:tcPr>
          <w:p w14:paraId="0CA5606B"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3</w:t>
            </w:r>
          </w:p>
        </w:tc>
        <w:tc>
          <w:tcPr>
            <w:tcW w:w="1134" w:type="dxa"/>
            <w:vAlign w:val="center"/>
          </w:tcPr>
          <w:p w14:paraId="3F70A1AB"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1.5</w:t>
            </w:r>
          </w:p>
        </w:tc>
        <w:tc>
          <w:tcPr>
            <w:tcW w:w="1276" w:type="dxa"/>
            <w:vAlign w:val="center"/>
          </w:tcPr>
          <w:p w14:paraId="5EF6EAD2"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4.5</w:t>
            </w:r>
          </w:p>
        </w:tc>
        <w:tc>
          <w:tcPr>
            <w:tcW w:w="1276" w:type="dxa"/>
            <w:vAlign w:val="center"/>
          </w:tcPr>
          <w:p w14:paraId="419B61F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010B0FBD"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12563270" w14:textId="77777777" w:rsidTr="00781DC9">
        <w:trPr>
          <w:trHeight w:val="588"/>
        </w:trPr>
        <w:tc>
          <w:tcPr>
            <w:tcW w:w="456" w:type="dxa"/>
            <w:vMerge/>
            <w:vAlign w:val="center"/>
          </w:tcPr>
          <w:p w14:paraId="3D489DC2"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25D8F368"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2-2</w:t>
            </w:r>
          </w:p>
        </w:tc>
        <w:tc>
          <w:tcPr>
            <w:tcW w:w="2670" w:type="dxa"/>
            <w:vAlign w:val="center"/>
          </w:tcPr>
          <w:p w14:paraId="0EFEA95C" w14:textId="77777777" w:rsidR="00E30578" w:rsidRPr="00DC4EAB" w:rsidRDefault="00E30578" w:rsidP="00781DC9">
            <w:pPr>
              <w:jc w:val="center"/>
              <w:rPr>
                <w:rFonts w:ascii="仿宋" w:eastAsia="仿宋" w:hAnsi="仿宋" w:cs="Arial" w:hint="eastAsia"/>
                <w:sz w:val="24"/>
              </w:rPr>
            </w:pPr>
            <w:bookmarkStart w:id="9" w:name="OLE_LINK23"/>
            <w:r w:rsidRPr="00DC4EAB">
              <w:rPr>
                <w:rFonts w:ascii="仿宋" w:eastAsia="仿宋" w:hAnsi="仿宋" w:hint="eastAsia"/>
                <w:color w:val="000000"/>
                <w:sz w:val="24"/>
              </w:rPr>
              <w:t>血糖检查模型</w:t>
            </w:r>
            <w:bookmarkEnd w:id="9"/>
          </w:p>
        </w:tc>
        <w:tc>
          <w:tcPr>
            <w:tcW w:w="850" w:type="dxa"/>
            <w:vAlign w:val="center"/>
          </w:tcPr>
          <w:p w14:paraId="5AB3FA53"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3</w:t>
            </w:r>
          </w:p>
        </w:tc>
        <w:tc>
          <w:tcPr>
            <w:tcW w:w="1134" w:type="dxa"/>
            <w:vAlign w:val="center"/>
          </w:tcPr>
          <w:p w14:paraId="45971C1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0.5</w:t>
            </w:r>
          </w:p>
        </w:tc>
        <w:tc>
          <w:tcPr>
            <w:tcW w:w="1276" w:type="dxa"/>
            <w:vAlign w:val="center"/>
          </w:tcPr>
          <w:p w14:paraId="511C90D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1.5</w:t>
            </w:r>
          </w:p>
        </w:tc>
        <w:tc>
          <w:tcPr>
            <w:tcW w:w="1276" w:type="dxa"/>
            <w:vAlign w:val="center"/>
          </w:tcPr>
          <w:p w14:paraId="4FEC7732"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3DA587C4"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57986253" w14:textId="77777777" w:rsidTr="00781DC9">
        <w:trPr>
          <w:trHeight w:val="588"/>
        </w:trPr>
        <w:tc>
          <w:tcPr>
            <w:tcW w:w="456" w:type="dxa"/>
            <w:vMerge/>
            <w:vAlign w:val="center"/>
          </w:tcPr>
          <w:p w14:paraId="0FD9AA10"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2C5DE43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2-3</w:t>
            </w:r>
          </w:p>
        </w:tc>
        <w:tc>
          <w:tcPr>
            <w:tcW w:w="2670" w:type="dxa"/>
            <w:vAlign w:val="center"/>
          </w:tcPr>
          <w:p w14:paraId="2908882B"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hint="eastAsia"/>
                <w:color w:val="000000"/>
                <w:sz w:val="24"/>
              </w:rPr>
              <w:t>肺支气管模型</w:t>
            </w:r>
          </w:p>
        </w:tc>
        <w:tc>
          <w:tcPr>
            <w:tcW w:w="850" w:type="dxa"/>
            <w:vAlign w:val="center"/>
          </w:tcPr>
          <w:p w14:paraId="475C94F7"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45CB9C2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2.4</w:t>
            </w:r>
          </w:p>
        </w:tc>
        <w:tc>
          <w:tcPr>
            <w:tcW w:w="1276" w:type="dxa"/>
            <w:vAlign w:val="center"/>
          </w:tcPr>
          <w:p w14:paraId="2F33390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2.4</w:t>
            </w:r>
          </w:p>
        </w:tc>
        <w:tc>
          <w:tcPr>
            <w:tcW w:w="1276" w:type="dxa"/>
            <w:vAlign w:val="center"/>
          </w:tcPr>
          <w:p w14:paraId="5B1F6A6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5F40E4DA"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689A0863" w14:textId="77777777" w:rsidTr="00781DC9">
        <w:trPr>
          <w:trHeight w:val="588"/>
        </w:trPr>
        <w:tc>
          <w:tcPr>
            <w:tcW w:w="456" w:type="dxa"/>
            <w:vMerge/>
            <w:vAlign w:val="center"/>
          </w:tcPr>
          <w:p w14:paraId="0C00EFE9"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1B006463"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2-4</w:t>
            </w:r>
          </w:p>
        </w:tc>
        <w:tc>
          <w:tcPr>
            <w:tcW w:w="2670" w:type="dxa"/>
            <w:vAlign w:val="center"/>
          </w:tcPr>
          <w:p w14:paraId="7917D9EA" w14:textId="77777777" w:rsidR="00E30578" w:rsidRPr="00DC4EAB" w:rsidRDefault="00E30578" w:rsidP="00781DC9">
            <w:pPr>
              <w:jc w:val="center"/>
              <w:rPr>
                <w:rFonts w:ascii="仿宋" w:eastAsia="仿宋" w:hAnsi="仿宋" w:cs="Arial" w:hint="eastAsia"/>
                <w:sz w:val="24"/>
              </w:rPr>
            </w:pPr>
            <w:bookmarkStart w:id="10" w:name="OLE_LINK24"/>
            <w:r w:rsidRPr="00DC4EAB">
              <w:rPr>
                <w:rFonts w:ascii="仿宋" w:eastAsia="仿宋" w:hAnsi="仿宋" w:hint="eastAsia"/>
                <w:color w:val="000000"/>
                <w:sz w:val="24"/>
              </w:rPr>
              <w:t>便携心肺复苏模型</w:t>
            </w:r>
            <w:bookmarkEnd w:id="10"/>
          </w:p>
        </w:tc>
        <w:tc>
          <w:tcPr>
            <w:tcW w:w="850" w:type="dxa"/>
            <w:vAlign w:val="center"/>
          </w:tcPr>
          <w:p w14:paraId="230FEFCE"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2</w:t>
            </w:r>
          </w:p>
        </w:tc>
        <w:tc>
          <w:tcPr>
            <w:tcW w:w="1134" w:type="dxa"/>
            <w:vAlign w:val="center"/>
          </w:tcPr>
          <w:p w14:paraId="356F66D0"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0.95</w:t>
            </w:r>
          </w:p>
        </w:tc>
        <w:tc>
          <w:tcPr>
            <w:tcW w:w="1276" w:type="dxa"/>
            <w:vAlign w:val="center"/>
          </w:tcPr>
          <w:p w14:paraId="0DC7FD27"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1.9</w:t>
            </w:r>
          </w:p>
        </w:tc>
        <w:tc>
          <w:tcPr>
            <w:tcW w:w="1276" w:type="dxa"/>
            <w:vAlign w:val="center"/>
          </w:tcPr>
          <w:p w14:paraId="4C476E80"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6B66FA37"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0474784B" w14:textId="77777777" w:rsidTr="00781DC9">
        <w:trPr>
          <w:trHeight w:val="588"/>
        </w:trPr>
        <w:tc>
          <w:tcPr>
            <w:tcW w:w="456" w:type="dxa"/>
            <w:vMerge/>
            <w:vAlign w:val="center"/>
          </w:tcPr>
          <w:p w14:paraId="7840BA45"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6636D004"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2-5</w:t>
            </w:r>
          </w:p>
        </w:tc>
        <w:tc>
          <w:tcPr>
            <w:tcW w:w="2670" w:type="dxa"/>
            <w:vAlign w:val="center"/>
          </w:tcPr>
          <w:p w14:paraId="5FD71978" w14:textId="77777777" w:rsidR="00E30578" w:rsidRPr="00DC4EAB" w:rsidRDefault="00E30578" w:rsidP="00781DC9">
            <w:pPr>
              <w:jc w:val="center"/>
              <w:rPr>
                <w:rFonts w:ascii="仿宋" w:eastAsia="仿宋" w:hAnsi="仿宋" w:cs="Arial" w:hint="eastAsia"/>
                <w:sz w:val="24"/>
              </w:rPr>
            </w:pPr>
            <w:bookmarkStart w:id="11" w:name="OLE_LINK25"/>
            <w:r w:rsidRPr="00DC4EAB">
              <w:rPr>
                <w:rFonts w:ascii="仿宋" w:eastAsia="仿宋" w:hAnsi="仿宋" w:hint="eastAsia"/>
                <w:color w:val="000000"/>
                <w:sz w:val="24"/>
              </w:rPr>
              <w:t>心肺复苏模型</w:t>
            </w:r>
            <w:bookmarkEnd w:id="11"/>
          </w:p>
        </w:tc>
        <w:tc>
          <w:tcPr>
            <w:tcW w:w="850" w:type="dxa"/>
            <w:vAlign w:val="center"/>
          </w:tcPr>
          <w:p w14:paraId="59F8FFA3"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4073F16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2.5</w:t>
            </w:r>
          </w:p>
        </w:tc>
        <w:tc>
          <w:tcPr>
            <w:tcW w:w="1276" w:type="dxa"/>
            <w:vAlign w:val="center"/>
          </w:tcPr>
          <w:p w14:paraId="3B00A01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2.5</w:t>
            </w:r>
          </w:p>
        </w:tc>
        <w:tc>
          <w:tcPr>
            <w:tcW w:w="1276" w:type="dxa"/>
            <w:vAlign w:val="center"/>
          </w:tcPr>
          <w:p w14:paraId="220A3127"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7C0C71BE" w14:textId="77777777" w:rsidR="00E30578" w:rsidRPr="00226291" w:rsidRDefault="00E30578" w:rsidP="00781DC9">
            <w:pPr>
              <w:ind w:firstLineChars="100" w:firstLine="240"/>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是</w:t>
            </w:r>
          </w:p>
        </w:tc>
      </w:tr>
      <w:tr w:rsidR="00E30578" w:rsidRPr="00226291" w14:paraId="64BE3169" w14:textId="77777777" w:rsidTr="00781DC9">
        <w:trPr>
          <w:trHeight w:val="588"/>
        </w:trPr>
        <w:tc>
          <w:tcPr>
            <w:tcW w:w="456" w:type="dxa"/>
            <w:vMerge/>
            <w:vAlign w:val="center"/>
          </w:tcPr>
          <w:p w14:paraId="033788E0"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048AB2A0"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2-6</w:t>
            </w:r>
          </w:p>
        </w:tc>
        <w:tc>
          <w:tcPr>
            <w:tcW w:w="2670" w:type="dxa"/>
            <w:vAlign w:val="center"/>
          </w:tcPr>
          <w:p w14:paraId="57F34EE9" w14:textId="77777777" w:rsidR="00E30578" w:rsidRPr="00DC4EAB" w:rsidRDefault="00E30578" w:rsidP="00781DC9">
            <w:pPr>
              <w:jc w:val="center"/>
              <w:rPr>
                <w:rFonts w:ascii="仿宋" w:eastAsia="仿宋" w:hAnsi="仿宋" w:cs="Arial" w:hint="eastAsia"/>
                <w:sz w:val="24"/>
              </w:rPr>
            </w:pPr>
            <w:bookmarkStart w:id="12" w:name="OLE_LINK26"/>
            <w:r w:rsidRPr="00DC4EAB">
              <w:rPr>
                <w:rFonts w:ascii="仿宋" w:eastAsia="仿宋" w:hAnsi="仿宋" w:hint="eastAsia"/>
                <w:color w:val="000000"/>
                <w:sz w:val="24"/>
              </w:rPr>
              <w:t>膳食模型</w:t>
            </w:r>
            <w:bookmarkEnd w:id="12"/>
          </w:p>
        </w:tc>
        <w:tc>
          <w:tcPr>
            <w:tcW w:w="850" w:type="dxa"/>
            <w:vAlign w:val="center"/>
          </w:tcPr>
          <w:p w14:paraId="2C27269D"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750127C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0.8</w:t>
            </w:r>
          </w:p>
        </w:tc>
        <w:tc>
          <w:tcPr>
            <w:tcW w:w="1276" w:type="dxa"/>
            <w:vAlign w:val="center"/>
          </w:tcPr>
          <w:p w14:paraId="485F055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0.8</w:t>
            </w:r>
          </w:p>
        </w:tc>
        <w:tc>
          <w:tcPr>
            <w:tcW w:w="1276" w:type="dxa"/>
            <w:vAlign w:val="center"/>
          </w:tcPr>
          <w:p w14:paraId="005C6F37"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75234295"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3492FBA7" w14:textId="77777777" w:rsidTr="00781DC9">
        <w:trPr>
          <w:trHeight w:val="588"/>
        </w:trPr>
        <w:tc>
          <w:tcPr>
            <w:tcW w:w="456" w:type="dxa"/>
            <w:vMerge w:val="restart"/>
            <w:vAlign w:val="center"/>
          </w:tcPr>
          <w:p w14:paraId="6F7A64EE"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w:t>
            </w:r>
          </w:p>
        </w:tc>
        <w:tc>
          <w:tcPr>
            <w:tcW w:w="668" w:type="dxa"/>
            <w:vAlign w:val="center"/>
          </w:tcPr>
          <w:p w14:paraId="457EEBDB"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3-1</w:t>
            </w:r>
          </w:p>
        </w:tc>
        <w:tc>
          <w:tcPr>
            <w:tcW w:w="2670" w:type="dxa"/>
            <w:vAlign w:val="center"/>
          </w:tcPr>
          <w:p w14:paraId="312B11E4"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hint="eastAsia"/>
                <w:color w:val="000000"/>
                <w:sz w:val="24"/>
              </w:rPr>
              <w:t>人体成分分析仪</w:t>
            </w:r>
          </w:p>
        </w:tc>
        <w:tc>
          <w:tcPr>
            <w:tcW w:w="850" w:type="dxa"/>
            <w:vAlign w:val="center"/>
          </w:tcPr>
          <w:p w14:paraId="5C5A2FCB"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0AE86208"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25</w:t>
            </w:r>
          </w:p>
        </w:tc>
        <w:tc>
          <w:tcPr>
            <w:tcW w:w="1276" w:type="dxa"/>
            <w:vAlign w:val="center"/>
          </w:tcPr>
          <w:p w14:paraId="100573DF"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25</w:t>
            </w:r>
          </w:p>
        </w:tc>
        <w:tc>
          <w:tcPr>
            <w:tcW w:w="1276" w:type="dxa"/>
            <w:vAlign w:val="center"/>
          </w:tcPr>
          <w:p w14:paraId="3C3AF6DF"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3D1DA014" w14:textId="77777777" w:rsidR="00E30578" w:rsidRPr="00226291" w:rsidRDefault="00E30578" w:rsidP="00781DC9">
            <w:pPr>
              <w:ind w:firstLineChars="100" w:firstLine="240"/>
              <w:rPr>
                <w:rFonts w:ascii="仿宋" w:eastAsia="仿宋" w:hAnsi="仿宋" w:cs="宋体" w:hint="eastAsia"/>
                <w:bCs/>
                <w:color w:val="000000"/>
                <w:kern w:val="0"/>
                <w:sz w:val="24"/>
                <w:lang w:bidi="ar"/>
              </w:rPr>
            </w:pPr>
            <w:r>
              <w:rPr>
                <w:rFonts w:ascii="仿宋" w:eastAsia="仿宋" w:hAnsi="仿宋" w:cs="宋体" w:hint="eastAsia"/>
                <w:bCs/>
                <w:color w:val="000000"/>
                <w:kern w:val="0"/>
                <w:sz w:val="24"/>
                <w:lang w:bidi="ar"/>
              </w:rPr>
              <w:t>是</w:t>
            </w:r>
          </w:p>
        </w:tc>
      </w:tr>
      <w:tr w:rsidR="00E30578" w:rsidRPr="00226291" w14:paraId="6C643568" w14:textId="77777777" w:rsidTr="00781DC9">
        <w:trPr>
          <w:trHeight w:val="588"/>
        </w:trPr>
        <w:tc>
          <w:tcPr>
            <w:tcW w:w="456" w:type="dxa"/>
            <w:vMerge/>
            <w:vAlign w:val="center"/>
          </w:tcPr>
          <w:p w14:paraId="05CD0E16"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26A2225C"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3-2</w:t>
            </w:r>
          </w:p>
        </w:tc>
        <w:tc>
          <w:tcPr>
            <w:tcW w:w="2670" w:type="dxa"/>
            <w:vAlign w:val="center"/>
          </w:tcPr>
          <w:p w14:paraId="350CD806" w14:textId="77777777" w:rsidR="00E30578" w:rsidRPr="00DC4EAB" w:rsidRDefault="00E30578" w:rsidP="00781DC9">
            <w:pPr>
              <w:jc w:val="center"/>
              <w:rPr>
                <w:rFonts w:ascii="仿宋" w:eastAsia="仿宋" w:hAnsi="仿宋" w:cs="Arial" w:hint="eastAsia"/>
                <w:sz w:val="24"/>
              </w:rPr>
            </w:pPr>
            <w:bookmarkStart w:id="13" w:name="OLE_LINK27"/>
            <w:r w:rsidRPr="00DC4EAB">
              <w:rPr>
                <w:rFonts w:ascii="仿宋" w:eastAsia="仿宋" w:hAnsi="仿宋" w:hint="eastAsia"/>
                <w:color w:val="000000"/>
                <w:sz w:val="24"/>
              </w:rPr>
              <w:t>多参数健康检测一体机</w:t>
            </w:r>
            <w:bookmarkEnd w:id="13"/>
          </w:p>
        </w:tc>
        <w:tc>
          <w:tcPr>
            <w:tcW w:w="850" w:type="dxa"/>
            <w:vAlign w:val="center"/>
          </w:tcPr>
          <w:p w14:paraId="48C82549"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414B49D2"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8</w:t>
            </w:r>
          </w:p>
        </w:tc>
        <w:tc>
          <w:tcPr>
            <w:tcW w:w="1276" w:type="dxa"/>
            <w:vAlign w:val="center"/>
          </w:tcPr>
          <w:p w14:paraId="005BD123"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8</w:t>
            </w:r>
          </w:p>
        </w:tc>
        <w:tc>
          <w:tcPr>
            <w:tcW w:w="1276" w:type="dxa"/>
            <w:vAlign w:val="center"/>
          </w:tcPr>
          <w:p w14:paraId="5D72E901"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1C61BB89"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4514CCF0" w14:textId="77777777" w:rsidTr="00781DC9">
        <w:trPr>
          <w:trHeight w:val="588"/>
        </w:trPr>
        <w:tc>
          <w:tcPr>
            <w:tcW w:w="456" w:type="dxa"/>
            <w:vMerge/>
            <w:vAlign w:val="center"/>
          </w:tcPr>
          <w:p w14:paraId="5B61D14A"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52A6DD1F"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3-3</w:t>
            </w:r>
          </w:p>
        </w:tc>
        <w:tc>
          <w:tcPr>
            <w:tcW w:w="2670" w:type="dxa"/>
            <w:vAlign w:val="center"/>
          </w:tcPr>
          <w:p w14:paraId="667DD4E9" w14:textId="77777777" w:rsidR="00E30578" w:rsidRPr="00DC4EAB" w:rsidRDefault="00E30578" w:rsidP="00781DC9">
            <w:pPr>
              <w:jc w:val="center"/>
              <w:rPr>
                <w:rFonts w:ascii="仿宋" w:eastAsia="仿宋" w:hAnsi="仿宋" w:cs="Arial" w:hint="eastAsia"/>
                <w:sz w:val="24"/>
              </w:rPr>
            </w:pPr>
            <w:bookmarkStart w:id="14" w:name="OLE_LINK28"/>
            <w:r w:rsidRPr="00DC4EAB">
              <w:rPr>
                <w:rFonts w:ascii="仿宋" w:eastAsia="仿宋" w:hAnsi="仿宋" w:hint="eastAsia"/>
                <w:color w:val="000000"/>
                <w:sz w:val="24"/>
              </w:rPr>
              <w:t>身高体重计</w:t>
            </w:r>
            <w:bookmarkEnd w:id="14"/>
          </w:p>
        </w:tc>
        <w:tc>
          <w:tcPr>
            <w:tcW w:w="850" w:type="dxa"/>
            <w:vAlign w:val="center"/>
          </w:tcPr>
          <w:p w14:paraId="045DE902"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2</w:t>
            </w:r>
          </w:p>
        </w:tc>
        <w:tc>
          <w:tcPr>
            <w:tcW w:w="1134" w:type="dxa"/>
            <w:vAlign w:val="center"/>
          </w:tcPr>
          <w:p w14:paraId="21C09698"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0.5</w:t>
            </w:r>
          </w:p>
        </w:tc>
        <w:tc>
          <w:tcPr>
            <w:tcW w:w="1276" w:type="dxa"/>
            <w:vAlign w:val="center"/>
          </w:tcPr>
          <w:p w14:paraId="745E06C7"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1</w:t>
            </w:r>
          </w:p>
        </w:tc>
        <w:tc>
          <w:tcPr>
            <w:tcW w:w="1276" w:type="dxa"/>
            <w:vAlign w:val="center"/>
          </w:tcPr>
          <w:p w14:paraId="5636FE0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16BBFE3B"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65E0A973" w14:textId="77777777" w:rsidTr="00781DC9">
        <w:trPr>
          <w:trHeight w:val="588"/>
        </w:trPr>
        <w:tc>
          <w:tcPr>
            <w:tcW w:w="456" w:type="dxa"/>
            <w:vMerge/>
            <w:vAlign w:val="center"/>
          </w:tcPr>
          <w:p w14:paraId="4A06F32C"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07ABAC9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3-4</w:t>
            </w:r>
          </w:p>
        </w:tc>
        <w:tc>
          <w:tcPr>
            <w:tcW w:w="2670" w:type="dxa"/>
            <w:vAlign w:val="center"/>
          </w:tcPr>
          <w:p w14:paraId="6009BD67" w14:textId="77777777" w:rsidR="00E30578" w:rsidRPr="00DC4EAB" w:rsidRDefault="00E30578" w:rsidP="00781DC9">
            <w:pPr>
              <w:jc w:val="center"/>
              <w:rPr>
                <w:rFonts w:ascii="仿宋" w:eastAsia="仿宋" w:hAnsi="仿宋" w:cs="Arial" w:hint="eastAsia"/>
                <w:sz w:val="24"/>
              </w:rPr>
            </w:pPr>
            <w:bookmarkStart w:id="15" w:name="OLE_LINK29"/>
            <w:r w:rsidRPr="00DC4EAB">
              <w:rPr>
                <w:rFonts w:ascii="仿宋" w:eastAsia="仿宋" w:hAnsi="仿宋" w:hint="eastAsia"/>
                <w:color w:val="000000"/>
                <w:sz w:val="24"/>
              </w:rPr>
              <w:t>电子血压计</w:t>
            </w:r>
            <w:bookmarkEnd w:id="15"/>
          </w:p>
        </w:tc>
        <w:tc>
          <w:tcPr>
            <w:tcW w:w="850" w:type="dxa"/>
            <w:vAlign w:val="center"/>
          </w:tcPr>
          <w:p w14:paraId="70B4055C"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453E9EAC"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0.65</w:t>
            </w:r>
          </w:p>
        </w:tc>
        <w:tc>
          <w:tcPr>
            <w:tcW w:w="1276" w:type="dxa"/>
            <w:vAlign w:val="center"/>
          </w:tcPr>
          <w:p w14:paraId="0E59F6E4"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0.65</w:t>
            </w:r>
          </w:p>
        </w:tc>
        <w:tc>
          <w:tcPr>
            <w:tcW w:w="1276" w:type="dxa"/>
            <w:vAlign w:val="center"/>
          </w:tcPr>
          <w:p w14:paraId="2C614A78"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2B729591" w14:textId="77777777" w:rsidR="00E30578" w:rsidRPr="00226291" w:rsidRDefault="00E30578" w:rsidP="00781DC9">
            <w:pPr>
              <w:rPr>
                <w:rFonts w:ascii="仿宋" w:eastAsia="仿宋" w:hAnsi="仿宋" w:cs="宋体" w:hint="eastAsia"/>
                <w:bCs/>
                <w:color w:val="000000"/>
                <w:kern w:val="0"/>
                <w:sz w:val="24"/>
                <w:lang w:bidi="ar"/>
              </w:rPr>
            </w:pPr>
          </w:p>
        </w:tc>
      </w:tr>
      <w:tr w:rsidR="00E30578" w:rsidRPr="00226291" w14:paraId="1F0DBD97" w14:textId="77777777" w:rsidTr="00781DC9">
        <w:trPr>
          <w:trHeight w:val="588"/>
        </w:trPr>
        <w:tc>
          <w:tcPr>
            <w:tcW w:w="456" w:type="dxa"/>
            <w:vMerge/>
            <w:vAlign w:val="center"/>
          </w:tcPr>
          <w:p w14:paraId="76D18F72" w14:textId="77777777" w:rsidR="00E30578" w:rsidRPr="00DC4EAB" w:rsidRDefault="00E30578" w:rsidP="00781DC9">
            <w:pPr>
              <w:jc w:val="center"/>
              <w:rPr>
                <w:rFonts w:ascii="仿宋" w:eastAsia="仿宋" w:hAnsi="仿宋" w:cs="Arial" w:hint="eastAsia"/>
                <w:sz w:val="24"/>
              </w:rPr>
            </w:pPr>
          </w:p>
        </w:tc>
        <w:tc>
          <w:tcPr>
            <w:tcW w:w="668" w:type="dxa"/>
            <w:vAlign w:val="center"/>
          </w:tcPr>
          <w:p w14:paraId="6078ED1E"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3-5</w:t>
            </w:r>
          </w:p>
        </w:tc>
        <w:tc>
          <w:tcPr>
            <w:tcW w:w="2670" w:type="dxa"/>
            <w:vAlign w:val="center"/>
          </w:tcPr>
          <w:p w14:paraId="1A2D7689" w14:textId="77777777" w:rsidR="00E30578" w:rsidRPr="00DC4EAB" w:rsidRDefault="00E30578" w:rsidP="00781DC9">
            <w:pPr>
              <w:jc w:val="center"/>
              <w:rPr>
                <w:rFonts w:ascii="仿宋" w:eastAsia="仿宋" w:hAnsi="仿宋" w:cs="Arial" w:hint="eastAsia"/>
                <w:sz w:val="24"/>
              </w:rPr>
            </w:pPr>
            <w:bookmarkStart w:id="16" w:name="OLE_LINK30"/>
            <w:r w:rsidRPr="00DC4EAB">
              <w:rPr>
                <w:rFonts w:ascii="仿宋" w:eastAsia="仿宋" w:hAnsi="仿宋" w:hint="eastAsia"/>
                <w:color w:val="000000"/>
                <w:sz w:val="24"/>
              </w:rPr>
              <w:t>病床（称重300公斤）</w:t>
            </w:r>
            <w:bookmarkEnd w:id="16"/>
          </w:p>
        </w:tc>
        <w:tc>
          <w:tcPr>
            <w:tcW w:w="850" w:type="dxa"/>
            <w:vAlign w:val="center"/>
          </w:tcPr>
          <w:p w14:paraId="5D29290E" w14:textId="77777777" w:rsidR="00E30578" w:rsidRPr="00DC4EAB" w:rsidRDefault="00E30578" w:rsidP="00781DC9">
            <w:pPr>
              <w:jc w:val="center"/>
              <w:rPr>
                <w:rFonts w:ascii="仿宋" w:eastAsia="仿宋" w:hAnsi="仿宋" w:hint="eastAsia"/>
                <w:color w:val="000000"/>
                <w:sz w:val="24"/>
              </w:rPr>
            </w:pPr>
            <w:r w:rsidRPr="00DC4EAB">
              <w:rPr>
                <w:rFonts w:ascii="仿宋" w:eastAsia="仿宋" w:hAnsi="仿宋" w:hint="eastAsia"/>
                <w:color w:val="000000"/>
                <w:sz w:val="24"/>
              </w:rPr>
              <w:t>1</w:t>
            </w:r>
          </w:p>
        </w:tc>
        <w:tc>
          <w:tcPr>
            <w:tcW w:w="1134" w:type="dxa"/>
            <w:vAlign w:val="center"/>
          </w:tcPr>
          <w:p w14:paraId="0F18DC46"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3.5</w:t>
            </w:r>
          </w:p>
        </w:tc>
        <w:tc>
          <w:tcPr>
            <w:tcW w:w="1276" w:type="dxa"/>
            <w:vAlign w:val="center"/>
          </w:tcPr>
          <w:p w14:paraId="47C72945"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3.5</w:t>
            </w:r>
          </w:p>
        </w:tc>
        <w:tc>
          <w:tcPr>
            <w:tcW w:w="1276" w:type="dxa"/>
            <w:vAlign w:val="center"/>
          </w:tcPr>
          <w:p w14:paraId="3E870C9D" w14:textId="77777777" w:rsidR="00E30578" w:rsidRPr="00DC4EAB" w:rsidRDefault="00E30578" w:rsidP="00781DC9">
            <w:pPr>
              <w:jc w:val="center"/>
              <w:rPr>
                <w:rFonts w:ascii="仿宋" w:eastAsia="仿宋" w:hAnsi="仿宋" w:cs="Arial" w:hint="eastAsia"/>
                <w:sz w:val="24"/>
              </w:rPr>
            </w:pPr>
            <w:r w:rsidRPr="00DC4EAB">
              <w:rPr>
                <w:rFonts w:ascii="仿宋" w:eastAsia="仿宋" w:hAnsi="仿宋" w:cs="Arial" w:hint="eastAsia"/>
                <w:sz w:val="24"/>
              </w:rPr>
              <w:t>否</w:t>
            </w:r>
          </w:p>
        </w:tc>
        <w:tc>
          <w:tcPr>
            <w:tcW w:w="958" w:type="dxa"/>
            <w:vAlign w:val="center"/>
          </w:tcPr>
          <w:p w14:paraId="5DFBC6FD" w14:textId="77777777" w:rsidR="00E30578" w:rsidRPr="00226291" w:rsidRDefault="00E30578" w:rsidP="00781DC9">
            <w:pPr>
              <w:rPr>
                <w:rFonts w:ascii="仿宋" w:eastAsia="仿宋" w:hAnsi="仿宋" w:cs="宋体" w:hint="eastAsia"/>
                <w:bCs/>
                <w:color w:val="000000"/>
                <w:kern w:val="0"/>
                <w:sz w:val="24"/>
                <w:lang w:bidi="ar"/>
              </w:rPr>
            </w:pPr>
          </w:p>
        </w:tc>
      </w:tr>
    </w:tbl>
    <w:p w14:paraId="6D2F0FFC" w14:textId="77777777" w:rsidR="00E30578" w:rsidRDefault="00E30578" w:rsidP="00E30578">
      <w:pPr>
        <w:spacing w:line="360" w:lineRule="auto"/>
        <w:contextualSpacing/>
        <w:rPr>
          <w:rFonts w:ascii="仿宋" w:eastAsia="仿宋" w:hAnsi="仿宋" w:cs="Arial" w:hint="eastAsia"/>
          <w:bCs/>
          <w:sz w:val="24"/>
        </w:rPr>
      </w:pPr>
      <w:r>
        <w:rPr>
          <w:rFonts w:ascii="仿宋" w:eastAsia="仿宋" w:hAnsi="仿宋" w:cs="Arial"/>
          <w:bCs/>
          <w:sz w:val="24"/>
        </w:rPr>
        <w:t>2. 项目背景/项目概述（如有）</w:t>
      </w:r>
    </w:p>
    <w:p w14:paraId="41853759" w14:textId="77777777" w:rsidR="00E30578" w:rsidRDefault="00E30578" w:rsidP="00E30578">
      <w:pPr>
        <w:spacing w:line="360" w:lineRule="auto"/>
        <w:contextualSpacing/>
        <w:rPr>
          <w:rFonts w:ascii="仿宋" w:eastAsia="仿宋" w:hAnsi="仿宋" w:cs="Arial" w:hint="eastAsia"/>
          <w:bCs/>
          <w:sz w:val="24"/>
        </w:rPr>
      </w:pPr>
      <w:r>
        <w:rPr>
          <w:rFonts w:ascii="仿宋" w:eastAsia="仿宋" w:hAnsi="仿宋" w:cs="Arial"/>
          <w:sz w:val="24"/>
        </w:rPr>
        <w:t>卫生健康能力提升示范性项目医疗设备购置</w:t>
      </w:r>
    </w:p>
    <w:bookmarkEnd w:id="3"/>
    <w:p w14:paraId="2EA93477" w14:textId="77777777" w:rsidR="00E30578" w:rsidRDefault="00E30578" w:rsidP="00E30578">
      <w:pPr>
        <w:pStyle w:val="af0"/>
        <w:numPr>
          <w:ilvl w:val="0"/>
          <w:numId w:val="14"/>
        </w:numPr>
        <w:tabs>
          <w:tab w:val="left" w:pos="312"/>
        </w:tabs>
        <w:spacing w:line="360" w:lineRule="auto"/>
        <w:rPr>
          <w:rFonts w:ascii="仿宋" w:eastAsia="仿宋" w:hAnsi="仿宋" w:cs="Arial" w:hint="eastAsia"/>
          <w:b/>
          <w:sz w:val="24"/>
        </w:rPr>
      </w:pPr>
      <w:r>
        <w:rPr>
          <w:rFonts w:ascii="仿宋" w:eastAsia="仿宋" w:hAnsi="仿宋" w:cs="Arial"/>
          <w:b/>
          <w:sz w:val="24"/>
        </w:rPr>
        <w:t>商务要求</w:t>
      </w:r>
    </w:p>
    <w:p w14:paraId="2C4E789F"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 xml:space="preserve">1. 实施的时间和地点： </w:t>
      </w:r>
    </w:p>
    <w:p w14:paraId="597638DD" w14:textId="77777777" w:rsidR="00E30578" w:rsidRDefault="00E30578" w:rsidP="00E30578">
      <w:pPr>
        <w:spacing w:line="360" w:lineRule="auto"/>
        <w:contextualSpacing/>
        <w:rPr>
          <w:rFonts w:ascii="仿宋" w:eastAsia="仿宋" w:hAnsi="仿宋" w:cs="Arial" w:hint="eastAsia"/>
          <w:iCs/>
          <w:sz w:val="24"/>
        </w:rPr>
      </w:pPr>
      <w:r>
        <w:rPr>
          <w:rFonts w:ascii="仿宋" w:eastAsia="仿宋" w:hAnsi="仿宋" w:cs="Arial"/>
          <w:iCs/>
          <w:sz w:val="24"/>
        </w:rPr>
        <w:lastRenderedPageBreak/>
        <w:t>时间：</w:t>
      </w:r>
      <w:r>
        <w:rPr>
          <w:rFonts w:ascii="Arial" w:eastAsia="仿宋" w:hAnsi="Arial" w:cs="Arial"/>
          <w:sz w:val="24"/>
          <w:shd w:val="clear" w:color="auto" w:fill="FFFFFF" w:themeFill="background1"/>
        </w:rPr>
        <w:t>自合同签订之日起</w:t>
      </w:r>
      <w:r>
        <w:rPr>
          <w:rFonts w:ascii="Arial" w:eastAsia="仿宋" w:hAnsi="Arial" w:cs="Arial"/>
          <w:sz w:val="24"/>
          <w:shd w:val="clear" w:color="auto" w:fill="FFFFFF" w:themeFill="background1"/>
        </w:rPr>
        <w:t>60</w:t>
      </w:r>
      <w:r>
        <w:rPr>
          <w:rFonts w:ascii="Arial" w:eastAsia="仿宋" w:hAnsi="Arial" w:cs="Arial"/>
          <w:sz w:val="24"/>
          <w:shd w:val="clear" w:color="auto" w:fill="FFFFFF" w:themeFill="background1"/>
        </w:rPr>
        <w:t>日内到货</w:t>
      </w:r>
      <w:r>
        <w:rPr>
          <w:rFonts w:ascii="仿宋" w:eastAsia="仿宋" w:hAnsi="仿宋" w:cs="Arial"/>
          <w:iCs/>
          <w:sz w:val="24"/>
        </w:rPr>
        <w:t>。</w:t>
      </w:r>
    </w:p>
    <w:p w14:paraId="27704C9B" w14:textId="77777777" w:rsidR="00E30578" w:rsidRDefault="00E30578" w:rsidP="00E30578">
      <w:pPr>
        <w:spacing w:line="360" w:lineRule="auto"/>
        <w:contextualSpacing/>
        <w:rPr>
          <w:rFonts w:ascii="仿宋" w:eastAsia="仿宋" w:hAnsi="仿宋" w:cs="Arial" w:hint="eastAsia"/>
          <w:iCs/>
          <w:sz w:val="24"/>
        </w:rPr>
      </w:pPr>
      <w:r>
        <w:rPr>
          <w:rFonts w:ascii="仿宋" w:eastAsia="仿宋" w:hAnsi="仿宋" w:cs="Arial"/>
          <w:iCs/>
          <w:sz w:val="24"/>
        </w:rPr>
        <w:t>地点：</w:t>
      </w:r>
      <w:r>
        <w:rPr>
          <w:rFonts w:ascii="仿宋" w:eastAsia="仿宋" w:hAnsi="仿宋" w:cs="Arial"/>
          <w:sz w:val="24"/>
        </w:rPr>
        <w:t>北京市海淀医院指定地点。</w:t>
      </w:r>
    </w:p>
    <w:p w14:paraId="1A379361"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2. 付款条件：</w:t>
      </w:r>
      <w:r>
        <w:rPr>
          <w:rFonts w:ascii="仿宋" w:eastAsia="仿宋" w:hAnsi="仿宋" w:cs="Arial" w:hint="eastAsia"/>
          <w:sz w:val="24"/>
        </w:rPr>
        <w:t>详见采购合同</w:t>
      </w:r>
      <w:r>
        <w:rPr>
          <w:rFonts w:ascii="仿宋" w:eastAsia="仿宋" w:hAnsi="仿宋" w:cs="Arial"/>
          <w:sz w:val="24"/>
        </w:rPr>
        <w:t xml:space="preserve"> </w:t>
      </w:r>
    </w:p>
    <w:p w14:paraId="611DA523"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3. 包装和运输（如适用，须满足《关于印发〈商品包装政府采购需求标准（试行）〉、〈快递包装政府采购需求标准（试行）〉的通知》（财办库﹝2020﹞123号））</w:t>
      </w:r>
    </w:p>
    <w:p w14:paraId="495512B2"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4. 售后服务（质保期）：详见（六）货物技术规格具体要求</w:t>
      </w:r>
    </w:p>
    <w:p w14:paraId="5FBB0E7A"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5. 保险（如适用）：详见合同条款</w:t>
      </w:r>
    </w:p>
    <w:p w14:paraId="26275A07" w14:textId="77777777" w:rsidR="00E30578" w:rsidRDefault="00E30578" w:rsidP="00E30578">
      <w:pPr>
        <w:spacing w:line="360" w:lineRule="auto"/>
        <w:contextualSpacing/>
        <w:rPr>
          <w:rFonts w:ascii="仿宋" w:eastAsia="仿宋" w:hAnsi="仿宋" w:cs="Arial" w:hint="eastAsia"/>
          <w:sz w:val="24"/>
        </w:rPr>
      </w:pPr>
      <w:r>
        <w:rPr>
          <w:rFonts w:ascii="Segoe UI Symbol" w:eastAsia="仿宋" w:hAnsi="Segoe UI Symbol" w:cs="Segoe UI Symbol"/>
          <w:bCs/>
          <w:sz w:val="24"/>
        </w:rPr>
        <w:t>★</w:t>
      </w:r>
      <w:r>
        <w:rPr>
          <w:rFonts w:ascii="Arial" w:eastAsia="仿宋" w:hAnsi="Arial" w:cs="Arial"/>
          <w:sz w:val="24"/>
        </w:rPr>
        <w:t>6.</w:t>
      </w:r>
      <w:r>
        <w:rPr>
          <w:rFonts w:ascii="Arial" w:eastAsia="仿宋" w:hAnsi="Arial" w:cs="Arial"/>
          <w:sz w:val="24"/>
        </w:rPr>
        <w:t>如投标产品为进口产品时须提供制造厂家的授权书</w:t>
      </w:r>
    </w:p>
    <w:p w14:paraId="4EB5941C" w14:textId="77777777" w:rsidR="00E30578" w:rsidRDefault="00E30578" w:rsidP="00E30578">
      <w:pPr>
        <w:pStyle w:val="af0"/>
        <w:numPr>
          <w:ilvl w:val="0"/>
          <w:numId w:val="14"/>
        </w:numPr>
        <w:tabs>
          <w:tab w:val="left" w:pos="312"/>
        </w:tabs>
        <w:spacing w:line="360" w:lineRule="auto"/>
        <w:rPr>
          <w:rFonts w:ascii="仿宋" w:eastAsia="仿宋" w:hAnsi="仿宋" w:cs="Arial" w:hint="eastAsia"/>
          <w:b/>
          <w:sz w:val="24"/>
        </w:rPr>
      </w:pPr>
      <w:r>
        <w:rPr>
          <w:rFonts w:ascii="仿宋" w:eastAsia="仿宋" w:hAnsi="仿宋" w:cs="Arial"/>
          <w:b/>
          <w:sz w:val="24"/>
        </w:rPr>
        <w:t>技术要求</w:t>
      </w:r>
    </w:p>
    <w:p w14:paraId="26FFE0A6"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（一）基本要求</w:t>
      </w:r>
    </w:p>
    <w:p w14:paraId="4159F80D"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1. 采购标的需实现的功能或者目标：</w:t>
      </w:r>
    </w:p>
    <w:p w14:paraId="338DE9F5" w14:textId="77777777" w:rsidR="00E30578" w:rsidRDefault="00E30578" w:rsidP="00E30578">
      <w:pPr>
        <w:spacing w:line="360" w:lineRule="auto"/>
        <w:contextualSpacing/>
        <w:rPr>
          <w:rFonts w:ascii="仿宋" w:eastAsia="仿宋" w:hAnsi="仿宋" w:cs="Arial" w:hint="eastAsia"/>
          <w:sz w:val="24"/>
        </w:rPr>
      </w:pPr>
      <w:r>
        <w:rPr>
          <w:rFonts w:ascii="仿宋" w:eastAsia="仿宋" w:hAnsi="仿宋" w:cs="Arial"/>
          <w:sz w:val="24"/>
        </w:rPr>
        <w:t>本次招标</w:t>
      </w:r>
      <w:r>
        <w:rPr>
          <w:rFonts w:ascii="仿宋" w:eastAsia="仿宋" w:hAnsi="仿宋" w:cs="Arial"/>
          <w:bCs/>
          <w:sz w:val="24"/>
        </w:rPr>
        <w:t>为</w:t>
      </w:r>
      <w:r>
        <w:rPr>
          <w:rFonts w:ascii="仿宋" w:eastAsia="仿宋" w:hAnsi="仿宋" w:cs="Arial"/>
          <w:sz w:val="24"/>
        </w:rPr>
        <w:t>卫生健康能力提升示范性项目医疗设备购置，投标人应根据招标文件所提出的采购需求，综合考虑产品的适用性。投标人应以技术先进的产品、优良的服务和优惠的价格，充分显示自己的竞争实力。</w:t>
      </w:r>
    </w:p>
    <w:p w14:paraId="665530AC" w14:textId="77777777" w:rsidR="00E30578" w:rsidRDefault="00E30578" w:rsidP="00E30578">
      <w:pPr>
        <w:pStyle w:val="af0"/>
        <w:spacing w:line="360" w:lineRule="auto"/>
        <w:rPr>
          <w:rFonts w:ascii="仿宋" w:eastAsia="仿宋" w:hAnsi="仿宋" w:cs="Arial" w:hint="eastAsia"/>
          <w:bCs/>
          <w:sz w:val="24"/>
        </w:rPr>
      </w:pPr>
      <w:r>
        <w:rPr>
          <w:rFonts w:ascii="仿宋" w:eastAsia="仿宋" w:hAnsi="仿宋" w:cs="Arial"/>
          <w:bCs/>
          <w:sz w:val="24"/>
        </w:rPr>
        <w:t>2.需执行的国家相关标准、行业标准、地方标准或者其他标准、规范：</w:t>
      </w:r>
    </w:p>
    <w:p w14:paraId="6D391A10" w14:textId="77777777" w:rsidR="00E30578" w:rsidRDefault="00E30578" w:rsidP="00E30578">
      <w:pPr>
        <w:pStyle w:val="af0"/>
        <w:spacing w:line="360" w:lineRule="auto"/>
        <w:rPr>
          <w:rFonts w:ascii="Arial" w:eastAsia="仿宋" w:hAnsi="Arial" w:cs="Arial"/>
          <w:bCs/>
          <w:sz w:val="24"/>
        </w:rPr>
      </w:pPr>
      <w:r>
        <w:rPr>
          <w:rFonts w:ascii="Segoe UI Symbol" w:eastAsia="仿宋" w:hAnsi="Segoe UI Symbol" w:cs="Segoe UI Symbol"/>
          <w:bCs/>
          <w:sz w:val="24"/>
        </w:rPr>
        <w:t>★</w:t>
      </w:r>
      <w:r>
        <w:rPr>
          <w:rFonts w:ascii="Arial" w:eastAsia="仿宋" w:hAnsi="Arial" w:cs="Arial"/>
          <w:bCs/>
          <w:sz w:val="24"/>
        </w:rPr>
        <w:t>2.</w:t>
      </w:r>
      <w:r>
        <w:rPr>
          <w:rFonts w:ascii="Arial" w:eastAsia="仿宋" w:hAnsi="Arial" w:cs="Arial"/>
          <w:bCs/>
          <w:sz w:val="24"/>
        </w:rPr>
        <w:t>需执行的国家相关标准、行业标准、地方标准或者其他标准、规范：</w:t>
      </w:r>
    </w:p>
    <w:p w14:paraId="42A9C103"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2.1 </w:t>
      </w:r>
      <w:r>
        <w:rPr>
          <w:rFonts w:ascii="Arial" w:eastAsia="仿宋" w:hAnsi="Arial" w:cs="Arial"/>
          <w:bCs/>
          <w:sz w:val="24"/>
        </w:rPr>
        <w:t>提供产品属于医疗器械的，根据产品分类应按《医疗器械监督管理条例》，办理医疗器械注册证或者办理备案，供应商须提供医疗器械注册证或备案凭证（复印件加盖供应商单位公章）。</w:t>
      </w:r>
    </w:p>
    <w:p w14:paraId="055E6AD5"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2.2 </w:t>
      </w:r>
      <w:r>
        <w:rPr>
          <w:rFonts w:ascii="Arial" w:eastAsia="仿宋" w:hAnsi="Arial" w:cs="Arial"/>
          <w:bCs/>
          <w:sz w:val="24"/>
        </w:rPr>
        <w:t>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12351F96" w14:textId="77777777" w:rsidR="00E30578" w:rsidRDefault="00E30578" w:rsidP="00E30578">
      <w:pPr>
        <w:pStyle w:val="af0"/>
        <w:spacing w:line="360" w:lineRule="auto"/>
        <w:rPr>
          <w:rFonts w:ascii="仿宋" w:eastAsia="仿宋" w:hAnsi="仿宋" w:cs="Arial" w:hint="eastAsia"/>
          <w:bCs/>
          <w:sz w:val="24"/>
        </w:rPr>
      </w:pPr>
      <w:r>
        <w:rPr>
          <w:rFonts w:ascii="Arial" w:eastAsia="仿宋" w:hAnsi="Arial" w:cs="Arial"/>
          <w:bCs/>
          <w:sz w:val="24"/>
        </w:rPr>
        <w:t xml:space="preserve">2.3 </w:t>
      </w:r>
      <w:r>
        <w:rPr>
          <w:rFonts w:ascii="Arial" w:eastAsia="仿宋" w:hAnsi="Arial" w:cs="Arial"/>
          <w:bCs/>
          <w:sz w:val="24"/>
        </w:rPr>
        <w:t>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r>
        <w:rPr>
          <w:rFonts w:ascii="仿宋" w:eastAsia="仿宋" w:hAnsi="仿宋" w:cs="Arial"/>
          <w:bCs/>
          <w:sz w:val="24"/>
        </w:rPr>
        <w:t>。</w:t>
      </w:r>
    </w:p>
    <w:p w14:paraId="1B09656E" w14:textId="77777777" w:rsidR="00E30578" w:rsidRDefault="00E30578" w:rsidP="00E30578">
      <w:pPr>
        <w:pStyle w:val="af0"/>
        <w:spacing w:line="360" w:lineRule="auto"/>
        <w:rPr>
          <w:rFonts w:ascii="仿宋" w:eastAsia="仿宋" w:hAnsi="仿宋" w:cs="Arial" w:hint="eastAsia"/>
          <w:bCs/>
          <w:sz w:val="24"/>
        </w:rPr>
      </w:pPr>
      <w:r>
        <w:rPr>
          <w:rFonts w:ascii="仿宋" w:eastAsia="仿宋" w:hAnsi="仿宋" w:cs="Arial"/>
          <w:bCs/>
          <w:sz w:val="24"/>
        </w:rPr>
        <w:lastRenderedPageBreak/>
        <w:t>3.为落实政府采购政策需满足的要求：</w:t>
      </w:r>
    </w:p>
    <w:p w14:paraId="5284FFAE" w14:textId="77777777" w:rsidR="00E30578" w:rsidRDefault="00E30578" w:rsidP="00E30578">
      <w:pPr>
        <w:pStyle w:val="af0"/>
        <w:spacing w:line="360" w:lineRule="auto"/>
        <w:rPr>
          <w:rFonts w:ascii="仿宋" w:eastAsia="仿宋" w:hAnsi="仿宋" w:cs="Arial" w:hint="eastAsia"/>
          <w:bCs/>
          <w:sz w:val="24"/>
        </w:rPr>
      </w:pPr>
      <w:r>
        <w:rPr>
          <w:rFonts w:ascii="仿宋" w:eastAsia="仿宋" w:hAnsi="仿宋" w:cs="Arial"/>
          <w:bCs/>
          <w:sz w:val="24"/>
        </w:rPr>
        <w:t>3.1</w:t>
      </w:r>
      <w:r>
        <w:rPr>
          <w:rFonts w:ascii="仿宋" w:eastAsia="仿宋" w:hAnsi="仿宋" w:cs="Arial"/>
          <w:bCs/>
          <w:sz w:val="24"/>
        </w:rPr>
        <w:tab/>
        <w:t>中小企业、监狱企业及残疾人福利性单位；</w:t>
      </w:r>
    </w:p>
    <w:p w14:paraId="5351A46E" w14:textId="77777777" w:rsidR="00E30578" w:rsidRDefault="00E30578" w:rsidP="00E30578">
      <w:pPr>
        <w:pStyle w:val="af0"/>
        <w:spacing w:line="360" w:lineRule="auto"/>
        <w:rPr>
          <w:rFonts w:ascii="仿宋" w:eastAsia="仿宋" w:hAnsi="仿宋" w:cs="Arial" w:hint="eastAsia"/>
          <w:bCs/>
          <w:sz w:val="24"/>
        </w:rPr>
      </w:pPr>
      <w:r>
        <w:rPr>
          <w:rFonts w:ascii="仿宋" w:eastAsia="仿宋" w:hAnsi="仿宋" w:cs="Arial"/>
          <w:bCs/>
          <w:sz w:val="24"/>
        </w:rPr>
        <w:t>3.2</w:t>
      </w:r>
      <w:r>
        <w:rPr>
          <w:rFonts w:ascii="仿宋" w:eastAsia="仿宋" w:hAnsi="仿宋" w:cs="Arial"/>
          <w:bCs/>
          <w:sz w:val="24"/>
        </w:rPr>
        <w:tab/>
        <w:t>政府采购节能产品、环境标志产品；</w:t>
      </w:r>
    </w:p>
    <w:p w14:paraId="7E1DF137"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3.3</w:t>
      </w:r>
      <w:r>
        <w:rPr>
          <w:rFonts w:ascii="Arial" w:eastAsia="仿宋" w:hAnsi="Arial" w:cs="Arial"/>
          <w:bCs/>
          <w:sz w:val="24"/>
        </w:rPr>
        <w:tab/>
      </w:r>
      <w:r>
        <w:rPr>
          <w:rFonts w:ascii="Arial" w:eastAsia="仿宋" w:hAnsi="Arial" w:cs="Arial"/>
          <w:bCs/>
          <w:sz w:val="24"/>
        </w:rPr>
        <w:t>正版软件；</w:t>
      </w:r>
    </w:p>
    <w:p w14:paraId="5DBBC257"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3.4</w:t>
      </w:r>
      <w:r>
        <w:rPr>
          <w:rFonts w:ascii="Arial" w:eastAsia="仿宋" w:hAnsi="Arial" w:cs="Arial"/>
          <w:bCs/>
          <w:sz w:val="24"/>
        </w:rPr>
        <w:tab/>
      </w:r>
      <w:r>
        <w:rPr>
          <w:rFonts w:ascii="Arial" w:eastAsia="仿宋" w:hAnsi="Arial" w:cs="Arial"/>
          <w:bCs/>
          <w:sz w:val="24"/>
        </w:rPr>
        <w:t>信息安全产品。</w:t>
      </w:r>
    </w:p>
    <w:p w14:paraId="071B6B16"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具体详见投标人须知。</w:t>
      </w:r>
    </w:p>
    <w:p w14:paraId="41E7D88C" w14:textId="77777777" w:rsidR="00E30578" w:rsidRDefault="00E30578" w:rsidP="00E30578">
      <w:pPr>
        <w:spacing w:line="360" w:lineRule="auto"/>
        <w:contextualSpacing/>
        <w:rPr>
          <w:rFonts w:ascii="Arial" w:eastAsia="仿宋" w:hAnsi="Arial" w:cs="Arial"/>
          <w:sz w:val="24"/>
        </w:rPr>
      </w:pPr>
      <w:r>
        <w:rPr>
          <w:rFonts w:ascii="Arial" w:eastAsia="仿宋" w:hAnsi="Arial" w:cs="Arial"/>
          <w:sz w:val="24"/>
        </w:rPr>
        <w:t>（二）采购标的需满足的质量、安全、技术规格、物理特性等要求：</w:t>
      </w:r>
    </w:p>
    <w:p w14:paraId="766B5D7B" w14:textId="77777777" w:rsidR="00E30578" w:rsidRDefault="00E30578" w:rsidP="00E30578">
      <w:pPr>
        <w:spacing w:line="360" w:lineRule="auto"/>
        <w:contextualSpacing/>
        <w:rPr>
          <w:rFonts w:ascii="Arial" w:eastAsia="仿宋" w:hAnsi="Arial" w:cs="Arial"/>
          <w:sz w:val="24"/>
        </w:rPr>
      </w:pPr>
      <w:r>
        <w:rPr>
          <w:rFonts w:ascii="Arial" w:eastAsia="仿宋" w:hAnsi="Arial" w:cs="Arial"/>
          <w:sz w:val="24"/>
        </w:rPr>
        <w:t>1</w:t>
      </w:r>
      <w:r>
        <w:rPr>
          <w:rFonts w:ascii="Arial" w:eastAsia="仿宋" w:hAnsi="Arial" w:cs="Arial"/>
          <w:sz w:val="24"/>
        </w:rPr>
        <w:t>、供应商所提供的部件之间及设备之间的连线或接插件均视为设备内部部件，应包含在相应的配置中。</w:t>
      </w:r>
      <w:r>
        <w:rPr>
          <w:rFonts w:ascii="Arial" w:eastAsia="仿宋" w:hAnsi="Arial" w:cs="Arial"/>
          <w:sz w:val="24"/>
        </w:rPr>
        <w:t xml:space="preserve"> </w:t>
      </w:r>
    </w:p>
    <w:p w14:paraId="0FEE23BC" w14:textId="77777777" w:rsidR="00E30578" w:rsidRDefault="00E30578" w:rsidP="00E30578">
      <w:pPr>
        <w:spacing w:line="360" w:lineRule="auto"/>
        <w:contextualSpacing/>
        <w:rPr>
          <w:rFonts w:ascii="Arial" w:eastAsia="仿宋" w:hAnsi="Arial" w:cs="Arial"/>
          <w:sz w:val="24"/>
        </w:rPr>
      </w:pPr>
      <w:r>
        <w:rPr>
          <w:rFonts w:ascii="Arial" w:eastAsia="仿宋" w:hAnsi="Arial" w:cs="Arial"/>
          <w:sz w:val="24"/>
        </w:rPr>
        <w:t>2</w:t>
      </w:r>
      <w:r>
        <w:rPr>
          <w:rFonts w:ascii="Arial" w:eastAsia="仿宋" w:hAnsi="Arial" w:cs="Arial"/>
          <w:sz w:val="24"/>
        </w:rPr>
        <w:t>、工作条件：除了在技术要求中另有规定外，供应商提供的一切仪器、设备和系统，应符合下列条件：</w:t>
      </w:r>
      <w:r>
        <w:rPr>
          <w:rFonts w:ascii="Arial" w:eastAsia="仿宋" w:hAnsi="Arial" w:cs="Arial"/>
          <w:sz w:val="24"/>
        </w:rPr>
        <w:t xml:space="preserve"> </w:t>
      </w:r>
    </w:p>
    <w:p w14:paraId="3DDD9413" w14:textId="77777777" w:rsidR="00E30578" w:rsidRDefault="00E30578" w:rsidP="00E30578">
      <w:pPr>
        <w:spacing w:line="360" w:lineRule="auto"/>
        <w:contextualSpacing/>
        <w:rPr>
          <w:rFonts w:ascii="Arial" w:eastAsia="仿宋" w:hAnsi="Arial" w:cs="Arial"/>
          <w:sz w:val="24"/>
        </w:rPr>
      </w:pPr>
      <w:r>
        <w:rPr>
          <w:rFonts w:ascii="Arial" w:eastAsia="仿宋" w:hAnsi="Arial" w:cs="Arial"/>
          <w:sz w:val="24"/>
        </w:rPr>
        <w:t xml:space="preserve">2.1 </w:t>
      </w:r>
      <w:r>
        <w:rPr>
          <w:rFonts w:ascii="Arial" w:eastAsia="仿宋" w:hAnsi="Arial" w:cs="Arial"/>
          <w:sz w:val="24"/>
        </w:rPr>
        <w:t>仪器设备的插头要符合中国电工标准。如不符合，则应提供适合仪器插头的插座，必须要有接地。</w:t>
      </w:r>
    </w:p>
    <w:p w14:paraId="78868041" w14:textId="77777777" w:rsidR="00E30578" w:rsidRDefault="00E30578" w:rsidP="00E30578">
      <w:pPr>
        <w:spacing w:line="360" w:lineRule="auto"/>
        <w:contextualSpacing/>
        <w:rPr>
          <w:rFonts w:ascii="Arial" w:eastAsia="仿宋" w:hAnsi="Arial" w:cs="Arial"/>
          <w:sz w:val="24"/>
        </w:rPr>
      </w:pPr>
      <w:r>
        <w:rPr>
          <w:rFonts w:ascii="Arial" w:eastAsia="仿宋" w:hAnsi="Arial" w:cs="Arial"/>
          <w:sz w:val="24"/>
        </w:rPr>
        <w:t xml:space="preserve">2.2 </w:t>
      </w:r>
      <w:r>
        <w:rPr>
          <w:rFonts w:ascii="Arial" w:eastAsia="仿宋" w:hAnsi="Arial" w:cs="Arial"/>
          <w:sz w:val="24"/>
        </w:rPr>
        <w:t>如果仪器设备需特殊的工作条件（如：水、电源、磁场强度、特殊温度、湿度、震动强度等），供应商应在有关投标文件中加以说明。</w:t>
      </w:r>
      <w:r>
        <w:rPr>
          <w:rFonts w:ascii="Arial" w:eastAsia="仿宋" w:hAnsi="Arial" w:cs="Arial"/>
          <w:sz w:val="24"/>
        </w:rPr>
        <w:t xml:space="preserve"> </w:t>
      </w:r>
    </w:p>
    <w:p w14:paraId="5AF33845"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（三）采购标的需满足的服务标准、期限、效率等要求：</w:t>
      </w:r>
    </w:p>
    <w:p w14:paraId="3FC2963E"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、设备的维护及技术支持</w:t>
      </w:r>
    </w:p>
    <w:p w14:paraId="270AA6EF"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1.1</w:t>
      </w:r>
      <w:r>
        <w:rPr>
          <w:rFonts w:ascii="Arial" w:eastAsia="仿宋" w:hAnsi="Arial" w:cs="Arial"/>
          <w:bCs/>
          <w:sz w:val="24"/>
        </w:rPr>
        <w:t>经有关部门验收或检测合格后开始计算保修期。</w:t>
      </w:r>
    </w:p>
    <w:p w14:paraId="5EB2F391"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1.2</w:t>
      </w:r>
      <w:r>
        <w:rPr>
          <w:rFonts w:ascii="Arial" w:eastAsia="仿宋" w:hAnsi="Arial" w:cs="Arial"/>
          <w:bCs/>
          <w:sz w:val="24"/>
        </w:rPr>
        <w:t>保修期满后整机每年常规保修费用不超过购置费的</w:t>
      </w:r>
      <w:r>
        <w:rPr>
          <w:rFonts w:ascii="Arial" w:eastAsia="仿宋" w:hAnsi="Arial" w:cs="Arial"/>
          <w:bCs/>
          <w:sz w:val="24"/>
        </w:rPr>
        <w:t>5%</w:t>
      </w:r>
      <w:r>
        <w:rPr>
          <w:rFonts w:ascii="Arial" w:eastAsia="仿宋" w:hAnsi="Arial" w:cs="Arial"/>
          <w:bCs/>
          <w:sz w:val="24"/>
        </w:rPr>
        <w:t>。</w:t>
      </w:r>
    </w:p>
    <w:p w14:paraId="1236EC3A"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1.3</w:t>
      </w:r>
      <w:r>
        <w:rPr>
          <w:rFonts w:ascii="Arial" w:eastAsia="仿宋" w:hAnsi="Arial" w:cs="Arial"/>
          <w:bCs/>
          <w:sz w:val="24"/>
        </w:rPr>
        <w:t>免费提供软件升级服务。</w:t>
      </w:r>
    </w:p>
    <w:p w14:paraId="60112BC9"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1.4 </w:t>
      </w:r>
      <w:r>
        <w:rPr>
          <w:rFonts w:ascii="Arial" w:eastAsia="仿宋" w:hAnsi="Arial" w:cs="Arial"/>
          <w:bCs/>
          <w:sz w:val="24"/>
        </w:rPr>
        <w:t>所有的替代零配件的提供需得到买方的认可。</w:t>
      </w:r>
    </w:p>
    <w:p w14:paraId="0DC99923"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1.5 </w:t>
      </w:r>
      <w:r>
        <w:rPr>
          <w:rFonts w:ascii="Arial" w:eastAsia="仿宋" w:hAnsi="Arial" w:cs="Arial"/>
          <w:bCs/>
          <w:sz w:val="24"/>
        </w:rPr>
        <w:t>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0A048266"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1.5.1 </w:t>
      </w:r>
      <w:r>
        <w:rPr>
          <w:rFonts w:ascii="Arial" w:eastAsia="仿宋" w:hAnsi="Arial" w:cs="Arial"/>
          <w:bCs/>
          <w:sz w:val="24"/>
        </w:rPr>
        <w:t>电话咨询：免费提供咨询电话技术支持服务，解答用户的系统使用中遇到的问题，及时提出解决问题的建议和操作方法。</w:t>
      </w:r>
    </w:p>
    <w:p w14:paraId="6A0B3CBF"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1.5.2 </w:t>
      </w:r>
      <w:r>
        <w:rPr>
          <w:rFonts w:ascii="Arial" w:eastAsia="仿宋" w:hAnsi="Arial" w:cs="Arial"/>
          <w:bCs/>
          <w:sz w:val="24"/>
        </w:rPr>
        <w:t>现场响应：自收到用户的服务请求起</w:t>
      </w:r>
      <w:r>
        <w:rPr>
          <w:rFonts w:ascii="Arial" w:eastAsia="仿宋" w:hAnsi="Arial" w:cs="Arial"/>
          <w:bCs/>
          <w:sz w:val="24"/>
        </w:rPr>
        <w:t>24</w:t>
      </w:r>
      <w:r>
        <w:rPr>
          <w:rFonts w:ascii="Arial" w:eastAsia="仿宋" w:hAnsi="Arial" w:cs="Arial"/>
          <w:bCs/>
          <w:sz w:val="24"/>
        </w:rPr>
        <w:t>小时内。若以上服务形式</w:t>
      </w:r>
      <w:r>
        <w:rPr>
          <w:rFonts w:ascii="Arial" w:eastAsia="仿宋" w:hAnsi="Arial" w:cs="Arial"/>
          <w:bCs/>
          <w:sz w:val="24"/>
        </w:rPr>
        <w:lastRenderedPageBreak/>
        <w:t>不能解决问题，投标人应指派技术人员赶赴现场进行故障处理。遇到重大技术问题，投标人应及时组织有关技术人员进行故障排除，并采取相应措施以确保所提交的解决方案可行，同时提出确定的维修方案。</w:t>
      </w:r>
    </w:p>
    <w:p w14:paraId="4C266658"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2</w:t>
      </w:r>
      <w:r>
        <w:rPr>
          <w:rFonts w:ascii="Arial" w:eastAsia="仿宋" w:hAnsi="Arial" w:cs="Arial"/>
          <w:bCs/>
          <w:sz w:val="24"/>
        </w:rPr>
        <w:t>、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78311A94" w14:textId="77777777" w:rsidR="00E30578" w:rsidRDefault="00E30578" w:rsidP="00E30578">
      <w:pPr>
        <w:pStyle w:val="af0"/>
        <w:spacing w:line="360" w:lineRule="auto"/>
        <w:rPr>
          <w:rFonts w:ascii="Arial" w:eastAsia="仿宋" w:hAnsi="Arial" w:cs="Arial"/>
          <w:bCs/>
          <w:i/>
          <w:iCs/>
          <w:sz w:val="24"/>
        </w:rPr>
      </w:pPr>
      <w:r>
        <w:rPr>
          <w:rFonts w:ascii="Arial" w:eastAsia="仿宋" w:hAnsi="Arial" w:cs="Arial"/>
          <w:bCs/>
          <w:i/>
          <w:iCs/>
          <w:sz w:val="24"/>
        </w:rPr>
        <w:t>注：上述要求如与合同文本冲突则以合同文本要求为准。</w:t>
      </w:r>
    </w:p>
    <w:p w14:paraId="0ED58D17"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（四）采购标的的其他技术、服务等要求：</w:t>
      </w:r>
    </w:p>
    <w:p w14:paraId="31925F6F"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、投标人在响应采购需求时，应就</w:t>
      </w:r>
      <w:r>
        <w:rPr>
          <w:rFonts w:ascii="Arial" w:eastAsia="仿宋" w:hAnsi="Arial" w:cs="Arial"/>
          <w:bCs/>
          <w:sz w:val="24"/>
        </w:rPr>
        <w:t>“</w:t>
      </w:r>
      <w:r>
        <w:rPr>
          <w:rFonts w:ascii="Arial" w:eastAsia="仿宋" w:hAnsi="Arial" w:cs="Arial"/>
          <w:bCs/>
          <w:sz w:val="24"/>
        </w:rPr>
        <w:t>货物技术规格具体要求</w:t>
      </w:r>
      <w:r>
        <w:rPr>
          <w:rFonts w:ascii="Arial" w:eastAsia="仿宋" w:hAnsi="Arial" w:cs="Arial"/>
          <w:bCs/>
          <w:sz w:val="24"/>
        </w:rPr>
        <w:t>”</w:t>
      </w:r>
      <w:r>
        <w:rPr>
          <w:rFonts w:ascii="Arial" w:eastAsia="仿宋" w:hAnsi="Arial" w:cs="Arial"/>
          <w:bCs/>
          <w:sz w:val="24"/>
        </w:rPr>
        <w:t>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w:t>
      </w:r>
      <w:r>
        <w:rPr>
          <w:rFonts w:ascii="Arial" w:eastAsia="仿宋" w:hAnsi="Arial" w:cs="Arial"/>
          <w:bCs/>
          <w:sz w:val="24"/>
        </w:rPr>
        <w:t>“</w:t>
      </w:r>
      <w:r>
        <w:rPr>
          <w:rFonts w:ascii="Arial" w:eastAsia="仿宋" w:hAnsi="Arial" w:cs="Arial"/>
          <w:bCs/>
          <w:sz w:val="24"/>
        </w:rPr>
        <w:t>货物技术规格具体要求</w:t>
      </w:r>
      <w:r>
        <w:rPr>
          <w:rFonts w:ascii="Arial" w:eastAsia="仿宋" w:hAnsi="Arial" w:cs="Arial"/>
          <w:bCs/>
          <w:sz w:val="24"/>
        </w:rPr>
        <w:t>”</w:t>
      </w:r>
      <w:r>
        <w:rPr>
          <w:rFonts w:ascii="Arial" w:eastAsia="仿宋" w:hAnsi="Arial" w:cs="Arial"/>
          <w:bCs/>
          <w:sz w:val="24"/>
        </w:rPr>
        <w:t>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5763E204"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（五）、验收标准：</w:t>
      </w:r>
    </w:p>
    <w:p w14:paraId="2DE2923D"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1</w:t>
      </w:r>
      <w:r>
        <w:rPr>
          <w:rFonts w:ascii="Arial" w:eastAsia="仿宋" w:hAnsi="Arial" w:cs="Arial"/>
          <w:bCs/>
          <w:sz w:val="24"/>
        </w:rPr>
        <w:t>、设备交付验收</w:t>
      </w:r>
    </w:p>
    <w:p w14:paraId="6810FF61"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厂家提供详细的验收标准和验收手册。经采购人或第三方（计量、</w:t>
      </w:r>
      <w:r>
        <w:rPr>
          <w:rFonts w:ascii="Arial" w:eastAsia="仿宋" w:hAnsi="Arial" w:cs="Arial"/>
          <w:bCs/>
          <w:sz w:val="24"/>
        </w:rPr>
        <w:t>CDC</w:t>
      </w:r>
      <w:r>
        <w:rPr>
          <w:rFonts w:ascii="Arial" w:eastAsia="仿宋" w:hAnsi="Arial" w:cs="Arial"/>
          <w:bCs/>
          <w:sz w:val="24"/>
        </w:rPr>
        <w:t>及相关部门等）检测验收合格后开始计算保修期。因第三方检测不合格，不能签署合格证书，视为验收不合格，出现的一切后果由厂家负责。</w:t>
      </w:r>
    </w:p>
    <w:p w14:paraId="6F22288B"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2</w:t>
      </w:r>
      <w:r>
        <w:rPr>
          <w:rFonts w:ascii="Arial" w:eastAsia="仿宋" w:hAnsi="Arial" w:cs="Arial"/>
          <w:bCs/>
          <w:sz w:val="24"/>
        </w:rPr>
        <w:t>、设备运行测试和验收</w:t>
      </w:r>
    </w:p>
    <w:p w14:paraId="0C7A4373"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2.1 </w:t>
      </w:r>
      <w:r>
        <w:rPr>
          <w:rFonts w:ascii="Arial" w:eastAsia="仿宋" w:hAnsi="Arial" w:cs="Arial"/>
          <w:bCs/>
          <w:sz w:val="24"/>
        </w:rPr>
        <w:t>需通过最终用户和相关检测部门检定合格。</w:t>
      </w:r>
    </w:p>
    <w:p w14:paraId="497A5C6E"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2.2 </w:t>
      </w:r>
      <w:r>
        <w:rPr>
          <w:rFonts w:ascii="Arial" w:eastAsia="仿宋" w:hAnsi="Arial" w:cs="Arial"/>
          <w:bCs/>
          <w:sz w:val="24"/>
        </w:rPr>
        <w:t>买方依据合同对货物品质进行逐项验收，并进行加电测试。此期间，设备应正常</w:t>
      </w:r>
      <w:bookmarkStart w:id="17" w:name="OLE_LINK15"/>
      <w:r>
        <w:rPr>
          <w:rFonts w:ascii="Arial" w:eastAsia="仿宋" w:hAnsi="Arial" w:cs="Arial"/>
          <w:bCs/>
          <w:sz w:val="24"/>
        </w:rPr>
        <w:t>运行。</w:t>
      </w:r>
    </w:p>
    <w:p w14:paraId="7638D700" w14:textId="77777777" w:rsidR="00E30578" w:rsidRDefault="00E30578" w:rsidP="00E30578">
      <w:pPr>
        <w:pStyle w:val="af0"/>
        <w:spacing w:line="360" w:lineRule="auto"/>
        <w:rPr>
          <w:rFonts w:ascii="Arial" w:eastAsia="仿宋" w:hAnsi="Arial" w:cs="Arial"/>
          <w:bCs/>
          <w:sz w:val="24"/>
        </w:rPr>
      </w:pPr>
      <w:r>
        <w:rPr>
          <w:rFonts w:ascii="Arial" w:eastAsia="仿宋" w:hAnsi="Arial" w:cs="Arial"/>
          <w:bCs/>
          <w:sz w:val="24"/>
        </w:rPr>
        <w:t xml:space="preserve">2.3 </w:t>
      </w:r>
      <w:r>
        <w:rPr>
          <w:rFonts w:ascii="Arial" w:eastAsia="仿宋" w:hAnsi="Arial" w:cs="Arial"/>
          <w:bCs/>
          <w:sz w:val="24"/>
        </w:rPr>
        <w:t>不合格的产品需无条件更换。</w:t>
      </w:r>
    </w:p>
    <w:p w14:paraId="7D9D228B" w14:textId="77777777" w:rsidR="00E30578" w:rsidRDefault="00E30578" w:rsidP="00E30578">
      <w:pPr>
        <w:pStyle w:val="af0"/>
        <w:spacing w:line="360" w:lineRule="auto"/>
        <w:rPr>
          <w:rFonts w:ascii="仿宋" w:eastAsia="仿宋" w:hAnsi="仿宋" w:cs="Arial" w:hint="eastAsia"/>
          <w:bCs/>
          <w:sz w:val="24"/>
        </w:rPr>
      </w:pPr>
      <w:r>
        <w:rPr>
          <w:rFonts w:ascii="Arial" w:eastAsia="仿宋" w:hAnsi="Arial" w:cs="Arial"/>
          <w:bCs/>
          <w:i/>
          <w:iCs/>
          <w:sz w:val="24"/>
        </w:rPr>
        <w:lastRenderedPageBreak/>
        <w:t>注：上述要求如与合同文本冲突则以合同文本要求为准。</w:t>
      </w:r>
    </w:p>
    <w:p w14:paraId="10431EF7" w14:textId="77777777" w:rsidR="00E30578" w:rsidRDefault="00E30578" w:rsidP="00E30578">
      <w:pPr>
        <w:widowControl/>
        <w:jc w:val="left"/>
        <w:rPr>
          <w:rFonts w:ascii="仿宋" w:eastAsia="仿宋" w:hAnsi="仿宋" w:cs="Arial" w:hint="eastAsia"/>
          <w:sz w:val="24"/>
          <w:szCs w:val="22"/>
        </w:rPr>
      </w:pPr>
      <w:bookmarkStart w:id="18" w:name="_Hlk116309730"/>
      <w:r>
        <w:rPr>
          <w:rFonts w:ascii="仿宋" w:eastAsia="仿宋" w:hAnsi="仿宋" w:cs="Arial"/>
          <w:sz w:val="24"/>
        </w:rPr>
        <w:br w:type="page"/>
      </w:r>
    </w:p>
    <w:p w14:paraId="7A07B5EE" w14:textId="77777777" w:rsidR="00E30578" w:rsidRDefault="00E30578" w:rsidP="00E30578">
      <w:pPr>
        <w:pStyle w:val="af0"/>
        <w:spacing w:line="360" w:lineRule="auto"/>
        <w:rPr>
          <w:rFonts w:ascii="仿宋" w:eastAsia="仿宋" w:hAnsi="仿宋" w:cs="Arial" w:hint="eastAsia"/>
          <w:bCs/>
          <w:i/>
          <w:iCs/>
          <w:sz w:val="24"/>
        </w:rPr>
      </w:pPr>
      <w:r>
        <w:rPr>
          <w:rFonts w:ascii="仿宋" w:eastAsia="仿宋" w:hAnsi="仿宋" w:cs="Arial"/>
          <w:sz w:val="24"/>
        </w:rPr>
        <w:lastRenderedPageBreak/>
        <w:t>（六）</w:t>
      </w:r>
      <w:r>
        <w:rPr>
          <w:rFonts w:ascii="仿宋" w:eastAsia="仿宋" w:hAnsi="仿宋" w:cs="Arial"/>
          <w:bCs/>
          <w:sz w:val="24"/>
        </w:rPr>
        <w:t>货物技术规格具体要求</w:t>
      </w:r>
      <w:bookmarkStart w:id="19" w:name="_Hlk118874770"/>
    </w:p>
    <w:bookmarkEnd w:id="1"/>
    <w:bookmarkEnd w:id="2"/>
    <w:bookmarkEnd w:id="18"/>
    <w:bookmarkEnd w:id="19"/>
    <w:p w14:paraId="14DB6140" w14:textId="77777777" w:rsidR="00E30578" w:rsidRPr="00C50EF3" w:rsidRDefault="00E30578" w:rsidP="00E30578">
      <w:pPr>
        <w:pStyle w:val="21"/>
        <w:jc w:val="left"/>
        <w:rPr>
          <w:rStyle w:val="1CharChar"/>
          <w:b w:val="0"/>
          <w:bCs/>
        </w:rPr>
      </w:pPr>
      <w:r w:rsidRPr="00C50EF3">
        <w:rPr>
          <w:rStyle w:val="1CharChar"/>
          <w:b w:val="0"/>
          <w:bCs/>
        </w:rPr>
        <w:t>第一包：</w:t>
      </w:r>
    </w:p>
    <w:p w14:paraId="3F2E9C68" w14:textId="77777777" w:rsidR="00E30578" w:rsidRPr="00226291" w:rsidRDefault="00E30578" w:rsidP="00E30578">
      <w:pPr>
        <w:spacing w:line="360" w:lineRule="auto"/>
        <w:rPr>
          <w:rFonts w:ascii="仿宋" w:eastAsia="仿宋" w:hAnsi="仿宋" w:cs="宋体" w:hint="eastAsia"/>
          <w:b/>
          <w:bCs/>
          <w:sz w:val="24"/>
        </w:rPr>
      </w:pPr>
      <w:r w:rsidRPr="00976D12">
        <w:rPr>
          <w:rFonts w:ascii="仿宋" w:eastAsia="仿宋" w:hAnsi="仿宋" w:hint="eastAsia"/>
          <w:b/>
          <w:sz w:val="24"/>
        </w:rPr>
        <w:t xml:space="preserve">品目1-1 </w:t>
      </w:r>
      <w:r w:rsidRPr="00226291">
        <w:rPr>
          <w:rFonts w:ascii="仿宋" w:eastAsia="仿宋" w:hAnsi="仿宋" w:hint="eastAsia"/>
          <w:b/>
          <w:bCs/>
          <w:sz w:val="24"/>
        </w:rPr>
        <w:t xml:space="preserve"> </w:t>
      </w:r>
      <w:bookmarkEnd w:id="17"/>
      <w:r w:rsidRPr="009B74E3">
        <w:rPr>
          <w:rFonts w:ascii="仿宋" w:eastAsia="仿宋" w:hAnsi="仿宋" w:cs="Arial" w:hint="eastAsia"/>
          <w:b/>
          <w:bCs/>
          <w:sz w:val="24"/>
        </w:rPr>
        <w:t>心脏血流动力检测仪</w:t>
      </w:r>
    </w:p>
    <w:bookmarkEnd w:id="0"/>
    <w:p w14:paraId="7A33188C"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数量：3台</w:t>
      </w:r>
    </w:p>
    <w:p w14:paraId="154199BD"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一、用途：</w:t>
      </w:r>
      <w:r w:rsidRPr="00770897">
        <w:rPr>
          <w:rFonts w:ascii="仿宋" w:eastAsia="仿宋" w:hAnsi="仿宋" w:hint="eastAsia"/>
          <w:sz w:val="24"/>
        </w:rPr>
        <w:t>心功能的检测，高血压的辅助诊断及指导治疗。</w:t>
      </w:r>
    </w:p>
    <w:p w14:paraId="10B3AA46"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二、技术要求：</w:t>
      </w:r>
    </w:p>
    <w:p w14:paraId="57980543"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▲1.</w:t>
      </w:r>
      <w:r w:rsidRPr="00770897">
        <w:rPr>
          <w:rFonts w:ascii="仿宋" w:eastAsia="仿宋" w:hAnsi="仿宋" w:hint="eastAsia"/>
          <w:sz w:val="24"/>
        </w:rPr>
        <w:t>具备国际通用的阻抗心动图（ICG）技术；</w:t>
      </w:r>
    </w:p>
    <w:p w14:paraId="7E0EC044"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cs="宋体" w:hint="eastAsia"/>
          <w:color w:val="000000"/>
          <w:sz w:val="24"/>
        </w:rPr>
        <w:t>2.</w:t>
      </w:r>
      <w:r w:rsidRPr="00770897">
        <w:rPr>
          <w:rFonts w:ascii="仿宋" w:eastAsia="仿宋" w:hAnsi="仿宋" w:hint="eastAsia"/>
          <w:sz w:val="24"/>
        </w:rPr>
        <w:t>信号采集使用接触式电极；</w:t>
      </w:r>
    </w:p>
    <w:p w14:paraId="16F2E43F"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3.</w:t>
      </w:r>
      <w:r w:rsidRPr="00770897">
        <w:rPr>
          <w:rFonts w:ascii="仿宋" w:eastAsia="仿宋" w:hAnsi="仿宋" w:hint="eastAsia"/>
          <w:sz w:val="24"/>
        </w:rPr>
        <w:t>具备触控高清显示屏，屏幕尺寸≥12寸</w:t>
      </w:r>
      <w:r w:rsidRPr="00770897">
        <w:rPr>
          <w:rFonts w:ascii="仿宋" w:eastAsia="仿宋" w:hAnsi="仿宋" w:cs="宋体" w:hint="eastAsia"/>
          <w:color w:val="000000"/>
          <w:sz w:val="24"/>
        </w:rPr>
        <w:t>；</w:t>
      </w:r>
    </w:p>
    <w:p w14:paraId="7F2AFBF5"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4.</w:t>
      </w:r>
      <w:r w:rsidRPr="00770897">
        <w:rPr>
          <w:rFonts w:ascii="仿宋" w:eastAsia="仿宋" w:hAnsi="仿宋" w:hint="eastAsia"/>
          <w:sz w:val="24"/>
        </w:rPr>
        <w:t>中文操作系统，具备血流动力表型图专用软件</w:t>
      </w:r>
      <w:r w:rsidRPr="00770897">
        <w:rPr>
          <w:rFonts w:ascii="仿宋" w:eastAsia="仿宋" w:hAnsi="仿宋" w:cs="宋体" w:hint="eastAsia"/>
          <w:color w:val="000000"/>
          <w:sz w:val="24"/>
        </w:rPr>
        <w:t>；</w:t>
      </w:r>
    </w:p>
    <w:p w14:paraId="2F10D340"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5.</w:t>
      </w:r>
      <w:r w:rsidRPr="00770897">
        <w:rPr>
          <w:rFonts w:ascii="仿宋" w:eastAsia="仿宋" w:hAnsi="仿宋" w:hint="eastAsia"/>
          <w:sz w:val="24"/>
        </w:rPr>
        <w:t>内置锂电池：工作时间≥3小时</w:t>
      </w:r>
      <w:r w:rsidRPr="00770897">
        <w:rPr>
          <w:rFonts w:ascii="仿宋" w:eastAsia="仿宋" w:hAnsi="仿宋" w:cs="宋体" w:hint="eastAsia"/>
          <w:color w:val="000000"/>
          <w:sz w:val="24"/>
        </w:rPr>
        <w:t>；</w:t>
      </w:r>
    </w:p>
    <w:p w14:paraId="338511CC"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6.</w:t>
      </w:r>
      <w:r w:rsidRPr="00770897">
        <w:rPr>
          <w:rFonts w:ascii="仿宋" w:eastAsia="仿宋" w:hAnsi="仿宋" w:hint="eastAsia"/>
          <w:sz w:val="24"/>
        </w:rPr>
        <w:t>具备USB拓展接口</w:t>
      </w:r>
      <w:r w:rsidRPr="00770897">
        <w:rPr>
          <w:rFonts w:ascii="仿宋" w:eastAsia="仿宋" w:hAnsi="仿宋" w:cs="宋体" w:hint="eastAsia"/>
          <w:color w:val="000000"/>
          <w:sz w:val="24"/>
        </w:rPr>
        <w:t>；</w:t>
      </w:r>
    </w:p>
    <w:p w14:paraId="130886E5"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7.</w:t>
      </w:r>
      <w:r w:rsidRPr="00770897">
        <w:rPr>
          <w:rFonts w:ascii="仿宋" w:eastAsia="仿宋" w:hAnsi="仿宋" w:hint="eastAsia"/>
          <w:sz w:val="24"/>
        </w:rPr>
        <w:t>支持远程系统升级</w:t>
      </w:r>
      <w:r w:rsidRPr="00770897">
        <w:rPr>
          <w:rFonts w:ascii="仿宋" w:eastAsia="仿宋" w:hAnsi="仿宋" w:cs="宋体" w:hint="eastAsia"/>
          <w:color w:val="000000"/>
          <w:sz w:val="24"/>
        </w:rPr>
        <w:t>；</w:t>
      </w:r>
    </w:p>
    <w:p w14:paraId="492BB31E"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8.</w:t>
      </w:r>
      <w:r w:rsidRPr="00770897">
        <w:rPr>
          <w:rFonts w:ascii="仿宋" w:eastAsia="仿宋" w:hAnsi="仿宋" w:hint="eastAsia"/>
          <w:sz w:val="24"/>
        </w:rPr>
        <w:t>具备电子病历储存功能，存储病例数量≥20万</w:t>
      </w:r>
      <w:r w:rsidRPr="00770897">
        <w:rPr>
          <w:rFonts w:ascii="仿宋" w:eastAsia="仿宋" w:hAnsi="仿宋" w:cs="宋体" w:hint="eastAsia"/>
          <w:color w:val="000000"/>
          <w:sz w:val="24"/>
        </w:rPr>
        <w:t>；</w:t>
      </w:r>
    </w:p>
    <w:p w14:paraId="2C835B05"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color w:val="000000"/>
          <w:sz w:val="24"/>
        </w:rPr>
        <w:t>9.</w:t>
      </w:r>
      <w:r w:rsidRPr="00770897">
        <w:rPr>
          <w:rFonts w:ascii="仿宋" w:eastAsia="仿宋" w:hAnsi="仿宋" w:hint="eastAsia"/>
          <w:sz w:val="24"/>
        </w:rPr>
        <w:t>检测用时：3 - 5分钟</w:t>
      </w:r>
      <w:r w:rsidRPr="00770897">
        <w:rPr>
          <w:rFonts w:ascii="仿宋" w:eastAsia="仿宋" w:hAnsi="仿宋" w:cs="宋体" w:hint="eastAsia"/>
          <w:sz w:val="24"/>
        </w:rPr>
        <w:t>；</w:t>
      </w:r>
    </w:p>
    <w:p w14:paraId="46478F7B" w14:textId="77777777" w:rsidR="00E30578" w:rsidRPr="00770897" w:rsidRDefault="00E30578" w:rsidP="00E30578">
      <w:pPr>
        <w:spacing w:line="360" w:lineRule="auto"/>
        <w:rPr>
          <w:rFonts w:ascii="仿宋" w:eastAsia="仿宋" w:hAnsi="仿宋" w:cs="宋体" w:hint="eastAsia"/>
          <w:color w:val="000000"/>
          <w:sz w:val="24"/>
        </w:rPr>
      </w:pPr>
      <w:r w:rsidRPr="00770897">
        <w:rPr>
          <w:rFonts w:ascii="仿宋" w:eastAsia="仿宋" w:hAnsi="仿宋" w:cs="宋体" w:hint="eastAsia"/>
          <w:color w:val="000000"/>
          <w:sz w:val="24"/>
        </w:rPr>
        <w:t>▲10.</w:t>
      </w:r>
      <w:r w:rsidRPr="00770897">
        <w:rPr>
          <w:rFonts w:ascii="仿宋" w:eastAsia="仿宋" w:hAnsi="仿宋" w:hint="eastAsia"/>
          <w:sz w:val="24"/>
        </w:rPr>
        <w:t>高血压血流动力表型图报告、心功能检测报告、阻抗波形图报告，检测报告可视化，血流动力学表型图用于指导高血压精准用药，其有效性需通过随机对照临床试验在中国高血压人群得到验证，需提供国内外医学杂志发表文献证明</w:t>
      </w:r>
      <w:r w:rsidRPr="00770897">
        <w:rPr>
          <w:rFonts w:ascii="仿宋" w:eastAsia="仿宋" w:hAnsi="仿宋" w:cs="宋体" w:hint="eastAsia"/>
          <w:color w:val="000000"/>
          <w:sz w:val="24"/>
        </w:rPr>
        <w:t>；</w:t>
      </w:r>
    </w:p>
    <w:p w14:paraId="42583228"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11.</w:t>
      </w:r>
      <w:r w:rsidRPr="00770897">
        <w:rPr>
          <w:rFonts w:ascii="仿宋" w:eastAsia="仿宋" w:hAnsi="仿宋" w:hint="eastAsia"/>
          <w:sz w:val="24"/>
        </w:rPr>
        <w:t>采用人工智能深度学习DL模型，获得精准的个体化参数模型：DL(SBP,DBP,HR,CI,AS,SVRI) ~ 年龄、性别、身高、体重等基线参数</w:t>
      </w:r>
      <w:r w:rsidRPr="00770897">
        <w:rPr>
          <w:rFonts w:ascii="仿宋" w:eastAsia="仿宋" w:hAnsi="仿宋" w:cs="宋体" w:hint="eastAsia"/>
          <w:sz w:val="24"/>
        </w:rPr>
        <w:t>；</w:t>
      </w:r>
    </w:p>
    <w:p w14:paraId="4C890584"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12.</w:t>
      </w:r>
      <w:r w:rsidRPr="00770897">
        <w:rPr>
          <w:rFonts w:ascii="仿宋" w:eastAsia="仿宋" w:hAnsi="仿宋" w:hint="eastAsia"/>
          <w:sz w:val="24"/>
        </w:rPr>
        <w:t>具有≥15万中国健康人群的血流动力学大数据；</w:t>
      </w:r>
    </w:p>
    <w:p w14:paraId="3FA582C1"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13.</w:t>
      </w:r>
      <w:r w:rsidRPr="00770897">
        <w:rPr>
          <w:rFonts w:ascii="仿宋" w:eastAsia="仿宋" w:hAnsi="仿宋" w:hint="eastAsia"/>
          <w:sz w:val="24"/>
        </w:rPr>
        <w:t>检测参数</w:t>
      </w:r>
      <w:r w:rsidRPr="00770897">
        <w:rPr>
          <w:rFonts w:ascii="仿宋" w:eastAsia="仿宋" w:hAnsi="仿宋" w:cs="宋体" w:hint="eastAsia"/>
          <w:sz w:val="24"/>
        </w:rPr>
        <w:t>：</w:t>
      </w:r>
    </w:p>
    <w:p w14:paraId="4B95EBDF"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cs="宋体" w:hint="eastAsia"/>
          <w:color w:val="000000"/>
          <w:sz w:val="24"/>
        </w:rPr>
        <w:t>▲</w:t>
      </w:r>
      <w:r w:rsidRPr="00770897">
        <w:rPr>
          <w:rFonts w:ascii="仿宋" w:eastAsia="仿宋" w:hAnsi="仿宋" w:hint="eastAsia"/>
          <w:sz w:val="24"/>
        </w:rPr>
        <w:t>13.1 前负荷：PCWP（肺毛细血管嵌压）、LVEDP(左室舒张末压)；</w:t>
      </w:r>
    </w:p>
    <w:p w14:paraId="5186A7F9"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13.2 后负荷：TPR(总外周阻力)、SVRI（总外周阻力指数）、AC(主动脉顺应性)、AS(主动脉硬化指数)、MAP(平均动脉压)；</w:t>
      </w:r>
    </w:p>
    <w:p w14:paraId="35E6CCC1"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13.3 泵血功能：SV(每搏输出量)、CO(每分钟输出量)、SVI(搏指数) 、CI(心指数)、AMP C(左室最大射血速度)；</w:t>
      </w:r>
    </w:p>
    <w:p w14:paraId="7249E506"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13.4 收缩功能：LVET(左室射血期)、PEP/LVET(收缩时间比)、IC(电机械收收</w:t>
      </w:r>
      <w:r w:rsidRPr="00770897">
        <w:rPr>
          <w:rFonts w:ascii="仿宋" w:eastAsia="仿宋" w:hAnsi="仿宋" w:hint="eastAsia"/>
          <w:sz w:val="24"/>
        </w:rPr>
        <w:lastRenderedPageBreak/>
        <w:t>缩指数)、HI(收缩功能指数)；</w:t>
      </w:r>
    </w:p>
    <w:p w14:paraId="17E3FA03"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13.5 舒张功能：A2-O(等容舒张期)；</w:t>
      </w:r>
    </w:p>
    <w:p w14:paraId="1FFB0F0C"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13.6 做功：CW(每分钟作功量)、CWI(心功指数)；</w:t>
      </w:r>
    </w:p>
    <w:p w14:paraId="7D7CFD8C"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hint="eastAsia"/>
          <w:sz w:val="24"/>
        </w:rPr>
        <w:t>13.7 基础参数：Z0(胸腔基础阻抗)、HR(心率) ；</w:t>
      </w:r>
    </w:p>
    <w:p w14:paraId="3F17DAEC" w14:textId="77777777" w:rsidR="00E30578" w:rsidRPr="00770897" w:rsidRDefault="00E30578" w:rsidP="00E30578">
      <w:pPr>
        <w:spacing w:line="360" w:lineRule="auto"/>
        <w:rPr>
          <w:rFonts w:ascii="仿宋" w:eastAsia="仿宋" w:hAnsi="仿宋" w:hint="eastAsia"/>
          <w:sz w:val="24"/>
        </w:rPr>
      </w:pPr>
      <w:r w:rsidRPr="00770897">
        <w:rPr>
          <w:rFonts w:ascii="仿宋" w:eastAsia="仿宋" w:hAnsi="仿宋" w:cs="宋体" w:hint="eastAsia"/>
          <w:color w:val="000000"/>
          <w:sz w:val="24"/>
        </w:rPr>
        <w:t>▲</w:t>
      </w:r>
      <w:r w:rsidRPr="00770897">
        <w:rPr>
          <w:rFonts w:ascii="仿宋" w:eastAsia="仿宋" w:hAnsi="仿宋" w:hint="eastAsia"/>
          <w:sz w:val="24"/>
        </w:rPr>
        <w:t>13.8 容量参数：TFC(胸肺总液)、TBR（胸腔容量站卧比）。</w:t>
      </w:r>
    </w:p>
    <w:p w14:paraId="11365B57"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三、配置需求：</w:t>
      </w:r>
    </w:p>
    <w:p w14:paraId="6D5AD6A5"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1.打印机： 1台；</w:t>
      </w:r>
    </w:p>
    <w:p w14:paraId="50E96111"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2.专用台车： 1辆。</w:t>
      </w:r>
    </w:p>
    <w:p w14:paraId="243D9D06"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四、售后服务：</w:t>
      </w:r>
    </w:p>
    <w:p w14:paraId="6ABDAC78"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1.整机质保期：≥5年，生产厂家提供免费的安装、调试、培训等；</w:t>
      </w:r>
    </w:p>
    <w:p w14:paraId="098E67C4"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2.在质保期内每年由原厂家或认证工程师提供≥2次的上门维护保养工作；</w:t>
      </w:r>
    </w:p>
    <w:p w14:paraId="372F7A75"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3.生产厂家为采购人提供产品终身技术服务，接到产品出现故障报告后1小时内响应，2小时内到现场履行维修服务义务；</w:t>
      </w:r>
    </w:p>
    <w:p w14:paraId="3379B372"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4.操作培训≥1天，提供技术资料；</w:t>
      </w:r>
    </w:p>
    <w:p w14:paraId="5EE5E731"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5.一个月内出现非人为质量问题免费换货；</w:t>
      </w:r>
    </w:p>
    <w:p w14:paraId="34E32748"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6.软件系统终身免费升级；</w:t>
      </w:r>
    </w:p>
    <w:p w14:paraId="0966BEE4" w14:textId="77777777" w:rsidR="00E30578" w:rsidRPr="00770897" w:rsidRDefault="00E30578" w:rsidP="00E30578">
      <w:pPr>
        <w:spacing w:line="360" w:lineRule="auto"/>
        <w:rPr>
          <w:rFonts w:ascii="仿宋" w:eastAsia="仿宋" w:hAnsi="仿宋" w:cs="宋体" w:hint="eastAsia"/>
          <w:sz w:val="24"/>
        </w:rPr>
      </w:pPr>
      <w:r w:rsidRPr="00770897">
        <w:rPr>
          <w:rFonts w:ascii="仿宋" w:eastAsia="仿宋" w:hAnsi="仿宋" w:cs="宋体" w:hint="eastAsia"/>
          <w:sz w:val="24"/>
        </w:rPr>
        <w:t>7.提供备用机；</w:t>
      </w:r>
    </w:p>
    <w:p w14:paraId="45B5DA1D" w14:textId="77777777" w:rsidR="00E30578" w:rsidRPr="00226291" w:rsidRDefault="00E30578" w:rsidP="00E30578">
      <w:pPr>
        <w:widowControl/>
        <w:spacing w:line="360" w:lineRule="auto"/>
        <w:jc w:val="left"/>
        <w:rPr>
          <w:rFonts w:ascii="仿宋" w:eastAsia="仿宋" w:hAnsi="仿宋" w:hint="eastAsia"/>
          <w:bCs/>
          <w:color w:val="000000"/>
          <w:kern w:val="0"/>
          <w:sz w:val="24"/>
          <w:lang w:bidi="ar"/>
        </w:rPr>
      </w:pPr>
      <w:r w:rsidRPr="00770897">
        <w:rPr>
          <w:rFonts w:ascii="仿宋" w:eastAsia="仿宋" w:hAnsi="仿宋" w:cs="宋体" w:hint="eastAsia"/>
          <w:sz w:val="24"/>
        </w:rPr>
        <w:t>8.免费开放所有数字通讯接口及协议，数据可以导出。</w:t>
      </w:r>
    </w:p>
    <w:p w14:paraId="6C7D6798" w14:textId="77777777" w:rsidR="00E30578" w:rsidRPr="00226291" w:rsidRDefault="00E30578" w:rsidP="00E30578">
      <w:pPr>
        <w:snapToGrid w:val="0"/>
        <w:spacing w:line="360" w:lineRule="auto"/>
        <w:jc w:val="center"/>
        <w:rPr>
          <w:rFonts w:ascii="仿宋" w:eastAsia="仿宋" w:hAnsi="仿宋" w:hint="eastAsia"/>
          <w:b/>
          <w:sz w:val="24"/>
        </w:rPr>
      </w:pPr>
    </w:p>
    <w:p w14:paraId="21FC22FD" w14:textId="77777777" w:rsidR="00E30578" w:rsidRPr="00976D12" w:rsidRDefault="00E30578" w:rsidP="00E30578">
      <w:pPr>
        <w:snapToGrid w:val="0"/>
        <w:spacing w:line="360" w:lineRule="auto"/>
        <w:jc w:val="left"/>
        <w:rPr>
          <w:rFonts w:ascii="仿宋" w:eastAsia="仿宋" w:hAnsi="仿宋" w:hint="eastAsia"/>
          <w:sz w:val="24"/>
        </w:rPr>
      </w:pPr>
      <w:r w:rsidRPr="00976D12">
        <w:rPr>
          <w:rFonts w:ascii="仿宋" w:eastAsia="仿宋" w:hAnsi="仿宋" w:hint="eastAsia"/>
          <w:b/>
          <w:sz w:val="24"/>
        </w:rPr>
        <w:t>品目1-</w:t>
      </w:r>
      <w:r>
        <w:rPr>
          <w:rFonts w:ascii="仿宋" w:eastAsia="仿宋" w:hAnsi="仿宋" w:hint="eastAsia"/>
          <w:b/>
          <w:sz w:val="24"/>
        </w:rPr>
        <w:t xml:space="preserve">2 </w:t>
      </w:r>
      <w:r w:rsidRPr="009B74E3">
        <w:rPr>
          <w:rFonts w:ascii="仿宋" w:eastAsia="仿宋" w:hAnsi="仿宋" w:cs="Arial" w:hint="eastAsia"/>
          <w:b/>
          <w:bCs/>
          <w:sz w:val="24"/>
        </w:rPr>
        <w:t>数字震动感觉阈值检查仪</w:t>
      </w:r>
    </w:p>
    <w:p w14:paraId="60D7059F"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数量：3台</w:t>
      </w:r>
    </w:p>
    <w:p w14:paraId="33FF8A11"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一、用途：设备使用微米级震动刺激，无痛性地测量身体各部位的震动感觉阈值（VPT），定量检查糖尿病周围神经病变引起的深感觉障碍程度。</w:t>
      </w:r>
    </w:p>
    <w:p w14:paraId="6D6077D4"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二、技术要求：</w:t>
      </w:r>
    </w:p>
    <w:p w14:paraId="28E1EF10"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1.设备技术要求：</w:t>
      </w:r>
    </w:p>
    <w:p w14:paraId="7E9CF3C7"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▲1.1 振动电路电压测试范围：0 - 50V，可连续调节；</w:t>
      </w:r>
    </w:p>
    <w:p w14:paraId="6641179F"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▲1.2 振幅精度：≤0.1V；</w:t>
      </w:r>
    </w:p>
    <w:p w14:paraId="6A341230"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1.3 振动加速度峰值范围：0 - 11m/s</w:t>
      </w:r>
      <w:r w:rsidRPr="009B74E3">
        <w:rPr>
          <w:rFonts w:ascii="Calibri" w:eastAsia="仿宋" w:hAnsi="Calibri" w:cs="Calibri"/>
          <w:sz w:val="24"/>
        </w:rPr>
        <w:t>²</w:t>
      </w:r>
      <w:r w:rsidRPr="009B74E3">
        <w:rPr>
          <w:rFonts w:ascii="仿宋" w:eastAsia="仿宋" w:hAnsi="仿宋" w:cs="宋体" w:hint="eastAsia"/>
          <w:sz w:val="24"/>
        </w:rPr>
        <w:t>，可连续调节；</w:t>
      </w:r>
    </w:p>
    <w:p w14:paraId="6AAABD10"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▲1.4 振动主频：100Hz，±5%；</w:t>
      </w:r>
    </w:p>
    <w:p w14:paraId="3323F1CB"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lastRenderedPageBreak/>
        <w:t>1.5 支持手动调节升降压检测方式；</w:t>
      </w:r>
    </w:p>
    <w:p w14:paraId="04FFD091"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▲1.6 手动调节步进值：≤0.1V；</w:t>
      </w:r>
    </w:p>
    <w:p w14:paraId="64F0F9A7"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1.7 支持脚踏式振动刺激器；</w:t>
      </w:r>
    </w:p>
    <w:p w14:paraId="0BA6779A"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1.8 振动刺激头直径：≥3种规格可选；</w:t>
      </w:r>
    </w:p>
    <w:p w14:paraId="0C47130F"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1.9 支持脱机使用，内置打印机；</w:t>
      </w:r>
    </w:p>
    <w:p w14:paraId="1DB2DE33"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2.软件功能要求：</w:t>
      </w:r>
    </w:p>
    <w:p w14:paraId="72030365"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2.1 配套PC软件；</w:t>
      </w:r>
    </w:p>
    <w:p w14:paraId="78A634B8"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2.2 内置全自动检测程序，检测过程可由操作者独立控制，一键完成；</w:t>
      </w:r>
    </w:p>
    <w:p w14:paraId="1B4180F0"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2.3 内置校验程序（真假实验）；</w:t>
      </w:r>
    </w:p>
    <w:p w14:paraId="3AFC4809"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2.4 软件自动计算均值、变异系数、异常率、不对称性等数据；</w:t>
      </w:r>
    </w:p>
    <w:p w14:paraId="7B645ABB"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2.5 系统提供全身（头、躯干、上肢、下肢、手部、足部、阴茎等）16个感觉关键点的预设设置，并支持自定义增减；</w:t>
      </w:r>
    </w:p>
    <w:p w14:paraId="53F9B37D"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2.6 提供身体各部位震动感觉阈值的正常参考范围；</w:t>
      </w:r>
    </w:p>
    <w:p w14:paraId="2D67B07B"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2.7 系统根据检查结果自动成生报告摘要；</w:t>
      </w:r>
    </w:p>
    <w:p w14:paraId="7DEA3200"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2.8 支持实时图表显示，包括检测人数、男女比例、年龄分布和发病率等；</w:t>
      </w:r>
    </w:p>
    <w:p w14:paraId="1C8D299B"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2.9 支持原始数据导出。</w:t>
      </w:r>
    </w:p>
    <w:p w14:paraId="6E81DFAB"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三、配置要求：</w:t>
      </w:r>
    </w:p>
    <w:p w14:paraId="076EA473"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1.一体式工作站：CPU≥四核，内存≥8GB，固态硬盘≥256G，显示器≥23英寸，  1套；</w:t>
      </w:r>
    </w:p>
    <w:p w14:paraId="3AA79709"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2.彩色打印机： 1台；</w:t>
      </w:r>
    </w:p>
    <w:p w14:paraId="4A5A0425"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3.移动台车： 1台；</w:t>
      </w:r>
    </w:p>
    <w:p w14:paraId="7A5DCB0A"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4.震动探头： 1把；</w:t>
      </w:r>
    </w:p>
    <w:p w14:paraId="7B434966"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5.反应控制器： 1个。</w:t>
      </w:r>
    </w:p>
    <w:p w14:paraId="5F63B72D"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四、售后服务：</w:t>
      </w:r>
    </w:p>
    <w:p w14:paraId="0F77338F"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1.整机质保期：≥5年，生产厂家提供免费的安装、调试、培训等；</w:t>
      </w:r>
    </w:p>
    <w:p w14:paraId="6B01B23D"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2.在质保期内每年由原厂家或认证工程师提供≥2次的上门维护保养工作；</w:t>
      </w:r>
    </w:p>
    <w:p w14:paraId="3B1FBE54"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3.生产厂家为采购人提供产品终身技术服务，接到产品出现故障报告后1小时内响应，2小时内到现场履行维修服务义务；</w:t>
      </w:r>
    </w:p>
    <w:p w14:paraId="4BD57335"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4.操作培训≥1天，提供技术资料；</w:t>
      </w:r>
    </w:p>
    <w:p w14:paraId="56B19829"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lastRenderedPageBreak/>
        <w:t>5.一个月内出现非人为质量问题免费换货；</w:t>
      </w:r>
    </w:p>
    <w:p w14:paraId="762749EA"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6.软件系统终身免费升级；</w:t>
      </w:r>
    </w:p>
    <w:p w14:paraId="5C4B7ADC" w14:textId="77777777" w:rsidR="00E30578" w:rsidRPr="009B74E3" w:rsidRDefault="00E30578" w:rsidP="00E30578">
      <w:pPr>
        <w:spacing w:line="360" w:lineRule="auto"/>
        <w:rPr>
          <w:rFonts w:ascii="仿宋" w:eastAsia="仿宋" w:hAnsi="仿宋" w:cs="宋体" w:hint="eastAsia"/>
          <w:sz w:val="24"/>
        </w:rPr>
      </w:pPr>
      <w:r w:rsidRPr="009B74E3">
        <w:rPr>
          <w:rFonts w:ascii="仿宋" w:eastAsia="仿宋" w:hAnsi="仿宋" w:cs="宋体" w:hint="eastAsia"/>
          <w:sz w:val="24"/>
        </w:rPr>
        <w:t>7.提供备用机；</w:t>
      </w:r>
    </w:p>
    <w:p w14:paraId="56B536A4" w14:textId="77777777" w:rsidR="00E30578" w:rsidRPr="009B74E3" w:rsidRDefault="00E30578" w:rsidP="00E30578">
      <w:pPr>
        <w:snapToGrid w:val="0"/>
        <w:spacing w:line="360" w:lineRule="auto"/>
        <w:jc w:val="left"/>
        <w:rPr>
          <w:rFonts w:ascii="仿宋" w:eastAsia="仿宋" w:hAnsi="仿宋" w:hint="eastAsia"/>
          <w:sz w:val="24"/>
        </w:rPr>
      </w:pPr>
      <w:r w:rsidRPr="009B74E3">
        <w:rPr>
          <w:rFonts w:ascii="仿宋" w:eastAsia="仿宋" w:hAnsi="仿宋" w:cs="宋体" w:hint="eastAsia"/>
          <w:sz w:val="24"/>
        </w:rPr>
        <w:t>8.免费开放所有数字通讯接口及协议，数据可以导出。</w:t>
      </w:r>
    </w:p>
    <w:p w14:paraId="00FE20ED" w14:textId="77777777" w:rsidR="00E30578" w:rsidRDefault="00E30578" w:rsidP="00E30578">
      <w:pPr>
        <w:snapToGrid w:val="0"/>
        <w:spacing w:line="360" w:lineRule="auto"/>
        <w:jc w:val="left"/>
        <w:rPr>
          <w:rFonts w:ascii="仿宋" w:eastAsia="仿宋" w:hAnsi="仿宋" w:cs="Arial" w:hint="eastAsia"/>
          <w:b/>
          <w:bCs/>
          <w:sz w:val="24"/>
        </w:rPr>
      </w:pPr>
      <w:r w:rsidRPr="00976D12">
        <w:rPr>
          <w:rFonts w:ascii="仿宋" w:eastAsia="仿宋" w:hAnsi="仿宋" w:hint="eastAsia"/>
          <w:b/>
          <w:sz w:val="24"/>
        </w:rPr>
        <w:t>品目1-</w:t>
      </w:r>
      <w:r>
        <w:rPr>
          <w:rFonts w:ascii="仿宋" w:eastAsia="仿宋" w:hAnsi="仿宋" w:hint="eastAsia"/>
          <w:b/>
          <w:sz w:val="24"/>
        </w:rPr>
        <w:t xml:space="preserve">3 </w:t>
      </w:r>
      <w:r w:rsidRPr="009B74E3">
        <w:rPr>
          <w:rFonts w:ascii="仿宋" w:eastAsia="仿宋" w:hAnsi="仿宋" w:cs="Arial" w:hint="eastAsia"/>
          <w:b/>
          <w:bCs/>
          <w:sz w:val="24"/>
        </w:rPr>
        <w:t>便携式睡眠监测仪</w:t>
      </w:r>
    </w:p>
    <w:p w14:paraId="3041D46D" w14:textId="77777777" w:rsidR="00E30578" w:rsidRPr="00271D0B" w:rsidRDefault="00E30578" w:rsidP="00E30578">
      <w:pPr>
        <w:spacing w:line="360" w:lineRule="auto"/>
        <w:rPr>
          <w:rFonts w:ascii="仿宋" w:eastAsia="仿宋" w:hAnsi="仿宋" w:cs="宋体" w:hint="eastAsia"/>
          <w:sz w:val="24"/>
        </w:rPr>
      </w:pPr>
      <w:r w:rsidRPr="00271D0B">
        <w:rPr>
          <w:rFonts w:ascii="仿宋" w:eastAsia="仿宋" w:hAnsi="仿宋" w:cs="宋体" w:hint="eastAsia"/>
          <w:sz w:val="24"/>
        </w:rPr>
        <w:t>数量：13台</w:t>
      </w:r>
    </w:p>
    <w:p w14:paraId="687F3981" w14:textId="77777777" w:rsidR="00E30578" w:rsidRPr="00271D0B" w:rsidRDefault="00E30578" w:rsidP="00E30578">
      <w:pPr>
        <w:spacing w:line="360" w:lineRule="auto"/>
        <w:rPr>
          <w:rFonts w:ascii="仿宋" w:eastAsia="仿宋" w:hAnsi="仿宋" w:cs="宋体" w:hint="eastAsia"/>
          <w:sz w:val="24"/>
        </w:rPr>
      </w:pPr>
      <w:r w:rsidRPr="00271D0B">
        <w:rPr>
          <w:rFonts w:ascii="仿宋" w:eastAsia="仿宋" w:hAnsi="仿宋" w:cs="宋体" w:hint="eastAsia"/>
          <w:sz w:val="24"/>
        </w:rPr>
        <w:t>一、用途：适用于睡眠呼吸暂停综合症的预防和筛查。</w:t>
      </w:r>
    </w:p>
    <w:p w14:paraId="73CE0262" w14:textId="77777777" w:rsidR="00E30578" w:rsidRPr="00271D0B" w:rsidRDefault="00E30578" w:rsidP="00E30578">
      <w:pPr>
        <w:spacing w:line="360" w:lineRule="auto"/>
        <w:rPr>
          <w:rFonts w:ascii="仿宋" w:eastAsia="仿宋" w:hAnsi="仿宋" w:cs="宋体" w:hint="eastAsia"/>
          <w:sz w:val="24"/>
        </w:rPr>
      </w:pPr>
      <w:r w:rsidRPr="00271D0B">
        <w:rPr>
          <w:rFonts w:ascii="仿宋" w:eastAsia="仿宋" w:hAnsi="仿宋" w:cs="宋体" w:hint="eastAsia"/>
          <w:sz w:val="24"/>
        </w:rPr>
        <w:t>二、技术要求：</w:t>
      </w:r>
    </w:p>
    <w:p w14:paraId="413E5D24"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▲1.设备采集</w:t>
      </w:r>
      <w:r w:rsidRPr="00271D0B">
        <w:rPr>
          <w:rFonts w:ascii="仿宋" w:eastAsia="仿宋" w:hAnsi="仿宋" w:cs="宋体" w:hint="eastAsia"/>
          <w:sz w:val="24"/>
          <w:lang w:val="en-GB"/>
        </w:rPr>
        <w:t>通道数：≥10导，</w:t>
      </w:r>
      <w:r w:rsidRPr="00271D0B">
        <w:rPr>
          <w:rFonts w:ascii="仿宋" w:eastAsia="仿宋" w:hAnsi="仿宋" w:cs="宋体" w:hint="eastAsia"/>
          <w:sz w:val="24"/>
        </w:rPr>
        <w:t>至少</w:t>
      </w:r>
      <w:r w:rsidRPr="00271D0B">
        <w:rPr>
          <w:rFonts w:ascii="仿宋" w:eastAsia="仿宋" w:hAnsi="仿宋" w:cs="宋体" w:hint="eastAsia"/>
          <w:sz w:val="24"/>
          <w:lang w:val="en-GB"/>
        </w:rPr>
        <w:t>包括呼吸气流（压力式口鼻气流和热敏口鼻气流）、胸腹呼吸（独立胸导联、独立腹导联）、脉搏血氧饱和度、脉率、体位、体动、鼾声、环境光参数；</w:t>
      </w:r>
    </w:p>
    <w:p w14:paraId="10880B84"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▲2.</w:t>
      </w:r>
      <w:r w:rsidRPr="00271D0B">
        <w:rPr>
          <w:rFonts w:ascii="仿宋" w:eastAsia="仿宋" w:hAnsi="仿宋" w:cs="宋体" w:hint="eastAsia"/>
          <w:sz w:val="24"/>
          <w:lang w:val="en-GB"/>
        </w:rPr>
        <w:t>具有一次性热敏气流传感器（需提供该一次性热敏气流传感器国家药品监督管理局NMPA颁发的医疗器械注册证）；</w:t>
      </w:r>
    </w:p>
    <w:p w14:paraId="4E2E8DD6"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3.内置锂电池</w:t>
      </w:r>
      <w:r w:rsidRPr="00271D0B">
        <w:rPr>
          <w:rFonts w:ascii="仿宋" w:eastAsia="仿宋" w:hAnsi="仿宋" w:cs="宋体" w:hint="eastAsia"/>
          <w:sz w:val="24"/>
          <w:lang w:val="en-GB"/>
        </w:rPr>
        <w:t>，实时监测模式下续航时间：≥24小时；</w:t>
      </w:r>
    </w:p>
    <w:p w14:paraId="6B041E23"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▲4.</w:t>
      </w:r>
      <w:r w:rsidRPr="00271D0B">
        <w:rPr>
          <w:rFonts w:ascii="仿宋" w:eastAsia="仿宋" w:hAnsi="仿宋" w:cs="宋体" w:hint="eastAsia"/>
          <w:sz w:val="24"/>
          <w:lang w:val="en-GB"/>
        </w:rPr>
        <w:t>主机内置蓝牙模块，可通过电脑端蓝牙无线连接，软件进行无线初始化，录入患者基本信息及相关监测数据及指标的设置；</w:t>
      </w:r>
    </w:p>
    <w:p w14:paraId="180504ED"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5.</w:t>
      </w:r>
      <w:r w:rsidRPr="00271D0B">
        <w:rPr>
          <w:rFonts w:ascii="仿宋" w:eastAsia="仿宋" w:hAnsi="仿宋" w:cs="宋体" w:hint="eastAsia"/>
          <w:sz w:val="24"/>
          <w:lang w:val="en-GB"/>
        </w:rPr>
        <w:t>设备主机具有提示功能，根据提示来判定EXG、SpO2等连接情况；</w:t>
      </w:r>
    </w:p>
    <w:p w14:paraId="139AB445"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6.</w:t>
      </w:r>
      <w:r w:rsidRPr="00271D0B">
        <w:rPr>
          <w:rFonts w:ascii="仿宋" w:eastAsia="仿宋" w:hAnsi="仿宋" w:cs="宋体" w:hint="eastAsia"/>
          <w:sz w:val="24"/>
          <w:lang w:val="en-GB"/>
        </w:rPr>
        <w:t>设备具有环境光监测功能，可通过环境光自动识别出关灯和开灯时间；</w:t>
      </w:r>
    </w:p>
    <w:p w14:paraId="31026913"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▲7.</w:t>
      </w:r>
      <w:r w:rsidRPr="00271D0B">
        <w:rPr>
          <w:rFonts w:ascii="仿宋" w:eastAsia="仿宋" w:hAnsi="仿宋" w:cs="宋体" w:hint="eastAsia"/>
          <w:sz w:val="24"/>
          <w:lang w:val="en-GB"/>
        </w:rPr>
        <w:t>设备内存卡：</w:t>
      </w:r>
      <w:r w:rsidRPr="00271D0B">
        <w:rPr>
          <w:rFonts w:ascii="仿宋" w:eastAsia="仿宋" w:hAnsi="仿宋" w:cs="宋体" w:hint="eastAsia"/>
          <w:sz w:val="24"/>
        </w:rPr>
        <w:t>≥</w:t>
      </w:r>
      <w:r w:rsidRPr="00271D0B">
        <w:rPr>
          <w:rFonts w:ascii="仿宋" w:eastAsia="仿宋" w:hAnsi="仿宋" w:cs="宋体" w:hint="eastAsia"/>
          <w:sz w:val="24"/>
          <w:lang w:val="en-GB"/>
        </w:rPr>
        <w:t>16GB，存储并保留连续三个患者的睡眠数据，并可依次导入分析软件中进行分析；</w:t>
      </w:r>
    </w:p>
    <w:p w14:paraId="4485C59C"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8.</w:t>
      </w:r>
      <w:r w:rsidRPr="00271D0B">
        <w:rPr>
          <w:rFonts w:ascii="仿宋" w:eastAsia="仿宋" w:hAnsi="仿宋" w:cs="宋体" w:hint="eastAsia"/>
          <w:sz w:val="24"/>
          <w:lang w:val="en-GB"/>
        </w:rPr>
        <w:t>设备主机具有可连续记录：≥</w:t>
      </w:r>
      <w:r w:rsidRPr="00271D0B">
        <w:rPr>
          <w:rFonts w:ascii="仿宋" w:eastAsia="仿宋" w:hAnsi="仿宋" w:cs="宋体" w:hint="eastAsia"/>
          <w:sz w:val="24"/>
        </w:rPr>
        <w:t>2</w:t>
      </w:r>
      <w:r w:rsidRPr="00271D0B">
        <w:rPr>
          <w:rFonts w:ascii="仿宋" w:eastAsia="仿宋" w:hAnsi="仿宋" w:cs="宋体" w:hint="eastAsia"/>
          <w:sz w:val="24"/>
          <w:lang w:val="en-GB"/>
        </w:rPr>
        <w:t>名患者数据的功能，并同时存储于内存卡中，可同时在分析软件中依次下载患者数据进行分析；</w:t>
      </w:r>
    </w:p>
    <w:p w14:paraId="5AFAC4FE" w14:textId="77777777" w:rsidR="00E30578" w:rsidRPr="00271D0B" w:rsidRDefault="00E30578" w:rsidP="00E30578">
      <w:pPr>
        <w:tabs>
          <w:tab w:val="left" w:pos="720"/>
        </w:tabs>
        <w:spacing w:line="360" w:lineRule="auto"/>
        <w:rPr>
          <w:rFonts w:ascii="仿宋" w:eastAsia="仿宋" w:hAnsi="仿宋" w:cs="宋体" w:hint="eastAsia"/>
          <w:sz w:val="24"/>
          <w:lang w:val="en-GB"/>
        </w:rPr>
      </w:pPr>
      <w:r w:rsidRPr="00271D0B">
        <w:rPr>
          <w:rFonts w:ascii="仿宋" w:eastAsia="仿宋" w:hAnsi="仿宋" w:cs="宋体" w:hint="eastAsia"/>
          <w:sz w:val="24"/>
        </w:rPr>
        <w:t>9.</w:t>
      </w:r>
      <w:r w:rsidRPr="00271D0B">
        <w:rPr>
          <w:rFonts w:ascii="仿宋" w:eastAsia="仿宋" w:hAnsi="仿宋" w:cs="宋体" w:hint="eastAsia"/>
          <w:sz w:val="24"/>
          <w:lang w:val="en-GB"/>
        </w:rPr>
        <w:t>可对不同信号自定义设置高通滤波、低通滤波、工作频率；</w:t>
      </w:r>
    </w:p>
    <w:p w14:paraId="61641D83"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10.</w:t>
      </w:r>
      <w:r w:rsidRPr="00271D0B">
        <w:rPr>
          <w:rFonts w:ascii="仿宋" w:eastAsia="仿宋" w:hAnsi="仿宋" w:cs="宋体" w:hint="eastAsia"/>
          <w:sz w:val="24"/>
          <w:lang w:val="en-GB"/>
        </w:rPr>
        <w:t>患者报告导出可为：WORD、EXCEL、PDF格式，同时可自定义报告模板；</w:t>
      </w:r>
    </w:p>
    <w:p w14:paraId="58CD113E"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11.</w:t>
      </w:r>
      <w:r w:rsidRPr="00271D0B">
        <w:rPr>
          <w:rFonts w:ascii="仿宋" w:eastAsia="仿宋" w:hAnsi="仿宋" w:cs="宋体" w:hint="eastAsia"/>
          <w:sz w:val="24"/>
          <w:lang w:val="en-GB"/>
        </w:rPr>
        <w:t>数据采集结果，可导入至其它所需要软件平台进行分析；</w:t>
      </w:r>
    </w:p>
    <w:p w14:paraId="4E1B4B84"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12.</w:t>
      </w:r>
      <w:r w:rsidRPr="00271D0B">
        <w:rPr>
          <w:rFonts w:ascii="仿宋" w:eastAsia="仿宋" w:hAnsi="仿宋" w:cs="宋体" w:hint="eastAsia"/>
          <w:sz w:val="24"/>
          <w:lang w:val="en-GB"/>
        </w:rPr>
        <w:t>软件具有一键导出不同病例患者的各项监测生理指标至Excel中；</w:t>
      </w:r>
    </w:p>
    <w:p w14:paraId="082CF88C"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13.</w:t>
      </w:r>
      <w:r w:rsidRPr="00271D0B">
        <w:rPr>
          <w:rFonts w:ascii="仿宋" w:eastAsia="仿宋" w:hAnsi="仿宋" w:cs="宋体" w:hint="eastAsia"/>
          <w:sz w:val="24"/>
          <w:lang w:val="en-GB"/>
        </w:rPr>
        <w:t>配套睡眠分析软件具有全中文操作界面，可判断判断呼吸事件（包含呼吸暂停指数、低通气指数、呼吸暂停+低通气指数、呼吸努力相关微觉醒指数等）、判断心电事件（包含睡眠期平均心率、睡眠期间最高心率、睡眠期间最低心率）；</w:t>
      </w:r>
    </w:p>
    <w:p w14:paraId="4047D46C"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lastRenderedPageBreak/>
        <w:t>14.</w:t>
      </w:r>
      <w:r w:rsidRPr="00271D0B">
        <w:rPr>
          <w:rFonts w:ascii="仿宋" w:eastAsia="仿宋" w:hAnsi="仿宋" w:cs="宋体" w:hint="eastAsia"/>
          <w:sz w:val="24"/>
          <w:lang w:val="en-GB"/>
        </w:rPr>
        <w:t>软件可自动翻页和滚动，时间可调；可以手动或自动分析睡眠分期、呼吸事件、缺氧事件以及肢体运动事件，并最终生成统计结果和报告；睡眠报告具有血氧趋势图、心率趋势图、呼吸事件趋势图、体动趋势图、体位趋势图；</w:t>
      </w:r>
    </w:p>
    <w:p w14:paraId="1EAD0A9A" w14:textId="77777777" w:rsidR="00E30578" w:rsidRPr="00271D0B" w:rsidRDefault="00E30578" w:rsidP="00E30578">
      <w:pPr>
        <w:spacing w:line="360" w:lineRule="auto"/>
        <w:rPr>
          <w:rFonts w:ascii="仿宋" w:eastAsia="仿宋" w:hAnsi="仿宋" w:cs="宋体" w:hint="eastAsia"/>
          <w:sz w:val="24"/>
          <w:lang w:val="en-GB"/>
        </w:rPr>
      </w:pPr>
      <w:r w:rsidRPr="00271D0B">
        <w:rPr>
          <w:rFonts w:ascii="仿宋" w:eastAsia="仿宋" w:hAnsi="仿宋" w:cs="宋体" w:hint="eastAsia"/>
          <w:sz w:val="24"/>
        </w:rPr>
        <w:t>▲15.</w:t>
      </w:r>
      <w:r w:rsidRPr="00271D0B">
        <w:rPr>
          <w:rFonts w:ascii="仿宋" w:eastAsia="仿宋" w:hAnsi="仿宋" w:cs="宋体" w:hint="eastAsia"/>
          <w:sz w:val="24"/>
          <w:lang w:val="en-GB"/>
        </w:rPr>
        <w:t>配备智能平板电脑，可与主机实时连接，用于查看各信号异常情况，同时可通过平板端给设备主机进行定时开关机操作；</w:t>
      </w:r>
    </w:p>
    <w:p w14:paraId="6F7C87D7" w14:textId="77777777" w:rsidR="00E30578" w:rsidRPr="00271D0B" w:rsidRDefault="00E30578" w:rsidP="00E30578">
      <w:pPr>
        <w:spacing w:line="360" w:lineRule="auto"/>
        <w:rPr>
          <w:rFonts w:ascii="仿宋" w:eastAsia="仿宋" w:hAnsi="仿宋" w:cs="宋体" w:hint="eastAsia"/>
          <w:sz w:val="24"/>
        </w:rPr>
      </w:pPr>
      <w:r w:rsidRPr="00271D0B">
        <w:rPr>
          <w:rFonts w:ascii="仿宋" w:eastAsia="仿宋" w:hAnsi="仿宋" w:cs="宋体" w:hint="eastAsia"/>
          <w:sz w:val="24"/>
        </w:rPr>
        <w:t>▲16.配备无创呼吸机滴定系统，呼吸机</w:t>
      </w:r>
      <w:r w:rsidRPr="00271D0B">
        <w:rPr>
          <w:rFonts w:ascii="仿宋" w:eastAsia="仿宋" w:hAnsi="仿宋" w:cs="宋体" w:hint="eastAsia"/>
          <w:sz w:val="24"/>
          <w:lang w:val="en-GB"/>
        </w:rPr>
        <w:t>可通过IP网络协议，远程连接电脑端软件和呼吸机，实现实时启动或停止呼吸机功能，并可调节呼吸机压力和其他参数，实时任意切换不同呼吸模式。</w:t>
      </w:r>
      <w:r w:rsidRPr="00271D0B">
        <w:rPr>
          <w:rFonts w:ascii="仿宋" w:eastAsia="仿宋" w:hAnsi="仿宋" w:cs="宋体" w:hint="eastAsia"/>
          <w:sz w:val="24"/>
        </w:rPr>
        <w:t>滴定系统电脑端可实时显示滴定呼吸机的各项参数，包含呼吸模式、峰压值Peak、呼吸末压力PEEP、呼吸频率RR、吸呼比I:E、漏气量Leak、潮气量VT、分钟通气量MV。</w:t>
      </w:r>
    </w:p>
    <w:p w14:paraId="17743167" w14:textId="77777777" w:rsidR="00E30578" w:rsidRPr="00271D0B" w:rsidRDefault="00E30578" w:rsidP="00E30578">
      <w:pPr>
        <w:pStyle w:val="affff3"/>
        <w:spacing w:line="360" w:lineRule="auto"/>
        <w:rPr>
          <w:rFonts w:ascii="仿宋" w:eastAsia="仿宋" w:hAnsi="仿宋" w:cs="宋体" w:hint="eastAsia"/>
          <w:sz w:val="24"/>
        </w:rPr>
      </w:pPr>
      <w:r w:rsidRPr="00271D0B">
        <w:rPr>
          <w:rFonts w:ascii="仿宋" w:eastAsia="仿宋" w:hAnsi="仿宋" w:cs="宋体" w:hint="eastAsia"/>
          <w:sz w:val="24"/>
        </w:rPr>
        <w:t>三、配置需求：</w:t>
      </w:r>
    </w:p>
    <w:p w14:paraId="5F97FE47" w14:textId="77777777" w:rsidR="00E30578" w:rsidRPr="00271D0B" w:rsidRDefault="00E30578" w:rsidP="00E30578">
      <w:pPr>
        <w:pStyle w:val="affff3"/>
        <w:spacing w:line="360" w:lineRule="auto"/>
        <w:rPr>
          <w:rFonts w:ascii="仿宋" w:eastAsia="仿宋" w:hAnsi="仿宋" w:cs="宋体" w:hint="eastAsia"/>
          <w:sz w:val="24"/>
        </w:rPr>
      </w:pPr>
      <w:r w:rsidRPr="00271D0B">
        <w:rPr>
          <w:rFonts w:ascii="仿宋" w:eastAsia="仿宋" w:hAnsi="仿宋" w:cs="宋体" w:hint="eastAsia"/>
          <w:sz w:val="24"/>
        </w:rPr>
        <w:t>1.配备平板电脑工作站，可同时连接多台设备。CPU：≥</w:t>
      </w:r>
      <w:r w:rsidRPr="00271D0B">
        <w:rPr>
          <w:rFonts w:ascii="仿宋" w:eastAsia="仿宋" w:hAnsi="仿宋" w:cs="宋体"/>
          <w:sz w:val="24"/>
        </w:rPr>
        <w:t>骁龙6系列</w:t>
      </w:r>
      <w:r w:rsidRPr="00271D0B">
        <w:rPr>
          <w:rFonts w:ascii="仿宋" w:eastAsia="仿宋" w:hAnsi="仿宋" w:cs="宋体" w:hint="eastAsia"/>
          <w:sz w:val="24"/>
        </w:rPr>
        <w:t>，内存≥</w:t>
      </w:r>
      <w:r w:rsidRPr="00271D0B">
        <w:rPr>
          <w:rFonts w:ascii="仿宋" w:eastAsia="仿宋" w:hAnsi="仿宋" w:cs="宋体"/>
          <w:sz w:val="24"/>
        </w:rPr>
        <w:t>8</w:t>
      </w:r>
      <w:r w:rsidRPr="00271D0B">
        <w:rPr>
          <w:rFonts w:ascii="仿宋" w:eastAsia="仿宋" w:hAnsi="仿宋" w:cs="宋体" w:hint="eastAsia"/>
          <w:sz w:val="24"/>
        </w:rPr>
        <w:t>G，尺寸：≥</w:t>
      </w:r>
      <w:r w:rsidRPr="00271D0B">
        <w:rPr>
          <w:rFonts w:ascii="仿宋" w:eastAsia="仿宋" w:hAnsi="仿宋" w:cs="宋体"/>
          <w:sz w:val="24"/>
        </w:rPr>
        <w:t>10</w:t>
      </w:r>
      <w:r w:rsidRPr="00271D0B">
        <w:rPr>
          <w:rFonts w:ascii="仿宋" w:eastAsia="仿宋" w:hAnsi="仿宋" w:cs="宋体" w:hint="eastAsia"/>
          <w:sz w:val="24"/>
        </w:rPr>
        <w:t>英寸 1台。</w:t>
      </w:r>
    </w:p>
    <w:p w14:paraId="6502DD08"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四、售后服务：</w:t>
      </w:r>
    </w:p>
    <w:p w14:paraId="39E663AF"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1.整机质保期：≥5年，生产厂家提供免费的安装、调试、培训等；</w:t>
      </w:r>
    </w:p>
    <w:p w14:paraId="568AFA01"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2.在质保期内每年由原厂家或认证工程师提供≥2次的上门维护保养工作；</w:t>
      </w:r>
    </w:p>
    <w:p w14:paraId="2CA5D281"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3.生产厂家为采购人提供产品终身技术服务，接到产品出现故障报告后1小时内响应，2小时内到现场履行维修服务义务；</w:t>
      </w:r>
    </w:p>
    <w:p w14:paraId="7089660B"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4.操作培训≥1天，提供技术资料；</w:t>
      </w:r>
    </w:p>
    <w:p w14:paraId="621CA343"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5.一个月内出现非人为质量问题免费换货；</w:t>
      </w:r>
    </w:p>
    <w:p w14:paraId="7FB03780"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6.软件系统终身免费升级；</w:t>
      </w:r>
    </w:p>
    <w:p w14:paraId="264E1480" w14:textId="77777777" w:rsidR="00E30578" w:rsidRPr="00271D0B" w:rsidRDefault="00E30578" w:rsidP="00E30578">
      <w:pPr>
        <w:spacing w:line="360" w:lineRule="auto"/>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7.提供备用机；</w:t>
      </w:r>
    </w:p>
    <w:p w14:paraId="1C7534AA" w14:textId="77777777" w:rsidR="00E30578" w:rsidRPr="00271D0B" w:rsidRDefault="00E30578" w:rsidP="00E30578">
      <w:pPr>
        <w:widowControl/>
        <w:spacing w:line="360" w:lineRule="auto"/>
        <w:jc w:val="left"/>
        <w:rPr>
          <w:rFonts w:ascii="仿宋" w:eastAsia="仿宋" w:hAnsi="仿宋" w:cs="宋体" w:hint="eastAsia"/>
          <w:color w:val="000000" w:themeColor="text1"/>
          <w:sz w:val="24"/>
        </w:rPr>
      </w:pPr>
      <w:r w:rsidRPr="00271D0B">
        <w:rPr>
          <w:rFonts w:ascii="仿宋" w:eastAsia="仿宋" w:hAnsi="仿宋" w:cs="宋体" w:hint="eastAsia"/>
          <w:color w:val="000000" w:themeColor="text1"/>
          <w:sz w:val="24"/>
        </w:rPr>
        <w:t>8.免费开放所有数字通讯接口及协议，数据可以导出。</w:t>
      </w:r>
    </w:p>
    <w:p w14:paraId="57722025" w14:textId="77777777" w:rsidR="00E30578" w:rsidRPr="009B74E3" w:rsidRDefault="00E30578" w:rsidP="00E30578">
      <w:pPr>
        <w:snapToGrid w:val="0"/>
        <w:spacing w:line="360" w:lineRule="auto"/>
        <w:jc w:val="left"/>
        <w:rPr>
          <w:rFonts w:ascii="仿宋" w:eastAsia="仿宋" w:hAnsi="仿宋" w:hint="eastAsia"/>
          <w:sz w:val="24"/>
        </w:rPr>
      </w:pPr>
    </w:p>
    <w:p w14:paraId="504802BB" w14:textId="77777777" w:rsidR="00E30578" w:rsidRDefault="00E30578" w:rsidP="00E30578">
      <w:pPr>
        <w:snapToGrid w:val="0"/>
        <w:spacing w:line="360" w:lineRule="auto"/>
        <w:jc w:val="left"/>
        <w:rPr>
          <w:rFonts w:ascii="仿宋" w:eastAsia="仿宋" w:hAnsi="仿宋" w:hint="eastAsia"/>
          <w:b/>
          <w:bCs/>
          <w:color w:val="000000"/>
          <w:sz w:val="24"/>
        </w:rPr>
      </w:pPr>
      <w:r w:rsidRPr="00976D12">
        <w:rPr>
          <w:rFonts w:ascii="仿宋" w:eastAsia="仿宋" w:hAnsi="仿宋" w:hint="eastAsia"/>
          <w:b/>
          <w:sz w:val="24"/>
        </w:rPr>
        <w:t>品目1-</w:t>
      </w:r>
      <w:r>
        <w:rPr>
          <w:rFonts w:ascii="仿宋" w:eastAsia="仿宋" w:hAnsi="仿宋" w:hint="eastAsia"/>
          <w:b/>
          <w:sz w:val="24"/>
        </w:rPr>
        <w:t xml:space="preserve">4 </w:t>
      </w:r>
      <w:r w:rsidRPr="009B74E3">
        <w:rPr>
          <w:rFonts w:ascii="仿宋" w:eastAsia="仿宋" w:hAnsi="仿宋" w:hint="eastAsia"/>
          <w:b/>
          <w:bCs/>
          <w:color w:val="000000"/>
          <w:sz w:val="24"/>
        </w:rPr>
        <w:t>缺血预适应治疗仪</w:t>
      </w:r>
    </w:p>
    <w:p w14:paraId="759DB139"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数量：16台</w:t>
      </w:r>
    </w:p>
    <w:p w14:paraId="3DA4CA1F"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一、用途：缺血预适应训练：通过训练激发机体产生多种内源性抗缺血缺氧的保护物质。促进侧支循环建立，恢复供血；增加机体耐受缺血、缺氧的能力，实现心脑缺血治疗或预防目的。</w:t>
      </w:r>
    </w:p>
    <w:p w14:paraId="75EAEF2F"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lastRenderedPageBreak/>
        <w:t>二、技术要求：</w:t>
      </w:r>
    </w:p>
    <w:p w14:paraId="50E6DBCE"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1.训练部位：双上臂上段；</w:t>
      </w:r>
    </w:p>
    <w:p w14:paraId="438B3FE2"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2.工作方式：触摸点击式；</w:t>
      </w:r>
    </w:p>
    <w:p w14:paraId="501E96F8"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3.显示方式：液晶数字式；</w:t>
      </w:r>
    </w:p>
    <w:p w14:paraId="40928814"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▲4.训练方案：阶梯模式0 - 4；</w:t>
      </w:r>
    </w:p>
    <w:p w14:paraId="507B34E4"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5.分辨率：压力：1mmHg， 心率：1次/分钟；</w:t>
      </w:r>
    </w:p>
    <w:p w14:paraId="21A8EF90"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▲6.量程范围：压力：OmmHg - 300mmHg 心率：40次/分钟 - 160次/分钟；</w:t>
      </w:r>
    </w:p>
    <w:p w14:paraId="68FB2DE5"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7.精度压力：±3mmHg，心率：±3次/分钟；</w:t>
      </w:r>
    </w:p>
    <w:p w14:paraId="071C8815"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▲8.过压保护：≥320mmHg；</w:t>
      </w:r>
    </w:p>
    <w:p w14:paraId="6C9D3198"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9.储存记忆：≥60组；</w:t>
      </w:r>
    </w:p>
    <w:p w14:paraId="65847540"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10.自动关机：启动后无任何动作，120s内自动关机；</w:t>
      </w:r>
    </w:p>
    <w:p w14:paraId="2592FAC8"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11.运行模式分类：连续运行；</w:t>
      </w:r>
    </w:p>
    <w:p w14:paraId="12AB9F07"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12.电击保护：内部电源设备、Ⅱ类设备、BF型应用部分；</w:t>
      </w:r>
    </w:p>
    <w:p w14:paraId="5D00973F"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13.安全程度分类：非AP/APG设备不能在有与空气混合的易燃麻醉气或与氧或氧化亚氮混合的易燃麻醉气情况下使用的设备；</w:t>
      </w:r>
    </w:p>
    <w:p w14:paraId="7AB74591"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14.充气源：</w:t>
      </w:r>
    </w:p>
    <w:p w14:paraId="63F4CB47"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14.1 血压模式下，充气源能10s内使200cm</w:t>
      </w:r>
      <w:r w:rsidRPr="005862D7">
        <w:rPr>
          <w:rFonts w:ascii="Calibri" w:eastAsia="仿宋" w:hAnsi="Calibri" w:cs="Calibri"/>
          <w:color w:val="000000"/>
          <w:kern w:val="0"/>
          <w:sz w:val="24"/>
        </w:rPr>
        <w:t>³</w:t>
      </w:r>
      <w:r w:rsidRPr="005862D7">
        <w:rPr>
          <w:rFonts w:ascii="仿宋" w:eastAsia="仿宋" w:hAnsi="仿宋" w:cs="仿宋" w:hint="eastAsia"/>
          <w:color w:val="000000"/>
          <w:kern w:val="0"/>
          <w:sz w:val="24"/>
        </w:rPr>
        <w:t>的容器内压力达到</w:t>
      </w:r>
      <w:r w:rsidRPr="005862D7">
        <w:rPr>
          <w:rFonts w:ascii="仿宋" w:eastAsia="仿宋" w:hAnsi="仿宋" w:cs="宋体" w:hint="eastAsia"/>
          <w:color w:val="000000"/>
          <w:kern w:val="0"/>
          <w:sz w:val="24"/>
        </w:rPr>
        <w:t>300mmHg；</w:t>
      </w:r>
    </w:p>
    <w:p w14:paraId="41274985"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14.2 训练模式下：充气源能15s内使两个臂带内压力达到220mmHg；</w:t>
      </w:r>
    </w:p>
    <w:p w14:paraId="1B3C4E48"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15.气阀放气率：使用配套臂带，压力从250mmHg降到50mmHg的降压速度应≥2mmHg/s；</w:t>
      </w:r>
    </w:p>
    <w:p w14:paraId="7393E743"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16.漏气：阀门漏气，在10 s内应≤1mmHg，系统漏气，速率≤1mmHg/s；</w:t>
      </w:r>
    </w:p>
    <w:p w14:paraId="0C1BDDA5" w14:textId="77777777" w:rsidR="00E30578" w:rsidRPr="005862D7" w:rsidRDefault="00E30578" w:rsidP="00E30578">
      <w:pPr>
        <w:spacing w:line="360" w:lineRule="auto"/>
        <w:rPr>
          <w:rFonts w:ascii="仿宋" w:eastAsia="仿宋" w:hAnsi="仿宋" w:cs="宋体" w:hint="eastAsia"/>
          <w:color w:val="000000"/>
          <w:kern w:val="0"/>
          <w:sz w:val="24"/>
        </w:rPr>
      </w:pPr>
      <w:r w:rsidRPr="005862D7">
        <w:rPr>
          <w:rFonts w:ascii="仿宋" w:eastAsia="仿宋" w:hAnsi="仿宋" w:cs="宋体" w:hint="eastAsia"/>
          <w:color w:val="000000"/>
          <w:kern w:val="0"/>
          <w:sz w:val="24"/>
        </w:rPr>
        <w:t>17.泄气：充满气体的系统，压力从260mmHg下降到15mmHg的时间≤10s。</w:t>
      </w:r>
    </w:p>
    <w:p w14:paraId="2412B06D"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三、配置需求：</w:t>
      </w:r>
    </w:p>
    <w:p w14:paraId="7C0702E3"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1.</w:t>
      </w:r>
      <w:r w:rsidRPr="005862D7">
        <w:rPr>
          <w:rFonts w:ascii="仿宋" w:eastAsia="仿宋" w:hAnsi="仿宋" w:cs="宋体" w:hint="eastAsia"/>
          <w:color w:val="000000"/>
          <w:kern w:val="0"/>
          <w:sz w:val="24"/>
        </w:rPr>
        <w:t>臂带：≥2个/台。</w:t>
      </w:r>
    </w:p>
    <w:p w14:paraId="3406AEA2"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四、售后服务：</w:t>
      </w:r>
    </w:p>
    <w:p w14:paraId="7F66538A"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1.整机质保期：≥5年，生产厂家提供免费的安装、调试、培训等；</w:t>
      </w:r>
    </w:p>
    <w:p w14:paraId="139FDB68"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2.在质保期内每年由原厂家或认证工程师提供≥2次的上门维护保养工作；</w:t>
      </w:r>
    </w:p>
    <w:p w14:paraId="76B0EB70"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3.生产厂家为采购人提供产品终身技术服务，接到产品出现故障报告后1小时内响应，2小时内到现场履行维修服务义务；</w:t>
      </w:r>
    </w:p>
    <w:p w14:paraId="7C450C8A"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lastRenderedPageBreak/>
        <w:t>4.操作培训≥1天，提供技术资料；</w:t>
      </w:r>
    </w:p>
    <w:p w14:paraId="7FFEF6DA"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5.一个月内出现非人为质量问题免费换货；</w:t>
      </w:r>
    </w:p>
    <w:p w14:paraId="7350F89C"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6.软件系统终身免费升级；</w:t>
      </w:r>
    </w:p>
    <w:p w14:paraId="045E7CC6"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7.提供备用机；</w:t>
      </w:r>
    </w:p>
    <w:p w14:paraId="37E57466" w14:textId="77777777" w:rsidR="00E30578" w:rsidRPr="005862D7" w:rsidRDefault="00E30578" w:rsidP="00E30578">
      <w:pPr>
        <w:spacing w:line="360" w:lineRule="auto"/>
        <w:rPr>
          <w:rFonts w:ascii="仿宋" w:eastAsia="仿宋" w:hAnsi="仿宋" w:cs="宋体" w:hint="eastAsia"/>
          <w:sz w:val="24"/>
        </w:rPr>
      </w:pPr>
      <w:r w:rsidRPr="005862D7">
        <w:rPr>
          <w:rFonts w:ascii="仿宋" w:eastAsia="仿宋" w:hAnsi="仿宋" w:cs="宋体" w:hint="eastAsia"/>
          <w:sz w:val="24"/>
        </w:rPr>
        <w:t>8.免费开放所有数字通讯接口及协议，数据可以导出。</w:t>
      </w:r>
    </w:p>
    <w:p w14:paraId="78AF36EE" w14:textId="77777777" w:rsidR="00E30578" w:rsidRPr="009B74E3" w:rsidRDefault="00E30578" w:rsidP="00E30578">
      <w:pPr>
        <w:snapToGrid w:val="0"/>
        <w:spacing w:line="360" w:lineRule="auto"/>
        <w:jc w:val="left"/>
        <w:rPr>
          <w:rFonts w:ascii="仿宋" w:eastAsia="仿宋" w:hAnsi="仿宋" w:hint="eastAsia"/>
          <w:sz w:val="24"/>
        </w:rPr>
      </w:pPr>
    </w:p>
    <w:p w14:paraId="74DB4C68" w14:textId="77777777" w:rsidR="00E30578" w:rsidRPr="00976D12" w:rsidRDefault="00E30578" w:rsidP="00E30578">
      <w:pPr>
        <w:snapToGrid w:val="0"/>
        <w:spacing w:line="360" w:lineRule="auto"/>
        <w:jc w:val="left"/>
        <w:rPr>
          <w:rFonts w:ascii="仿宋" w:eastAsia="仿宋" w:hAnsi="仿宋" w:hint="eastAsia"/>
          <w:sz w:val="24"/>
        </w:rPr>
      </w:pPr>
    </w:p>
    <w:p w14:paraId="1C0F2D0A" w14:textId="77777777" w:rsidR="00E30578" w:rsidRPr="00976D12" w:rsidRDefault="00E30578" w:rsidP="00E30578">
      <w:pPr>
        <w:snapToGrid w:val="0"/>
        <w:spacing w:line="360" w:lineRule="auto"/>
        <w:jc w:val="left"/>
        <w:rPr>
          <w:rFonts w:ascii="仿宋" w:eastAsia="仿宋" w:hAnsi="仿宋" w:hint="eastAsia"/>
          <w:sz w:val="24"/>
        </w:rPr>
      </w:pPr>
    </w:p>
    <w:p w14:paraId="0D3FAAD5" w14:textId="77777777" w:rsidR="00E30578" w:rsidRDefault="00E30578" w:rsidP="00E30578">
      <w:pPr>
        <w:pStyle w:val="21"/>
        <w:spacing w:line="360" w:lineRule="auto"/>
        <w:jc w:val="left"/>
        <w:rPr>
          <w:rStyle w:val="1CharChar"/>
          <w:b w:val="0"/>
          <w:bCs/>
        </w:rPr>
      </w:pPr>
      <w:r w:rsidRPr="00C50EF3">
        <w:rPr>
          <w:rStyle w:val="1CharChar"/>
          <w:rFonts w:hint="eastAsia"/>
          <w:b w:val="0"/>
          <w:bCs/>
        </w:rPr>
        <w:t>第二包：</w:t>
      </w:r>
    </w:p>
    <w:p w14:paraId="5E896AD2" w14:textId="77777777" w:rsidR="00E30578" w:rsidRDefault="00E30578" w:rsidP="00E30578">
      <w:pPr>
        <w:widowControl/>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1</w:t>
      </w:r>
      <w:r w:rsidRPr="009B74E3">
        <w:rPr>
          <w:rFonts w:ascii="仿宋" w:eastAsia="仿宋" w:hAnsi="仿宋" w:hint="eastAsia"/>
          <w:b/>
          <w:bCs/>
          <w:color w:val="000000"/>
          <w:sz w:val="24"/>
        </w:rPr>
        <w:t>血压检查模型</w:t>
      </w:r>
    </w:p>
    <w:p w14:paraId="58D3D207"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数量：3套</w:t>
      </w:r>
    </w:p>
    <w:p w14:paraId="512D4B48"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一、用途：通过数字化、交互式的方式，提升血压测量相关人员的操作技能和规范性。</w:t>
      </w:r>
    </w:p>
    <w:p w14:paraId="51ADE2D8"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二、技术要求：</w:t>
      </w:r>
    </w:p>
    <w:p w14:paraId="16E46292"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1.系统由平板电脑、成年人左手臂、血压计和听诊器组成，可进行收缩压、舒张压、脉搏频率及脉搏强弱的自由设置，也可随机设置；</w:t>
      </w:r>
    </w:p>
    <w:p w14:paraId="52A6364E"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▲2.血压测量有明显的柯氏音；</w:t>
      </w:r>
    </w:p>
    <w:p w14:paraId="4D7E422D"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3.自主显示血压测量袖带的位置，实时显示水银柱下降的速度及水银柱下降的速度最大值；</w:t>
      </w:r>
    </w:p>
    <w:p w14:paraId="7FBD8B24"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4.可手动输入考号、场次号，场次号不改变就默认上次输入，在成绩单上打印出考生号和场次号；</w:t>
      </w:r>
    </w:p>
    <w:p w14:paraId="258FD945"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▲5.考试结束后可打印成绩单，成绩单显示考生的考号、场次、时间、心率、血压、脉搏检查、袖带位置及汞柱下降速率；</w:t>
      </w:r>
    </w:p>
    <w:p w14:paraId="1A8EE2D7"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6.手臂与控制系统采用蓝牙无线连接；</w:t>
      </w:r>
    </w:p>
    <w:p w14:paraId="76A12379"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7.操作时间≤1分钟，有语音提示；</w:t>
      </w:r>
    </w:p>
    <w:p w14:paraId="1EDAE334"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8.模型可触及肱动脉与桡动脉搏动，肱动脉与桡动脉仿真人体脉搏，脉搏搏动强度根据手指按压力度变化反馈，指压越重，脉搏越强。系统可检测有无按压检测脉搏，按压检测位置是否正确；</w:t>
      </w:r>
    </w:p>
    <w:p w14:paraId="4E4AFA50"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9.模型内置锂电池和蓝牙收发硬件，模型和平板电脑无线连接；</w:t>
      </w:r>
    </w:p>
    <w:p w14:paraId="2D71A049"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lastRenderedPageBreak/>
        <w:t>10.模型内置精密气压传感器，可精确检测血压计汞柱高度，精度±1mmHg；</w:t>
      </w:r>
    </w:p>
    <w:p w14:paraId="7B1EE676"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11.采用压力传感器与光敏传感器结合的方式显示袖带位置。可以侦测袖带靠上还是靠下，或者适中，同时记录在成绩单中；</w:t>
      </w:r>
    </w:p>
    <w:p w14:paraId="6B7C23D1"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12.软件由理论学习、训练模式、考核模式和成绩单模块组成；</w:t>
      </w:r>
    </w:p>
    <w:p w14:paraId="1476F8F2"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13.设有试题库，导师可自由选择试题进行考核，题库可自行添加、修改和删减；</w:t>
      </w:r>
    </w:p>
    <w:p w14:paraId="333924AC"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14.软件内嵌理论知识学习和视频讲解；</w:t>
      </w:r>
    </w:p>
    <w:p w14:paraId="32409C46"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15.教师端可进行设置考核试题的数量、考核时间、物品选用、视频的导入和评分标准的修改，学生端不能修改；</w:t>
      </w:r>
    </w:p>
    <w:p w14:paraId="73B7EF56"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16.学生可绑定教师端，同一个教师可查看其绑定下的所有学生的成绩；</w:t>
      </w:r>
    </w:p>
    <w:p w14:paraId="7265A223"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▲17.软件自带考核评分标准，导师可在平板上进行评分操作，也可自行设置评分标准，评分标准包含操作前准备、操作中及操作后的效果评价；</w:t>
      </w:r>
    </w:p>
    <w:p w14:paraId="400A0822"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18.软件内嵌入使用帮助功能；</w:t>
      </w:r>
    </w:p>
    <w:p w14:paraId="5BE6DE16"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▲19.训练模式下有适应症、禁忌症和物品准备等选项供学员选择训练，选择的对错可在系统设置中提前设定，导师可根据考核要求进行相应修改；</w:t>
      </w:r>
    </w:p>
    <w:p w14:paraId="42E2D4BF"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20.考核模式具有打分系统，成绩单可保存、打印、查看历史成绩；</w:t>
      </w:r>
    </w:p>
    <w:p w14:paraId="13088CAA"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21.打印成绩单可根据系统时间，打印出考核的时间；</w:t>
      </w:r>
    </w:p>
    <w:p w14:paraId="4A09111A"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22.可设置倒计时时间，根据需求设置不同的倒计时；</w:t>
      </w:r>
    </w:p>
    <w:p w14:paraId="58E1E6E3"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23.软件可以一键给模型随机设置不同收缩压和舒张压，给每个考生设置不同的血压数值；</w:t>
      </w:r>
    </w:p>
    <w:p w14:paraId="6D638780"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24.软件可给模型设置不同的心率值，可触及不同的频率的脉搏搏动；</w:t>
      </w:r>
    </w:p>
    <w:p w14:paraId="1E522F11"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25.软件计算汞柱在下降过程中的变化速率，用于判断考生的操作手法，并打印在成绩单上；</w:t>
      </w:r>
    </w:p>
    <w:p w14:paraId="51E45280"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26.软件可以记录有无检查脉搏的动作，可以检测记录袖带位置是否合适；</w:t>
      </w:r>
    </w:p>
    <w:p w14:paraId="3F3DE299"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27.软件可以校准汞柱的零位点，在不同的经纬度和海拔高度都可以校准后使用；</w:t>
      </w:r>
    </w:p>
    <w:p w14:paraId="442AE937" w14:textId="77777777" w:rsidR="00E30578" w:rsidRPr="00B11B5C" w:rsidRDefault="00E30578" w:rsidP="00E30578">
      <w:pPr>
        <w:spacing w:line="360" w:lineRule="auto"/>
        <w:rPr>
          <w:rFonts w:ascii="仿宋" w:eastAsia="仿宋" w:hAnsi="仿宋" w:cs="宋体" w:hint="eastAsia"/>
          <w:sz w:val="24"/>
          <w:szCs w:val="32"/>
        </w:rPr>
      </w:pPr>
      <w:r w:rsidRPr="00B11B5C">
        <w:rPr>
          <w:rFonts w:ascii="仿宋" w:eastAsia="仿宋" w:hAnsi="仿宋" w:cs="宋体" w:hint="eastAsia"/>
          <w:sz w:val="24"/>
          <w:szCs w:val="32"/>
        </w:rPr>
        <w:t>▲28.软件同时具备学生学习及导师教学的功能,具有一方扫描对方二维码线上结伴，开展同伴互学的功能，导师在该系统中进行学员的考核和成绩的统计。</w:t>
      </w:r>
    </w:p>
    <w:p w14:paraId="3D41B075"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三、售后服务：</w:t>
      </w:r>
    </w:p>
    <w:p w14:paraId="1C1B4B4D"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1.整机质保期：≥5年，生产厂家提供免费的安装、调试、培训等；</w:t>
      </w:r>
    </w:p>
    <w:p w14:paraId="5E2497CC"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2.在质保期内每年由原厂家或认证工程师提供≥2次的上门维护保养工作；</w:t>
      </w:r>
    </w:p>
    <w:p w14:paraId="3CE04A3F"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lastRenderedPageBreak/>
        <w:t>3.生产厂家为采购人提供产品终身技术服务，接到产品出现故障报告后1小时内响应，2小时内到现场履行维修服务义务；</w:t>
      </w:r>
    </w:p>
    <w:p w14:paraId="038D2443"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4.操作培训≥1天，提供技术资料；</w:t>
      </w:r>
    </w:p>
    <w:p w14:paraId="58B4DBDB"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5.一个月内出现非人为质量问题免费换货；</w:t>
      </w:r>
    </w:p>
    <w:p w14:paraId="2D633F45"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6.软件系统终身免费升级；</w:t>
      </w:r>
    </w:p>
    <w:p w14:paraId="537F0452" w14:textId="77777777" w:rsidR="00E30578" w:rsidRPr="00B11B5C" w:rsidRDefault="00E30578" w:rsidP="00E30578">
      <w:pPr>
        <w:spacing w:line="360" w:lineRule="auto"/>
        <w:rPr>
          <w:rFonts w:ascii="仿宋" w:eastAsia="仿宋" w:hAnsi="仿宋" w:cs="宋体" w:hint="eastAsia"/>
          <w:sz w:val="24"/>
        </w:rPr>
      </w:pPr>
      <w:r w:rsidRPr="00B11B5C">
        <w:rPr>
          <w:rFonts w:ascii="仿宋" w:eastAsia="仿宋" w:hAnsi="仿宋" w:cs="宋体" w:hint="eastAsia"/>
          <w:sz w:val="24"/>
        </w:rPr>
        <w:t>7.提供备用机；</w:t>
      </w:r>
    </w:p>
    <w:p w14:paraId="4AD597DA" w14:textId="77777777" w:rsidR="00E30578" w:rsidRDefault="00E30578" w:rsidP="00E30578">
      <w:pPr>
        <w:widowControl/>
        <w:jc w:val="left"/>
        <w:rPr>
          <w:rFonts w:ascii="仿宋" w:eastAsia="仿宋" w:hAnsi="仿宋" w:cs="宋体" w:hint="eastAsia"/>
          <w:sz w:val="24"/>
        </w:rPr>
      </w:pPr>
      <w:r w:rsidRPr="00B11B5C">
        <w:rPr>
          <w:rFonts w:ascii="仿宋" w:eastAsia="仿宋" w:hAnsi="仿宋" w:cs="宋体" w:hint="eastAsia"/>
          <w:sz w:val="24"/>
        </w:rPr>
        <w:t>8.免费开放所有数字通讯接口及协议，数据可以导出。</w:t>
      </w:r>
    </w:p>
    <w:p w14:paraId="7F2F6CC5" w14:textId="77777777" w:rsidR="00E30578" w:rsidRDefault="00E30578" w:rsidP="00E30578">
      <w:pPr>
        <w:widowControl/>
        <w:jc w:val="left"/>
        <w:rPr>
          <w:rFonts w:ascii="仿宋" w:eastAsia="仿宋" w:hAnsi="仿宋" w:cs="宋体" w:hint="eastAsia"/>
          <w:sz w:val="24"/>
        </w:rPr>
      </w:pPr>
    </w:p>
    <w:p w14:paraId="596CB4F4" w14:textId="77777777" w:rsidR="00E30578" w:rsidRDefault="00E30578" w:rsidP="00E30578">
      <w:pPr>
        <w:widowControl/>
        <w:jc w:val="left"/>
        <w:rPr>
          <w:rFonts w:ascii="仿宋" w:eastAsia="仿宋" w:hAnsi="仿宋" w:cs="宋体" w:hint="eastAsia"/>
          <w:sz w:val="24"/>
        </w:rPr>
      </w:pPr>
    </w:p>
    <w:p w14:paraId="3A66EA5B" w14:textId="77777777" w:rsidR="00E30578" w:rsidRDefault="00E30578" w:rsidP="00E30578">
      <w:pPr>
        <w:widowControl/>
        <w:spacing w:line="360" w:lineRule="auto"/>
        <w:jc w:val="left"/>
        <w:rPr>
          <w:rStyle w:val="1CharChar"/>
          <w:b w:val="0"/>
          <w:bCs/>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2</w:t>
      </w:r>
      <w:r w:rsidRPr="009B74E3">
        <w:rPr>
          <w:rFonts w:ascii="仿宋" w:eastAsia="仿宋" w:hAnsi="仿宋" w:hint="eastAsia"/>
          <w:b/>
          <w:bCs/>
          <w:color w:val="000000"/>
          <w:sz w:val="24"/>
        </w:rPr>
        <w:t>血糖检查模型</w:t>
      </w:r>
    </w:p>
    <w:p w14:paraId="19396640"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数量：3套</w:t>
      </w:r>
    </w:p>
    <w:p w14:paraId="4A1459C6" w14:textId="77777777" w:rsidR="00E30578" w:rsidRPr="00D51356" w:rsidRDefault="00E30578" w:rsidP="00E30578">
      <w:pPr>
        <w:spacing w:line="360" w:lineRule="auto"/>
        <w:rPr>
          <w:rFonts w:ascii="仿宋" w:eastAsia="仿宋" w:hAnsi="仿宋" w:cs="宋体" w:hint="eastAsia"/>
          <w:sz w:val="24"/>
        </w:rPr>
      </w:pPr>
    </w:p>
    <w:p w14:paraId="09C4E76F"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一、用途：用于模拟血糖检测过程的教学或训练工具。</w:t>
      </w:r>
    </w:p>
    <w:p w14:paraId="61EF5361"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二、技术要求：</w:t>
      </w:r>
    </w:p>
    <w:p w14:paraId="355EAA13"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1.模型为成人前臂，模拟成年人手部的大小；</w:t>
      </w:r>
    </w:p>
    <w:p w14:paraId="0BAF5BB8"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2.采用进口材质制作，皮肤柔软且手感真实，提供与真实手部相似的操作体验；</w:t>
      </w:r>
    </w:p>
    <w:p w14:paraId="615E59E3"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3.解刨标志明显；</w:t>
      </w:r>
    </w:p>
    <w:p w14:paraId="7BAB5492"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▲4.可以模拟手指末端采血；</w:t>
      </w:r>
    </w:p>
    <w:p w14:paraId="76D84F96"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▲5.采血手指可更换。</w:t>
      </w:r>
    </w:p>
    <w:p w14:paraId="637212B8"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三、售后服务：</w:t>
      </w:r>
    </w:p>
    <w:p w14:paraId="2A4505F8"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1.整机质保期：≥5年，生产厂家提供免费的安装、调试、培训等；</w:t>
      </w:r>
    </w:p>
    <w:p w14:paraId="3502CEDD"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2.在质保期内每年由原厂家或认证工程师提供≥2次的上门维护保养工作；</w:t>
      </w:r>
    </w:p>
    <w:p w14:paraId="47C6D0F9"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3.生产厂家为采购人提供产品终身技术服务，接到产品出现故障报告后1小时内响应，2小时内到现场履行维修服务义务；</w:t>
      </w:r>
    </w:p>
    <w:p w14:paraId="314BAE62"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4.操作培训≥1天，提供技术资料；</w:t>
      </w:r>
    </w:p>
    <w:p w14:paraId="3F6DBBD8"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5.一个月内出现非人为质量问题免费换货；</w:t>
      </w:r>
    </w:p>
    <w:p w14:paraId="6FCC29ED"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6.软件系统终身免费升级；</w:t>
      </w:r>
    </w:p>
    <w:p w14:paraId="06716ED9"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7.提供备用机；</w:t>
      </w:r>
    </w:p>
    <w:p w14:paraId="48B63726" w14:textId="77777777" w:rsidR="00E30578" w:rsidRPr="00D51356" w:rsidRDefault="00E30578" w:rsidP="00E30578">
      <w:pPr>
        <w:spacing w:line="360" w:lineRule="auto"/>
        <w:rPr>
          <w:rFonts w:ascii="仿宋" w:eastAsia="仿宋" w:hAnsi="仿宋" w:cs="宋体" w:hint="eastAsia"/>
          <w:sz w:val="24"/>
        </w:rPr>
      </w:pPr>
      <w:r w:rsidRPr="00D51356">
        <w:rPr>
          <w:rFonts w:ascii="仿宋" w:eastAsia="仿宋" w:hAnsi="仿宋" w:cs="宋体" w:hint="eastAsia"/>
          <w:sz w:val="24"/>
        </w:rPr>
        <w:t>8.免费开放所有数字通讯接口及协议，数据可以导出。</w:t>
      </w:r>
    </w:p>
    <w:p w14:paraId="116E8F1D" w14:textId="77777777" w:rsidR="00E30578" w:rsidRDefault="00E30578" w:rsidP="00E30578">
      <w:pPr>
        <w:widowControl/>
        <w:jc w:val="left"/>
        <w:rPr>
          <w:rStyle w:val="1CharChar"/>
          <w:b w:val="0"/>
          <w:bCs/>
        </w:rPr>
      </w:pPr>
    </w:p>
    <w:p w14:paraId="59750B00" w14:textId="77777777" w:rsidR="00E30578" w:rsidRDefault="00E30578" w:rsidP="00E30578">
      <w:pPr>
        <w:widowControl/>
        <w:spacing w:line="360" w:lineRule="auto"/>
        <w:jc w:val="left"/>
        <w:rPr>
          <w:rStyle w:val="1CharChar"/>
          <w:b w:val="0"/>
          <w:bCs/>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3</w:t>
      </w:r>
      <w:r w:rsidRPr="006C792F">
        <w:rPr>
          <w:rFonts w:ascii="仿宋" w:eastAsia="仿宋" w:hAnsi="仿宋" w:hint="eastAsia"/>
          <w:b/>
          <w:bCs/>
          <w:color w:val="000000"/>
          <w:sz w:val="24"/>
        </w:rPr>
        <w:t>肺支气管模型</w:t>
      </w:r>
    </w:p>
    <w:p w14:paraId="7A33D311"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lastRenderedPageBreak/>
        <w:t>数量：1套</w:t>
      </w:r>
    </w:p>
    <w:p w14:paraId="31352BBD"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一、用途：用于支气管镜检查、取活检等操作培训；</w:t>
      </w:r>
    </w:p>
    <w:p w14:paraId="5FDBAF2D"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二、技术需求：</w:t>
      </w:r>
    </w:p>
    <w:p w14:paraId="09DC3010"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▲1.基于中国人标准成年人CT设计，高仿真硅胶1:1，内镜下气道及支气管解剖特征准确，镜下视野高度接近真实人体；</w:t>
      </w:r>
    </w:p>
    <w:p w14:paraId="5F2C79B4"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 xml:space="preserve">2.具备支气管镜下气管及支气管解剖识别训练；       </w:t>
      </w:r>
    </w:p>
    <w:p w14:paraId="4845C874"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▲3.具备纤维支气管镜及电子支气管镜的检查、异物查找、吸痰及灌洗操作训练；</w:t>
      </w:r>
    </w:p>
    <w:p w14:paraId="3827F0B8"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4.具备支气管镜进镜、推进、支气管镜内旋转操作训练，控制支气管镜末端的居中操作训练；</w:t>
      </w:r>
    </w:p>
    <w:p w14:paraId="6F4A8FDE"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 xml:space="preserve">▲5.具备左/右主支气管，左/右段支气管≥5级支气管；   </w:t>
      </w:r>
    </w:p>
    <w:p w14:paraId="1A7E2D5D"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6.模型由食品级硅胶制作；</w:t>
      </w:r>
    </w:p>
    <w:p w14:paraId="759F0A0B"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7.模型气管腔内增加涂层工艺；</w:t>
      </w:r>
    </w:p>
    <w:p w14:paraId="71515037"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8.模型支气管树整体可从主气道上拆卸。</w:t>
      </w:r>
    </w:p>
    <w:p w14:paraId="577F3083"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三、售后服务：</w:t>
      </w:r>
    </w:p>
    <w:p w14:paraId="4574E609"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1.整机质保期：≥5年，生产厂家提供免费的安装、调试、培训等；</w:t>
      </w:r>
    </w:p>
    <w:p w14:paraId="30A9B5F2"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2.在质保期内每年由原厂家或认证工程师提供≥2次的上门维护保养工作；</w:t>
      </w:r>
    </w:p>
    <w:p w14:paraId="79B5D41C"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3.生产厂家为采购人提供产品终身技术服务，接到产品出现故障报告后1小时内响应，2小时内到现场履行维修服务义务；</w:t>
      </w:r>
    </w:p>
    <w:p w14:paraId="4F973626"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4.操作培训≥1天，提供技术资料；</w:t>
      </w:r>
    </w:p>
    <w:p w14:paraId="770532EF"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5.一个月内出现非人为质量问题免费换货；</w:t>
      </w:r>
    </w:p>
    <w:p w14:paraId="1D7FE094"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6.软件系统终身免费升级；</w:t>
      </w:r>
    </w:p>
    <w:p w14:paraId="4DD75B04"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7.提供备用机；</w:t>
      </w:r>
    </w:p>
    <w:p w14:paraId="59CB8CB5" w14:textId="77777777" w:rsidR="00E30578" w:rsidRPr="00A85EFB" w:rsidRDefault="00E30578" w:rsidP="00E30578">
      <w:pPr>
        <w:spacing w:line="360" w:lineRule="auto"/>
        <w:rPr>
          <w:rFonts w:ascii="仿宋" w:eastAsia="仿宋" w:hAnsi="仿宋" w:cs="宋体" w:hint="eastAsia"/>
          <w:sz w:val="24"/>
        </w:rPr>
      </w:pPr>
      <w:r w:rsidRPr="00A85EFB">
        <w:rPr>
          <w:rFonts w:ascii="仿宋" w:eastAsia="仿宋" w:hAnsi="仿宋" w:cs="宋体" w:hint="eastAsia"/>
          <w:sz w:val="24"/>
        </w:rPr>
        <w:t>8.免费开放所有数字通讯接口及协议，数据可以导出。</w:t>
      </w:r>
    </w:p>
    <w:p w14:paraId="70E1D6F0" w14:textId="77777777" w:rsidR="00E30578" w:rsidRDefault="00E30578" w:rsidP="00E30578">
      <w:pPr>
        <w:widowControl/>
        <w:jc w:val="left"/>
        <w:rPr>
          <w:rStyle w:val="1CharChar"/>
          <w:b w:val="0"/>
          <w:bCs/>
        </w:rPr>
      </w:pPr>
    </w:p>
    <w:p w14:paraId="22FFB791" w14:textId="77777777" w:rsidR="00E30578" w:rsidRDefault="00E30578" w:rsidP="00E30578">
      <w:pPr>
        <w:widowControl/>
        <w:spacing w:line="360" w:lineRule="auto"/>
        <w:jc w:val="left"/>
        <w:rPr>
          <w:rStyle w:val="1CharChar"/>
          <w:b w:val="0"/>
          <w:bCs/>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4</w:t>
      </w:r>
      <w:r w:rsidRPr="006C792F">
        <w:rPr>
          <w:rFonts w:ascii="仿宋" w:eastAsia="仿宋" w:hAnsi="仿宋" w:hint="eastAsia"/>
          <w:b/>
          <w:bCs/>
          <w:color w:val="000000"/>
          <w:sz w:val="24"/>
        </w:rPr>
        <w:t>便携心肺复苏模型</w:t>
      </w:r>
    </w:p>
    <w:p w14:paraId="4731EB40"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数量：2套</w:t>
      </w:r>
    </w:p>
    <w:p w14:paraId="611ACB38"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一、用途：便携心肺复苏模型是一套经济耐用及可以多次重复使用的人体模型套装，用以教授优质的心肺复苏术。</w:t>
      </w:r>
    </w:p>
    <w:p w14:paraId="5BF2FC6F"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二、技术要求：</w:t>
      </w:r>
    </w:p>
    <w:p w14:paraId="13CB070B"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lastRenderedPageBreak/>
        <w:t>▲1.每套≥</w:t>
      </w:r>
      <w:r w:rsidRPr="00943A89">
        <w:rPr>
          <w:rFonts w:ascii="仿宋" w:eastAsia="仿宋" w:hAnsi="仿宋" w:cs="宋体"/>
          <w:sz w:val="24"/>
        </w:rPr>
        <w:t>10</w:t>
      </w:r>
      <w:r w:rsidRPr="00943A89">
        <w:rPr>
          <w:rFonts w:ascii="仿宋" w:eastAsia="仿宋" w:hAnsi="仿宋" w:cs="宋体" w:hint="eastAsia"/>
          <w:sz w:val="24"/>
        </w:rPr>
        <w:t>个便携式心肺复苏模型；</w:t>
      </w:r>
    </w:p>
    <w:p w14:paraId="6ED9E6DE"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2.成人半身模型，具有胸骨，乳头等关键解剖标记帮助确定按压手部位置；</w:t>
      </w:r>
    </w:p>
    <w:p w14:paraId="387AC37E"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3.可进行≥</w:t>
      </w:r>
      <w:r w:rsidRPr="00943A89">
        <w:rPr>
          <w:rFonts w:ascii="仿宋" w:eastAsia="仿宋" w:hAnsi="仿宋" w:cs="宋体"/>
          <w:sz w:val="24"/>
        </w:rPr>
        <w:t>30</w:t>
      </w:r>
      <w:r w:rsidRPr="00943A89">
        <w:rPr>
          <w:rFonts w:ascii="仿宋" w:eastAsia="仿宋" w:hAnsi="仿宋" w:cs="宋体" w:hint="eastAsia"/>
          <w:sz w:val="24"/>
        </w:rPr>
        <w:t>万次按压；</w:t>
      </w:r>
    </w:p>
    <w:p w14:paraId="58AA8187"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4.多个方便存储和收藏的方式；</w:t>
      </w:r>
    </w:p>
    <w:p w14:paraId="20380032"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 xml:space="preserve">▲5.符合 </w:t>
      </w:r>
      <w:r w:rsidRPr="00943A89">
        <w:rPr>
          <w:rFonts w:ascii="仿宋" w:eastAsia="仿宋" w:hAnsi="仿宋" w:cs="宋体"/>
          <w:sz w:val="24"/>
        </w:rPr>
        <w:t>AHA</w:t>
      </w:r>
      <w:r w:rsidRPr="00943A89">
        <w:rPr>
          <w:rFonts w:ascii="仿宋" w:eastAsia="仿宋" w:hAnsi="仿宋" w:cs="宋体" w:hint="eastAsia"/>
          <w:sz w:val="24"/>
        </w:rPr>
        <w:t xml:space="preserve"> </w:t>
      </w:r>
      <w:r w:rsidRPr="00943A89">
        <w:rPr>
          <w:rFonts w:ascii="仿宋" w:eastAsia="仿宋" w:hAnsi="仿宋" w:cs="宋体"/>
          <w:sz w:val="24"/>
        </w:rPr>
        <w:t>心肺复苏</w:t>
      </w:r>
      <w:r w:rsidRPr="00943A89">
        <w:rPr>
          <w:rFonts w:ascii="仿宋" w:eastAsia="仿宋" w:hAnsi="仿宋" w:cs="宋体" w:hint="eastAsia"/>
          <w:sz w:val="24"/>
        </w:rPr>
        <w:t>指南的按压响片设置，提供两种按压声音反馈；</w:t>
      </w:r>
    </w:p>
    <w:p w14:paraId="1F6C4413"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6.较容易的响片设置；</w:t>
      </w:r>
    </w:p>
    <w:p w14:paraId="177C5270"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7.气道具有单向阀设计；</w:t>
      </w:r>
    </w:p>
    <w:p w14:paraId="17735BBF"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8.正确通气可见胸部起伏；</w:t>
      </w:r>
    </w:p>
    <w:p w14:paraId="3F9365AF"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▲9.特殊设计的便携袋可容纳模型和跪垫，也可用作充气袋；</w:t>
      </w:r>
    </w:p>
    <w:p w14:paraId="14B0C65D"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10.可快速准备和清理；</w:t>
      </w:r>
    </w:p>
    <w:p w14:paraId="5CB6A4D1"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11.气道和面皮均可不借助工具进行拆装；</w:t>
      </w:r>
    </w:p>
    <w:p w14:paraId="65DDC741" w14:textId="77777777" w:rsidR="00E30578" w:rsidRPr="00943A89" w:rsidRDefault="00E30578" w:rsidP="00E30578">
      <w:pPr>
        <w:widowControl/>
        <w:autoSpaceDE w:val="0"/>
        <w:autoSpaceDN w:val="0"/>
        <w:spacing w:line="360" w:lineRule="auto"/>
        <w:rPr>
          <w:rFonts w:ascii="仿宋" w:eastAsia="仿宋" w:hAnsi="仿宋" w:cs="宋体" w:hint="eastAsia"/>
          <w:sz w:val="24"/>
        </w:rPr>
      </w:pPr>
      <w:r w:rsidRPr="00943A89">
        <w:rPr>
          <w:rFonts w:ascii="仿宋" w:eastAsia="仿宋" w:hAnsi="仿宋" w:cs="宋体" w:hint="eastAsia"/>
          <w:sz w:val="24"/>
        </w:rPr>
        <w:t>12.模拟材质不添加天然乳胶。</w:t>
      </w:r>
    </w:p>
    <w:p w14:paraId="083206F2"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三、售后服务：</w:t>
      </w:r>
    </w:p>
    <w:p w14:paraId="02412ED6"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1.整机质保期：≥5年，生产厂家提供免费的安装、调试、培训等；</w:t>
      </w:r>
    </w:p>
    <w:p w14:paraId="19AE6EB5"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2.在质保期内每年由原厂家或认证工程师提供≥2次的上门维护保养工作；</w:t>
      </w:r>
    </w:p>
    <w:p w14:paraId="53D9DA9D"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3.生产厂家为采购人提供产品终身技术服务，接到产品出现故障报告后1小时内响应，2小时内到现场履行维修服务义务；</w:t>
      </w:r>
    </w:p>
    <w:p w14:paraId="67A4A71A"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4.操作培训≥1天，提供技术资料；</w:t>
      </w:r>
    </w:p>
    <w:p w14:paraId="32AB8A21"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5.一个月内出现非人为质量问题免费换货；</w:t>
      </w:r>
    </w:p>
    <w:p w14:paraId="79DEED3A"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6.软件系统终身免费升级；</w:t>
      </w:r>
    </w:p>
    <w:p w14:paraId="783FB0B8" w14:textId="77777777" w:rsidR="00E30578" w:rsidRPr="00943A89" w:rsidRDefault="00E30578" w:rsidP="00E30578">
      <w:pPr>
        <w:spacing w:line="360" w:lineRule="auto"/>
        <w:rPr>
          <w:rFonts w:ascii="仿宋" w:eastAsia="仿宋" w:hAnsi="仿宋" w:cs="宋体" w:hint="eastAsia"/>
          <w:sz w:val="24"/>
        </w:rPr>
      </w:pPr>
      <w:r w:rsidRPr="00943A89">
        <w:rPr>
          <w:rFonts w:ascii="仿宋" w:eastAsia="仿宋" w:hAnsi="仿宋" w:cs="宋体" w:hint="eastAsia"/>
          <w:sz w:val="24"/>
        </w:rPr>
        <w:t>7.提供备用机；</w:t>
      </w:r>
    </w:p>
    <w:p w14:paraId="3E6B7D5A" w14:textId="77777777" w:rsidR="00E30578" w:rsidRPr="00943A89" w:rsidRDefault="00E30578" w:rsidP="00E30578">
      <w:pPr>
        <w:spacing w:line="360" w:lineRule="auto"/>
        <w:rPr>
          <w:rFonts w:ascii="仿宋" w:eastAsia="仿宋" w:hAnsi="仿宋" w:hint="eastAsia"/>
          <w:sz w:val="24"/>
        </w:rPr>
      </w:pPr>
      <w:r w:rsidRPr="00943A89">
        <w:rPr>
          <w:rFonts w:ascii="仿宋" w:eastAsia="仿宋" w:hAnsi="仿宋" w:cs="宋体" w:hint="eastAsia"/>
          <w:sz w:val="24"/>
        </w:rPr>
        <w:t>8.免费开放所有数字通讯接口及协议，数据可以导出。</w:t>
      </w:r>
    </w:p>
    <w:p w14:paraId="3CB4BEEF" w14:textId="77777777" w:rsidR="00E30578" w:rsidRDefault="00E30578" w:rsidP="00E30578">
      <w:pPr>
        <w:widowControl/>
        <w:jc w:val="left"/>
        <w:rPr>
          <w:rStyle w:val="1CharChar"/>
          <w:b w:val="0"/>
          <w:bCs/>
        </w:rPr>
      </w:pPr>
    </w:p>
    <w:p w14:paraId="7D0DBD79" w14:textId="77777777" w:rsidR="00E30578" w:rsidRDefault="00E30578" w:rsidP="00E30578">
      <w:pPr>
        <w:widowControl/>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5</w:t>
      </w:r>
      <w:r w:rsidRPr="006C792F">
        <w:rPr>
          <w:rFonts w:ascii="仿宋" w:eastAsia="仿宋" w:hAnsi="仿宋" w:hint="eastAsia"/>
          <w:b/>
          <w:bCs/>
          <w:color w:val="000000"/>
          <w:sz w:val="24"/>
        </w:rPr>
        <w:t>心肺复苏模型</w:t>
      </w:r>
    </w:p>
    <w:p w14:paraId="132AC551"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数量：1套</w:t>
      </w:r>
    </w:p>
    <w:p w14:paraId="6AE07FBA"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一、用途：心肺复苏模拟人主要用于心肺复苏（CPR）技能的教学、训练和考核，具有高度逼真的解剖结构和实时反馈功能。</w:t>
      </w:r>
    </w:p>
    <w:p w14:paraId="4190F177" w14:textId="77777777" w:rsidR="00E30578" w:rsidRPr="00202706" w:rsidRDefault="00E30578" w:rsidP="00E30578">
      <w:pPr>
        <w:widowControl/>
        <w:autoSpaceDE w:val="0"/>
        <w:autoSpaceDN w:val="0"/>
        <w:spacing w:line="360" w:lineRule="auto"/>
        <w:rPr>
          <w:rFonts w:ascii="仿宋" w:eastAsia="仿宋" w:hAnsi="仿宋" w:cs="宋体" w:hint="eastAsia"/>
          <w:sz w:val="24"/>
        </w:rPr>
      </w:pPr>
      <w:r w:rsidRPr="00202706">
        <w:rPr>
          <w:rFonts w:ascii="仿宋" w:eastAsia="仿宋" w:hAnsi="仿宋" w:cs="宋体" w:hint="eastAsia"/>
          <w:sz w:val="24"/>
        </w:rPr>
        <w:t>二、技术要求：</w:t>
      </w:r>
    </w:p>
    <w:p w14:paraId="708C3579"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 xml:space="preserve">1.准确的解剖结构, 真实的手感，包括头后仰、按压深度、按压力度和胸部起伏； </w:t>
      </w:r>
    </w:p>
    <w:p w14:paraId="4DEC5B97"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lastRenderedPageBreak/>
        <w:t>2.传感器显示正确的手部位置；</w:t>
      </w:r>
    </w:p>
    <w:p w14:paraId="7F829AC6"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3.在使用复苏球和口对口通气时，通气系统提供正确的胸部起伏；</w:t>
      </w:r>
    </w:p>
    <w:p w14:paraId="5078A5D9"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4.可通过心肺复苏反馈系统；</w:t>
      </w:r>
    </w:p>
    <w:p w14:paraId="3F7F62DA"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5.心肺复苏反馈系统通过蓝牙与模型连接，最多可同时连接≥6台模型；</w:t>
      </w:r>
    </w:p>
    <w:p w14:paraId="15002A0D"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6.系统与AHA最新复苏指南兼容，并可以根据指南的更新进行升级；</w:t>
      </w:r>
    </w:p>
    <w:p w14:paraId="4259FAEE"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7.可模拟不同人群的胸廓硬度，默认安装标准的45kg弹簧，配置≥2个额外的弹簧，硬的60kg（±2kg）、软的30kg（±2kg）；</w:t>
      </w:r>
    </w:p>
    <w:p w14:paraId="10FC5DDF"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8.可以和自动的胸压机一起使用；</w:t>
      </w:r>
    </w:p>
    <w:p w14:paraId="3CA9EC95"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9.可使用复苏球囊通气，口对口通气，口袋面罩通气的方式；</w:t>
      </w:r>
    </w:p>
    <w:p w14:paraId="5DE5EF49"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10.可使用面罩通气、环状软骨压迫操作、正压通气；</w:t>
      </w:r>
    </w:p>
    <w:p w14:paraId="5919B795"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11.气道阻塞 （头部倾斜/下巴抬起，下颚推挤法）；</w:t>
      </w:r>
    </w:p>
    <w:p w14:paraId="4AA4B6D4"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12.正确的头后仰/压额抬下颌动作才可以打开气道 ；</w:t>
      </w:r>
    </w:p>
    <w:p w14:paraId="2C06CBD8"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 xml:space="preserve">13.手动产生颈动脉脉搏（脉搏球）； </w:t>
      </w:r>
    </w:p>
    <w:p w14:paraId="1BC6D55E"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14.提供心肺复苏反馈系统，导师可根据本地实际设置操作标准，可选择深度单位为英制还是公制。可选择心肺复苏算法是单个施救者还是双人施救者；</w:t>
      </w:r>
    </w:p>
    <w:p w14:paraId="35F43DF5"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15.系统需提供≥11种语言；</w:t>
      </w:r>
    </w:p>
    <w:p w14:paraId="75F9AC6E"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16.提供导师和学员两种用户角色供选择使用，导师角色可选择心肺复苏培训用指南，能够设置 AHA ，ERC 和 SRFAC 最新复苏指南；</w:t>
      </w:r>
    </w:p>
    <w:p w14:paraId="0658DC4B"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17.模拟人使用的心肺复苏反馈系统和通过界值均符合AHA心肺复苏的培训要求；</w:t>
      </w:r>
    </w:p>
    <w:p w14:paraId="1A07E51E"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18.导师可以排列模型位置，对模型重命名；</w:t>
      </w:r>
    </w:p>
    <w:p w14:paraId="3BED6865"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19.导师可设置心肺复苏术、心肺复苏比赛、窒息的婴儿、AED培训器等模式；</w:t>
      </w:r>
    </w:p>
    <w:p w14:paraId="1DCAC2E2"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20.导师可以保存培训数据并事后查看。保存的结果可以删除；</w:t>
      </w:r>
    </w:p>
    <w:p w14:paraId="06A329ED"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21.心肺复苏术模式下可选择30：2心肺复苏术和仅按压两种比赛模式，比赛时间可选择1分钟，2分钟，3分钟，4分钟，5分钟，10分钟，或手动结束；</w:t>
      </w:r>
    </w:p>
    <w:p w14:paraId="3C8C2A10"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22.心肺复苏术模式下可最多同时显示≥6名学员的实时反馈界面。操作结束可显示≥6名学员的总结性反馈结果，并可查看详细报告；</w:t>
      </w:r>
    </w:p>
    <w:p w14:paraId="68366DCB"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23.实时反馈包括：按压深度、速度、回弹是否充分，按压中断时间、按压频率、按压手部位置是否正确，通气量；</w:t>
      </w:r>
    </w:p>
    <w:p w14:paraId="0B1EF79D"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lastRenderedPageBreak/>
        <w:t>▲</w:t>
      </w:r>
      <w:r w:rsidRPr="00202706">
        <w:rPr>
          <w:rFonts w:ascii="仿宋" w:eastAsia="仿宋" w:hAnsi="仿宋" w:cs="宋体" w:hint="eastAsia"/>
          <w:sz w:val="24"/>
          <w:szCs w:val="28"/>
        </w:rPr>
        <w:t>24.总结性反馈报告包括：显示环节总分，环节时间，提供改进建议，显示总按压分数，按压次数，平均按压深度，正确按压百分比，正确回弹百分比，正确手部位置百分比，平均频率，可显示总通气分数，总通气次数，通气不足次数，通气良好次数，通气过量的次数，显示平均按压通气循环，平均通气量。提供CCF值，章节时间，按压时间，中断时间，最久暂停时间；</w:t>
      </w:r>
    </w:p>
    <w:p w14:paraId="3E0E06F8"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32"/>
        </w:rPr>
        <w:t>▲</w:t>
      </w:r>
      <w:r w:rsidRPr="00202706">
        <w:rPr>
          <w:rFonts w:ascii="仿宋" w:eastAsia="仿宋" w:hAnsi="仿宋" w:cs="宋体" w:hint="eastAsia"/>
          <w:sz w:val="24"/>
          <w:szCs w:val="28"/>
        </w:rPr>
        <w:t>25.心肺复苏比赛模式下，可选择30：2心肺复苏术和仅按压两种比赛模式，比赛时间可选择1分钟，2分钟，3分钟，4分钟，5分钟，10分钟，或手动结束。比赛结果可显示前三名成绩；</w:t>
      </w:r>
    </w:p>
    <w:p w14:paraId="3B2E3621" w14:textId="77777777" w:rsidR="00E30578" w:rsidRPr="00202706" w:rsidRDefault="00E30578" w:rsidP="00E30578">
      <w:pPr>
        <w:spacing w:line="360" w:lineRule="auto"/>
        <w:rPr>
          <w:rFonts w:ascii="仿宋" w:eastAsia="仿宋" w:hAnsi="仿宋" w:hint="eastAsia"/>
          <w:sz w:val="24"/>
          <w:szCs w:val="28"/>
        </w:rPr>
      </w:pPr>
      <w:r w:rsidRPr="00202706">
        <w:rPr>
          <w:rFonts w:ascii="仿宋" w:eastAsia="仿宋" w:hAnsi="仿宋" w:cs="宋体" w:hint="eastAsia"/>
          <w:sz w:val="24"/>
          <w:szCs w:val="28"/>
        </w:rPr>
        <w:t>26.学员角色可选择只是按压和心肺复苏术两种培训模式。可选择操作时间，1分钟，2分钟，3分钟，4分钟，5分钟，10分钟，或手动结束；</w:t>
      </w:r>
    </w:p>
    <w:p w14:paraId="76DF6840" w14:textId="77777777" w:rsidR="00E30578" w:rsidRPr="00202706" w:rsidRDefault="00E30578" w:rsidP="00E30578">
      <w:pPr>
        <w:spacing w:line="360" w:lineRule="auto"/>
        <w:rPr>
          <w:rFonts w:ascii="仿宋" w:eastAsia="仿宋" w:hAnsi="仿宋" w:hint="eastAsia"/>
        </w:rPr>
      </w:pPr>
      <w:r w:rsidRPr="00202706">
        <w:rPr>
          <w:rFonts w:ascii="仿宋" w:eastAsia="仿宋" w:hAnsi="仿宋" w:cs="宋体" w:hint="eastAsia"/>
          <w:sz w:val="24"/>
          <w:szCs w:val="28"/>
        </w:rPr>
        <w:t>27.学员角色下可提供单个学员的实时反馈和总结性反馈。</w:t>
      </w:r>
    </w:p>
    <w:p w14:paraId="73AF5E67"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三、售后服务：</w:t>
      </w:r>
    </w:p>
    <w:p w14:paraId="29C578B3"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1.整机质保期：≥5年，生产厂家提供免费的安装、调试、培训等；</w:t>
      </w:r>
    </w:p>
    <w:p w14:paraId="17B4386E"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2.在质保期内每年由原厂家或认证工程师提供≥2次的上门维护保养工作；</w:t>
      </w:r>
    </w:p>
    <w:p w14:paraId="77E59FC9"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3.生产厂家为采购人提供产品终身技术服务，接到产品出现故障报告后1小时内响应，2小时内到现场履行维修服务义务；</w:t>
      </w:r>
    </w:p>
    <w:p w14:paraId="3F2FDB54"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4.操作培训≥1天，提供技术资料；</w:t>
      </w:r>
    </w:p>
    <w:p w14:paraId="29FE025A"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5.一个月内出现非人为质量问题免费换货；</w:t>
      </w:r>
    </w:p>
    <w:p w14:paraId="10AD1290"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6.软件系统终身免费升级；</w:t>
      </w:r>
    </w:p>
    <w:p w14:paraId="5AADC5F3"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7.提供备用机；</w:t>
      </w:r>
    </w:p>
    <w:p w14:paraId="578FD87D" w14:textId="77777777" w:rsidR="00E30578" w:rsidRPr="00202706" w:rsidRDefault="00E30578" w:rsidP="00E30578">
      <w:pPr>
        <w:spacing w:line="360" w:lineRule="auto"/>
        <w:rPr>
          <w:rFonts w:ascii="仿宋" w:eastAsia="仿宋" w:hAnsi="仿宋" w:cs="宋体" w:hint="eastAsia"/>
          <w:sz w:val="24"/>
        </w:rPr>
      </w:pPr>
      <w:r w:rsidRPr="00202706">
        <w:rPr>
          <w:rFonts w:ascii="仿宋" w:eastAsia="仿宋" w:hAnsi="仿宋" w:cs="宋体" w:hint="eastAsia"/>
          <w:sz w:val="24"/>
        </w:rPr>
        <w:t>8.免费开放所有数字通讯接口及协议，数据可以导出。</w:t>
      </w:r>
    </w:p>
    <w:p w14:paraId="44710BC0" w14:textId="77777777" w:rsidR="00E30578" w:rsidRDefault="00E30578" w:rsidP="00E30578">
      <w:pPr>
        <w:widowControl/>
        <w:jc w:val="left"/>
        <w:rPr>
          <w:rStyle w:val="1CharChar"/>
          <w:b w:val="0"/>
          <w:bCs/>
        </w:rPr>
      </w:pPr>
    </w:p>
    <w:p w14:paraId="3FDCA482" w14:textId="77777777" w:rsidR="00E30578" w:rsidRDefault="00E30578" w:rsidP="00E30578">
      <w:pPr>
        <w:widowControl/>
        <w:spacing w:line="360" w:lineRule="auto"/>
        <w:jc w:val="left"/>
        <w:rPr>
          <w:rStyle w:val="1CharChar"/>
          <w:b w:val="0"/>
          <w:bCs/>
        </w:rPr>
      </w:pPr>
      <w:r w:rsidRPr="00976D12">
        <w:rPr>
          <w:rFonts w:ascii="仿宋" w:eastAsia="仿宋" w:hAnsi="仿宋" w:hint="eastAsia"/>
          <w:b/>
          <w:sz w:val="24"/>
        </w:rPr>
        <w:t>品目</w:t>
      </w:r>
      <w:r>
        <w:rPr>
          <w:rFonts w:ascii="仿宋" w:eastAsia="仿宋" w:hAnsi="仿宋" w:hint="eastAsia"/>
          <w:b/>
          <w:sz w:val="24"/>
        </w:rPr>
        <w:t>2</w:t>
      </w:r>
      <w:r w:rsidRPr="00976D12">
        <w:rPr>
          <w:rFonts w:ascii="仿宋" w:eastAsia="仿宋" w:hAnsi="仿宋" w:hint="eastAsia"/>
          <w:b/>
          <w:sz w:val="24"/>
        </w:rPr>
        <w:t>-</w:t>
      </w:r>
      <w:r>
        <w:rPr>
          <w:rFonts w:ascii="仿宋" w:eastAsia="仿宋" w:hAnsi="仿宋" w:hint="eastAsia"/>
          <w:b/>
          <w:sz w:val="24"/>
        </w:rPr>
        <w:t xml:space="preserve">6 </w:t>
      </w:r>
      <w:r w:rsidRPr="006C792F">
        <w:rPr>
          <w:rFonts w:ascii="仿宋" w:eastAsia="仿宋" w:hAnsi="仿宋" w:hint="eastAsia"/>
          <w:b/>
          <w:bCs/>
          <w:color w:val="000000"/>
          <w:sz w:val="24"/>
        </w:rPr>
        <w:t>膳食模型</w:t>
      </w:r>
    </w:p>
    <w:p w14:paraId="0E9FEE50"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数量：1套</w:t>
      </w:r>
    </w:p>
    <w:p w14:paraId="288639CC"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一、用途：膳食宝塔模型通过分层展示各类食物的每日推荐摄入量，帮助患者直观了解不同食物在饮食中的占比和分量。</w:t>
      </w:r>
    </w:p>
    <w:p w14:paraId="40640C91"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二、技术要求：</w:t>
      </w:r>
    </w:p>
    <w:p w14:paraId="5942FF20"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1.食物模型：</w:t>
      </w:r>
    </w:p>
    <w:p w14:paraId="7A425067"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▲1.1所有食物都带餐盘、名称和重量标签，重量精确到两位小数点；</w:t>
      </w:r>
    </w:p>
    <w:p w14:paraId="5D138131"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▲1.2提供≥130种高仿真食物，PVC材质；</w:t>
      </w:r>
    </w:p>
    <w:p w14:paraId="505025B8"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lastRenderedPageBreak/>
        <w:t>1.3顶端圆滑处理，全棱角打磨；</w:t>
      </w:r>
    </w:p>
    <w:p w14:paraId="2DC3D36B"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2.金字塔模型：</w:t>
      </w:r>
    </w:p>
    <w:p w14:paraId="4C9285F7"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2.1彩色画面依据《中国居民膳食指南2022》设计，电脑调色绘制而成，防水防紫外线；</w:t>
      </w:r>
    </w:p>
    <w:p w14:paraId="2C2A2342"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2.2水晶亚克力材质，内分五层，强力磁铁吸合；</w:t>
      </w:r>
    </w:p>
    <w:p w14:paraId="67975C3D"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2.3一体无缝连接，无需在拼装，四面其中一面可活动。</w:t>
      </w:r>
    </w:p>
    <w:p w14:paraId="34BA7204"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三、配置清单：</w:t>
      </w:r>
    </w:p>
    <w:p w14:paraId="6FB4E5D5"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1.高仿真食物模型1套：≥130种；</w:t>
      </w:r>
    </w:p>
    <w:p w14:paraId="09E2092E"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▲1.1 包含以下模型各1个：（1.大米2.米饭3.白面馒头 4.燕麦片5.面粉6.苏打饼干7.烙饼8.红豆粥9.马铃薯10.鲜玉米11.白面面条 12.花卷13.咸面包 14.小米粥15.荞麦面条 16.玉米面馒头17.烧饼18.面包片19.白菜20.西葫芦21.芋头22.芹菜23.红薯24.干木耳25.蒜26.西红柿27.莴笋28.葡萄29.南瓜30.洋葱31.蚕豆32.百合33.桃34.柿子椒35.杨桃36.柿37.海带38.香菇39.冬笋40.茭白41.花菜42.山药43.扁豆44.柠檬45.毛豆 46.油菜47.胡萝卜48.葵花籽49.莲藕50.鸡蛋51.松花蛋52.鸭蛋53.鹌鹑蛋 54.板栗55.杏仁56.核桃57.脱脂奶粉 58.冰淇淋59.火腿肠60.腰果61.西瓜子 62.黑芝麻63.梨64.苹果65.柚子66.猕猴桃67.草莓68.芒果69.李子70.冬枣71.菠萝72.石榴73.无花果74.橙子75.荔枝76.哈密瓜77.桔子78.龙眼79.烤羊肉串80.肥瘦猪肉81.猪瘦肉82.牛肉里脊 83.鸡胸脯肉 84.鸡腿85.排骨86.鸭胸脯肉 87.羊肉里脊88.鸭血89.带鱼90.草鱼91.大黄花鱼 92.海参93.对虾94.黄豆95.红豆96.黑豆97.绿豆98.南豆腐99.北豆腐 100.绿豆糕101.腐竹102.小米103.油豆腐104.豆腐干105.西瓜106.火龙果107.花生米108.苦瓜 109.茄子 110.冬瓜111.牛奶112.酸奶113.白酒114.啤酒115.可乐116.鲜桔汁 117.豆浆 118.脱脂奶 119.葡萄酒120.豆油121.花生油 122.猪油123.醋124.酱油125.盐126.香蕉127.白萝卜 128.油条129.黄瓜130.丝瓜；</w:t>
      </w:r>
    </w:p>
    <w:p w14:paraId="3F86D34C"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2.金字塔模型：1个；</w:t>
      </w:r>
    </w:p>
    <w:p w14:paraId="3264DD2E"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3.食品清单：1份。</w:t>
      </w:r>
    </w:p>
    <w:p w14:paraId="62860DFE"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三、售后服务：</w:t>
      </w:r>
    </w:p>
    <w:p w14:paraId="4BD3B2C6"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1.整机质保期：≥5年，生产厂家提供免费的安装、调试、培训等；</w:t>
      </w:r>
    </w:p>
    <w:p w14:paraId="137E262E"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lastRenderedPageBreak/>
        <w:t>2.在质保期内每年由原厂家或认证工程师提供≥2次的上门维护保养工作；</w:t>
      </w:r>
    </w:p>
    <w:p w14:paraId="698B7ACA"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3.生产厂家为采购人提供产品终身技术服务，接到产品出现故障报告后1小时内响应，2小时内到现场履行维修服务义务；</w:t>
      </w:r>
    </w:p>
    <w:p w14:paraId="26F28D8C"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4.操作培训≥1天，提供技术资料；</w:t>
      </w:r>
    </w:p>
    <w:p w14:paraId="422CF87E"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5.一个月内出现非人为质量问题免费换货；</w:t>
      </w:r>
    </w:p>
    <w:p w14:paraId="5245E24C"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6.软件系统终身免费升级；</w:t>
      </w:r>
    </w:p>
    <w:p w14:paraId="5E07665C"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7.提供备用机；</w:t>
      </w:r>
    </w:p>
    <w:p w14:paraId="5CEEAEB6" w14:textId="77777777" w:rsidR="00E30578" w:rsidRPr="007F7F5C" w:rsidRDefault="00E30578" w:rsidP="00E30578">
      <w:pPr>
        <w:spacing w:line="360" w:lineRule="auto"/>
        <w:rPr>
          <w:rFonts w:ascii="仿宋" w:eastAsia="仿宋" w:hAnsi="仿宋" w:cs="宋体" w:hint="eastAsia"/>
          <w:sz w:val="24"/>
        </w:rPr>
      </w:pPr>
      <w:r w:rsidRPr="007F7F5C">
        <w:rPr>
          <w:rFonts w:ascii="仿宋" w:eastAsia="仿宋" w:hAnsi="仿宋" w:cs="宋体" w:hint="eastAsia"/>
          <w:sz w:val="24"/>
        </w:rPr>
        <w:t>8.免费开放所有数字通讯接口及协议，数据可以导出。</w:t>
      </w:r>
    </w:p>
    <w:p w14:paraId="4BB16D69" w14:textId="77777777" w:rsidR="00E30578" w:rsidRDefault="00E30578" w:rsidP="00E30578">
      <w:pPr>
        <w:widowControl/>
        <w:jc w:val="left"/>
        <w:rPr>
          <w:rStyle w:val="1CharChar"/>
          <w:rFonts w:ascii="Arial" w:hAnsi="Arial"/>
          <w:bCs/>
          <w:kern w:val="0"/>
          <w:szCs w:val="20"/>
        </w:rPr>
      </w:pPr>
      <w:r>
        <w:rPr>
          <w:rStyle w:val="1CharChar"/>
          <w:bCs/>
        </w:rPr>
        <w:br w:type="page"/>
      </w:r>
    </w:p>
    <w:p w14:paraId="70BF2132" w14:textId="77777777" w:rsidR="00E30578" w:rsidRPr="00C50EF3" w:rsidRDefault="00E30578" w:rsidP="00E30578">
      <w:pPr>
        <w:pStyle w:val="21"/>
        <w:jc w:val="left"/>
        <w:rPr>
          <w:rStyle w:val="1CharChar"/>
          <w:b w:val="0"/>
          <w:bCs/>
        </w:rPr>
      </w:pPr>
      <w:r>
        <w:rPr>
          <w:rStyle w:val="1CharChar"/>
          <w:rFonts w:hint="eastAsia"/>
          <w:b w:val="0"/>
          <w:bCs/>
        </w:rPr>
        <w:lastRenderedPageBreak/>
        <w:t>第三包：</w:t>
      </w:r>
    </w:p>
    <w:p w14:paraId="6F696303" w14:textId="77777777" w:rsidR="00E30578" w:rsidRDefault="00E30578" w:rsidP="00E30578">
      <w:pPr>
        <w:snapToGrid w:val="0"/>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3</w:t>
      </w:r>
      <w:r w:rsidRPr="00976D12">
        <w:rPr>
          <w:rFonts w:ascii="仿宋" w:eastAsia="仿宋" w:hAnsi="仿宋" w:hint="eastAsia"/>
          <w:b/>
          <w:sz w:val="24"/>
        </w:rPr>
        <w:t>-</w:t>
      </w:r>
      <w:r>
        <w:rPr>
          <w:rFonts w:ascii="仿宋" w:eastAsia="仿宋" w:hAnsi="仿宋" w:hint="eastAsia"/>
          <w:b/>
          <w:sz w:val="24"/>
        </w:rPr>
        <w:t>1</w:t>
      </w:r>
      <w:r w:rsidRPr="006C792F">
        <w:rPr>
          <w:rFonts w:ascii="仿宋" w:eastAsia="仿宋" w:hAnsi="仿宋" w:hint="eastAsia"/>
          <w:b/>
          <w:bCs/>
          <w:color w:val="000000"/>
          <w:sz w:val="24"/>
        </w:rPr>
        <w:t>人体成分分析仪</w:t>
      </w:r>
    </w:p>
    <w:p w14:paraId="39086100" w14:textId="77777777" w:rsidR="00E30578"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数量：1台</w:t>
      </w:r>
    </w:p>
    <w:p w14:paraId="117E2108"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一、</w:t>
      </w:r>
      <w:r w:rsidRPr="00CE3C83">
        <w:rPr>
          <w:rFonts w:ascii="仿宋" w:eastAsia="仿宋" w:hAnsi="仿宋" w:cs="宋体" w:hint="eastAsia"/>
          <w:sz w:val="24"/>
          <w:lang w:eastAsia="zh-Hans"/>
        </w:rPr>
        <w:t>用途</w:t>
      </w:r>
      <w:r w:rsidRPr="00CE3C83">
        <w:rPr>
          <w:rFonts w:ascii="仿宋" w:eastAsia="仿宋" w:hAnsi="仿宋" w:cs="宋体" w:hint="eastAsia"/>
          <w:sz w:val="24"/>
        </w:rPr>
        <w:t>：监测营养状况、体液平衡状况，提供人体成分正常值范围，评价生长发育等。还可进行肥胖的诊断及治疗监测，筛查骨质疏松等，从而达到预防亚健康的目的。</w:t>
      </w:r>
    </w:p>
    <w:p w14:paraId="2EC5F631"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二、技术要求：</w:t>
      </w:r>
    </w:p>
    <w:p w14:paraId="7B8277CF"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1.测量方法：直接节段多频率生物电阻抗分析方法；</w:t>
      </w:r>
    </w:p>
    <w:p w14:paraId="573B4160"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▲2.计算方法：据实测量，内部不设定经验值估算，不提供估算结果（提供证明文件）；</w:t>
      </w:r>
    </w:p>
    <w:p w14:paraId="1747DF69"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3.阻抗测量范围：10Ω-1000Ω；</w:t>
      </w:r>
    </w:p>
    <w:p w14:paraId="3B528953"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▲4.阻抗测量允差范围：四肢±1%，躯干±3%以内（需提供检验报告）；</w:t>
      </w:r>
    </w:p>
    <w:p w14:paraId="686B083F"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5.测试数据范围：体重范围10 - 260kg；年龄范围：3 - 99岁；身高范围：90 - 220cm；</w:t>
      </w:r>
    </w:p>
    <w:p w14:paraId="6D284395"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6.标准范围定制功能：可以根据需要自行设定体脂百分比、腰臀比和BMI等的正常范围；</w:t>
      </w:r>
    </w:p>
    <w:p w14:paraId="3CB59E25"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7.阻抗频率及项目：电阻抗(Z) 通过包含5kHz、50kHz和500kHz在内的≥6种不同频率，分别在左右上下肢及躯干共5个节段部分进行电阻抗测量；电抗（Xc）通过包含5kHz, 50kHz, 250kHz 在内的≥3种不同频率分别在5个节段进行测量；</w:t>
      </w:r>
    </w:p>
    <w:p w14:paraId="1E80C464"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8.历史记录对比：可在报告纸中体现，对比同一测试者多次测量的历史记录；</w:t>
      </w:r>
    </w:p>
    <w:p w14:paraId="4CFAE6BA"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▲9.可输出报告纸类型：体成分报告、儿童生长曲线报告、体水分报告、人体成分结果解析报告、成人运动建议、成人膳食建议、食物交换份、成人食谱建议、营养建议；</w:t>
      </w:r>
    </w:p>
    <w:p w14:paraId="50724277"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10.故障排除和仪器自检：每次开机时，机器进行自检和自动校准；测试中如出现问题自动提示，并显示故障排除帮助；</w:t>
      </w:r>
    </w:p>
    <w:p w14:paraId="4A6CA15A"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11.屏幕可显示QR二维码，和微信小程序进行对接；</w:t>
      </w:r>
    </w:p>
    <w:p w14:paraId="4476D688"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12.显示屏：≥10英寸彩色液晶屏，触摸屏，语音提示测试功能，保护性：使用密码功能；</w:t>
      </w:r>
    </w:p>
    <w:p w14:paraId="1E10FB45"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13.报告纸输出结果：包含身体总水分、蛋白质、无机盐、体脂肪、肌肉量、</w:t>
      </w:r>
      <w:r w:rsidRPr="00CE3C83">
        <w:rPr>
          <w:rFonts w:ascii="仿宋" w:eastAsia="仿宋" w:hAnsi="仿宋" w:cs="宋体" w:hint="eastAsia"/>
          <w:sz w:val="24"/>
        </w:rPr>
        <w:lastRenderedPageBreak/>
        <w:t>BMI,体脂百分比；包含身体均衡分析: 躯干及四肢的肌肉分析,(需根据标准体重/根据当前体重比率)；包含肥胖分析：BMI,体脂百分比（全身，节段），腰臀比，内脏脂肪面积（需有图解）；</w:t>
      </w:r>
    </w:p>
    <w:p w14:paraId="0C845412"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▲14.高级营养参数：身体细胞量，相位角，节段相位角，SMI骨骼肌指数、水控制、生物电阻抗矢量图分析；</w:t>
      </w:r>
    </w:p>
    <w:p w14:paraId="4B99ED63"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15.细胞外水分比率分析,  评分,体型, 体重控制, 身体均衡评估, 节段脂肪分析, 节段水分分析，节段细胞内水分分析，节段细胞外水分分析，研究项目(基础代谢率、腰臀比、内脏脂肪等级、肥胖度、骨矿物质含量、上臂围度、上臂肌肉围度,去脂体重指数、脂肪量指数), 结果解析二维码, 电抗, 阻抗；节段围度分析；</w:t>
      </w:r>
    </w:p>
    <w:p w14:paraId="6B34C74E" w14:textId="77777777" w:rsidR="00E30578" w:rsidRPr="00CE3C83" w:rsidRDefault="00E30578" w:rsidP="00E30578">
      <w:pPr>
        <w:spacing w:line="360" w:lineRule="auto"/>
        <w:jc w:val="left"/>
        <w:rPr>
          <w:rFonts w:ascii="仿宋" w:eastAsia="仿宋" w:hAnsi="仿宋" w:cs="宋体" w:hint="eastAsia"/>
          <w:sz w:val="24"/>
        </w:rPr>
      </w:pPr>
      <w:r w:rsidRPr="00CE3C83">
        <w:rPr>
          <w:rFonts w:ascii="仿宋" w:eastAsia="仿宋" w:hAnsi="仿宋" w:cs="宋体" w:hint="eastAsia"/>
          <w:sz w:val="24"/>
        </w:rPr>
        <w:t>16.具有健康管理软件，可根据人体成分报告出具运动营养膳食方案等。</w:t>
      </w:r>
    </w:p>
    <w:p w14:paraId="62CEDB18"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三、配置需求：</w:t>
      </w:r>
    </w:p>
    <w:p w14:paraId="34B806F4" w14:textId="77777777" w:rsidR="00E30578" w:rsidRPr="00CE3C83" w:rsidRDefault="00E30578" w:rsidP="00E30578">
      <w:pPr>
        <w:autoSpaceDE w:val="0"/>
        <w:autoSpaceDN w:val="0"/>
        <w:spacing w:line="360" w:lineRule="auto"/>
        <w:ind w:left="3360" w:hangingChars="1400" w:hanging="3360"/>
        <w:jc w:val="left"/>
        <w:rPr>
          <w:rFonts w:ascii="仿宋" w:eastAsia="仿宋" w:hAnsi="仿宋" w:cs="宋体" w:hint="eastAsia"/>
          <w:sz w:val="24"/>
          <w:shd w:val="clear" w:color="auto" w:fill="FFFFFF"/>
        </w:rPr>
      </w:pPr>
      <w:r w:rsidRPr="00CE3C83">
        <w:rPr>
          <w:rFonts w:ascii="仿宋" w:eastAsia="仿宋" w:hAnsi="仿宋" w:cs="宋体" w:hint="eastAsia"/>
          <w:sz w:val="24"/>
        </w:rPr>
        <w:t>1.</w:t>
      </w:r>
      <w:r w:rsidRPr="00CE3C83">
        <w:rPr>
          <w:rFonts w:ascii="仿宋" w:eastAsia="仿宋" w:hAnsi="仿宋" w:cs="宋体" w:hint="eastAsia"/>
          <w:sz w:val="24"/>
          <w:shd w:val="clear" w:color="auto" w:fill="FFFFFF"/>
        </w:rPr>
        <w:t>工作站：CPU：≥Intel i5，内存：≥8G，硬盘：≥</w:t>
      </w:r>
      <w:bookmarkStart w:id="20" w:name="OLE_LINK52"/>
      <w:r w:rsidRPr="00CE3C83">
        <w:rPr>
          <w:rFonts w:ascii="仿宋" w:eastAsia="仿宋" w:hAnsi="仿宋" w:cs="宋体" w:hint="eastAsia"/>
          <w:sz w:val="24"/>
          <w:shd w:val="clear" w:color="auto" w:fill="FFFFFF"/>
        </w:rPr>
        <w:t>1T，</w:t>
      </w:r>
      <w:bookmarkEnd w:id="20"/>
      <w:r w:rsidRPr="00CE3C83">
        <w:rPr>
          <w:rFonts w:ascii="仿宋" w:eastAsia="仿宋" w:hAnsi="仿宋" w:cs="宋体" w:hint="eastAsia"/>
          <w:sz w:val="24"/>
          <w:shd w:val="clear" w:color="auto" w:fill="FFFFFF"/>
        </w:rPr>
        <w:t>显示器≥23英寸</w:t>
      </w:r>
    </w:p>
    <w:p w14:paraId="12EF9350" w14:textId="77777777" w:rsidR="00E30578" w:rsidRPr="00CE3C83" w:rsidRDefault="00E30578" w:rsidP="00E30578">
      <w:pPr>
        <w:autoSpaceDE w:val="0"/>
        <w:autoSpaceDN w:val="0"/>
        <w:spacing w:line="360" w:lineRule="auto"/>
        <w:ind w:left="3360" w:hangingChars="1400" w:hanging="3360"/>
        <w:jc w:val="left"/>
        <w:rPr>
          <w:rFonts w:ascii="仿宋" w:eastAsia="仿宋" w:hAnsi="仿宋" w:cs="宋体" w:hint="eastAsia"/>
          <w:sz w:val="24"/>
        </w:rPr>
      </w:pPr>
      <w:r w:rsidRPr="00CE3C83">
        <w:rPr>
          <w:rFonts w:ascii="仿宋" w:eastAsia="仿宋" w:hAnsi="仿宋" w:cs="宋体" w:hint="eastAsia"/>
          <w:sz w:val="24"/>
        </w:rPr>
        <w:t>（出具正版操作系统证明） 1套；</w:t>
      </w:r>
    </w:p>
    <w:p w14:paraId="0BF32148" w14:textId="77777777" w:rsidR="00E30578" w:rsidRPr="00CE3C83" w:rsidRDefault="00E30578" w:rsidP="00E30578">
      <w:pPr>
        <w:autoSpaceDE w:val="0"/>
        <w:autoSpaceDN w:val="0"/>
        <w:spacing w:line="360" w:lineRule="auto"/>
        <w:ind w:left="3360" w:hangingChars="1400" w:hanging="3360"/>
        <w:jc w:val="left"/>
        <w:rPr>
          <w:rFonts w:ascii="仿宋" w:eastAsia="仿宋" w:hAnsi="仿宋" w:cs="宋体" w:hint="eastAsia"/>
          <w:sz w:val="24"/>
        </w:rPr>
      </w:pPr>
      <w:r w:rsidRPr="00CE3C83">
        <w:rPr>
          <w:rFonts w:ascii="仿宋" w:eastAsia="仿宋" w:hAnsi="仿宋" w:cs="宋体" w:hint="eastAsia"/>
          <w:sz w:val="24"/>
        </w:rPr>
        <w:t>2.A4打印机：1台。</w:t>
      </w:r>
    </w:p>
    <w:p w14:paraId="095089FF"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四、售后服务：</w:t>
      </w:r>
    </w:p>
    <w:p w14:paraId="71CAB002"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1.整机质保期：≥5年，生产厂家提供免费的安装、调试、培训等；</w:t>
      </w:r>
    </w:p>
    <w:p w14:paraId="07CF3BA9"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2.在质保期内每年由原厂家或认证工程师提供≥2次的上门维护保养工作；</w:t>
      </w:r>
    </w:p>
    <w:p w14:paraId="34306A7B"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3.生产厂家为采购人提供产品终身技术服务，接到产品出现故障报告后1小时内响应，2小时内到现场履行维修服务义务；</w:t>
      </w:r>
    </w:p>
    <w:p w14:paraId="4071D157"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4.操作培训≥1天，提供技术资料；</w:t>
      </w:r>
    </w:p>
    <w:p w14:paraId="6978DC95"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5.一个月内出现非人为质量问题免费换货；</w:t>
      </w:r>
    </w:p>
    <w:p w14:paraId="5CB32222"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6.软件系统终身免费升级；</w:t>
      </w:r>
    </w:p>
    <w:p w14:paraId="5F3162AB"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7.提供备用机；</w:t>
      </w:r>
    </w:p>
    <w:p w14:paraId="04A31EAE" w14:textId="77777777" w:rsidR="00E30578" w:rsidRPr="00CE3C83" w:rsidRDefault="00E30578" w:rsidP="00E30578">
      <w:pPr>
        <w:spacing w:line="360" w:lineRule="auto"/>
        <w:rPr>
          <w:rFonts w:ascii="仿宋" w:eastAsia="仿宋" w:hAnsi="仿宋" w:cs="宋体" w:hint="eastAsia"/>
          <w:sz w:val="24"/>
        </w:rPr>
      </w:pPr>
      <w:r w:rsidRPr="00CE3C83">
        <w:rPr>
          <w:rFonts w:ascii="仿宋" w:eastAsia="仿宋" w:hAnsi="仿宋" w:cs="宋体" w:hint="eastAsia"/>
          <w:sz w:val="24"/>
        </w:rPr>
        <w:t>8.免费开放所有数字通讯接口及协议，数据可以导出。</w:t>
      </w:r>
    </w:p>
    <w:p w14:paraId="00DCA38D" w14:textId="77777777" w:rsidR="00E30578" w:rsidRPr="00CE3C83" w:rsidRDefault="00E30578" w:rsidP="00E30578">
      <w:pPr>
        <w:rPr>
          <w:rFonts w:ascii="仿宋" w:eastAsia="仿宋" w:hAnsi="仿宋" w:hint="eastAsia"/>
        </w:rPr>
      </w:pPr>
    </w:p>
    <w:p w14:paraId="2B7AFD64" w14:textId="77777777" w:rsidR="00E30578" w:rsidRDefault="00E30578" w:rsidP="00E30578">
      <w:pPr>
        <w:snapToGrid w:val="0"/>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3</w:t>
      </w:r>
      <w:r w:rsidRPr="00976D12">
        <w:rPr>
          <w:rFonts w:ascii="仿宋" w:eastAsia="仿宋" w:hAnsi="仿宋" w:hint="eastAsia"/>
          <w:b/>
          <w:sz w:val="24"/>
        </w:rPr>
        <w:t>-</w:t>
      </w:r>
      <w:r>
        <w:rPr>
          <w:rFonts w:ascii="仿宋" w:eastAsia="仿宋" w:hAnsi="仿宋" w:hint="eastAsia"/>
          <w:b/>
          <w:sz w:val="24"/>
        </w:rPr>
        <w:t>2</w:t>
      </w:r>
      <w:r w:rsidRPr="00FF47FA">
        <w:rPr>
          <w:rFonts w:ascii="仿宋" w:eastAsia="仿宋" w:hAnsi="仿宋" w:hint="eastAsia"/>
          <w:b/>
          <w:bCs/>
          <w:color w:val="000000"/>
          <w:sz w:val="24"/>
        </w:rPr>
        <w:t>多参数健康检测一体机</w:t>
      </w:r>
    </w:p>
    <w:p w14:paraId="28579C67"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数量：1台</w:t>
      </w:r>
    </w:p>
    <w:p w14:paraId="4417EDCD"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一、用途：用于慢病管理一体机化，多参数检测一体机是把人体各项健康指标的设备高度集成到一台仪器上，以一体化工作台的方式呈现。</w:t>
      </w:r>
    </w:p>
    <w:p w14:paraId="650AB38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lastRenderedPageBreak/>
        <w:t>二、技术要求：</w:t>
      </w:r>
    </w:p>
    <w:p w14:paraId="6695AF9C"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1.身高测量：</w:t>
      </w:r>
    </w:p>
    <w:p w14:paraId="177ED9A7"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1.1方式：超声波传感器；</w:t>
      </w:r>
    </w:p>
    <w:p w14:paraId="7870974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▲1.2性能：测量不受外界环境影响，站位靠前靠后都可以精准识别，超声波传感器实时温度补偿，测量范围：20 - 200cm，精确度：±0.5cm；</w:t>
      </w:r>
    </w:p>
    <w:p w14:paraId="1269A20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2.体重测量：</w:t>
      </w:r>
    </w:p>
    <w:p w14:paraId="7979581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2.1方式：高精密平衡梁式压力传感器称重；</w:t>
      </w:r>
    </w:p>
    <w:p w14:paraId="3F34F54C"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2.2性能：具有偏心负载功能，测量范围：1 - 500kg，精确度：±0.1kg；</w:t>
      </w:r>
    </w:p>
    <w:p w14:paraId="6DB32C2A"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3.体型指数测量：采用最新WHO或者中国九城市标准；</w:t>
      </w:r>
    </w:p>
    <w:p w14:paraId="0DB2330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4.血压脉搏测量：</w:t>
      </w:r>
    </w:p>
    <w:p w14:paraId="085B8F00"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4.1测量方法：示波法+柯氏音法，范围：压力:0 - 290mmHg，脉搏率：（40 - 195）次/分，最大允许误差： 压力：±3mmHg，脉搏率：5%，记忆组数：≥99组；</w:t>
      </w:r>
    </w:p>
    <w:p w14:paraId="3B899A1D"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4.2屏幕尺寸：≥3.5寸屏；</w:t>
      </w:r>
    </w:p>
    <w:p w14:paraId="28EA1D5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5.人体脂肪测量：</w:t>
      </w:r>
    </w:p>
    <w:p w14:paraId="387414B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5.1方式：手握脂肪把手测量；</w:t>
      </w:r>
    </w:p>
    <w:p w14:paraId="584B1A86"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▲5.2测量项目 ：脂肪率、水份率、肌肉量、骨骼量、基础代谢量、脂肪等级、身体年龄、蛋白质率、细胞外水份率、其它成分等；</w:t>
      </w:r>
    </w:p>
    <w:p w14:paraId="54457E6A"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5.3性能：可判断消瘦、标准、健壮、肥胖等体型并给出身体年龄评分；</w:t>
      </w:r>
    </w:p>
    <w:p w14:paraId="090F8C6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5.4身体脂肪率：5% - 50%，分度值：0.5%；</w:t>
      </w:r>
    </w:p>
    <w:p w14:paraId="348990AD"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5.5男性正常体脂率10 - 20%，女性正常体脂率20 - 30%；</w:t>
      </w:r>
    </w:p>
    <w:p w14:paraId="1C80071B"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6.血氧饱和度测量：</w:t>
      </w:r>
    </w:p>
    <w:p w14:paraId="769D4A8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6.1血氧测量：智能血氧检测仪；</w:t>
      </w:r>
    </w:p>
    <w:p w14:paraId="0B4043C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▲6.2性能：检测人体血氧饱和度、脉率、弱灌注指数；</w:t>
      </w:r>
    </w:p>
    <w:p w14:paraId="3B7602F0"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6.3测量范围：70 - 100% (±2%正常，±3%运动或弱灌注）；检测：脉率、血氧饱和度、灌注指数（PI）；</w:t>
      </w:r>
    </w:p>
    <w:p w14:paraId="395B8781"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6.4数据传输：USB 协议传输；</w:t>
      </w:r>
    </w:p>
    <w:p w14:paraId="076A434C"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7.体温测量：</w:t>
      </w:r>
    </w:p>
    <w:p w14:paraId="12A46F8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7.1体温测量：非接触式精密红外线额温测量仪；</w:t>
      </w:r>
    </w:p>
    <w:p w14:paraId="4956B13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lastRenderedPageBreak/>
        <w:t>7.2性能：红外线测温自动测量人体体温；</w:t>
      </w:r>
    </w:p>
    <w:p w14:paraId="1DD9161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7.3测量范围：35℃ - 42℃，分度值：0.1 ℃，测量距离：1 - 3CM，精确度：±0.2℃；</w:t>
      </w:r>
    </w:p>
    <w:p w14:paraId="2C3085E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8.心电测量：</w:t>
      </w:r>
    </w:p>
    <w:p w14:paraId="5C8D04AB"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▲8.1检测通道数：≥1个（心电信号）；</w:t>
      </w:r>
    </w:p>
    <w:p w14:paraId="28F8FE99"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8.2测量电极：≥3个一体化金属电极；</w:t>
      </w:r>
    </w:p>
    <w:p w14:paraId="734BEB5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8.3测量部位：所测心电信号可为标准 I导联（右手与左手之间）；</w:t>
      </w:r>
    </w:p>
    <w:p w14:paraId="428FD4C0"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8.4幅频特性：1Hz - 40Hz；内部噪声：≤30μVp-p；</w:t>
      </w:r>
    </w:p>
    <w:p w14:paraId="22E19E7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8.5心率测量范围：30bpm - 240bpm，精度：±2bpm或±2%两者取最大值；</w:t>
      </w:r>
    </w:p>
    <w:p w14:paraId="448A325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8.6波形显示灵敏度：5.0mm/mV；误差：±10%；</w:t>
      </w:r>
    </w:p>
    <w:p w14:paraId="04B958D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8.7共模抑制比：≥60dB；扫描速度：20mm/s，误差：±10%；</w:t>
      </w:r>
    </w:p>
    <w:p w14:paraId="559317C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8.8输入回路电流：≤0.1</w:t>
      </w:r>
      <w:r w:rsidRPr="001F6853">
        <w:rPr>
          <w:rFonts w:ascii="Calibri" w:eastAsia="仿宋" w:hAnsi="Calibri" w:cs="Calibri"/>
          <w:color w:val="000000"/>
          <w:sz w:val="24"/>
        </w:rPr>
        <w:t>µ</w:t>
      </w:r>
      <w:r w:rsidRPr="001F6853">
        <w:rPr>
          <w:rFonts w:ascii="仿宋" w:eastAsia="仿宋" w:hAnsi="仿宋" w:cs="宋体" w:hint="eastAsia"/>
          <w:color w:val="000000"/>
          <w:sz w:val="24"/>
        </w:rPr>
        <w:t>A；输入阻抗：≥5MΩ；</w:t>
      </w:r>
    </w:p>
    <w:p w14:paraId="070368E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8.9显示屏：≥2.5寸彩色液晶显示屏；</w:t>
      </w:r>
    </w:p>
    <w:p w14:paraId="28DB8629"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8.10可将机内数据通过 USB 数据线或者无线传输到电脑中存储；</w:t>
      </w:r>
    </w:p>
    <w:p w14:paraId="08B6A77E"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9.血糖测量：</w:t>
      </w:r>
    </w:p>
    <w:p w14:paraId="6244430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9.1测试时间：≤10秒；</w:t>
      </w:r>
    </w:p>
    <w:p w14:paraId="6FCC042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9.2样本体积：≥0.5微升的血量，血球容积：30% - 55%；</w:t>
      </w:r>
    </w:p>
    <w:p w14:paraId="00C78D1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9.3系统正确性：±20%，浓度≥4.17mmol/L；记忆容量：≥360组；</w:t>
      </w:r>
    </w:p>
    <w:p w14:paraId="027C148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10.尿酸测量：</w:t>
      </w:r>
    </w:p>
    <w:p w14:paraId="6D2B6357"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10.1测试时间：≤15秒；</w:t>
      </w:r>
    </w:p>
    <w:p w14:paraId="348EFB13"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10.2样本体积：≥0.5微升的血量，血球容积：30% - 55%；</w:t>
      </w:r>
    </w:p>
    <w:p w14:paraId="6C42D9CC"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10.3系统正确性：±20%，浓度≥0.30mmol/L；记忆容量：≥50组；</w:t>
      </w:r>
    </w:p>
    <w:p w14:paraId="5BAA5567"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11.胆固醇测量：</w:t>
      </w:r>
    </w:p>
    <w:p w14:paraId="309B38A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11.1测试时间：≤26秒；</w:t>
      </w:r>
    </w:p>
    <w:p w14:paraId="4DD8DED1"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11.2样本体积：≥10微升的血量，血球容积：35%-50%；</w:t>
      </w:r>
    </w:p>
    <w:p w14:paraId="13E8DFB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11.3系统正确性：±20%，≥3.88mmol/L；记忆容量：≥50组；</w:t>
      </w:r>
    </w:p>
    <w:p w14:paraId="67DAC5D1"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12.腰臀围测量：测量范围：1 - 1500mm；测量分辨率：±1mm。</w:t>
      </w:r>
    </w:p>
    <w:p w14:paraId="4EE3E36D"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三、系统硬件要求：</w:t>
      </w:r>
    </w:p>
    <w:p w14:paraId="1798BA25"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1.工作站：CPU：≥I7处理器，内存：≥8G，固态硬盘：≥128G</w:t>
      </w:r>
      <w:r w:rsidRPr="001F6853">
        <w:rPr>
          <w:rFonts w:ascii="仿宋" w:eastAsia="仿宋" w:hAnsi="仿宋" w:cs="宋体" w:hint="eastAsia"/>
          <w:sz w:val="24"/>
        </w:rPr>
        <w:t>（出具正版操</w:t>
      </w:r>
      <w:r w:rsidRPr="001F6853">
        <w:rPr>
          <w:rFonts w:ascii="仿宋" w:eastAsia="仿宋" w:hAnsi="仿宋" w:cs="宋体" w:hint="eastAsia"/>
          <w:sz w:val="24"/>
        </w:rPr>
        <w:lastRenderedPageBreak/>
        <w:t>作系统证明） 1套</w:t>
      </w:r>
      <w:r w:rsidRPr="001F6853">
        <w:rPr>
          <w:rFonts w:ascii="仿宋" w:eastAsia="仿宋" w:hAnsi="仿宋" w:cs="宋体" w:hint="eastAsia"/>
          <w:color w:val="000000"/>
          <w:sz w:val="24"/>
        </w:rPr>
        <w:t>；</w:t>
      </w:r>
    </w:p>
    <w:p w14:paraId="5929E658"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2.系统支持：上电开机，网络唤醒，定时开始，无人值守等模式；</w:t>
      </w:r>
    </w:p>
    <w:p w14:paraId="3776B40E"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3.身份证读卡器：1个；</w:t>
      </w:r>
    </w:p>
    <w:p w14:paraId="5FE6611D"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▲3.1符合居民身份证阅读器通用技术要求，兼容ISO14443（TypeB）标准；采用非接触式IC卡技术，与计算机或其它设备连接可用于读取居民身份证专用芯片内相关信息；</w:t>
      </w:r>
    </w:p>
    <w:p w14:paraId="2428822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3.2 接口：RS-232C或USB接口；</w:t>
      </w:r>
    </w:p>
    <w:p w14:paraId="41170716"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3.3 阅读距离：0 - 8cm；</w:t>
      </w:r>
    </w:p>
    <w:p w14:paraId="2B77B1C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3.4 阅读时间：≤0.5s；</w:t>
      </w:r>
    </w:p>
    <w:p w14:paraId="29ED0B5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color w:val="000000"/>
          <w:sz w:val="24"/>
        </w:rPr>
        <w:t>4.打印机： 1台。</w:t>
      </w:r>
    </w:p>
    <w:p w14:paraId="05DA05B2"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四、售后服务：</w:t>
      </w:r>
    </w:p>
    <w:p w14:paraId="18192A66"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1.整机质保期：≥5年，生产厂家提供免费的安装、调试、培训等；</w:t>
      </w:r>
    </w:p>
    <w:p w14:paraId="187C4F6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2.在质保期内每年由原厂家或认证工程师提供≥2次的上门维护保养工作；</w:t>
      </w:r>
    </w:p>
    <w:p w14:paraId="73FE7BFA"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3.生产厂家为采购人提供产品终身技术服务，接到产品出现故障报告后1小时内响应，2小时内到现场履行维修服务义务；</w:t>
      </w:r>
    </w:p>
    <w:p w14:paraId="04E71F0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4.操作培训≥1天，提供技术资料；</w:t>
      </w:r>
    </w:p>
    <w:p w14:paraId="319F3208"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5.一个月内出现非人为质量问题免费换货；</w:t>
      </w:r>
    </w:p>
    <w:p w14:paraId="434F1D7F"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6.软件系统终身免费升级；</w:t>
      </w:r>
    </w:p>
    <w:p w14:paraId="4D2B5AA4"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7.提供备用机；</w:t>
      </w:r>
    </w:p>
    <w:p w14:paraId="134126B0" w14:textId="77777777" w:rsidR="00E30578" w:rsidRPr="001F6853" w:rsidRDefault="00E30578" w:rsidP="00E30578">
      <w:pPr>
        <w:spacing w:line="360" w:lineRule="auto"/>
        <w:rPr>
          <w:rFonts w:ascii="仿宋" w:eastAsia="仿宋" w:hAnsi="仿宋" w:cs="宋体" w:hint="eastAsia"/>
          <w:sz w:val="24"/>
        </w:rPr>
      </w:pPr>
      <w:r w:rsidRPr="001F6853">
        <w:rPr>
          <w:rFonts w:ascii="仿宋" w:eastAsia="仿宋" w:hAnsi="仿宋" w:cs="宋体" w:hint="eastAsia"/>
          <w:sz w:val="24"/>
        </w:rPr>
        <w:t>8.免费开放所有数字通讯接口及协议，数据可以导出。</w:t>
      </w:r>
    </w:p>
    <w:p w14:paraId="4575F100" w14:textId="77777777" w:rsidR="00E30578" w:rsidRPr="00FF47FA" w:rsidRDefault="00E30578" w:rsidP="00E30578">
      <w:pPr>
        <w:snapToGrid w:val="0"/>
        <w:spacing w:line="360" w:lineRule="auto"/>
        <w:jc w:val="left"/>
        <w:rPr>
          <w:rFonts w:ascii="仿宋" w:eastAsia="仿宋" w:hAnsi="仿宋" w:hint="eastAsia"/>
          <w:sz w:val="24"/>
        </w:rPr>
      </w:pPr>
    </w:p>
    <w:p w14:paraId="58AB5647" w14:textId="77777777" w:rsidR="00E30578" w:rsidRDefault="00E30578" w:rsidP="00E30578">
      <w:pPr>
        <w:snapToGrid w:val="0"/>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3</w:t>
      </w:r>
      <w:r w:rsidRPr="00976D12">
        <w:rPr>
          <w:rFonts w:ascii="仿宋" w:eastAsia="仿宋" w:hAnsi="仿宋" w:hint="eastAsia"/>
          <w:b/>
          <w:sz w:val="24"/>
        </w:rPr>
        <w:t>-</w:t>
      </w:r>
      <w:r>
        <w:rPr>
          <w:rFonts w:ascii="仿宋" w:eastAsia="仿宋" w:hAnsi="仿宋" w:hint="eastAsia"/>
          <w:b/>
          <w:sz w:val="24"/>
        </w:rPr>
        <w:t>3</w:t>
      </w:r>
      <w:r w:rsidRPr="00FF47FA">
        <w:rPr>
          <w:rFonts w:ascii="仿宋" w:eastAsia="仿宋" w:hAnsi="仿宋" w:hint="eastAsia"/>
          <w:b/>
          <w:bCs/>
          <w:color w:val="000000"/>
          <w:sz w:val="24"/>
        </w:rPr>
        <w:t>身高体重计</w:t>
      </w:r>
    </w:p>
    <w:p w14:paraId="4019D45C" w14:textId="77777777" w:rsidR="00E30578" w:rsidRPr="00F22D7D" w:rsidRDefault="00E30578" w:rsidP="00E30578">
      <w:pPr>
        <w:widowControl/>
        <w:spacing w:line="360" w:lineRule="auto"/>
        <w:rPr>
          <w:rFonts w:ascii="仿宋" w:eastAsia="仿宋" w:hAnsi="仿宋" w:hint="eastAsia"/>
          <w:bCs/>
          <w:color w:val="000000" w:themeColor="text1"/>
          <w:kern w:val="0"/>
          <w:sz w:val="24"/>
          <w:lang w:bidi="ar"/>
        </w:rPr>
      </w:pPr>
      <w:r w:rsidRPr="00F22D7D">
        <w:rPr>
          <w:rFonts w:ascii="仿宋" w:eastAsia="仿宋" w:hAnsi="仿宋" w:cs="宋体" w:hint="eastAsia"/>
          <w:bCs/>
          <w:color w:val="000000" w:themeColor="text1"/>
          <w:kern w:val="0"/>
          <w:sz w:val="24"/>
          <w:lang w:bidi="ar"/>
        </w:rPr>
        <w:t>数量：2台</w:t>
      </w:r>
    </w:p>
    <w:p w14:paraId="39F49CD9" w14:textId="77777777" w:rsidR="00E30578" w:rsidRPr="00F22D7D" w:rsidRDefault="00E30578" w:rsidP="00E30578">
      <w:pPr>
        <w:widowControl/>
        <w:spacing w:line="360" w:lineRule="auto"/>
        <w:jc w:val="left"/>
        <w:rPr>
          <w:rFonts w:ascii="仿宋" w:eastAsia="仿宋" w:hAnsi="仿宋" w:hint="eastAsia"/>
          <w:color w:val="000000" w:themeColor="text1"/>
          <w:sz w:val="24"/>
        </w:rPr>
      </w:pPr>
      <w:r w:rsidRPr="00F22D7D">
        <w:rPr>
          <w:rFonts w:ascii="仿宋" w:eastAsia="仿宋" w:hAnsi="仿宋" w:cs="宋体" w:hint="eastAsia"/>
          <w:bCs/>
          <w:color w:val="000000" w:themeColor="text1"/>
          <w:kern w:val="0"/>
          <w:sz w:val="24"/>
          <w:lang w:bidi="ar"/>
        </w:rPr>
        <w:t>一、用途：</w:t>
      </w:r>
      <w:r w:rsidRPr="00F22D7D">
        <w:rPr>
          <w:rFonts w:ascii="仿宋" w:eastAsia="仿宋" w:hAnsi="仿宋" w:cs="宋体" w:hint="eastAsia"/>
          <w:color w:val="000000" w:themeColor="text1"/>
          <w:sz w:val="24"/>
        </w:rPr>
        <w:t>用于测量身高、体重、BMI、理想体重、健康体重范围。</w:t>
      </w:r>
      <w:r w:rsidRPr="00F22D7D">
        <w:rPr>
          <w:rFonts w:ascii="仿宋" w:eastAsia="仿宋" w:hAnsi="仿宋" w:cs="宋体" w:hint="eastAsia"/>
          <w:bCs/>
          <w:color w:val="000000" w:themeColor="text1"/>
          <w:kern w:val="0"/>
          <w:sz w:val="24"/>
          <w:lang w:bidi="ar"/>
        </w:rPr>
        <w:br/>
        <w:t>二、技术要求：</w:t>
      </w:r>
    </w:p>
    <w:p w14:paraId="7831F8FC"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1.身高体重系统：</w:t>
      </w:r>
    </w:p>
    <w:p w14:paraId="3029D8AE"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1.1测量功能：身高、体重、BMI；</w:t>
      </w:r>
    </w:p>
    <w:p w14:paraId="506A4BE0"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1.2语音提示引导检测者完成检测；</w:t>
      </w:r>
    </w:p>
    <w:p w14:paraId="18EDA0DA"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▲1.3系统具备重测功能，支持检测者不下机测量；</w:t>
      </w:r>
    </w:p>
    <w:p w14:paraId="6F4081D1"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lastRenderedPageBreak/>
        <w:t>▲1.4报告打印结果显示身高、体重、BMI、理想体重、健康体重范围、单位名称、电话、地址、日期（年月日、星期、时间）；</w:t>
      </w:r>
    </w:p>
    <w:p w14:paraId="18C118BA"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▲1.5支持修改打印内容；</w:t>
      </w:r>
    </w:p>
    <w:p w14:paraId="42DE5D54"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1.6系统自带校准功能，可在系统上设置校准；</w:t>
      </w:r>
    </w:p>
    <w:p w14:paraId="67AF3D79"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2.身高体重测量：</w:t>
      </w:r>
    </w:p>
    <w:p w14:paraId="48D6429E"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2.1身高测量方式：超声波测量；</w:t>
      </w:r>
    </w:p>
    <w:p w14:paraId="5EC6844F"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▲2.2操作方式：自动测量/指令测量，可以通过指令切换；</w:t>
      </w:r>
    </w:p>
    <w:p w14:paraId="00CEAD89"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2.3体重测量方式：精密平衡梁式压力传感器称重；</w:t>
      </w:r>
    </w:p>
    <w:p w14:paraId="13E4044A"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2.4称重范围：2kg - 250kg，精度±0.1kg；</w:t>
      </w:r>
    </w:p>
    <w:p w14:paraId="2D85421C"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2.5测量范围身高：20cm - 200cm，精度值：±0.5cm；</w:t>
      </w:r>
    </w:p>
    <w:p w14:paraId="6C45E620"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2.6测量语音提示；</w:t>
      </w:r>
    </w:p>
    <w:p w14:paraId="509A59CA"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2.7校准屏幕：≥1.5英寸；</w:t>
      </w:r>
    </w:p>
    <w:p w14:paraId="4C737BDD" w14:textId="77777777" w:rsidR="00E30578" w:rsidRPr="00F22D7D" w:rsidRDefault="00E30578" w:rsidP="00E30578">
      <w:pPr>
        <w:pStyle w:val="af0"/>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2.8国际通用体质指数（BMI)；</w:t>
      </w:r>
    </w:p>
    <w:p w14:paraId="0563B331"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2.9数据输出格式：RS-232或RS-232C数据传输接口，可支持蓝牙、Wi-Fi数据传输；</w:t>
      </w:r>
    </w:p>
    <w:p w14:paraId="5CDE1379" w14:textId="77777777" w:rsidR="00E30578" w:rsidRPr="00F22D7D" w:rsidRDefault="00E30578" w:rsidP="00E30578">
      <w:pPr>
        <w:pStyle w:val="affff3"/>
        <w:spacing w:line="360" w:lineRule="auto"/>
        <w:rPr>
          <w:rFonts w:ascii="仿宋" w:eastAsia="仿宋" w:hAnsi="仿宋" w:cs="宋体" w:hint="eastAsia"/>
          <w:color w:val="000000" w:themeColor="text1"/>
          <w:sz w:val="24"/>
        </w:rPr>
      </w:pPr>
      <w:r w:rsidRPr="00F22D7D">
        <w:rPr>
          <w:rFonts w:ascii="仿宋" w:eastAsia="仿宋" w:hAnsi="仿宋" w:cs="宋体" w:hint="eastAsia"/>
          <w:color w:val="000000" w:themeColor="text1"/>
          <w:sz w:val="24"/>
        </w:rPr>
        <w:t>3.操作显示屏：显示规格≥5英寸电阻触摸屏,触摸屏须采用加硬钢化玻璃材质；</w:t>
      </w:r>
    </w:p>
    <w:p w14:paraId="4E9DFD65" w14:textId="77777777" w:rsidR="00E30578" w:rsidRPr="00F22D7D" w:rsidRDefault="00E30578" w:rsidP="00E30578">
      <w:pPr>
        <w:pStyle w:val="af0"/>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4.整机要求：一体式设计，所有外围检测设备、打印机、触摸屏等全部为嵌入式设计，可折叠，外出使用时方便移动；</w:t>
      </w:r>
    </w:p>
    <w:p w14:paraId="1E0EEFDF"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5.打印：采用热感打印方式，具有自检测功能 ,打印全部代码。</w:t>
      </w:r>
    </w:p>
    <w:p w14:paraId="3E15123B"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三、售后服务：</w:t>
      </w:r>
    </w:p>
    <w:p w14:paraId="49694191"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1.整机质保期：≥3年，生产厂家提供免费的安装、调试、培训等；</w:t>
      </w:r>
    </w:p>
    <w:p w14:paraId="6605333C"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2.在质保期内每年由原厂家或认证工程师提供≥2次的上门维护保养工作；</w:t>
      </w:r>
    </w:p>
    <w:p w14:paraId="708B83A6"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3.生产厂家为采购人提供产品终身技术服务，接到产品出现故障报告后1小时内响应，2小时内到现场履行维修服务义务；</w:t>
      </w:r>
    </w:p>
    <w:p w14:paraId="33466500"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4.操作培训≥1天，提供技术资料；</w:t>
      </w:r>
    </w:p>
    <w:p w14:paraId="2E9D87D8"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5.一个月内出现非人为质量问题免费换货；</w:t>
      </w:r>
    </w:p>
    <w:p w14:paraId="6C7130F3"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6.软件系统终身免费升级；</w:t>
      </w:r>
    </w:p>
    <w:p w14:paraId="4D6FBF0E" w14:textId="77777777" w:rsidR="00E30578" w:rsidRPr="00F22D7D" w:rsidRDefault="00E30578" w:rsidP="00E30578">
      <w:pPr>
        <w:spacing w:line="360" w:lineRule="auto"/>
        <w:rPr>
          <w:rFonts w:ascii="仿宋" w:eastAsia="仿宋" w:hAnsi="仿宋" w:hint="eastAsia"/>
          <w:color w:val="000000" w:themeColor="text1"/>
          <w:sz w:val="24"/>
        </w:rPr>
      </w:pPr>
      <w:r w:rsidRPr="00F22D7D">
        <w:rPr>
          <w:rFonts w:ascii="仿宋" w:eastAsia="仿宋" w:hAnsi="仿宋" w:cs="宋体" w:hint="eastAsia"/>
          <w:color w:val="000000" w:themeColor="text1"/>
          <w:sz w:val="24"/>
        </w:rPr>
        <w:t>7.提供备用机；</w:t>
      </w:r>
    </w:p>
    <w:p w14:paraId="530161C3" w14:textId="77777777" w:rsidR="00E30578" w:rsidRPr="00F22D7D" w:rsidRDefault="00E30578" w:rsidP="00E30578">
      <w:pPr>
        <w:widowControl/>
        <w:spacing w:line="360" w:lineRule="auto"/>
        <w:jc w:val="left"/>
        <w:rPr>
          <w:rFonts w:ascii="仿宋" w:eastAsia="仿宋" w:hAnsi="仿宋" w:hint="eastAsia"/>
          <w:color w:val="000000" w:themeColor="text1"/>
          <w:sz w:val="24"/>
        </w:rPr>
      </w:pPr>
      <w:r w:rsidRPr="00F22D7D">
        <w:rPr>
          <w:rFonts w:ascii="仿宋" w:eastAsia="仿宋" w:hAnsi="仿宋" w:cs="宋体" w:hint="eastAsia"/>
          <w:color w:val="000000" w:themeColor="text1"/>
          <w:sz w:val="24"/>
        </w:rPr>
        <w:t>8.免费开放所有数字通讯接口及协议，数据可以导出。</w:t>
      </w:r>
    </w:p>
    <w:p w14:paraId="77106255" w14:textId="77777777" w:rsidR="00E30578" w:rsidRPr="00FF47FA" w:rsidRDefault="00E30578" w:rsidP="00E30578">
      <w:pPr>
        <w:snapToGrid w:val="0"/>
        <w:spacing w:line="360" w:lineRule="auto"/>
        <w:jc w:val="left"/>
        <w:rPr>
          <w:rFonts w:ascii="仿宋" w:eastAsia="仿宋" w:hAnsi="仿宋" w:hint="eastAsia"/>
          <w:sz w:val="24"/>
        </w:rPr>
      </w:pPr>
    </w:p>
    <w:p w14:paraId="4A9957AE" w14:textId="77777777" w:rsidR="00E30578" w:rsidRDefault="00E30578" w:rsidP="00E30578">
      <w:pPr>
        <w:spacing w:line="360" w:lineRule="auto"/>
        <w:rPr>
          <w:rFonts w:ascii="仿宋" w:eastAsia="仿宋" w:hAnsi="仿宋" w:hint="eastAsia"/>
          <w:b/>
          <w:bCs/>
          <w:color w:val="000000"/>
          <w:sz w:val="24"/>
        </w:rPr>
      </w:pPr>
      <w:r w:rsidRPr="00976D12">
        <w:rPr>
          <w:rFonts w:ascii="仿宋" w:eastAsia="仿宋" w:hAnsi="仿宋" w:hint="eastAsia"/>
          <w:b/>
          <w:sz w:val="24"/>
        </w:rPr>
        <w:lastRenderedPageBreak/>
        <w:t>品目</w:t>
      </w:r>
      <w:r>
        <w:rPr>
          <w:rFonts w:ascii="仿宋" w:eastAsia="仿宋" w:hAnsi="仿宋" w:hint="eastAsia"/>
          <w:b/>
          <w:sz w:val="24"/>
        </w:rPr>
        <w:t>3</w:t>
      </w:r>
      <w:r w:rsidRPr="00976D12">
        <w:rPr>
          <w:rFonts w:ascii="仿宋" w:eastAsia="仿宋" w:hAnsi="仿宋" w:hint="eastAsia"/>
          <w:b/>
          <w:sz w:val="24"/>
        </w:rPr>
        <w:t>-</w:t>
      </w:r>
      <w:r>
        <w:rPr>
          <w:rFonts w:ascii="仿宋" w:eastAsia="仿宋" w:hAnsi="仿宋" w:hint="eastAsia"/>
          <w:b/>
          <w:sz w:val="24"/>
        </w:rPr>
        <w:t>4</w:t>
      </w:r>
      <w:r w:rsidRPr="00FF47FA">
        <w:rPr>
          <w:rFonts w:ascii="仿宋" w:eastAsia="仿宋" w:hAnsi="仿宋" w:hint="eastAsia"/>
          <w:b/>
          <w:bCs/>
          <w:color w:val="000000"/>
          <w:sz w:val="24"/>
        </w:rPr>
        <w:t>电子血压计</w:t>
      </w:r>
    </w:p>
    <w:p w14:paraId="77C59157"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数量：1台</w:t>
      </w:r>
    </w:p>
    <w:p w14:paraId="71659C5B"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一、用途：用于血压的自动测量，包括：日常监测、早期发现、辅助诊断、跟踪治疗效果。</w:t>
      </w:r>
    </w:p>
    <w:p w14:paraId="622C42AC"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二、技术需求：</w:t>
      </w:r>
    </w:p>
    <w:p w14:paraId="5706A4D0"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sz w:val="24"/>
        </w:rPr>
        <w:t>1.</w:t>
      </w:r>
      <w:r w:rsidRPr="00854E17">
        <w:rPr>
          <w:rFonts w:ascii="仿宋" w:eastAsia="仿宋" w:hAnsi="仿宋" w:cs="宋体" w:hint="eastAsia"/>
          <w:color w:val="000000"/>
          <w:sz w:val="24"/>
        </w:rPr>
        <w:t>测量方式：上臂式，臂围范围：18 - 40cm；</w:t>
      </w:r>
    </w:p>
    <w:p w14:paraId="34EDA1B8"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2.显示屏：≥6英寸；</w:t>
      </w:r>
    </w:p>
    <w:p w14:paraId="1B61E7BD"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▲3.一键操作，自动捆绑袖带，自动完成测量过程；</w:t>
      </w:r>
    </w:p>
    <w:p w14:paraId="1603F39D"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▲4.具备语音播报测量结果，可开关语音，音量可调节和提示信息功能；</w:t>
      </w:r>
    </w:p>
    <w:p w14:paraId="30A5791F"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5.具备肘部位置传感器，测量时主动提醒肘部位置是否正确；</w:t>
      </w:r>
    </w:p>
    <w:p w14:paraId="57245EBF"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▲6.具备红外感应装置。当有使用者坐在机器前时，自动启动机器进入测量准备状态；</w:t>
      </w:r>
    </w:p>
    <w:p w14:paraId="29539FFA"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7.具备USB-A，USB-B，RS232，以太网等多种接口存储方式；</w:t>
      </w:r>
    </w:p>
    <w:p w14:paraId="082D0474"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8.测量位置：左右臂均可测量；</w:t>
      </w:r>
    </w:p>
    <w:p w14:paraId="42108652"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9.收缩压测量范围：40-260mmHg（±2mmHg），舒张压测量范围：20-210mmHg（±2mmHg），心率范围：40-200bpm（脉率为±2bpm或脉率的±2%取大值）；</w:t>
      </w:r>
    </w:p>
    <w:p w14:paraId="0EFDC9C4"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10.压力控制：压力泵自动加压，线性电磁控制阀自动减压；</w:t>
      </w:r>
    </w:p>
    <w:p w14:paraId="39320CBD"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11.双重安全保护：当检测压力≥290mmHg时，电磁阀自动松开并释放压力。紧急状态下，按下“急停”按钮时压力快速释放。</w:t>
      </w:r>
    </w:p>
    <w:p w14:paraId="501F92C4"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三、配置需求：</w:t>
      </w:r>
    </w:p>
    <w:p w14:paraId="664E3674"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1.配套桌椅： 1套；</w:t>
      </w:r>
    </w:p>
    <w:p w14:paraId="618BE465"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2.搁手板： 1个；</w:t>
      </w:r>
    </w:p>
    <w:p w14:paraId="4EC5D1E1" w14:textId="77777777" w:rsidR="00E30578" w:rsidRPr="00854E17" w:rsidRDefault="00E30578" w:rsidP="00E30578">
      <w:pPr>
        <w:spacing w:line="360" w:lineRule="auto"/>
        <w:jc w:val="left"/>
        <w:rPr>
          <w:rFonts w:ascii="仿宋" w:eastAsia="仿宋" w:hAnsi="仿宋" w:cs="宋体" w:hint="eastAsia"/>
          <w:color w:val="000000"/>
          <w:sz w:val="24"/>
        </w:rPr>
      </w:pPr>
      <w:r w:rsidRPr="00854E17">
        <w:rPr>
          <w:rFonts w:ascii="仿宋" w:eastAsia="仿宋" w:hAnsi="仿宋" w:cs="宋体" w:hint="eastAsia"/>
          <w:color w:val="000000"/>
          <w:sz w:val="24"/>
        </w:rPr>
        <w:t>3.臂套： 2个。</w:t>
      </w:r>
    </w:p>
    <w:p w14:paraId="161180C1"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四、售后服务：</w:t>
      </w:r>
    </w:p>
    <w:p w14:paraId="388521B0"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1.整机质保期：≥3年，生产厂家提供免费的安装、调试、培训等；</w:t>
      </w:r>
    </w:p>
    <w:p w14:paraId="666A31E7"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2.在质保期内每年由原厂家或认证工程师提供≥2次的上门维护保养工作；</w:t>
      </w:r>
    </w:p>
    <w:p w14:paraId="13096A60"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3.生产厂家为采购人提供产品终身技术服务，接到产品出现故障报告后1小时内响应，2小时内到现场履行维修服务义务；</w:t>
      </w:r>
    </w:p>
    <w:p w14:paraId="6B429739"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4.操作培训≥1天，提供技术资料；</w:t>
      </w:r>
    </w:p>
    <w:p w14:paraId="74B0684E"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lastRenderedPageBreak/>
        <w:t>5.一个月内出现非人为质量问题免费换货；</w:t>
      </w:r>
    </w:p>
    <w:p w14:paraId="2E9E6941"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6.软件系统终身免费升级；</w:t>
      </w:r>
    </w:p>
    <w:p w14:paraId="0E38B244"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7.提供备用机；</w:t>
      </w:r>
    </w:p>
    <w:p w14:paraId="301B9167" w14:textId="77777777" w:rsidR="00E30578" w:rsidRPr="00854E17" w:rsidRDefault="00E30578" w:rsidP="00E30578">
      <w:pPr>
        <w:spacing w:line="360" w:lineRule="auto"/>
        <w:rPr>
          <w:rFonts w:ascii="仿宋" w:eastAsia="仿宋" w:hAnsi="仿宋" w:cs="宋体" w:hint="eastAsia"/>
          <w:sz w:val="24"/>
        </w:rPr>
      </w:pPr>
      <w:r w:rsidRPr="00854E17">
        <w:rPr>
          <w:rFonts w:ascii="仿宋" w:eastAsia="仿宋" w:hAnsi="仿宋" w:cs="宋体" w:hint="eastAsia"/>
          <w:sz w:val="24"/>
        </w:rPr>
        <w:t>8.免费开放所有数字通讯接口及协议，数据可以导出。</w:t>
      </w:r>
    </w:p>
    <w:p w14:paraId="2CA5E6D3" w14:textId="77777777" w:rsidR="00E30578" w:rsidRPr="00FF47FA" w:rsidRDefault="00E30578" w:rsidP="00E30578">
      <w:pPr>
        <w:spacing w:line="360" w:lineRule="auto"/>
        <w:rPr>
          <w:rFonts w:ascii="仿宋" w:eastAsia="仿宋" w:hAnsi="仿宋" w:cs="宋体" w:hint="eastAsia"/>
          <w:sz w:val="24"/>
        </w:rPr>
      </w:pPr>
    </w:p>
    <w:p w14:paraId="7394EE49" w14:textId="77777777" w:rsidR="00E30578" w:rsidRDefault="00E30578" w:rsidP="00E30578">
      <w:pPr>
        <w:widowControl/>
        <w:spacing w:line="360" w:lineRule="auto"/>
        <w:jc w:val="left"/>
        <w:rPr>
          <w:rFonts w:ascii="仿宋" w:eastAsia="仿宋" w:hAnsi="仿宋" w:hint="eastAsia"/>
          <w:b/>
          <w:bCs/>
          <w:color w:val="000000"/>
          <w:sz w:val="24"/>
        </w:rPr>
      </w:pPr>
      <w:r w:rsidRPr="00976D12">
        <w:rPr>
          <w:rFonts w:ascii="仿宋" w:eastAsia="仿宋" w:hAnsi="仿宋" w:hint="eastAsia"/>
          <w:b/>
          <w:sz w:val="24"/>
        </w:rPr>
        <w:t>品目</w:t>
      </w:r>
      <w:r>
        <w:rPr>
          <w:rFonts w:ascii="仿宋" w:eastAsia="仿宋" w:hAnsi="仿宋" w:hint="eastAsia"/>
          <w:b/>
          <w:sz w:val="24"/>
        </w:rPr>
        <w:t>3</w:t>
      </w:r>
      <w:r w:rsidRPr="00976D12">
        <w:rPr>
          <w:rFonts w:ascii="仿宋" w:eastAsia="仿宋" w:hAnsi="仿宋" w:hint="eastAsia"/>
          <w:b/>
          <w:sz w:val="24"/>
        </w:rPr>
        <w:t>-</w:t>
      </w:r>
      <w:r>
        <w:rPr>
          <w:rFonts w:ascii="仿宋" w:eastAsia="仿宋" w:hAnsi="仿宋" w:hint="eastAsia"/>
          <w:b/>
          <w:sz w:val="24"/>
        </w:rPr>
        <w:t xml:space="preserve">5 </w:t>
      </w:r>
      <w:r w:rsidRPr="00FF47FA">
        <w:rPr>
          <w:rFonts w:ascii="仿宋" w:eastAsia="仿宋" w:hAnsi="仿宋" w:hint="eastAsia"/>
          <w:b/>
          <w:bCs/>
          <w:color w:val="000000"/>
          <w:sz w:val="24"/>
        </w:rPr>
        <w:t>病床（称重300公斤）</w:t>
      </w:r>
    </w:p>
    <w:p w14:paraId="33866B38"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数量：1张</w:t>
      </w:r>
    </w:p>
    <w:p w14:paraId="46CC1132" w14:textId="77777777" w:rsidR="00E30578" w:rsidRPr="00EE6115" w:rsidRDefault="00E30578" w:rsidP="00E30578">
      <w:pPr>
        <w:widowControl/>
        <w:spacing w:line="360" w:lineRule="auto"/>
        <w:jc w:val="left"/>
        <w:rPr>
          <w:rFonts w:ascii="仿宋" w:eastAsia="仿宋" w:hAnsi="仿宋" w:cs="宋体" w:hint="eastAsia"/>
          <w:sz w:val="24"/>
        </w:rPr>
      </w:pPr>
      <w:r w:rsidRPr="00EE6115">
        <w:rPr>
          <w:rFonts w:ascii="仿宋" w:eastAsia="仿宋" w:hAnsi="仿宋" w:cs="宋体" w:hint="eastAsia"/>
          <w:sz w:val="24"/>
        </w:rPr>
        <w:t>一、用途：</w:t>
      </w:r>
      <w:r w:rsidRPr="00EE6115">
        <w:rPr>
          <w:rFonts w:ascii="仿宋" w:eastAsia="仿宋" w:hAnsi="仿宋" w:cs="宋体" w:hint="eastAsia"/>
          <w:spacing w:val="-4"/>
          <w:sz w:val="24"/>
        </w:rPr>
        <w:t>用于病房或为病患的诊疗、治疗时使用的护理床。病床的称重功能可帮助医护人员实时监测患者体重，病床内置高精度传感器，无需移动患者即可测量体重，尤其适合重症、术后或行动不便的患者，也可帮助医护人员评估水肿、营养状况或药物（如利尿剂）疗效。用以支撑患者身体，能够调节患者的各种升降、倾斜等体位需求，可实时监测患者的体重变化，便于临床精准给药。</w:t>
      </w:r>
    </w:p>
    <w:p w14:paraId="1DBC7A71"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二、技术要求：</w:t>
      </w:r>
    </w:p>
    <w:p w14:paraId="62B1FB45"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1.规格：2200*990*480 - 720mm（±50mm）；</w:t>
      </w:r>
    </w:p>
    <w:p w14:paraId="61016513"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2.功能可实现：背部倾斜度0 - 70°，腿部倾斜度0 - 35°，上下升降480–720mm（±20mm），整床整体前倾和后倾0 - 13°；</w:t>
      </w:r>
    </w:p>
    <w:p w14:paraId="0D8F7008"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▲3.床板之间的运动连接铁件厚度≥3mm，床体静态负载≥450kg；</w:t>
      </w:r>
    </w:p>
    <w:p w14:paraId="52C9AC7C"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4.背部床板采用高分子无损透射材料，厚度≥10mm，具有背部X光拍片功能，多孔设计，其余床板采用厚度≥1.0mm优质冷轧钢板整体一次模压成型，模压凹槽深度≥4.5mm，无拼缝、无包边、无切边；</w:t>
      </w:r>
    </w:p>
    <w:p w14:paraId="1DEAF920"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▲5.具备精准实时称重功能，体重误差值为±0.1KG，称重显示屏位于床尾框架上，独立显示和控制；</w:t>
      </w:r>
    </w:p>
    <w:p w14:paraId="5A63FF90"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▲6.背部床板带自延位减压功能，床板上升时自动向后延位，背部床板升至最高时，背部床板自动后延，降低胸腹压力，背部床板后延≥70mm；</w:t>
      </w:r>
    </w:p>
    <w:p w14:paraId="49502754"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7.电机≥4个，最大推力≥6000N，通过≥IPX6防水等级测试，电箱具有电子超载保护、过电压保护、自动断电保护装置；</w:t>
      </w:r>
    </w:p>
    <w:p w14:paraId="2301B090"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8.带有电动一键式CPR功能，同时须具手动快速CPR功能，带一键式垂头仰卧功能、一键式心脏椅体位功能、一键背膝联动功能；</w:t>
      </w:r>
    </w:p>
    <w:p w14:paraId="12DF3F22"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9.配护士总控器以及侧护栏控制器，护栏内外均可操作，护士总控器为手持挂</w:t>
      </w:r>
      <w:r w:rsidRPr="00EE6115">
        <w:rPr>
          <w:rFonts w:ascii="仿宋" w:eastAsia="仿宋" w:hAnsi="仿宋" w:cs="宋体" w:hint="eastAsia"/>
          <w:sz w:val="24"/>
        </w:rPr>
        <w:lastRenderedPageBreak/>
        <w:t>式，内嵌液晶电子各体位实时角度显示屏，操作过程中可实时数字化显示：背部腿部升降、整床升降、整床前后倾斜角度，具备按键锁定功能，按键为非触屏按键；</w:t>
      </w:r>
    </w:p>
    <w:p w14:paraId="1985C562"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10.床体金属表面喷涂为电泳底漆和静电粉末双重涂层，金属管材内壁及表面电泳环氧树脂保护膜，电泳附着力和喷涂附着力均不低于0级，涂料为绿色环保产品；</w:t>
      </w:r>
    </w:p>
    <w:p w14:paraId="3BF205C3"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11.护栏为四片全包围式护栏，长度≥900mm，宽度≥400mm，厚度≥30mm，重量≥2000g，护栏与护栏之间护栏与床头板、床尾板之间间隙均≤60mm，护栏开关主结构件为压铸铝合金构件铝合金开关盒，最大厚度≥4mm，护栏旋转力臂采用压铸铝合金构件，厚度≥15mm；</w:t>
      </w:r>
    </w:p>
    <w:p w14:paraId="4ED3D66A"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12.床头床尾板采用优质PE材料一次吹塑成形，宽≥880mm、高≥440mm，金属插杆式固定，插杆直径≥15mm、长度≥150mm，带旋钮式锁定开关，有红色锁定、绿色开启指示标识，床体四角配四个防撞轮直径≥80mm、高度≥40mm；</w:t>
      </w:r>
    </w:p>
    <w:p w14:paraId="2FD592C6"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13.配置直径≥125mm中控双面脚轮，中控脚轮由铝合金插杆、铝合金脚轮支架、两个单轮、转向轴承以及内置于铝合金插杆中的刹车传动组件及方向锁定组件组成，脚轮支架整体采用铝合金压铸成型，采用全封闭自润滑轴承，立轴插杆为合金材料，轮面采用耐磨材料；</w:t>
      </w:r>
    </w:p>
    <w:p w14:paraId="2F6C8FD8"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14.配后备电源，床体移动或断电时依然可以实现体位变换，床体带一键式急停开关；</w:t>
      </w:r>
    </w:p>
    <w:p w14:paraId="72D72A1B"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15.床体具备前后左右≥4个输液架插孔和≥4个活动式引流袋挂钩；</w:t>
      </w:r>
    </w:p>
    <w:p w14:paraId="43774971"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16.床头设置≥2个助力棒插座，床体两侧配U型约束环≥4组，电源收纳架≥1个。</w:t>
      </w:r>
    </w:p>
    <w:p w14:paraId="524942CD"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三、配置要求：</w:t>
      </w:r>
    </w:p>
    <w:p w14:paraId="5F9488A3"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1.床垫： 1张；</w:t>
      </w:r>
    </w:p>
    <w:p w14:paraId="604AD112"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2.移动餐桌： 1张；</w:t>
      </w:r>
    </w:p>
    <w:p w14:paraId="3143830C"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3.床头柜： 1个；</w:t>
      </w:r>
    </w:p>
    <w:p w14:paraId="06071F3B"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4.不锈钢输液架： 1根。</w:t>
      </w:r>
    </w:p>
    <w:p w14:paraId="5A45D2EE"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四、售后服务：</w:t>
      </w:r>
    </w:p>
    <w:p w14:paraId="43B9CCA7"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1.整机质保期：≥5年，生产厂家提供免费的安装、调试、培训等；</w:t>
      </w:r>
    </w:p>
    <w:p w14:paraId="49ECF47D"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lastRenderedPageBreak/>
        <w:t>2.在质保期内每年由原厂家或认证工程师提供≥2次的上门维护保养工作；</w:t>
      </w:r>
    </w:p>
    <w:p w14:paraId="226C46BD"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3.生产厂家为采购人提供产品终身技术服务，接到产品出现故障报告后1小时内响应，2小时内到现场履行维修服务义务；</w:t>
      </w:r>
    </w:p>
    <w:p w14:paraId="2EE286A5"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4.操作培训≥1天，提供技术资料；</w:t>
      </w:r>
    </w:p>
    <w:p w14:paraId="43543471"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5.一个月内出现非人为质量问题免费换货；</w:t>
      </w:r>
    </w:p>
    <w:p w14:paraId="106CBE5A"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6.软件系统终身免费升级；</w:t>
      </w:r>
    </w:p>
    <w:p w14:paraId="36CF3A5E"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7.提供备用机；</w:t>
      </w:r>
    </w:p>
    <w:p w14:paraId="46FF006A" w14:textId="77777777" w:rsidR="00E30578" w:rsidRPr="00EE6115" w:rsidRDefault="00E30578" w:rsidP="00E30578">
      <w:pPr>
        <w:spacing w:line="360" w:lineRule="auto"/>
        <w:rPr>
          <w:rFonts w:ascii="仿宋" w:eastAsia="仿宋" w:hAnsi="仿宋" w:cs="宋体" w:hint="eastAsia"/>
          <w:sz w:val="24"/>
        </w:rPr>
      </w:pPr>
      <w:r w:rsidRPr="00EE6115">
        <w:rPr>
          <w:rFonts w:ascii="仿宋" w:eastAsia="仿宋" w:hAnsi="仿宋" w:cs="宋体" w:hint="eastAsia"/>
          <w:sz w:val="24"/>
        </w:rPr>
        <w:t>8.免费开放所有数字通讯接口及协议，数据可以导出。</w:t>
      </w:r>
    </w:p>
    <w:p w14:paraId="71A86692" w14:textId="77777777" w:rsidR="00C21930" w:rsidRPr="00E30578" w:rsidRDefault="00C21930">
      <w:pPr>
        <w:rPr>
          <w:rFonts w:hint="eastAsia"/>
        </w:rPr>
      </w:pPr>
    </w:p>
    <w:sectPr w:rsidR="00C21930" w:rsidRPr="00E305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92D0" w14:textId="77777777" w:rsidR="00E01C49" w:rsidRDefault="00E01C49" w:rsidP="00E30578">
      <w:pPr>
        <w:rPr>
          <w:rFonts w:hint="eastAsia"/>
        </w:rPr>
      </w:pPr>
      <w:r>
        <w:separator/>
      </w:r>
    </w:p>
  </w:endnote>
  <w:endnote w:type="continuationSeparator" w:id="0">
    <w:p w14:paraId="2E2672FC" w14:textId="77777777" w:rsidR="00E01C49" w:rsidRDefault="00E01C49" w:rsidP="00E3057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YaHei">
    <w:altName w:val="宋体"/>
    <w:charset w:val="00"/>
    <w:family w:val="roman"/>
    <w:pitch w:val="default"/>
    <w:sig w:usb0="00000000" w:usb1="00000000" w:usb2="00000000" w:usb3="00000000" w:csb0="00040001" w:csb1="00000000"/>
  </w:font>
  <w:font w:name="Lato">
    <w:charset w:val="00"/>
    <w:family w:val="swiss"/>
    <w:pitch w:val="variable"/>
    <w:sig w:usb0="E10002FF" w:usb1="5000ECFF" w:usb2="00000021" w:usb3="00000000" w:csb0="0000019F" w:csb1="00000000"/>
  </w:font>
  <w:font w:name="微软雅黑">
    <w:panose1 w:val="020B0503020204020204"/>
    <w:charset w:val="86"/>
    <w:family w:val="swiss"/>
    <w:pitch w:val="variable"/>
    <w:sig w:usb0="80000287" w:usb1="2ACF3C50" w:usb2="00000016" w:usb3="00000000" w:csb0="0004001F" w:csb1="00000000"/>
  </w:font>
  <w:font w:name="Univers LT Std 45 Light">
    <w:altName w:val="微软雅黑"/>
    <w:charset w:val="86"/>
    <w:family w:val="swiss"/>
    <w:pitch w:val="default"/>
    <w:sig w:usb0="00000000" w:usb1="00000000" w:usb2="00000010"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2D4F" w14:textId="77777777" w:rsidR="00E01C49" w:rsidRDefault="00E01C49" w:rsidP="00E30578">
      <w:pPr>
        <w:rPr>
          <w:rFonts w:hint="eastAsia"/>
        </w:rPr>
      </w:pPr>
      <w:r>
        <w:separator/>
      </w:r>
    </w:p>
  </w:footnote>
  <w:footnote w:type="continuationSeparator" w:id="0">
    <w:p w14:paraId="1F0635CE" w14:textId="77777777" w:rsidR="00E01C49" w:rsidRDefault="00E01C49" w:rsidP="00E3057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E1513"/>
    <w:multiLevelType w:val="singleLevel"/>
    <w:tmpl w:val="82FE1513"/>
    <w:lvl w:ilvl="0">
      <w:start w:val="1"/>
      <w:numFmt w:val="chineseCounting"/>
      <w:suff w:val="nothing"/>
      <w:lvlText w:val="%1、"/>
      <w:lvlJc w:val="left"/>
      <w:rPr>
        <w:rFonts w:hint="eastAsia"/>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6"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355381784">
    <w:abstractNumId w:val="5"/>
  </w:num>
  <w:num w:numId="2" w16cid:durableId="1504972965">
    <w:abstractNumId w:val="8"/>
  </w:num>
  <w:num w:numId="3" w16cid:durableId="1411929183">
    <w:abstractNumId w:val="2"/>
  </w:num>
  <w:num w:numId="4" w16cid:durableId="536889472">
    <w:abstractNumId w:val="6"/>
  </w:num>
  <w:num w:numId="5" w16cid:durableId="1801995433">
    <w:abstractNumId w:val="4"/>
  </w:num>
  <w:num w:numId="6" w16cid:durableId="523633779">
    <w:abstractNumId w:val="3"/>
  </w:num>
  <w:num w:numId="7" w16cid:durableId="1075322575">
    <w:abstractNumId w:val="9"/>
  </w:num>
  <w:num w:numId="8" w16cid:durableId="1894654315">
    <w:abstractNumId w:val="7"/>
  </w:num>
  <w:num w:numId="9" w16cid:durableId="451553494">
    <w:abstractNumId w:val="12"/>
  </w:num>
  <w:num w:numId="10" w16cid:durableId="406928842">
    <w:abstractNumId w:val="1"/>
  </w:num>
  <w:num w:numId="11" w16cid:durableId="336663733">
    <w:abstractNumId w:val="14"/>
  </w:num>
  <w:num w:numId="12" w16cid:durableId="1253079657">
    <w:abstractNumId w:val="10"/>
  </w:num>
  <w:num w:numId="13" w16cid:durableId="815755163">
    <w:abstractNumId w:val="17"/>
  </w:num>
  <w:num w:numId="14" w16cid:durableId="966469751">
    <w:abstractNumId w:val="11"/>
  </w:num>
  <w:num w:numId="15" w16cid:durableId="796602457">
    <w:abstractNumId w:val="13"/>
  </w:num>
  <w:num w:numId="16" w16cid:durableId="859440748">
    <w:abstractNumId w:val="15"/>
  </w:num>
  <w:num w:numId="17" w16cid:durableId="1819422025">
    <w:abstractNumId w:val="16"/>
  </w:num>
  <w:num w:numId="18" w16cid:durableId="17114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4ED8"/>
    <w:rsid w:val="00040B94"/>
    <w:rsid w:val="00041120"/>
    <w:rsid w:val="0008183A"/>
    <w:rsid w:val="000C1200"/>
    <w:rsid w:val="00154B7C"/>
    <w:rsid w:val="00215BF0"/>
    <w:rsid w:val="004E2A34"/>
    <w:rsid w:val="00523EEB"/>
    <w:rsid w:val="0056180E"/>
    <w:rsid w:val="00573F52"/>
    <w:rsid w:val="006A01C5"/>
    <w:rsid w:val="006B27C8"/>
    <w:rsid w:val="00734ED8"/>
    <w:rsid w:val="00902BCA"/>
    <w:rsid w:val="0090535B"/>
    <w:rsid w:val="00957FF8"/>
    <w:rsid w:val="009E40B2"/>
    <w:rsid w:val="00A50BB2"/>
    <w:rsid w:val="00AA6BAC"/>
    <w:rsid w:val="00AE4E8B"/>
    <w:rsid w:val="00B16D9F"/>
    <w:rsid w:val="00BB6AD8"/>
    <w:rsid w:val="00C21930"/>
    <w:rsid w:val="00C703E9"/>
    <w:rsid w:val="00CF7BC2"/>
    <w:rsid w:val="00E01C49"/>
    <w:rsid w:val="00E30578"/>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C48005-0E5D-4C63-9933-33544729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E30578"/>
    <w:pPr>
      <w:widowControl w:val="0"/>
      <w:jc w:val="both"/>
    </w:pPr>
    <w:rPr>
      <w:rFonts w:ascii="Times New Roman" w:eastAsia="宋体" w:hAnsi="Times New Roman" w:cs="Times New Roman"/>
      <w:szCs w:val="24"/>
    </w:rPr>
  </w:style>
  <w:style w:type="paragraph" w:styleId="11">
    <w:name w:val="heading 1"/>
    <w:basedOn w:val="a6"/>
    <w:next w:val="a6"/>
    <w:link w:val="12"/>
    <w:qFormat/>
    <w:rsid w:val="00734ED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1">
    <w:name w:val="heading 2"/>
    <w:basedOn w:val="a6"/>
    <w:next w:val="a6"/>
    <w:link w:val="22"/>
    <w:unhideWhenUsed/>
    <w:qFormat/>
    <w:rsid w:val="00734ED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6"/>
    <w:next w:val="a6"/>
    <w:link w:val="31"/>
    <w:unhideWhenUsed/>
    <w:qFormat/>
    <w:rsid w:val="00734ED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6"/>
    <w:next w:val="a6"/>
    <w:link w:val="40"/>
    <w:unhideWhenUsed/>
    <w:qFormat/>
    <w:rsid w:val="00734ED8"/>
    <w:pPr>
      <w:keepNext/>
      <w:keepLines/>
      <w:spacing w:before="80" w:after="40"/>
      <w:outlineLvl w:val="3"/>
    </w:pPr>
    <w:rPr>
      <w:rFonts w:cstheme="majorBidi"/>
      <w:color w:val="0F4761" w:themeColor="accent1" w:themeShade="BF"/>
      <w:sz w:val="28"/>
      <w:szCs w:val="28"/>
    </w:rPr>
  </w:style>
  <w:style w:type="paragraph" w:styleId="5">
    <w:name w:val="heading 5"/>
    <w:basedOn w:val="a6"/>
    <w:next w:val="a6"/>
    <w:link w:val="50"/>
    <w:unhideWhenUsed/>
    <w:qFormat/>
    <w:rsid w:val="00734ED8"/>
    <w:pPr>
      <w:keepNext/>
      <w:keepLines/>
      <w:spacing w:before="80" w:after="40"/>
      <w:outlineLvl w:val="4"/>
    </w:pPr>
    <w:rPr>
      <w:rFonts w:cstheme="majorBidi"/>
      <w:color w:val="0F4761" w:themeColor="accent1" w:themeShade="BF"/>
      <w:sz w:val="24"/>
    </w:rPr>
  </w:style>
  <w:style w:type="paragraph" w:styleId="6">
    <w:name w:val="heading 6"/>
    <w:basedOn w:val="a6"/>
    <w:next w:val="a6"/>
    <w:link w:val="60"/>
    <w:unhideWhenUsed/>
    <w:qFormat/>
    <w:rsid w:val="00734ED8"/>
    <w:pPr>
      <w:keepNext/>
      <w:keepLines/>
      <w:spacing w:before="40"/>
      <w:outlineLvl w:val="5"/>
    </w:pPr>
    <w:rPr>
      <w:rFonts w:cstheme="majorBidi"/>
      <w:b/>
      <w:bCs/>
      <w:color w:val="0F4761" w:themeColor="accent1" w:themeShade="BF"/>
    </w:rPr>
  </w:style>
  <w:style w:type="paragraph" w:styleId="7">
    <w:name w:val="heading 7"/>
    <w:basedOn w:val="a6"/>
    <w:next w:val="a6"/>
    <w:link w:val="70"/>
    <w:unhideWhenUsed/>
    <w:qFormat/>
    <w:rsid w:val="00734ED8"/>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734ED8"/>
    <w:pPr>
      <w:keepNext/>
      <w:keepLines/>
      <w:outlineLvl w:val="7"/>
    </w:pPr>
    <w:rPr>
      <w:rFonts w:cstheme="majorBidi"/>
      <w:color w:val="595959" w:themeColor="text1" w:themeTint="A6"/>
    </w:rPr>
  </w:style>
  <w:style w:type="paragraph" w:styleId="9">
    <w:name w:val="heading 9"/>
    <w:basedOn w:val="a6"/>
    <w:next w:val="a6"/>
    <w:link w:val="90"/>
    <w:unhideWhenUsed/>
    <w:qFormat/>
    <w:rsid w:val="00734ED8"/>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uiPriority w:val="9"/>
    <w:qFormat/>
    <w:rsid w:val="00734ED8"/>
    <w:rPr>
      <w:rFonts w:asciiTheme="majorHAnsi" w:eastAsiaTheme="majorEastAsia" w:hAnsiTheme="majorHAnsi" w:cstheme="majorBidi"/>
      <w:color w:val="0F4761" w:themeColor="accent1" w:themeShade="BF"/>
      <w:sz w:val="48"/>
      <w:szCs w:val="48"/>
    </w:rPr>
  </w:style>
  <w:style w:type="character" w:customStyle="1" w:styleId="22">
    <w:name w:val="标题 2 字符"/>
    <w:basedOn w:val="a7"/>
    <w:link w:val="21"/>
    <w:qFormat/>
    <w:rsid w:val="00734ED8"/>
    <w:rPr>
      <w:rFonts w:asciiTheme="majorHAnsi" w:eastAsiaTheme="majorEastAsia" w:hAnsiTheme="majorHAnsi" w:cstheme="majorBidi"/>
      <w:color w:val="0F4761" w:themeColor="accent1" w:themeShade="BF"/>
      <w:sz w:val="40"/>
      <w:szCs w:val="40"/>
    </w:rPr>
  </w:style>
  <w:style w:type="character" w:customStyle="1" w:styleId="31">
    <w:name w:val="标题 3 字符"/>
    <w:basedOn w:val="a7"/>
    <w:link w:val="30"/>
    <w:qFormat/>
    <w:rsid w:val="00734ED8"/>
    <w:rPr>
      <w:rFonts w:asciiTheme="majorHAnsi" w:eastAsiaTheme="majorEastAsia" w:hAnsiTheme="majorHAnsi" w:cstheme="majorBidi"/>
      <w:color w:val="0F4761" w:themeColor="accent1" w:themeShade="BF"/>
      <w:sz w:val="32"/>
      <w:szCs w:val="32"/>
    </w:rPr>
  </w:style>
  <w:style w:type="character" w:customStyle="1" w:styleId="40">
    <w:name w:val="标题 4 字符"/>
    <w:basedOn w:val="a7"/>
    <w:link w:val="4"/>
    <w:qFormat/>
    <w:rsid w:val="00734ED8"/>
    <w:rPr>
      <w:rFonts w:cstheme="majorBidi"/>
      <w:color w:val="0F4761" w:themeColor="accent1" w:themeShade="BF"/>
      <w:sz w:val="28"/>
      <w:szCs w:val="28"/>
    </w:rPr>
  </w:style>
  <w:style w:type="character" w:customStyle="1" w:styleId="50">
    <w:name w:val="标题 5 字符"/>
    <w:basedOn w:val="a7"/>
    <w:link w:val="5"/>
    <w:qFormat/>
    <w:rsid w:val="00734ED8"/>
    <w:rPr>
      <w:rFonts w:cstheme="majorBidi"/>
      <w:color w:val="0F4761" w:themeColor="accent1" w:themeShade="BF"/>
      <w:sz w:val="24"/>
      <w:szCs w:val="24"/>
    </w:rPr>
  </w:style>
  <w:style w:type="character" w:customStyle="1" w:styleId="60">
    <w:name w:val="标题 6 字符"/>
    <w:basedOn w:val="a7"/>
    <w:link w:val="6"/>
    <w:qFormat/>
    <w:rsid w:val="00734ED8"/>
    <w:rPr>
      <w:rFonts w:cstheme="majorBidi"/>
      <w:b/>
      <w:bCs/>
      <w:color w:val="0F4761" w:themeColor="accent1" w:themeShade="BF"/>
    </w:rPr>
  </w:style>
  <w:style w:type="character" w:customStyle="1" w:styleId="70">
    <w:name w:val="标题 7 字符"/>
    <w:basedOn w:val="a7"/>
    <w:link w:val="7"/>
    <w:qFormat/>
    <w:rsid w:val="00734ED8"/>
    <w:rPr>
      <w:rFonts w:cstheme="majorBidi"/>
      <w:b/>
      <w:bCs/>
      <w:color w:val="595959" w:themeColor="text1" w:themeTint="A6"/>
    </w:rPr>
  </w:style>
  <w:style w:type="character" w:customStyle="1" w:styleId="80">
    <w:name w:val="标题 8 字符"/>
    <w:basedOn w:val="a7"/>
    <w:link w:val="8"/>
    <w:qFormat/>
    <w:rsid w:val="00734ED8"/>
    <w:rPr>
      <w:rFonts w:cstheme="majorBidi"/>
      <w:color w:val="595959" w:themeColor="text1" w:themeTint="A6"/>
    </w:rPr>
  </w:style>
  <w:style w:type="character" w:customStyle="1" w:styleId="90">
    <w:name w:val="标题 9 字符"/>
    <w:basedOn w:val="a7"/>
    <w:link w:val="9"/>
    <w:qFormat/>
    <w:rsid w:val="00734ED8"/>
    <w:rPr>
      <w:rFonts w:eastAsiaTheme="majorEastAsia" w:cstheme="majorBidi"/>
      <w:color w:val="595959" w:themeColor="text1" w:themeTint="A6"/>
    </w:rPr>
  </w:style>
  <w:style w:type="paragraph" w:styleId="aa">
    <w:name w:val="Title"/>
    <w:basedOn w:val="a6"/>
    <w:next w:val="a6"/>
    <w:link w:val="ab"/>
    <w:qFormat/>
    <w:rsid w:val="00734ED8"/>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734ED8"/>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734ED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734ED8"/>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734ED8"/>
    <w:pPr>
      <w:spacing w:before="160" w:after="160"/>
      <w:jc w:val="center"/>
    </w:pPr>
    <w:rPr>
      <w:i/>
      <w:iCs/>
      <w:color w:val="404040" w:themeColor="text1" w:themeTint="BF"/>
    </w:rPr>
  </w:style>
  <w:style w:type="character" w:customStyle="1" w:styleId="af">
    <w:name w:val="引用 字符"/>
    <w:basedOn w:val="a7"/>
    <w:link w:val="ae"/>
    <w:uiPriority w:val="29"/>
    <w:rsid w:val="00734ED8"/>
    <w:rPr>
      <w:i/>
      <w:iCs/>
      <w:color w:val="404040" w:themeColor="text1" w:themeTint="BF"/>
    </w:rPr>
  </w:style>
  <w:style w:type="paragraph" w:styleId="af0">
    <w:name w:val="List Paragraph"/>
    <w:basedOn w:val="a6"/>
    <w:link w:val="af1"/>
    <w:uiPriority w:val="34"/>
    <w:qFormat/>
    <w:rsid w:val="00734ED8"/>
    <w:pPr>
      <w:ind w:left="720"/>
      <w:contextualSpacing/>
    </w:pPr>
  </w:style>
  <w:style w:type="character" w:styleId="af2">
    <w:name w:val="Intense Emphasis"/>
    <w:basedOn w:val="a7"/>
    <w:uiPriority w:val="21"/>
    <w:qFormat/>
    <w:rsid w:val="00734ED8"/>
    <w:rPr>
      <w:i/>
      <w:iCs/>
      <w:color w:val="0F4761" w:themeColor="accent1" w:themeShade="BF"/>
    </w:rPr>
  </w:style>
  <w:style w:type="paragraph" w:styleId="af3">
    <w:name w:val="Intense Quote"/>
    <w:basedOn w:val="a6"/>
    <w:next w:val="a6"/>
    <w:link w:val="af4"/>
    <w:uiPriority w:val="30"/>
    <w:qFormat/>
    <w:rsid w:val="00734E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4">
    <w:name w:val="明显引用 字符"/>
    <w:basedOn w:val="a7"/>
    <w:link w:val="af3"/>
    <w:uiPriority w:val="30"/>
    <w:rsid w:val="00734ED8"/>
    <w:rPr>
      <w:i/>
      <w:iCs/>
      <w:color w:val="0F4761" w:themeColor="accent1" w:themeShade="BF"/>
    </w:rPr>
  </w:style>
  <w:style w:type="character" w:styleId="af5">
    <w:name w:val="Intense Reference"/>
    <w:basedOn w:val="a7"/>
    <w:uiPriority w:val="32"/>
    <w:qFormat/>
    <w:rsid w:val="00734ED8"/>
    <w:rPr>
      <w:b/>
      <w:bCs/>
      <w:smallCaps/>
      <w:color w:val="0F4761" w:themeColor="accent1" w:themeShade="BF"/>
      <w:spacing w:val="5"/>
    </w:rPr>
  </w:style>
  <w:style w:type="paragraph" w:styleId="af6">
    <w:name w:val="header"/>
    <w:basedOn w:val="a6"/>
    <w:link w:val="af7"/>
    <w:unhideWhenUsed/>
    <w:qFormat/>
    <w:rsid w:val="00E30578"/>
    <w:pPr>
      <w:tabs>
        <w:tab w:val="center" w:pos="4153"/>
        <w:tab w:val="right" w:pos="8306"/>
      </w:tabs>
      <w:snapToGrid w:val="0"/>
      <w:jc w:val="center"/>
    </w:pPr>
    <w:rPr>
      <w:sz w:val="18"/>
      <w:szCs w:val="18"/>
    </w:rPr>
  </w:style>
  <w:style w:type="character" w:customStyle="1" w:styleId="af7">
    <w:name w:val="页眉 字符"/>
    <w:basedOn w:val="a7"/>
    <w:link w:val="af6"/>
    <w:qFormat/>
    <w:rsid w:val="00E30578"/>
    <w:rPr>
      <w:sz w:val="18"/>
      <w:szCs w:val="18"/>
    </w:rPr>
  </w:style>
  <w:style w:type="paragraph" w:styleId="af8">
    <w:name w:val="footer"/>
    <w:basedOn w:val="a6"/>
    <w:link w:val="af9"/>
    <w:uiPriority w:val="99"/>
    <w:unhideWhenUsed/>
    <w:qFormat/>
    <w:rsid w:val="00E30578"/>
    <w:pPr>
      <w:tabs>
        <w:tab w:val="center" w:pos="4153"/>
        <w:tab w:val="right" w:pos="8306"/>
      </w:tabs>
      <w:snapToGrid w:val="0"/>
      <w:jc w:val="left"/>
    </w:pPr>
    <w:rPr>
      <w:sz w:val="18"/>
      <w:szCs w:val="18"/>
    </w:rPr>
  </w:style>
  <w:style w:type="character" w:customStyle="1" w:styleId="af9">
    <w:name w:val="页脚 字符"/>
    <w:basedOn w:val="a7"/>
    <w:link w:val="af8"/>
    <w:uiPriority w:val="99"/>
    <w:qFormat/>
    <w:rsid w:val="00E30578"/>
    <w:rPr>
      <w:sz w:val="18"/>
      <w:szCs w:val="18"/>
    </w:rPr>
  </w:style>
  <w:style w:type="paragraph" w:styleId="afa">
    <w:name w:val="Normal Indent"/>
    <w:basedOn w:val="a6"/>
    <w:link w:val="afb"/>
    <w:qFormat/>
    <w:rsid w:val="00E30578"/>
    <w:pPr>
      <w:autoSpaceDE w:val="0"/>
      <w:autoSpaceDN w:val="0"/>
      <w:adjustRightInd w:val="0"/>
      <w:ind w:firstLine="420"/>
      <w:jc w:val="left"/>
    </w:pPr>
    <w:rPr>
      <w:rFonts w:ascii="宋体"/>
      <w:sz w:val="24"/>
    </w:rPr>
  </w:style>
  <w:style w:type="paragraph" w:styleId="afc">
    <w:name w:val="annotation text"/>
    <w:basedOn w:val="a6"/>
    <w:link w:val="afd"/>
    <w:unhideWhenUsed/>
    <w:qFormat/>
    <w:rsid w:val="00E30578"/>
    <w:pPr>
      <w:jc w:val="left"/>
    </w:pPr>
  </w:style>
  <w:style w:type="character" w:customStyle="1" w:styleId="afd">
    <w:name w:val="批注文字 字符"/>
    <w:basedOn w:val="a7"/>
    <w:link w:val="afc"/>
    <w:qFormat/>
    <w:rsid w:val="00E30578"/>
    <w:rPr>
      <w:rFonts w:ascii="Times New Roman" w:eastAsia="宋体" w:hAnsi="Times New Roman" w:cs="Times New Roman"/>
      <w:szCs w:val="24"/>
      <w14:ligatures w14:val="none"/>
    </w:rPr>
  </w:style>
  <w:style w:type="paragraph" w:styleId="afe">
    <w:name w:val="annotation subject"/>
    <w:basedOn w:val="afc"/>
    <w:next w:val="afc"/>
    <w:link w:val="aff"/>
    <w:qFormat/>
    <w:rsid w:val="00E30578"/>
    <w:rPr>
      <w:b/>
      <w:bCs/>
    </w:rPr>
  </w:style>
  <w:style w:type="character" w:customStyle="1" w:styleId="aff">
    <w:name w:val="批注主题 字符"/>
    <w:basedOn w:val="afd"/>
    <w:link w:val="afe"/>
    <w:qFormat/>
    <w:rsid w:val="00E30578"/>
    <w:rPr>
      <w:rFonts w:ascii="Times New Roman" w:eastAsia="宋体" w:hAnsi="Times New Roman" w:cs="Times New Roman"/>
      <w:b/>
      <w:bCs/>
      <w:szCs w:val="24"/>
      <w14:ligatures w14:val="none"/>
    </w:rPr>
  </w:style>
  <w:style w:type="paragraph" w:styleId="TOC7">
    <w:name w:val="toc 7"/>
    <w:basedOn w:val="a6"/>
    <w:next w:val="a6"/>
    <w:qFormat/>
    <w:rsid w:val="00E30578"/>
    <w:pPr>
      <w:ind w:leftChars="1200" w:left="2520"/>
    </w:pPr>
  </w:style>
  <w:style w:type="paragraph" w:styleId="aff0">
    <w:name w:val="caption"/>
    <w:basedOn w:val="a6"/>
    <w:next w:val="a6"/>
    <w:qFormat/>
    <w:rsid w:val="00E30578"/>
    <w:pPr>
      <w:spacing w:line="480" w:lineRule="auto"/>
    </w:pPr>
    <w:rPr>
      <w:rFonts w:ascii="华文中宋" w:eastAsia="华文中宋" w:hAnsi="华文中宋"/>
      <w:sz w:val="36"/>
      <w:szCs w:val="20"/>
    </w:rPr>
  </w:style>
  <w:style w:type="paragraph" w:styleId="aff1">
    <w:name w:val="Document Map"/>
    <w:basedOn w:val="a6"/>
    <w:link w:val="aff2"/>
    <w:qFormat/>
    <w:rsid w:val="00E30578"/>
    <w:pPr>
      <w:shd w:val="clear" w:color="auto" w:fill="000080"/>
    </w:pPr>
  </w:style>
  <w:style w:type="character" w:customStyle="1" w:styleId="aff2">
    <w:name w:val="文档结构图 字符"/>
    <w:basedOn w:val="a7"/>
    <w:link w:val="aff1"/>
    <w:qFormat/>
    <w:rsid w:val="00E30578"/>
    <w:rPr>
      <w:rFonts w:ascii="Times New Roman" w:eastAsia="宋体" w:hAnsi="Times New Roman" w:cs="Times New Roman"/>
      <w:szCs w:val="24"/>
      <w:shd w:val="clear" w:color="auto" w:fill="000080"/>
    </w:rPr>
  </w:style>
  <w:style w:type="paragraph" w:styleId="32">
    <w:name w:val="Body Text 3"/>
    <w:basedOn w:val="a6"/>
    <w:link w:val="33"/>
    <w:qFormat/>
    <w:rsid w:val="00E30578"/>
    <w:pPr>
      <w:spacing w:after="120"/>
    </w:pPr>
    <w:rPr>
      <w:sz w:val="16"/>
      <w:szCs w:val="16"/>
    </w:rPr>
  </w:style>
  <w:style w:type="character" w:customStyle="1" w:styleId="33">
    <w:name w:val="正文文本 3 字符"/>
    <w:basedOn w:val="a7"/>
    <w:link w:val="32"/>
    <w:qFormat/>
    <w:rsid w:val="00E30578"/>
    <w:rPr>
      <w:rFonts w:ascii="Times New Roman" w:eastAsia="宋体" w:hAnsi="Times New Roman" w:cs="Times New Roman"/>
      <w:sz w:val="16"/>
      <w:szCs w:val="16"/>
    </w:rPr>
  </w:style>
  <w:style w:type="paragraph" w:styleId="aff3">
    <w:name w:val="Body Text"/>
    <w:basedOn w:val="a6"/>
    <w:link w:val="aff4"/>
    <w:qFormat/>
    <w:rsid w:val="00E30578"/>
    <w:pPr>
      <w:tabs>
        <w:tab w:val="left" w:pos="567"/>
      </w:tabs>
      <w:spacing w:before="120" w:line="22" w:lineRule="atLeast"/>
    </w:pPr>
    <w:rPr>
      <w:rFonts w:ascii="宋体" w:hAnsi="宋体"/>
      <w:sz w:val="24"/>
    </w:rPr>
  </w:style>
  <w:style w:type="character" w:customStyle="1" w:styleId="aff4">
    <w:name w:val="正文文本 字符"/>
    <w:basedOn w:val="a7"/>
    <w:link w:val="aff3"/>
    <w:qFormat/>
    <w:rsid w:val="00E30578"/>
    <w:rPr>
      <w:rFonts w:ascii="宋体" w:eastAsia="宋体" w:hAnsi="宋体" w:cs="Times New Roman"/>
      <w:sz w:val="24"/>
      <w:szCs w:val="24"/>
    </w:rPr>
  </w:style>
  <w:style w:type="paragraph" w:styleId="aff5">
    <w:name w:val="Body Text Indent"/>
    <w:basedOn w:val="a6"/>
    <w:link w:val="aff6"/>
    <w:qFormat/>
    <w:rsid w:val="00E30578"/>
    <w:pPr>
      <w:spacing w:line="360" w:lineRule="auto"/>
      <w:ind w:firstLine="570"/>
    </w:pPr>
    <w:rPr>
      <w:sz w:val="24"/>
    </w:rPr>
  </w:style>
  <w:style w:type="character" w:customStyle="1" w:styleId="aff6">
    <w:name w:val="正文文本缩进 字符"/>
    <w:basedOn w:val="a7"/>
    <w:link w:val="aff5"/>
    <w:qFormat/>
    <w:rsid w:val="00E30578"/>
    <w:rPr>
      <w:rFonts w:ascii="Times New Roman" w:eastAsia="宋体" w:hAnsi="Times New Roman" w:cs="Times New Roman"/>
      <w:sz w:val="24"/>
      <w:szCs w:val="24"/>
    </w:rPr>
  </w:style>
  <w:style w:type="paragraph" w:styleId="23">
    <w:name w:val="List 2"/>
    <w:basedOn w:val="a6"/>
    <w:qFormat/>
    <w:rsid w:val="00E30578"/>
    <w:pPr>
      <w:ind w:leftChars="200" w:left="100" w:hangingChars="200" w:hanging="200"/>
    </w:pPr>
  </w:style>
  <w:style w:type="paragraph" w:styleId="aff7">
    <w:name w:val="Block Text"/>
    <w:basedOn w:val="a6"/>
    <w:qFormat/>
    <w:rsid w:val="00E30578"/>
    <w:pPr>
      <w:widowControl/>
      <w:ind w:left="480" w:right="-341" w:firstLine="513"/>
    </w:pPr>
    <w:rPr>
      <w:kern w:val="0"/>
      <w:sz w:val="24"/>
      <w:szCs w:val="20"/>
    </w:rPr>
  </w:style>
  <w:style w:type="paragraph" w:styleId="TOC5">
    <w:name w:val="toc 5"/>
    <w:basedOn w:val="a6"/>
    <w:next w:val="a6"/>
    <w:qFormat/>
    <w:rsid w:val="00E30578"/>
    <w:pPr>
      <w:ind w:leftChars="800" w:left="1680"/>
    </w:pPr>
  </w:style>
  <w:style w:type="paragraph" w:styleId="TOC3">
    <w:name w:val="toc 3"/>
    <w:basedOn w:val="a6"/>
    <w:next w:val="a6"/>
    <w:uiPriority w:val="39"/>
    <w:qFormat/>
    <w:rsid w:val="00E30578"/>
    <w:pPr>
      <w:ind w:leftChars="400" w:left="840"/>
    </w:pPr>
  </w:style>
  <w:style w:type="paragraph" w:styleId="aff8">
    <w:name w:val="Plain Text"/>
    <w:basedOn w:val="a6"/>
    <w:link w:val="24"/>
    <w:qFormat/>
    <w:rsid w:val="00E30578"/>
    <w:rPr>
      <w:rFonts w:ascii="宋体" w:hAnsi="Courier New"/>
      <w:szCs w:val="20"/>
    </w:rPr>
  </w:style>
  <w:style w:type="character" w:customStyle="1" w:styleId="aff9">
    <w:name w:val="纯文本 字符"/>
    <w:basedOn w:val="a7"/>
    <w:qFormat/>
    <w:rsid w:val="00E30578"/>
    <w:rPr>
      <w:rFonts w:asciiTheme="minorEastAsia" w:hAnsi="Courier New" w:cs="Courier New"/>
      <w:szCs w:val="24"/>
      <w14:ligatures w14:val="none"/>
    </w:rPr>
  </w:style>
  <w:style w:type="paragraph" w:styleId="TOC8">
    <w:name w:val="toc 8"/>
    <w:basedOn w:val="a6"/>
    <w:next w:val="a6"/>
    <w:qFormat/>
    <w:rsid w:val="00E30578"/>
    <w:pPr>
      <w:ind w:leftChars="1400" w:left="2940"/>
    </w:pPr>
  </w:style>
  <w:style w:type="paragraph" w:styleId="affa">
    <w:name w:val="Date"/>
    <w:basedOn w:val="a6"/>
    <w:next w:val="a6"/>
    <w:link w:val="affb"/>
    <w:qFormat/>
    <w:rsid w:val="00E30578"/>
    <w:pPr>
      <w:ind w:leftChars="2500" w:left="100"/>
    </w:pPr>
    <w:rPr>
      <w:rFonts w:ascii="仿宋_GB2312" w:eastAsia="仿宋_GB2312" w:hAnsi="宋体"/>
      <w:color w:val="000000"/>
      <w:sz w:val="24"/>
    </w:rPr>
  </w:style>
  <w:style w:type="character" w:customStyle="1" w:styleId="affb">
    <w:name w:val="日期 字符"/>
    <w:basedOn w:val="a7"/>
    <w:link w:val="affa"/>
    <w:qFormat/>
    <w:rsid w:val="00E30578"/>
    <w:rPr>
      <w:rFonts w:ascii="仿宋_GB2312" w:eastAsia="仿宋_GB2312" w:hAnsi="宋体" w:cs="Times New Roman"/>
      <w:color w:val="000000"/>
      <w:sz w:val="24"/>
      <w:szCs w:val="24"/>
    </w:rPr>
  </w:style>
  <w:style w:type="paragraph" w:styleId="25">
    <w:name w:val="Body Text Indent 2"/>
    <w:basedOn w:val="a6"/>
    <w:link w:val="26"/>
    <w:qFormat/>
    <w:rsid w:val="00E30578"/>
    <w:pPr>
      <w:ind w:firstLineChars="200" w:firstLine="480"/>
    </w:pPr>
    <w:rPr>
      <w:rFonts w:ascii="仿宋_GB2312" w:eastAsia="仿宋_GB2312"/>
      <w:sz w:val="24"/>
    </w:rPr>
  </w:style>
  <w:style w:type="character" w:customStyle="1" w:styleId="26">
    <w:name w:val="正文文本缩进 2 字符"/>
    <w:basedOn w:val="a7"/>
    <w:link w:val="25"/>
    <w:qFormat/>
    <w:rsid w:val="00E30578"/>
    <w:rPr>
      <w:rFonts w:ascii="仿宋_GB2312" w:eastAsia="仿宋_GB2312" w:hAnsi="Times New Roman" w:cs="Times New Roman"/>
      <w:sz w:val="24"/>
      <w:szCs w:val="24"/>
    </w:rPr>
  </w:style>
  <w:style w:type="paragraph" w:styleId="affc">
    <w:name w:val="Balloon Text"/>
    <w:basedOn w:val="a6"/>
    <w:link w:val="affd"/>
    <w:uiPriority w:val="99"/>
    <w:qFormat/>
    <w:rsid w:val="00E30578"/>
    <w:rPr>
      <w:sz w:val="18"/>
      <w:szCs w:val="18"/>
    </w:rPr>
  </w:style>
  <w:style w:type="character" w:customStyle="1" w:styleId="affd">
    <w:name w:val="批注框文本 字符"/>
    <w:basedOn w:val="a7"/>
    <w:link w:val="affc"/>
    <w:uiPriority w:val="99"/>
    <w:qFormat/>
    <w:rsid w:val="00E30578"/>
    <w:rPr>
      <w:rFonts w:ascii="Times New Roman" w:eastAsia="宋体" w:hAnsi="Times New Roman" w:cs="Times New Roman"/>
      <w:sz w:val="18"/>
      <w:szCs w:val="18"/>
    </w:rPr>
  </w:style>
  <w:style w:type="paragraph" w:styleId="27">
    <w:name w:val="Body Text First Indent 2"/>
    <w:basedOn w:val="aff5"/>
    <w:link w:val="28"/>
    <w:qFormat/>
    <w:rsid w:val="00E30578"/>
    <w:pPr>
      <w:spacing w:after="120" w:line="480" w:lineRule="exact"/>
      <w:ind w:leftChars="200" w:left="420" w:firstLineChars="200" w:firstLine="420"/>
    </w:pPr>
    <w:rPr>
      <w:szCs w:val="20"/>
    </w:rPr>
  </w:style>
  <w:style w:type="character" w:customStyle="1" w:styleId="28">
    <w:name w:val="正文文本首行缩进 2 字符"/>
    <w:basedOn w:val="aff6"/>
    <w:link w:val="27"/>
    <w:qFormat/>
    <w:rsid w:val="00E30578"/>
    <w:rPr>
      <w:rFonts w:ascii="Times New Roman" w:eastAsia="宋体" w:hAnsi="Times New Roman" w:cs="Times New Roman"/>
      <w:sz w:val="24"/>
      <w:szCs w:val="20"/>
    </w:rPr>
  </w:style>
  <w:style w:type="paragraph" w:styleId="TOC1">
    <w:name w:val="toc 1"/>
    <w:basedOn w:val="a6"/>
    <w:next w:val="a6"/>
    <w:uiPriority w:val="39"/>
    <w:qFormat/>
    <w:rsid w:val="00E30578"/>
    <w:pPr>
      <w:tabs>
        <w:tab w:val="left" w:pos="1050"/>
        <w:tab w:val="right" w:leader="dot" w:pos="8937"/>
      </w:tabs>
      <w:spacing w:line="300" w:lineRule="auto"/>
    </w:pPr>
    <w:rPr>
      <w:rFonts w:ascii="宋体" w:hAnsi="宋体"/>
      <w:b/>
      <w:sz w:val="24"/>
    </w:rPr>
  </w:style>
  <w:style w:type="paragraph" w:styleId="TOC4">
    <w:name w:val="toc 4"/>
    <w:basedOn w:val="a6"/>
    <w:next w:val="a6"/>
    <w:qFormat/>
    <w:rsid w:val="00E30578"/>
    <w:pPr>
      <w:ind w:leftChars="600" w:left="1260"/>
    </w:pPr>
  </w:style>
  <w:style w:type="paragraph" w:styleId="affe">
    <w:name w:val="footnote text"/>
    <w:basedOn w:val="a6"/>
    <w:link w:val="afff"/>
    <w:qFormat/>
    <w:rsid w:val="00E30578"/>
    <w:pPr>
      <w:widowControl/>
      <w:jc w:val="left"/>
    </w:pPr>
    <w:rPr>
      <w:kern w:val="0"/>
      <w:sz w:val="20"/>
      <w:szCs w:val="20"/>
      <w:lang w:val="de-DE"/>
    </w:rPr>
  </w:style>
  <w:style w:type="character" w:customStyle="1" w:styleId="afff">
    <w:name w:val="脚注文本 字符"/>
    <w:basedOn w:val="a7"/>
    <w:link w:val="affe"/>
    <w:qFormat/>
    <w:rsid w:val="00E30578"/>
    <w:rPr>
      <w:rFonts w:ascii="Times New Roman" w:eastAsia="宋体" w:hAnsi="Times New Roman" w:cs="Times New Roman"/>
      <w:kern w:val="0"/>
      <w:sz w:val="20"/>
      <w:szCs w:val="20"/>
      <w:lang w:val="de-DE"/>
    </w:rPr>
  </w:style>
  <w:style w:type="paragraph" w:styleId="TOC6">
    <w:name w:val="toc 6"/>
    <w:basedOn w:val="a6"/>
    <w:next w:val="a6"/>
    <w:qFormat/>
    <w:rsid w:val="00E30578"/>
    <w:pPr>
      <w:ind w:leftChars="1000" w:left="2100"/>
    </w:pPr>
  </w:style>
  <w:style w:type="paragraph" w:styleId="34">
    <w:name w:val="Body Text Indent 3"/>
    <w:basedOn w:val="a6"/>
    <w:link w:val="35"/>
    <w:qFormat/>
    <w:rsid w:val="00E30578"/>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qFormat/>
    <w:rsid w:val="00E30578"/>
    <w:rPr>
      <w:rFonts w:ascii="宋体" w:eastAsia="宋体" w:hAnsi="Times New Roman" w:cs="Times New Roman"/>
      <w:kern w:val="0"/>
      <w:sz w:val="24"/>
      <w:szCs w:val="20"/>
    </w:rPr>
  </w:style>
  <w:style w:type="paragraph" w:styleId="TOC2">
    <w:name w:val="toc 2"/>
    <w:basedOn w:val="a6"/>
    <w:next w:val="a6"/>
    <w:uiPriority w:val="39"/>
    <w:qFormat/>
    <w:rsid w:val="00E30578"/>
    <w:pPr>
      <w:tabs>
        <w:tab w:val="right" w:leader="dot" w:pos="8937"/>
      </w:tabs>
      <w:spacing w:line="312" w:lineRule="auto"/>
      <w:ind w:leftChars="200" w:left="420"/>
    </w:pPr>
  </w:style>
  <w:style w:type="paragraph" w:styleId="TOC9">
    <w:name w:val="toc 9"/>
    <w:basedOn w:val="a6"/>
    <w:next w:val="a6"/>
    <w:qFormat/>
    <w:rsid w:val="00E30578"/>
    <w:pPr>
      <w:ind w:leftChars="1600" w:left="3360"/>
    </w:pPr>
  </w:style>
  <w:style w:type="paragraph" w:styleId="HTML">
    <w:name w:val="HTML Preformatted"/>
    <w:basedOn w:val="a6"/>
    <w:link w:val="HTML0"/>
    <w:qFormat/>
    <w:rsid w:val="00E305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E30578"/>
    <w:rPr>
      <w:rFonts w:ascii="宋体" w:eastAsia="宋体" w:hAnsi="宋体" w:cs="宋体"/>
      <w:kern w:val="0"/>
      <w:sz w:val="24"/>
      <w:szCs w:val="24"/>
    </w:rPr>
  </w:style>
  <w:style w:type="paragraph" w:styleId="afff0">
    <w:name w:val="Normal (Web)"/>
    <w:basedOn w:val="a6"/>
    <w:uiPriority w:val="99"/>
    <w:unhideWhenUsed/>
    <w:qFormat/>
    <w:rsid w:val="00E30578"/>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E30578"/>
    <w:rPr>
      <w:szCs w:val="20"/>
    </w:rPr>
  </w:style>
  <w:style w:type="character" w:styleId="afff1">
    <w:name w:val="Strong"/>
    <w:uiPriority w:val="22"/>
    <w:qFormat/>
    <w:rsid w:val="00E30578"/>
    <w:rPr>
      <w:b/>
      <w:bCs/>
    </w:rPr>
  </w:style>
  <w:style w:type="character" w:styleId="afff2">
    <w:name w:val="page number"/>
    <w:qFormat/>
    <w:rsid w:val="00E30578"/>
  </w:style>
  <w:style w:type="character" w:styleId="afff3">
    <w:name w:val="FollowedHyperlink"/>
    <w:uiPriority w:val="99"/>
    <w:qFormat/>
    <w:rsid w:val="00E30578"/>
    <w:rPr>
      <w:color w:val="800080"/>
      <w:u w:val="single"/>
    </w:rPr>
  </w:style>
  <w:style w:type="character" w:styleId="afff4">
    <w:name w:val="Emphasis"/>
    <w:qFormat/>
    <w:rsid w:val="00E30578"/>
    <w:rPr>
      <w:color w:val="CC0033"/>
    </w:rPr>
  </w:style>
  <w:style w:type="character" w:styleId="afff5">
    <w:name w:val="Hyperlink"/>
    <w:uiPriority w:val="99"/>
    <w:qFormat/>
    <w:rsid w:val="00E30578"/>
    <w:rPr>
      <w:color w:val="0000FF"/>
      <w:u w:val="single"/>
    </w:rPr>
  </w:style>
  <w:style w:type="character" w:styleId="afff6">
    <w:name w:val="annotation reference"/>
    <w:uiPriority w:val="99"/>
    <w:qFormat/>
    <w:rsid w:val="00E30578"/>
    <w:rPr>
      <w:sz w:val="21"/>
      <w:szCs w:val="21"/>
    </w:rPr>
  </w:style>
  <w:style w:type="character" w:styleId="HTML1">
    <w:name w:val="HTML Cite"/>
    <w:qFormat/>
    <w:rsid w:val="00E30578"/>
    <w:rPr>
      <w:i/>
      <w:iCs/>
    </w:rPr>
  </w:style>
  <w:style w:type="table" w:styleId="afff7">
    <w:name w:val="Table Grid"/>
    <w:basedOn w:val="a8"/>
    <w:uiPriority w:val="39"/>
    <w:qFormat/>
    <w:rsid w:val="00E30578"/>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E30578"/>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afb">
    <w:name w:val="正文缩进 字符"/>
    <w:link w:val="afa"/>
    <w:qFormat/>
    <w:rsid w:val="00E30578"/>
    <w:rPr>
      <w:rFonts w:ascii="宋体" w:eastAsia="宋体" w:hAnsi="Times New Roman" w:cs="Times New Roman"/>
      <w:sz w:val="24"/>
      <w:szCs w:val="24"/>
    </w:rPr>
  </w:style>
  <w:style w:type="character" w:customStyle="1" w:styleId="14">
    <w:name w:val="批注文字 字符1"/>
    <w:qFormat/>
    <w:rsid w:val="00E30578"/>
    <w:rPr>
      <w:kern w:val="2"/>
      <w:sz w:val="21"/>
      <w:szCs w:val="24"/>
    </w:rPr>
  </w:style>
  <w:style w:type="character" w:customStyle="1" w:styleId="24">
    <w:name w:val="纯文本 字符2"/>
    <w:link w:val="aff8"/>
    <w:qFormat/>
    <w:rsid w:val="00E30578"/>
    <w:rPr>
      <w:rFonts w:ascii="宋体" w:eastAsia="宋体" w:hAnsi="Courier New" w:cs="Times New Roman"/>
      <w:szCs w:val="20"/>
    </w:rPr>
  </w:style>
  <w:style w:type="character" w:customStyle="1" w:styleId="c21">
    <w:name w:val="c21"/>
    <w:qFormat/>
    <w:rsid w:val="00E30578"/>
    <w:rPr>
      <w:rFonts w:ascii="ˎ̥" w:hAnsi="ˎ̥" w:hint="default"/>
      <w:color w:val="000000"/>
      <w:sz w:val="20"/>
      <w:szCs w:val="20"/>
      <w:u w:val="none"/>
    </w:rPr>
  </w:style>
  <w:style w:type="character" w:customStyle="1" w:styleId="title4">
    <w:name w:val="title4"/>
    <w:qFormat/>
    <w:rsid w:val="00E30578"/>
    <w:rPr>
      <w:b/>
      <w:bCs/>
      <w:color w:val="1D87B3"/>
      <w:sz w:val="15"/>
      <w:szCs w:val="15"/>
    </w:rPr>
  </w:style>
  <w:style w:type="character" w:customStyle="1" w:styleId="2CharChar">
    <w:name w:val="标题 2 Char Char"/>
    <w:qFormat/>
    <w:rsid w:val="00E30578"/>
    <w:rPr>
      <w:rFonts w:ascii="Arial" w:eastAsia="黑体" w:hAnsi="Arial"/>
      <w:b/>
      <w:bCs/>
      <w:kern w:val="2"/>
      <w:sz w:val="32"/>
      <w:szCs w:val="32"/>
      <w:lang w:val="en-US" w:eastAsia="zh-CN" w:bidi="ar-SA"/>
    </w:rPr>
  </w:style>
  <w:style w:type="character" w:customStyle="1" w:styleId="black1">
    <w:name w:val="black1"/>
    <w:qFormat/>
    <w:rsid w:val="00E30578"/>
    <w:rPr>
      <w:color w:val="000000"/>
    </w:rPr>
  </w:style>
  <w:style w:type="character" w:customStyle="1" w:styleId="street-address">
    <w:name w:val="street-address"/>
    <w:qFormat/>
    <w:rsid w:val="00E30578"/>
  </w:style>
  <w:style w:type="character" w:customStyle="1" w:styleId="locality">
    <w:name w:val="locality"/>
    <w:qFormat/>
    <w:rsid w:val="00E30578"/>
  </w:style>
  <w:style w:type="character" w:customStyle="1" w:styleId="Char1">
    <w:name w:val="正文文本缩进 Char1"/>
    <w:link w:val="15"/>
    <w:qFormat/>
    <w:rsid w:val="00E30578"/>
    <w:rPr>
      <w:rFonts w:ascii="宋体" w:eastAsia="宋体" w:hAnsi="宋体"/>
      <w:sz w:val="24"/>
      <w:szCs w:val="24"/>
    </w:rPr>
  </w:style>
  <w:style w:type="paragraph" w:customStyle="1" w:styleId="15">
    <w:name w:val="正文文本缩进1"/>
    <w:basedOn w:val="a6"/>
    <w:link w:val="Char1"/>
    <w:qFormat/>
    <w:rsid w:val="00E30578"/>
    <w:pPr>
      <w:spacing w:line="480" w:lineRule="exact"/>
      <w:ind w:firstLineChars="200" w:firstLine="480"/>
    </w:pPr>
    <w:rPr>
      <w:rFonts w:ascii="宋体" w:hAnsi="宋体" w:cstheme="minorBidi"/>
      <w:sz w:val="24"/>
    </w:rPr>
  </w:style>
  <w:style w:type="character" w:customStyle="1" w:styleId="CharChar11">
    <w:name w:val="Char Char11"/>
    <w:qFormat/>
    <w:rsid w:val="00E30578"/>
    <w:rPr>
      <w:rFonts w:ascii="宋体" w:eastAsia="宋体"/>
      <w:b/>
      <w:sz w:val="24"/>
      <w:u w:val="single"/>
      <w:lang w:val="en-US" w:eastAsia="zh-CN" w:bidi="ar-SA"/>
    </w:rPr>
  </w:style>
  <w:style w:type="character" w:customStyle="1" w:styleId="txt">
    <w:name w:val="txt"/>
    <w:qFormat/>
    <w:rsid w:val="00E30578"/>
  </w:style>
  <w:style w:type="character" w:customStyle="1" w:styleId="CharChar">
    <w:name w:val="正文缩进 Char Char"/>
    <w:link w:val="16"/>
    <w:qFormat/>
    <w:rsid w:val="00E30578"/>
    <w:rPr>
      <w:rFonts w:ascii="宋体" w:eastAsia="宋体"/>
      <w:snapToGrid w:val="0"/>
      <w:color w:val="000000"/>
      <w:kern w:val="28"/>
      <w:sz w:val="28"/>
    </w:rPr>
  </w:style>
  <w:style w:type="paragraph" w:customStyle="1" w:styleId="16">
    <w:name w:val="正文缩进1"/>
    <w:basedOn w:val="a6"/>
    <w:link w:val="CharChar"/>
    <w:qFormat/>
    <w:rsid w:val="00E30578"/>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1Char1">
    <w:name w:val="普通文字1 Char1"/>
    <w:qFormat/>
    <w:rsid w:val="00E30578"/>
    <w:rPr>
      <w:rFonts w:ascii="宋体" w:eastAsia="宋体" w:hAnsi="Courier New"/>
      <w:kern w:val="2"/>
      <w:sz w:val="21"/>
      <w:lang w:val="en-US" w:eastAsia="zh-CN" w:bidi="ar-SA"/>
    </w:rPr>
  </w:style>
  <w:style w:type="character" w:customStyle="1" w:styleId="chanpin1">
    <w:name w:val="chanpin1"/>
    <w:qFormat/>
    <w:rsid w:val="00E30578"/>
    <w:rPr>
      <w:rFonts w:ascii="ˎ̥" w:hAnsi="ˎ̥" w:hint="default"/>
      <w:color w:val="000000"/>
      <w:sz w:val="20"/>
      <w:szCs w:val="20"/>
      <w:u w:val="none"/>
    </w:rPr>
  </w:style>
  <w:style w:type="character" w:customStyle="1" w:styleId="af1">
    <w:name w:val="列表段落 字符"/>
    <w:link w:val="af0"/>
    <w:uiPriority w:val="34"/>
    <w:qFormat/>
    <w:rsid w:val="00E30578"/>
  </w:style>
  <w:style w:type="character" w:customStyle="1" w:styleId="3CharChar">
    <w:name w:val="标题 3 Char Char"/>
    <w:qFormat/>
    <w:rsid w:val="00E30578"/>
    <w:rPr>
      <w:rFonts w:eastAsia="宋体"/>
      <w:b/>
      <w:bCs/>
      <w:kern w:val="2"/>
      <w:sz w:val="32"/>
      <w:szCs w:val="32"/>
      <w:lang w:val="en-US" w:eastAsia="zh-CN" w:bidi="ar-SA"/>
    </w:rPr>
  </w:style>
  <w:style w:type="character" w:customStyle="1" w:styleId="1Char">
    <w:name w:val="段1 Char"/>
    <w:qFormat/>
    <w:rsid w:val="00E30578"/>
    <w:rPr>
      <w:rFonts w:ascii="宋体" w:eastAsia="宋体"/>
      <w:sz w:val="24"/>
      <w:lang w:val="en-US" w:eastAsia="zh-CN" w:bidi="ar-SA"/>
    </w:rPr>
  </w:style>
  <w:style w:type="character" w:customStyle="1" w:styleId="chanpin">
    <w:name w:val="chanpin拷贝"/>
    <w:qFormat/>
    <w:rsid w:val="00E30578"/>
  </w:style>
  <w:style w:type="character" w:customStyle="1" w:styleId="Char10">
    <w:name w:val="纯文本 Char1"/>
    <w:qFormat/>
    <w:rsid w:val="00E30578"/>
    <w:rPr>
      <w:rFonts w:ascii="宋体" w:eastAsia="宋体" w:hAnsi="Courier New"/>
      <w:kern w:val="2"/>
      <w:sz w:val="21"/>
      <w:lang w:val="en-US" w:eastAsia="zh-CN" w:bidi="ar-SA"/>
    </w:rPr>
  </w:style>
  <w:style w:type="character" w:customStyle="1" w:styleId="apple-style-span">
    <w:name w:val="apple-style-span"/>
    <w:qFormat/>
    <w:rsid w:val="00E30578"/>
    <w:rPr>
      <w:rFonts w:cs="Times New Roman"/>
    </w:rPr>
  </w:style>
  <w:style w:type="paragraph" w:customStyle="1" w:styleId="afff8">
    <w:name w:val="二级条标题"/>
    <w:basedOn w:val="a0"/>
    <w:next w:val="a6"/>
    <w:qFormat/>
    <w:rsid w:val="00E30578"/>
    <w:pPr>
      <w:numPr>
        <w:ilvl w:val="0"/>
        <w:numId w:val="0"/>
      </w:numPr>
      <w:ind w:hanging="840"/>
      <w:outlineLvl w:val="2"/>
    </w:pPr>
    <w:rPr>
      <w:rFonts w:ascii="宋体" w:eastAsia="宋体"/>
      <w:b w:val="0"/>
    </w:rPr>
  </w:style>
  <w:style w:type="paragraph" w:customStyle="1" w:styleId="a0">
    <w:name w:val="一级条标题"/>
    <w:basedOn w:val="a"/>
    <w:next w:val="a6"/>
    <w:qFormat/>
    <w:rsid w:val="00E30578"/>
    <w:pPr>
      <w:numPr>
        <w:ilvl w:val="1"/>
      </w:numPr>
      <w:tabs>
        <w:tab w:val="left" w:pos="360"/>
        <w:tab w:val="left" w:pos="840"/>
      </w:tabs>
      <w:ind w:left="0" w:hanging="840"/>
      <w:outlineLvl w:val="1"/>
    </w:pPr>
  </w:style>
  <w:style w:type="paragraph" w:customStyle="1" w:styleId="a">
    <w:name w:val="章标题"/>
    <w:next w:val="a6"/>
    <w:qFormat/>
    <w:rsid w:val="00E30578"/>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font7">
    <w:name w:val="font7"/>
    <w:basedOn w:val="a6"/>
    <w:qFormat/>
    <w:rsid w:val="00E30578"/>
    <w:pPr>
      <w:widowControl/>
      <w:spacing w:before="100" w:beforeAutospacing="1" w:after="100" w:afterAutospacing="1"/>
      <w:jc w:val="left"/>
    </w:pPr>
    <w:rPr>
      <w:rFonts w:eastAsia="Arial Unicode MS"/>
      <w:b/>
      <w:bCs/>
      <w:color w:val="000000"/>
      <w:kern w:val="0"/>
      <w:sz w:val="20"/>
      <w:szCs w:val="20"/>
    </w:rPr>
  </w:style>
  <w:style w:type="paragraph" w:customStyle="1" w:styleId="afff9">
    <w:name w:val="字元 字元"/>
    <w:basedOn w:val="a6"/>
    <w:qFormat/>
    <w:rsid w:val="00E30578"/>
    <w:rPr>
      <w:rFonts w:ascii="Tahoma" w:hAnsi="Tahoma"/>
      <w:sz w:val="24"/>
      <w:szCs w:val="20"/>
    </w:rPr>
  </w:style>
  <w:style w:type="paragraph" w:customStyle="1" w:styleId="Char3CharCharChar">
    <w:name w:val="Char3 Char Char Char"/>
    <w:basedOn w:val="a6"/>
    <w:qFormat/>
    <w:rsid w:val="00E30578"/>
    <w:rPr>
      <w:rFonts w:ascii="Tahoma" w:hAnsi="Tahoma"/>
      <w:sz w:val="24"/>
      <w:szCs w:val="20"/>
    </w:rPr>
  </w:style>
  <w:style w:type="paragraph" w:customStyle="1" w:styleId="font6">
    <w:name w:val="font6"/>
    <w:basedOn w:val="a6"/>
    <w:qFormat/>
    <w:rsid w:val="00E30578"/>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E30578"/>
    <w:pPr>
      <w:numPr>
        <w:numId w:val="2"/>
      </w:numPr>
    </w:pPr>
  </w:style>
  <w:style w:type="paragraph" w:customStyle="1" w:styleId="1">
    <w:name w:val="项目编号1"/>
    <w:basedOn w:val="a6"/>
    <w:qFormat/>
    <w:rsid w:val="00E30578"/>
    <w:pPr>
      <w:numPr>
        <w:numId w:val="3"/>
      </w:numPr>
      <w:spacing w:before="100" w:beforeAutospacing="1" w:after="100" w:afterAutospacing="1" w:line="360" w:lineRule="auto"/>
    </w:pPr>
    <w:rPr>
      <w:sz w:val="24"/>
    </w:rPr>
  </w:style>
  <w:style w:type="paragraph" w:customStyle="1" w:styleId="afffa">
    <w:name w:val="图中文字"/>
    <w:basedOn w:val="a6"/>
    <w:qFormat/>
    <w:rsid w:val="00E30578"/>
    <w:pPr>
      <w:adjustRightInd w:val="0"/>
      <w:snapToGrid w:val="0"/>
      <w:spacing w:line="0" w:lineRule="atLeast"/>
      <w:jc w:val="center"/>
    </w:pPr>
    <w:rPr>
      <w:sz w:val="24"/>
      <w:szCs w:val="20"/>
    </w:rPr>
  </w:style>
  <w:style w:type="paragraph" w:customStyle="1" w:styleId="xl46">
    <w:name w:val="xl46"/>
    <w:basedOn w:val="a6"/>
    <w:qFormat/>
    <w:rsid w:val="00E30578"/>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sid w:val="00E30578"/>
    <w:rPr>
      <w:rFonts w:ascii="Tahoma" w:hAnsi="Tahoma"/>
      <w:sz w:val="24"/>
      <w:szCs w:val="20"/>
    </w:rPr>
  </w:style>
  <w:style w:type="paragraph" w:customStyle="1" w:styleId="xl35">
    <w:name w:val="xl35"/>
    <w:basedOn w:val="a6"/>
    <w:qFormat/>
    <w:rsid w:val="00E3057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E305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E30578"/>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E30578"/>
    <w:pPr>
      <w:snapToGrid w:val="0"/>
      <w:spacing w:line="360" w:lineRule="auto"/>
      <w:ind w:firstLineChars="200" w:firstLine="200"/>
    </w:pPr>
    <w:rPr>
      <w:rFonts w:eastAsia="仿宋_GB2312"/>
      <w:sz w:val="24"/>
    </w:rPr>
  </w:style>
  <w:style w:type="paragraph" w:customStyle="1" w:styleId="xl38">
    <w:name w:val="xl38"/>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E30578"/>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b">
    <w:name w:val="正文 + 宋体"/>
    <w:basedOn w:val="a6"/>
    <w:qFormat/>
    <w:rsid w:val="00E30578"/>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E30578"/>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E30578"/>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E30578"/>
    <w:pPr>
      <w:widowControl/>
      <w:spacing w:before="100" w:beforeAutospacing="1" w:after="100" w:afterAutospacing="1"/>
      <w:jc w:val="left"/>
    </w:pPr>
    <w:rPr>
      <w:kern w:val="0"/>
      <w:sz w:val="36"/>
      <w:szCs w:val="36"/>
    </w:rPr>
  </w:style>
  <w:style w:type="paragraph" w:customStyle="1" w:styleId="Char">
    <w:name w:val="Char"/>
    <w:basedOn w:val="a6"/>
    <w:qFormat/>
    <w:rsid w:val="00E30578"/>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E30578"/>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E3057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E30578"/>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f1"/>
    <w:qFormat/>
    <w:rsid w:val="00E30578"/>
    <w:rPr>
      <w:rFonts w:ascii="Tahoma" w:hAnsi="Tahoma"/>
      <w:sz w:val="24"/>
    </w:rPr>
  </w:style>
  <w:style w:type="paragraph" w:customStyle="1" w:styleId="xl26">
    <w:name w:val="xl26"/>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E30578"/>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c">
    <w:name w:val="样式 宋体 五号 行距: 单倍行距"/>
    <w:basedOn w:val="a6"/>
    <w:qFormat/>
    <w:rsid w:val="00E30578"/>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E30578"/>
    <w:rPr>
      <w:rFonts w:ascii="Tahoma" w:hAnsi="Tahoma" w:cs="仿宋_GB2312"/>
      <w:sz w:val="24"/>
      <w:szCs w:val="28"/>
    </w:rPr>
  </w:style>
  <w:style w:type="paragraph" w:customStyle="1" w:styleId="a2">
    <w:name w:val="四级条标题"/>
    <w:basedOn w:val="a1"/>
    <w:next w:val="a6"/>
    <w:qFormat/>
    <w:rsid w:val="00E30578"/>
    <w:pPr>
      <w:numPr>
        <w:ilvl w:val="4"/>
      </w:numPr>
      <w:ind w:left="0" w:hanging="840"/>
      <w:outlineLvl w:val="4"/>
    </w:pPr>
  </w:style>
  <w:style w:type="paragraph" w:customStyle="1" w:styleId="a1">
    <w:name w:val="三级条标题"/>
    <w:basedOn w:val="afff8"/>
    <w:next w:val="a6"/>
    <w:qFormat/>
    <w:rsid w:val="00E30578"/>
    <w:pPr>
      <w:numPr>
        <w:ilvl w:val="3"/>
        <w:numId w:val="1"/>
      </w:numPr>
      <w:ind w:left="0" w:hanging="840"/>
      <w:outlineLvl w:val="3"/>
    </w:pPr>
  </w:style>
  <w:style w:type="paragraph" w:customStyle="1" w:styleId="afffd">
    <w:name w:val="??"/>
    <w:qFormat/>
    <w:rsid w:val="00E30578"/>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
    <w:name w:val="样式 标题 2 + 宋体 五号 行距: 单倍行距"/>
    <w:basedOn w:val="21"/>
    <w:qFormat/>
    <w:rsid w:val="00E30578"/>
    <w:pPr>
      <w:numPr>
        <w:ilvl w:val="1"/>
        <w:numId w:val="4"/>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ListParagraph1">
    <w:name w:val="List Paragraph1"/>
    <w:basedOn w:val="a6"/>
    <w:qFormat/>
    <w:rsid w:val="00E30578"/>
    <w:pPr>
      <w:ind w:firstLineChars="200" w:firstLine="420"/>
    </w:pPr>
    <w:rPr>
      <w:rFonts w:ascii="Calibri" w:hAnsi="Calibri"/>
      <w:szCs w:val="22"/>
    </w:rPr>
  </w:style>
  <w:style w:type="paragraph" w:customStyle="1" w:styleId="17">
    <w:name w:val="项目符号1"/>
    <w:basedOn w:val="afffe"/>
    <w:qFormat/>
    <w:rsid w:val="00E30578"/>
    <w:pPr>
      <w:ind w:left="-25" w:firstLine="0"/>
    </w:pPr>
  </w:style>
  <w:style w:type="paragraph" w:customStyle="1" w:styleId="afffe">
    <w:name w:val="正文文本样式"/>
    <w:basedOn w:val="a6"/>
    <w:qFormat/>
    <w:rsid w:val="00E30578"/>
    <w:pPr>
      <w:spacing w:line="360" w:lineRule="auto"/>
      <w:ind w:firstLine="482"/>
    </w:pPr>
    <w:rPr>
      <w:rFonts w:cs="宋体"/>
      <w:sz w:val="24"/>
      <w:szCs w:val="20"/>
    </w:rPr>
  </w:style>
  <w:style w:type="paragraph" w:customStyle="1" w:styleId="xl27">
    <w:name w:val="xl27"/>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E30578"/>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E30578"/>
    <w:pPr>
      <w:numPr>
        <w:ilvl w:val="5"/>
      </w:numPr>
      <w:ind w:left="0" w:hanging="840"/>
      <w:outlineLvl w:val="5"/>
    </w:pPr>
  </w:style>
  <w:style w:type="paragraph" w:customStyle="1" w:styleId="xl49">
    <w:name w:val="xl49"/>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
    <w:name w:val="文档正文"/>
    <w:basedOn w:val="a6"/>
    <w:qFormat/>
    <w:rsid w:val="00E30578"/>
    <w:pPr>
      <w:snapToGrid w:val="0"/>
      <w:spacing w:before="120" w:after="120" w:line="180" w:lineRule="auto"/>
    </w:pPr>
    <w:rPr>
      <w:rFonts w:ascii="Arial" w:hAnsi="Arial"/>
      <w:szCs w:val="20"/>
    </w:rPr>
  </w:style>
  <w:style w:type="paragraph" w:customStyle="1" w:styleId="xl33">
    <w:name w:val="xl33"/>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E30578"/>
    <w:rPr>
      <w:rFonts w:ascii="Tahoma" w:hAnsi="Tahoma"/>
      <w:sz w:val="24"/>
      <w:szCs w:val="20"/>
    </w:rPr>
  </w:style>
  <w:style w:type="paragraph" w:customStyle="1" w:styleId="xl44">
    <w:name w:val="xl44"/>
    <w:basedOn w:val="a6"/>
    <w:qFormat/>
    <w:rsid w:val="00E3057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E30578"/>
    <w:pPr>
      <w:numPr>
        <w:numId w:val="5"/>
      </w:numPr>
      <w:spacing w:before="120"/>
    </w:pPr>
    <w:rPr>
      <w:rFonts w:ascii="宋体"/>
      <w:sz w:val="28"/>
      <w:szCs w:val="20"/>
    </w:rPr>
  </w:style>
  <w:style w:type="paragraph" w:customStyle="1" w:styleId="font9">
    <w:name w:val="font9"/>
    <w:basedOn w:val="a6"/>
    <w:qFormat/>
    <w:rsid w:val="00E30578"/>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E30578"/>
    <w:rPr>
      <w:rFonts w:ascii="Tahoma" w:hAnsi="Tahoma"/>
      <w:sz w:val="24"/>
      <w:szCs w:val="20"/>
    </w:rPr>
  </w:style>
  <w:style w:type="paragraph" w:customStyle="1" w:styleId="CharCharCharCharCharCharCharCharCharChar">
    <w:name w:val="Char Char Char Char Char Char Char Char Char Char"/>
    <w:basedOn w:val="a6"/>
    <w:qFormat/>
    <w:rsid w:val="00E30578"/>
  </w:style>
  <w:style w:type="paragraph" w:customStyle="1" w:styleId="CharChar1CharCharCharCharCharCharCharChar">
    <w:name w:val="Char Char1 Char Char Char Char Char Char Char Char"/>
    <w:basedOn w:val="a6"/>
    <w:qFormat/>
    <w:rsid w:val="00E30578"/>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rsid w:val="00E30578"/>
    <w:pPr>
      <w:tabs>
        <w:tab w:val="left" w:pos="360"/>
      </w:tabs>
    </w:pPr>
    <w:rPr>
      <w:sz w:val="24"/>
    </w:rPr>
  </w:style>
  <w:style w:type="paragraph" w:customStyle="1" w:styleId="a4">
    <w:name w:val="正文列项_字母"/>
    <w:basedOn w:val="a6"/>
    <w:qFormat/>
    <w:rsid w:val="00E30578"/>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E30578"/>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E30578"/>
    <w:rPr>
      <w:rFonts w:ascii="Arial" w:hAnsi="Arial" w:cs="Arial"/>
      <w:szCs w:val="21"/>
    </w:rPr>
  </w:style>
  <w:style w:type="paragraph" w:customStyle="1" w:styleId="xl48">
    <w:name w:val="xl48"/>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E30578"/>
    <w:rPr>
      <w:rFonts w:ascii="Tahoma" w:hAnsi="Tahoma"/>
      <w:sz w:val="24"/>
      <w:szCs w:val="20"/>
    </w:rPr>
  </w:style>
  <w:style w:type="paragraph" w:customStyle="1" w:styleId="xl50">
    <w:name w:val="xl50"/>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0">
    <w:name w:val="缺省文本"/>
    <w:basedOn w:val="a6"/>
    <w:qFormat/>
    <w:rsid w:val="00E30578"/>
    <w:pPr>
      <w:autoSpaceDE w:val="0"/>
      <w:autoSpaceDN w:val="0"/>
      <w:adjustRightInd w:val="0"/>
      <w:jc w:val="left"/>
    </w:pPr>
    <w:rPr>
      <w:kern w:val="0"/>
      <w:sz w:val="24"/>
    </w:rPr>
  </w:style>
  <w:style w:type="paragraph" w:customStyle="1" w:styleId="CharCharChar1">
    <w:name w:val="Char Char Char1"/>
    <w:basedOn w:val="a6"/>
    <w:qFormat/>
    <w:rsid w:val="00E30578"/>
    <w:rPr>
      <w:rFonts w:ascii="Tahoma" w:hAnsi="Tahoma"/>
      <w:sz w:val="24"/>
      <w:szCs w:val="20"/>
    </w:rPr>
  </w:style>
  <w:style w:type="paragraph" w:customStyle="1" w:styleId="CharCharCharCharCharCharChar1">
    <w:name w:val="Char Char Char Char Char Char Char1"/>
    <w:basedOn w:val="a6"/>
    <w:qFormat/>
    <w:rsid w:val="00E30578"/>
    <w:pPr>
      <w:snapToGrid w:val="0"/>
      <w:spacing w:line="360" w:lineRule="auto"/>
      <w:ind w:firstLineChars="200" w:firstLine="200"/>
    </w:pPr>
    <w:rPr>
      <w:rFonts w:eastAsia="仿宋_GB2312"/>
      <w:sz w:val="24"/>
    </w:rPr>
  </w:style>
  <w:style w:type="paragraph" w:customStyle="1" w:styleId="xl51">
    <w:name w:val="xl51"/>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3"/>
    <w:qFormat/>
    <w:rsid w:val="00E30578"/>
    <w:pPr>
      <w:spacing w:line="360" w:lineRule="auto"/>
      <w:jc w:val="center"/>
    </w:pPr>
    <w:rPr>
      <w:sz w:val="24"/>
    </w:rPr>
  </w:style>
  <w:style w:type="paragraph" w:customStyle="1" w:styleId="xl24">
    <w:name w:val="xl24"/>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E30578"/>
    <w:pPr>
      <w:widowControl/>
      <w:jc w:val="left"/>
    </w:pPr>
    <w:rPr>
      <w:rFonts w:ascii="楷体_GB2312" w:eastAsia="楷体_GB2312" w:cs="Arial"/>
      <w:kern w:val="0"/>
      <w:sz w:val="24"/>
    </w:rPr>
  </w:style>
  <w:style w:type="paragraph" w:customStyle="1" w:styleId="xl34">
    <w:name w:val="xl34"/>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E30578"/>
    <w:rPr>
      <w:rFonts w:ascii="Tahoma" w:hAnsi="Tahoma"/>
      <w:sz w:val="24"/>
      <w:szCs w:val="20"/>
    </w:rPr>
  </w:style>
  <w:style w:type="paragraph" w:customStyle="1" w:styleId="Default">
    <w:name w:val="Default"/>
    <w:qFormat/>
    <w:rsid w:val="00E30578"/>
    <w:pPr>
      <w:widowControl w:val="0"/>
      <w:autoSpaceDE w:val="0"/>
      <w:autoSpaceDN w:val="0"/>
      <w:adjustRightInd w:val="0"/>
    </w:pPr>
    <w:rPr>
      <w:rFonts w:ascii="Symbol" w:eastAsia="宋体" w:hAnsi="Symbol" w:cs="Symbol"/>
      <w:color w:val="000000"/>
      <w:kern w:val="0"/>
      <w:sz w:val="24"/>
      <w:szCs w:val="24"/>
    </w:rPr>
  </w:style>
  <w:style w:type="paragraph" w:customStyle="1" w:styleId="18">
    <w:name w:val="列出段落1"/>
    <w:basedOn w:val="a6"/>
    <w:qFormat/>
    <w:rsid w:val="00E30578"/>
    <w:pPr>
      <w:ind w:firstLineChars="200" w:firstLine="420"/>
    </w:pPr>
    <w:rPr>
      <w:rFonts w:ascii="Calibri" w:hAnsi="Calibri"/>
      <w:szCs w:val="22"/>
    </w:rPr>
  </w:style>
  <w:style w:type="paragraph" w:customStyle="1" w:styleId="default0">
    <w:name w:val="default"/>
    <w:basedOn w:val="a6"/>
    <w:qFormat/>
    <w:rsid w:val="00E30578"/>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E30578"/>
    <w:rPr>
      <w:rFonts w:ascii="Tahoma" w:hAnsi="Tahoma"/>
      <w:sz w:val="24"/>
      <w:szCs w:val="20"/>
    </w:rPr>
  </w:style>
  <w:style w:type="paragraph" w:customStyle="1" w:styleId="Style160">
    <w:name w:val="_Style 160"/>
    <w:qFormat/>
    <w:rsid w:val="00E30578"/>
    <w:rPr>
      <w:rFonts w:ascii="Times New Roman" w:eastAsia="宋体" w:hAnsi="Times New Roman" w:cs="Times New Roman"/>
      <w:szCs w:val="24"/>
    </w:rPr>
  </w:style>
  <w:style w:type="paragraph" w:customStyle="1" w:styleId="3">
    <w:name w:val="项目编号3"/>
    <w:basedOn w:val="afffe"/>
    <w:qFormat/>
    <w:rsid w:val="00E30578"/>
    <w:pPr>
      <w:numPr>
        <w:numId w:val="6"/>
      </w:numPr>
    </w:pPr>
  </w:style>
  <w:style w:type="paragraph" w:customStyle="1" w:styleId="Char21">
    <w:name w:val="Char21"/>
    <w:basedOn w:val="a6"/>
    <w:qFormat/>
    <w:rsid w:val="00E30578"/>
    <w:rPr>
      <w:rFonts w:ascii="Tahoma" w:hAnsi="Tahoma"/>
      <w:sz w:val="24"/>
      <w:szCs w:val="20"/>
    </w:rPr>
  </w:style>
  <w:style w:type="paragraph" w:customStyle="1" w:styleId="affff1">
    <w:name w:val="表格文字"/>
    <w:basedOn w:val="aff5"/>
    <w:qFormat/>
    <w:rsid w:val="00E30578"/>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E30578"/>
    <w:rPr>
      <w:rFonts w:ascii="宋体" w:hAnsi="宋体" w:cs="Courier New"/>
      <w:sz w:val="32"/>
      <w:szCs w:val="32"/>
    </w:rPr>
  </w:style>
  <w:style w:type="paragraph" w:customStyle="1" w:styleId="affff2">
    <w:name w:val="正文文本样式 加粗"/>
    <w:basedOn w:val="afffe"/>
    <w:qFormat/>
    <w:rsid w:val="00E30578"/>
    <w:rPr>
      <w:b/>
    </w:rPr>
  </w:style>
  <w:style w:type="paragraph" w:customStyle="1" w:styleId="Char2CharCharCharCharCharChar">
    <w:name w:val="Char2 Char Char Char Char Char Char"/>
    <w:basedOn w:val="a6"/>
    <w:qFormat/>
    <w:rsid w:val="00E30578"/>
    <w:pPr>
      <w:widowControl/>
      <w:spacing w:line="400" w:lineRule="exact"/>
      <w:jc w:val="center"/>
    </w:pPr>
  </w:style>
  <w:style w:type="paragraph" w:customStyle="1" w:styleId="CharChar4">
    <w:name w:val="Char Char4"/>
    <w:basedOn w:val="a6"/>
    <w:qFormat/>
    <w:rsid w:val="00E30578"/>
    <w:pPr>
      <w:widowControl/>
      <w:spacing w:line="400" w:lineRule="exact"/>
      <w:jc w:val="center"/>
    </w:pPr>
  </w:style>
  <w:style w:type="paragraph" w:customStyle="1" w:styleId="Char3CharCharChar1">
    <w:name w:val="Char3 Char Char Char1"/>
    <w:basedOn w:val="a6"/>
    <w:qFormat/>
    <w:rsid w:val="00E30578"/>
    <w:rPr>
      <w:rFonts w:ascii="Tahoma" w:hAnsi="Tahoma"/>
      <w:sz w:val="24"/>
      <w:szCs w:val="20"/>
    </w:rPr>
  </w:style>
  <w:style w:type="paragraph" w:styleId="affff3">
    <w:name w:val="No Spacing"/>
    <w:uiPriority w:val="1"/>
    <w:qFormat/>
    <w:rsid w:val="00E30578"/>
    <w:pPr>
      <w:widowControl w:val="0"/>
      <w:jc w:val="both"/>
    </w:pPr>
    <w:rPr>
      <w:rFonts w:ascii="Times New Roman" w:eastAsia="宋体" w:hAnsi="Times New Roman" w:cs="Times New Roman"/>
      <w:szCs w:val="24"/>
    </w:rPr>
  </w:style>
  <w:style w:type="paragraph" w:customStyle="1" w:styleId="22222222222222">
    <w:name w:val="22222222222222"/>
    <w:basedOn w:val="a6"/>
    <w:qFormat/>
    <w:rsid w:val="00E30578"/>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E30578"/>
    <w:rPr>
      <w:szCs w:val="24"/>
      <w:lang w:val="zh-CN"/>
    </w:rPr>
  </w:style>
  <w:style w:type="paragraph" w:customStyle="1" w:styleId="1a">
    <w:name w:val="1"/>
    <w:link w:val="1-2Char"/>
    <w:qFormat/>
    <w:rsid w:val="00E30578"/>
    <w:rPr>
      <w:szCs w:val="24"/>
      <w:lang w:val="zh-CN"/>
    </w:rPr>
  </w:style>
  <w:style w:type="paragraph" w:customStyle="1" w:styleId="affff4">
    <w:name w:val="图文"/>
    <w:basedOn w:val="a6"/>
    <w:qFormat/>
    <w:rsid w:val="00E30578"/>
    <w:pPr>
      <w:adjustRightInd w:val="0"/>
      <w:snapToGrid w:val="0"/>
      <w:spacing w:after="50" w:line="360" w:lineRule="auto"/>
    </w:pPr>
    <w:rPr>
      <w:sz w:val="24"/>
    </w:rPr>
  </w:style>
  <w:style w:type="paragraph" w:customStyle="1" w:styleId="xl23">
    <w:name w:val="xl23"/>
    <w:basedOn w:val="a6"/>
    <w:qFormat/>
    <w:rsid w:val="00E30578"/>
    <w:pPr>
      <w:widowControl/>
      <w:spacing w:before="100" w:beforeAutospacing="1" w:after="100" w:afterAutospacing="1" w:line="360" w:lineRule="auto"/>
      <w:textAlignment w:val="top"/>
    </w:pPr>
    <w:rPr>
      <w:kern w:val="0"/>
      <w:sz w:val="24"/>
      <w:szCs w:val="20"/>
    </w:rPr>
  </w:style>
  <w:style w:type="paragraph" w:customStyle="1" w:styleId="affff5">
    <w:name w:val="正文表格"/>
    <w:basedOn w:val="a6"/>
    <w:link w:val="Char0"/>
    <w:qFormat/>
    <w:rsid w:val="00E30578"/>
    <w:pPr>
      <w:adjustRightInd w:val="0"/>
      <w:snapToGrid w:val="0"/>
      <w:jc w:val="left"/>
    </w:pPr>
    <w:rPr>
      <w:rFonts w:ascii="宋体" w:hAnsi="宋体"/>
      <w:color w:val="000000"/>
      <w:szCs w:val="21"/>
    </w:rPr>
  </w:style>
  <w:style w:type="character" w:customStyle="1" w:styleId="Char0">
    <w:name w:val="正文表格 Char"/>
    <w:link w:val="affff5"/>
    <w:qFormat/>
    <w:rsid w:val="00E30578"/>
    <w:rPr>
      <w:rFonts w:ascii="宋体" w:eastAsia="宋体" w:hAnsi="宋体" w:cs="Times New Roman"/>
      <w:color w:val="000000"/>
      <w:szCs w:val="21"/>
    </w:rPr>
  </w:style>
  <w:style w:type="paragraph" w:customStyle="1" w:styleId="affff6">
    <w:name w:val="正文重点"/>
    <w:basedOn w:val="a6"/>
    <w:link w:val="Char3"/>
    <w:qFormat/>
    <w:rsid w:val="00E30578"/>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6"/>
    <w:qFormat/>
    <w:rsid w:val="00E30578"/>
    <w:rPr>
      <w:rFonts w:ascii="Times New Roman" w:eastAsia="宋体" w:hAnsi="Times New Roman" w:cs="Times New Roman"/>
      <w:b/>
      <w:kern w:val="0"/>
      <w:sz w:val="24"/>
      <w:szCs w:val="20"/>
    </w:rPr>
  </w:style>
  <w:style w:type="paragraph" w:customStyle="1" w:styleId="1-">
    <w:name w:val="标题1-附件"/>
    <w:basedOn w:val="11"/>
    <w:qFormat/>
    <w:rsid w:val="00E30578"/>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affff7">
    <w:name w:val="正文小标题"/>
    <w:basedOn w:val="a6"/>
    <w:next w:val="afa"/>
    <w:link w:val="Char4"/>
    <w:qFormat/>
    <w:rsid w:val="00E30578"/>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7"/>
    <w:qFormat/>
    <w:rsid w:val="00E30578"/>
    <w:rPr>
      <w:rFonts w:ascii="宋体" w:eastAsia="宋体" w:hAnsi="宋体" w:cs="Times New Roman"/>
      <w:b/>
      <w:i/>
      <w:color w:val="FF0000"/>
      <w:sz w:val="24"/>
      <w:szCs w:val="20"/>
    </w:rPr>
  </w:style>
  <w:style w:type="paragraph" w:customStyle="1" w:styleId="affff8">
    <w:name w:val="正文大标题"/>
    <w:basedOn w:val="affff7"/>
    <w:next w:val="afa"/>
    <w:link w:val="Char5"/>
    <w:qFormat/>
    <w:rsid w:val="00E30578"/>
    <w:pPr>
      <w:jc w:val="center"/>
    </w:pPr>
    <w:rPr>
      <w:i w:val="0"/>
      <w:color w:val="000000"/>
      <w:sz w:val="28"/>
      <w:szCs w:val="21"/>
    </w:rPr>
  </w:style>
  <w:style w:type="character" w:customStyle="1" w:styleId="Char5">
    <w:name w:val="正文大标题 Char"/>
    <w:link w:val="affff8"/>
    <w:qFormat/>
    <w:rsid w:val="00E30578"/>
    <w:rPr>
      <w:rFonts w:ascii="宋体" w:eastAsia="宋体" w:hAnsi="宋体" w:cs="Times New Roman"/>
      <w:b/>
      <w:color w:val="000000"/>
      <w:sz w:val="28"/>
      <w:szCs w:val="21"/>
    </w:rPr>
  </w:style>
  <w:style w:type="paragraph" w:customStyle="1" w:styleId="affff9">
    <w:name w:val="注释"/>
    <w:basedOn w:val="a6"/>
    <w:link w:val="Char6"/>
    <w:qFormat/>
    <w:rsid w:val="00E30578"/>
    <w:pPr>
      <w:adjustRightInd w:val="0"/>
      <w:snapToGrid w:val="0"/>
      <w:ind w:left="420" w:hangingChars="200" w:hanging="420"/>
      <w:jc w:val="left"/>
    </w:pPr>
    <w:rPr>
      <w:rFonts w:ascii="宋体" w:hAnsi="宋体"/>
      <w:szCs w:val="21"/>
    </w:rPr>
  </w:style>
  <w:style w:type="character" w:customStyle="1" w:styleId="Char6">
    <w:name w:val="注释 Char"/>
    <w:link w:val="affff9"/>
    <w:qFormat/>
    <w:rsid w:val="00E30578"/>
    <w:rPr>
      <w:rFonts w:ascii="宋体" w:eastAsia="宋体" w:hAnsi="宋体" w:cs="Times New Roman"/>
      <w:szCs w:val="21"/>
    </w:rPr>
  </w:style>
  <w:style w:type="paragraph" w:customStyle="1" w:styleId="-1">
    <w:name w:val="正文须知-1级"/>
    <w:basedOn w:val="a6"/>
    <w:next w:val="a6"/>
    <w:qFormat/>
    <w:rsid w:val="00E30578"/>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E30578"/>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E30578"/>
    <w:pPr>
      <w:numPr>
        <w:ilvl w:val="2"/>
        <w:numId w:val="7"/>
      </w:numPr>
      <w:adjustRightInd w:val="0"/>
      <w:snapToGrid w:val="0"/>
      <w:spacing w:line="300" w:lineRule="auto"/>
      <w:ind w:hangingChars="355" w:hanging="355"/>
    </w:pPr>
    <w:rPr>
      <w:rFonts w:ascii="宋体" w:hAnsi="Calibri"/>
      <w:sz w:val="24"/>
      <w:szCs w:val="21"/>
    </w:rPr>
  </w:style>
  <w:style w:type="paragraph" w:customStyle="1" w:styleId="1b">
    <w:name w:val="表格1"/>
    <w:basedOn w:val="a6"/>
    <w:qFormat/>
    <w:rsid w:val="00E30578"/>
    <w:pPr>
      <w:ind w:firstLineChars="200" w:firstLine="480"/>
      <w:jc w:val="center"/>
    </w:pPr>
    <w:rPr>
      <w:sz w:val="24"/>
      <w:szCs w:val="20"/>
    </w:rPr>
  </w:style>
  <w:style w:type="character" w:customStyle="1" w:styleId="1c">
    <w:name w:val="纯文本 字符1"/>
    <w:qFormat/>
    <w:rsid w:val="00E30578"/>
    <w:rPr>
      <w:rFonts w:ascii="宋体" w:hAnsi="Courier New"/>
    </w:rPr>
  </w:style>
  <w:style w:type="character" w:customStyle="1" w:styleId="bjh-p">
    <w:name w:val="bjh-p"/>
    <w:qFormat/>
    <w:rsid w:val="00E30578"/>
  </w:style>
  <w:style w:type="paragraph" w:customStyle="1" w:styleId="affffa">
    <w:name w:val="无标题条"/>
    <w:next w:val="a6"/>
    <w:qFormat/>
    <w:rsid w:val="00E30578"/>
    <w:pPr>
      <w:jc w:val="both"/>
    </w:pPr>
    <w:rPr>
      <w:rFonts w:ascii="Times New Roman" w:eastAsia="宋体" w:hAnsi="Times New Roman" w:cs="Times New Roman"/>
      <w:kern w:val="0"/>
      <w:szCs w:val="20"/>
    </w:rPr>
  </w:style>
  <w:style w:type="character" w:customStyle="1" w:styleId="Char7">
    <w:name w:val="正文格式 Char"/>
    <w:link w:val="affffb"/>
    <w:qFormat/>
    <w:locked/>
    <w:rsid w:val="00E30578"/>
    <w:rPr>
      <w:rFonts w:ascii="宋体" w:hAnsi="宋体"/>
      <w:sz w:val="24"/>
      <w:szCs w:val="24"/>
      <w:lang w:val="en-GB"/>
    </w:rPr>
  </w:style>
  <w:style w:type="paragraph" w:customStyle="1" w:styleId="affffb">
    <w:name w:val="正文格式"/>
    <w:basedOn w:val="a6"/>
    <w:link w:val="Char7"/>
    <w:qFormat/>
    <w:rsid w:val="00E30578"/>
    <w:pPr>
      <w:spacing w:beforeLines="50" w:line="360" w:lineRule="auto"/>
      <w:ind w:firstLineChars="200" w:firstLine="480"/>
    </w:pPr>
    <w:rPr>
      <w:rFonts w:ascii="宋体" w:eastAsiaTheme="minorEastAsia" w:hAnsi="宋体" w:cstheme="minorBidi"/>
      <w:sz w:val="24"/>
      <w:lang w:val="en-GB"/>
    </w:rPr>
  </w:style>
  <w:style w:type="character" w:customStyle="1" w:styleId="3Char">
    <w:name w:val="标题 3 Char"/>
    <w:qFormat/>
    <w:rsid w:val="00E30578"/>
    <w:rPr>
      <w:rFonts w:ascii="宋体" w:eastAsia="宋体"/>
      <w:b/>
      <w:sz w:val="24"/>
      <w:u w:val="single"/>
      <w:lang w:val="en-US" w:eastAsia="zh-CN" w:bidi="ar-SA"/>
    </w:rPr>
  </w:style>
  <w:style w:type="character" w:customStyle="1" w:styleId="Char8">
    <w:name w:val="正文缩进 Char"/>
    <w:qFormat/>
    <w:rsid w:val="00E30578"/>
    <w:rPr>
      <w:rFonts w:ascii="宋体" w:eastAsia="宋体"/>
      <w:kern w:val="2"/>
      <w:sz w:val="24"/>
      <w:szCs w:val="24"/>
      <w:lang w:val="en-US" w:eastAsia="zh-CN" w:bidi="ar-SA"/>
    </w:rPr>
  </w:style>
  <w:style w:type="character" w:customStyle="1" w:styleId="CharChar111">
    <w:name w:val="Char Char111"/>
    <w:qFormat/>
    <w:rsid w:val="00E30578"/>
    <w:rPr>
      <w:rFonts w:ascii="宋体" w:eastAsia="宋体"/>
      <w:b/>
      <w:sz w:val="24"/>
      <w:u w:val="single"/>
      <w:lang w:val="en-US" w:eastAsia="zh-CN" w:bidi="ar-SA"/>
    </w:rPr>
  </w:style>
  <w:style w:type="character" w:customStyle="1" w:styleId="Char9">
    <w:name w:val="正文文本缩进 Char"/>
    <w:qFormat/>
    <w:rsid w:val="00E30578"/>
    <w:rPr>
      <w:rFonts w:eastAsia="宋体"/>
      <w:kern w:val="2"/>
      <w:sz w:val="24"/>
      <w:szCs w:val="24"/>
      <w:lang w:val="en-US" w:eastAsia="zh-CN" w:bidi="ar-SA"/>
    </w:rPr>
  </w:style>
  <w:style w:type="character" w:customStyle="1" w:styleId="Chara">
    <w:name w:val="列出段落 Char"/>
    <w:qFormat/>
    <w:rsid w:val="00E30578"/>
    <w:rPr>
      <w:rFonts w:ascii="Calibri" w:eastAsia="宋体" w:hAnsi="Calibri"/>
      <w:kern w:val="2"/>
      <w:sz w:val="21"/>
      <w:szCs w:val="22"/>
      <w:lang w:val="en-US" w:eastAsia="zh-CN" w:bidi="ar-SA"/>
    </w:rPr>
  </w:style>
  <w:style w:type="character" w:customStyle="1" w:styleId="Charb">
    <w:name w:val="页眉 Char"/>
    <w:qFormat/>
    <w:rsid w:val="00E30578"/>
    <w:rPr>
      <w:rFonts w:eastAsia="宋体"/>
      <w:kern w:val="2"/>
      <w:sz w:val="18"/>
      <w:szCs w:val="18"/>
      <w:lang w:val="en-US" w:eastAsia="zh-CN" w:bidi="ar-SA"/>
    </w:rPr>
  </w:style>
  <w:style w:type="character" w:customStyle="1" w:styleId="2Char">
    <w:name w:val="标题 2 Char"/>
    <w:qFormat/>
    <w:rsid w:val="00E30578"/>
    <w:rPr>
      <w:rFonts w:ascii="Arial" w:eastAsia="黑体" w:hAnsi="Arial"/>
      <w:b/>
      <w:sz w:val="30"/>
      <w:lang w:val="en-US" w:eastAsia="zh-CN" w:bidi="ar-SA"/>
    </w:rPr>
  </w:style>
  <w:style w:type="paragraph" w:customStyle="1" w:styleId="2a">
    <w:name w:val="字元 字元2"/>
    <w:basedOn w:val="a6"/>
    <w:qFormat/>
    <w:rsid w:val="00E30578"/>
    <w:rPr>
      <w:rFonts w:ascii="Tahoma" w:hAnsi="Tahoma"/>
      <w:sz w:val="24"/>
      <w:szCs w:val="20"/>
    </w:rPr>
  </w:style>
  <w:style w:type="paragraph" w:customStyle="1" w:styleId="Char3CharCharChar2">
    <w:name w:val="Char3 Char Char Char2"/>
    <w:basedOn w:val="a6"/>
    <w:qFormat/>
    <w:rsid w:val="00E30578"/>
    <w:rPr>
      <w:rFonts w:ascii="Tahoma" w:hAnsi="Tahoma"/>
      <w:sz w:val="24"/>
      <w:szCs w:val="20"/>
    </w:rPr>
  </w:style>
  <w:style w:type="paragraph" w:customStyle="1" w:styleId="2b">
    <w:name w:val="正文文本缩进2"/>
    <w:basedOn w:val="a6"/>
    <w:qFormat/>
    <w:rsid w:val="00E30578"/>
    <w:pPr>
      <w:spacing w:line="480" w:lineRule="exact"/>
      <w:ind w:firstLineChars="200" w:firstLine="480"/>
    </w:pPr>
    <w:rPr>
      <w:rFonts w:ascii="宋体" w:hAnsi="宋体"/>
      <w:kern w:val="0"/>
      <w:sz w:val="24"/>
      <w:lang w:val="zh-CN"/>
    </w:rPr>
  </w:style>
  <w:style w:type="paragraph" w:customStyle="1" w:styleId="Char30">
    <w:name w:val="Char3"/>
    <w:basedOn w:val="a6"/>
    <w:qFormat/>
    <w:rsid w:val="00E30578"/>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E30578"/>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E30578"/>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rsid w:val="00E30578"/>
    <w:pPr>
      <w:ind w:firstLineChars="200" w:firstLine="420"/>
    </w:pPr>
    <w:rPr>
      <w:rFonts w:ascii="Calibri" w:hAnsi="Calibri"/>
      <w:szCs w:val="22"/>
    </w:rPr>
  </w:style>
  <w:style w:type="paragraph" w:customStyle="1" w:styleId="CharCharChar1Char2">
    <w:name w:val="Char Char Char1 Char2"/>
    <w:basedOn w:val="a6"/>
    <w:qFormat/>
    <w:rsid w:val="00E30578"/>
    <w:rPr>
      <w:rFonts w:ascii="Tahoma" w:hAnsi="Tahoma"/>
      <w:sz w:val="24"/>
      <w:szCs w:val="20"/>
    </w:rPr>
  </w:style>
  <w:style w:type="paragraph" w:customStyle="1" w:styleId="CharCharChar2">
    <w:name w:val="Char Char Char2"/>
    <w:basedOn w:val="a6"/>
    <w:qFormat/>
    <w:rsid w:val="00E30578"/>
    <w:rPr>
      <w:rFonts w:ascii="Tahoma" w:hAnsi="Tahoma"/>
      <w:sz w:val="24"/>
      <w:szCs w:val="20"/>
    </w:rPr>
  </w:style>
  <w:style w:type="paragraph" w:customStyle="1" w:styleId="CharCharCharCharCharCharChar2">
    <w:name w:val="Char Char Char Char Char Char Char2"/>
    <w:basedOn w:val="a6"/>
    <w:qFormat/>
    <w:rsid w:val="00E30578"/>
    <w:pPr>
      <w:snapToGrid w:val="0"/>
      <w:spacing w:line="360" w:lineRule="auto"/>
      <w:ind w:firstLineChars="200" w:firstLine="200"/>
    </w:pPr>
    <w:rPr>
      <w:rFonts w:eastAsia="仿宋_GB2312"/>
      <w:sz w:val="24"/>
    </w:rPr>
  </w:style>
  <w:style w:type="paragraph" w:customStyle="1" w:styleId="2d">
    <w:name w:val="正文缩进2"/>
    <w:basedOn w:val="a6"/>
    <w:qFormat/>
    <w:rsid w:val="00E30578"/>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uiPriority w:val="99"/>
    <w:qFormat/>
    <w:rsid w:val="00E30578"/>
    <w:rPr>
      <w:rFonts w:ascii="Times New Roman" w:eastAsia="宋体" w:hAnsi="Times New Roman" w:cs="Times New Roman"/>
      <w:szCs w:val="24"/>
    </w:rPr>
  </w:style>
  <w:style w:type="paragraph" w:customStyle="1" w:styleId="Char22">
    <w:name w:val="Char22"/>
    <w:basedOn w:val="a6"/>
    <w:qFormat/>
    <w:rsid w:val="00E30578"/>
    <w:rPr>
      <w:rFonts w:ascii="Tahoma" w:hAnsi="Tahoma"/>
      <w:sz w:val="24"/>
      <w:szCs w:val="20"/>
    </w:rPr>
  </w:style>
  <w:style w:type="paragraph" w:customStyle="1" w:styleId="CharCharCharCharCharCharCharCharCharChar2">
    <w:name w:val="Char Char Char Char Char Char Char Char Char Char2"/>
    <w:basedOn w:val="a6"/>
    <w:qFormat/>
    <w:rsid w:val="00E30578"/>
    <w:rPr>
      <w:rFonts w:ascii="宋体" w:hAnsi="宋体" w:cs="Courier New"/>
      <w:sz w:val="32"/>
      <w:szCs w:val="32"/>
    </w:rPr>
  </w:style>
  <w:style w:type="paragraph" w:customStyle="1" w:styleId="Char2CharCharCharCharCharChar1">
    <w:name w:val="Char2 Char Char Char Char Char Char1"/>
    <w:basedOn w:val="a6"/>
    <w:qFormat/>
    <w:rsid w:val="00E30578"/>
    <w:pPr>
      <w:widowControl/>
      <w:spacing w:line="400" w:lineRule="exact"/>
      <w:jc w:val="center"/>
    </w:pPr>
  </w:style>
  <w:style w:type="character" w:customStyle="1" w:styleId="Charc">
    <w:name w:val="页脚 Char"/>
    <w:qFormat/>
    <w:rsid w:val="00E30578"/>
    <w:rPr>
      <w:rFonts w:ascii="宋体" w:eastAsia="宋体"/>
      <w:sz w:val="18"/>
      <w:lang w:val="en-US" w:eastAsia="zh-CN" w:bidi="ar-SA"/>
    </w:rPr>
  </w:style>
  <w:style w:type="paragraph" w:customStyle="1" w:styleId="CharChar41">
    <w:name w:val="Char Char41"/>
    <w:basedOn w:val="a6"/>
    <w:qFormat/>
    <w:rsid w:val="00E30578"/>
    <w:pPr>
      <w:widowControl/>
      <w:spacing w:line="400" w:lineRule="exact"/>
      <w:jc w:val="center"/>
    </w:pPr>
  </w:style>
  <w:style w:type="character" w:customStyle="1" w:styleId="Chard">
    <w:name w:val="批注文字 Char"/>
    <w:uiPriority w:val="99"/>
    <w:qFormat/>
    <w:rsid w:val="00E30578"/>
    <w:rPr>
      <w:kern w:val="2"/>
      <w:sz w:val="21"/>
      <w:szCs w:val="24"/>
    </w:rPr>
  </w:style>
  <w:style w:type="character" w:customStyle="1" w:styleId="Chare">
    <w:name w:val="标题 Char"/>
    <w:qFormat/>
    <w:rsid w:val="00E30578"/>
    <w:rPr>
      <w:b/>
      <w:kern w:val="2"/>
      <w:sz w:val="32"/>
    </w:rPr>
  </w:style>
  <w:style w:type="paragraph" w:customStyle="1" w:styleId="affffc">
    <w:name w:val="图例"/>
    <w:basedOn w:val="a6"/>
    <w:qFormat/>
    <w:rsid w:val="00E30578"/>
    <w:pPr>
      <w:spacing w:before="120" w:after="120" w:line="360" w:lineRule="auto"/>
      <w:jc w:val="center"/>
    </w:pPr>
    <w:rPr>
      <w:rFonts w:eastAsia="仿宋_GB2312"/>
      <w:b/>
      <w:sz w:val="24"/>
      <w:szCs w:val="20"/>
    </w:rPr>
  </w:style>
  <w:style w:type="table" w:customStyle="1" w:styleId="TableNormal">
    <w:name w:val="Table Normal"/>
    <w:unhideWhenUsed/>
    <w:qFormat/>
    <w:rsid w:val="00E30578"/>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E30578"/>
    <w:pPr>
      <w:autoSpaceDE w:val="0"/>
      <w:autoSpaceDN w:val="0"/>
      <w:jc w:val="left"/>
    </w:pPr>
    <w:rPr>
      <w:rFonts w:ascii="宋体" w:hAnsi="宋体" w:cs="宋体"/>
      <w:kern w:val="0"/>
      <w:sz w:val="22"/>
      <w:szCs w:val="22"/>
      <w:lang w:eastAsia="en-US"/>
    </w:rPr>
  </w:style>
  <w:style w:type="paragraph" w:customStyle="1" w:styleId="2e">
    <w:name w:val="修订2"/>
    <w:uiPriority w:val="99"/>
    <w:unhideWhenUsed/>
    <w:qFormat/>
    <w:rsid w:val="00E30578"/>
    <w:rPr>
      <w:rFonts w:ascii="Times New Roman" w:eastAsia="宋体" w:hAnsi="Times New Roman" w:cs="Times New Roman"/>
      <w:szCs w:val="24"/>
    </w:rPr>
  </w:style>
  <w:style w:type="character" w:customStyle="1" w:styleId="fontstyle01">
    <w:name w:val="fontstyle01"/>
    <w:qFormat/>
    <w:rsid w:val="00E30578"/>
    <w:rPr>
      <w:rFonts w:ascii="MicrosoftYaHei" w:hAnsi="MicrosoftYaHei" w:hint="default"/>
      <w:color w:val="000000"/>
      <w:sz w:val="22"/>
      <w:szCs w:val="22"/>
    </w:rPr>
  </w:style>
  <w:style w:type="paragraph" w:customStyle="1" w:styleId="msonormal0">
    <w:name w:val="msonormal"/>
    <w:basedOn w:val="a6"/>
    <w:qFormat/>
    <w:rsid w:val="00E30578"/>
    <w:pPr>
      <w:widowControl/>
      <w:spacing w:before="100" w:beforeAutospacing="1" w:after="100" w:afterAutospacing="1"/>
      <w:jc w:val="left"/>
    </w:pPr>
    <w:rPr>
      <w:rFonts w:ascii="宋体" w:hAnsi="宋体" w:cs="宋体"/>
      <w:kern w:val="0"/>
      <w:sz w:val="24"/>
    </w:rPr>
  </w:style>
  <w:style w:type="paragraph" w:customStyle="1" w:styleId="font10">
    <w:name w:val="font10"/>
    <w:basedOn w:val="a6"/>
    <w:qFormat/>
    <w:rsid w:val="00E30578"/>
    <w:pPr>
      <w:widowControl/>
      <w:spacing w:before="100" w:beforeAutospacing="1" w:after="100" w:afterAutospacing="1"/>
      <w:jc w:val="left"/>
    </w:pPr>
    <w:rPr>
      <w:rFonts w:ascii="宋体" w:hAnsi="宋体" w:cs="宋体"/>
      <w:kern w:val="0"/>
      <w:sz w:val="20"/>
      <w:szCs w:val="20"/>
    </w:rPr>
  </w:style>
  <w:style w:type="paragraph" w:customStyle="1" w:styleId="font11">
    <w:name w:val="font11"/>
    <w:basedOn w:val="a6"/>
    <w:qFormat/>
    <w:rsid w:val="00E30578"/>
    <w:pPr>
      <w:widowControl/>
      <w:spacing w:before="100" w:beforeAutospacing="1" w:after="100" w:afterAutospacing="1"/>
      <w:jc w:val="left"/>
    </w:pPr>
    <w:rPr>
      <w:rFonts w:ascii="宋体" w:hAnsi="宋体" w:cs="宋体"/>
      <w:color w:val="000000"/>
      <w:kern w:val="0"/>
      <w:sz w:val="22"/>
      <w:szCs w:val="22"/>
    </w:rPr>
  </w:style>
  <w:style w:type="paragraph" w:customStyle="1" w:styleId="font12">
    <w:name w:val="font12"/>
    <w:basedOn w:val="a6"/>
    <w:qFormat/>
    <w:rsid w:val="00E30578"/>
    <w:pPr>
      <w:widowControl/>
      <w:spacing w:before="100" w:beforeAutospacing="1" w:after="100" w:afterAutospacing="1"/>
      <w:jc w:val="left"/>
    </w:pPr>
    <w:rPr>
      <w:rFonts w:ascii="宋体" w:hAnsi="宋体" w:cs="宋体"/>
      <w:kern w:val="0"/>
      <w:sz w:val="16"/>
      <w:szCs w:val="16"/>
    </w:rPr>
  </w:style>
  <w:style w:type="paragraph" w:customStyle="1" w:styleId="font13">
    <w:name w:val="font13"/>
    <w:basedOn w:val="a6"/>
    <w:qFormat/>
    <w:rsid w:val="00E30578"/>
    <w:pPr>
      <w:widowControl/>
      <w:spacing w:before="100" w:beforeAutospacing="1" w:after="100" w:afterAutospacing="1"/>
      <w:jc w:val="left"/>
    </w:pPr>
    <w:rPr>
      <w:rFonts w:ascii="Calibri" w:hAnsi="Calibri" w:cs="Calibri"/>
      <w:color w:val="000000"/>
      <w:kern w:val="0"/>
      <w:sz w:val="22"/>
      <w:szCs w:val="22"/>
    </w:rPr>
  </w:style>
  <w:style w:type="paragraph" w:customStyle="1" w:styleId="font14">
    <w:name w:val="font14"/>
    <w:basedOn w:val="a6"/>
    <w:qFormat/>
    <w:rsid w:val="00E30578"/>
    <w:pPr>
      <w:widowControl/>
      <w:spacing w:before="100" w:beforeAutospacing="1" w:after="100" w:afterAutospacing="1"/>
      <w:jc w:val="left"/>
    </w:pPr>
    <w:rPr>
      <w:rFonts w:ascii="宋体" w:hAnsi="宋体" w:cs="宋体"/>
      <w:color w:val="000000"/>
      <w:kern w:val="0"/>
      <w:sz w:val="20"/>
      <w:szCs w:val="20"/>
    </w:rPr>
  </w:style>
  <w:style w:type="paragraph" w:customStyle="1" w:styleId="font15">
    <w:name w:val="font15"/>
    <w:basedOn w:val="a6"/>
    <w:qFormat/>
    <w:rsid w:val="00E30578"/>
    <w:pPr>
      <w:widowControl/>
      <w:spacing w:before="100" w:beforeAutospacing="1" w:after="100" w:afterAutospacing="1"/>
      <w:jc w:val="left"/>
    </w:pPr>
    <w:rPr>
      <w:rFonts w:ascii="宋体" w:hAnsi="宋体" w:cs="宋体"/>
      <w:kern w:val="0"/>
      <w:sz w:val="18"/>
      <w:szCs w:val="18"/>
    </w:rPr>
  </w:style>
  <w:style w:type="paragraph" w:customStyle="1" w:styleId="font16">
    <w:name w:val="font16"/>
    <w:basedOn w:val="a6"/>
    <w:qFormat/>
    <w:rsid w:val="00E30578"/>
    <w:pPr>
      <w:widowControl/>
      <w:spacing w:before="100" w:beforeAutospacing="1" w:after="100" w:afterAutospacing="1"/>
      <w:jc w:val="left"/>
    </w:pPr>
    <w:rPr>
      <w:rFonts w:ascii="Lato" w:hAnsi="Lato" w:cs="宋体"/>
      <w:kern w:val="0"/>
      <w:sz w:val="18"/>
      <w:szCs w:val="18"/>
    </w:rPr>
  </w:style>
  <w:style w:type="paragraph" w:customStyle="1" w:styleId="font17">
    <w:name w:val="font17"/>
    <w:basedOn w:val="a6"/>
    <w:qFormat/>
    <w:rsid w:val="00E30578"/>
    <w:pPr>
      <w:widowControl/>
      <w:spacing w:before="100" w:beforeAutospacing="1" w:after="100" w:afterAutospacing="1"/>
      <w:jc w:val="left"/>
    </w:pPr>
    <w:rPr>
      <w:rFonts w:ascii="宋体" w:hAnsi="宋体" w:cs="宋体"/>
      <w:color w:val="000000"/>
      <w:kern w:val="0"/>
      <w:sz w:val="20"/>
      <w:szCs w:val="20"/>
    </w:rPr>
  </w:style>
  <w:style w:type="paragraph" w:customStyle="1" w:styleId="font18">
    <w:name w:val="font18"/>
    <w:basedOn w:val="a6"/>
    <w:qFormat/>
    <w:rsid w:val="00E30578"/>
    <w:pPr>
      <w:widowControl/>
      <w:spacing w:before="100" w:beforeAutospacing="1" w:after="100" w:afterAutospacing="1"/>
      <w:jc w:val="left"/>
    </w:pPr>
    <w:rPr>
      <w:rFonts w:ascii="宋体" w:hAnsi="宋体" w:cs="宋体"/>
      <w:color w:val="000000"/>
      <w:kern w:val="0"/>
      <w:sz w:val="22"/>
      <w:szCs w:val="22"/>
    </w:rPr>
  </w:style>
  <w:style w:type="paragraph" w:customStyle="1" w:styleId="xl69">
    <w:name w:val="xl69"/>
    <w:basedOn w:val="a6"/>
    <w:qFormat/>
    <w:rsid w:val="00E30578"/>
    <w:pPr>
      <w:widowControl/>
      <w:spacing w:before="100" w:beforeAutospacing="1" w:after="100" w:afterAutospacing="1"/>
      <w:jc w:val="center"/>
    </w:pPr>
    <w:rPr>
      <w:rFonts w:ascii="宋体" w:hAnsi="宋体" w:cs="宋体"/>
      <w:kern w:val="0"/>
      <w:sz w:val="24"/>
    </w:rPr>
  </w:style>
  <w:style w:type="paragraph" w:customStyle="1" w:styleId="xl70">
    <w:name w:val="xl70"/>
    <w:basedOn w:val="a6"/>
    <w:qFormat/>
    <w:rsid w:val="00E30578"/>
    <w:pPr>
      <w:widowControl/>
      <w:spacing w:before="100" w:beforeAutospacing="1" w:after="100" w:afterAutospacing="1"/>
      <w:jc w:val="center"/>
    </w:pPr>
    <w:rPr>
      <w:rFonts w:ascii="宋体" w:hAnsi="宋体" w:cs="宋体"/>
      <w:kern w:val="0"/>
      <w:sz w:val="24"/>
    </w:rPr>
  </w:style>
  <w:style w:type="paragraph" w:customStyle="1" w:styleId="xl71">
    <w:name w:val="xl71"/>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2">
    <w:name w:val="xl72"/>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3">
    <w:name w:val="xl73"/>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rsid w:val="00E3057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character" w:customStyle="1" w:styleId="NormalCharacter">
    <w:name w:val="NormalCharacter"/>
    <w:semiHidden/>
    <w:qFormat/>
    <w:rsid w:val="00E30578"/>
  </w:style>
  <w:style w:type="character" w:customStyle="1" w:styleId="UserStyle0">
    <w:name w:val="UserStyle_0"/>
    <w:qFormat/>
    <w:rsid w:val="00E30578"/>
    <w:rPr>
      <w:rFonts w:ascii="Calibri" w:hAnsi="Calibri"/>
      <w:kern w:val="2"/>
      <w:sz w:val="21"/>
      <w:szCs w:val="24"/>
      <w:lang w:val="en-US" w:eastAsia="zh-CN" w:bidi="ar-SA"/>
    </w:rPr>
  </w:style>
  <w:style w:type="character" w:customStyle="1" w:styleId="1CharChar">
    <w:name w:val="标题 1 Char Char"/>
    <w:qFormat/>
    <w:rsid w:val="00E30578"/>
    <w:rPr>
      <w:rFonts w:eastAsia="宋体"/>
      <w:b/>
      <w:spacing w:val="-2"/>
      <w:sz w:val="24"/>
      <w:lang w:val="en-US" w:eastAsia="zh-CN" w:bidi="ar-SA"/>
    </w:rPr>
  </w:style>
  <w:style w:type="paragraph" w:customStyle="1" w:styleId="1e">
    <w:name w:val="彩色列表1"/>
    <w:basedOn w:val="a6"/>
    <w:qFormat/>
    <w:rsid w:val="00E30578"/>
    <w:pPr>
      <w:ind w:firstLineChars="200" w:firstLine="420"/>
    </w:pPr>
    <w:rPr>
      <w:rFonts w:ascii="Calibri" w:hAnsi="Calibri"/>
      <w:szCs w:val="22"/>
    </w:rPr>
  </w:style>
  <w:style w:type="paragraph" w:customStyle="1" w:styleId="H-TextFormat">
    <w:name w:val="H-TextFormat"/>
    <w:qFormat/>
    <w:rsid w:val="00E30578"/>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qFormat/>
    <w:rsid w:val="00E30578"/>
    <w:rPr>
      <w:sz w:val="18"/>
      <w:szCs w:val="18"/>
    </w:rPr>
  </w:style>
  <w:style w:type="character" w:customStyle="1" w:styleId="Anrede1IhrZeichen">
    <w:name w:val="Anrede1IhrZeichen"/>
    <w:qFormat/>
    <w:rsid w:val="00E30578"/>
    <w:rPr>
      <w:rFonts w:ascii="Arial" w:hAnsi="Arial"/>
      <w:sz w:val="20"/>
    </w:rPr>
  </w:style>
  <w:style w:type="paragraph" w:customStyle="1" w:styleId="AbsatzTableFormat">
    <w:name w:val="AbsatzTableFormat"/>
    <w:basedOn w:val="a6"/>
    <w:qFormat/>
    <w:rsid w:val="00E30578"/>
    <w:pPr>
      <w:widowControl/>
      <w:jc w:val="left"/>
    </w:pPr>
    <w:rPr>
      <w:bCs/>
      <w:kern w:val="0"/>
      <w:sz w:val="22"/>
      <w:szCs w:val="20"/>
      <w:lang w:val="pt-BR" w:eastAsia="en-US"/>
    </w:rPr>
  </w:style>
  <w:style w:type="paragraph" w:customStyle="1" w:styleId="Char1CharChar">
    <w:name w:val="Char1 Char Char"/>
    <w:basedOn w:val="a6"/>
    <w:qFormat/>
    <w:rsid w:val="00E30578"/>
    <w:pPr>
      <w:adjustRightInd w:val="0"/>
      <w:spacing w:line="360" w:lineRule="auto"/>
    </w:pPr>
    <w:rPr>
      <w:kern w:val="0"/>
      <w:sz w:val="24"/>
      <w:szCs w:val="20"/>
    </w:rPr>
  </w:style>
  <w:style w:type="paragraph" w:customStyle="1" w:styleId="1-11">
    <w:name w:val="中等深浅底纹 1 - 强调文字颜色 11"/>
    <w:uiPriority w:val="1"/>
    <w:qFormat/>
    <w:rsid w:val="00E30578"/>
    <w:rPr>
      <w:rFonts w:ascii="Calibri" w:eastAsia="宋体" w:hAnsi="Calibri" w:cs="Times New Roman"/>
      <w:kern w:val="0"/>
      <w:sz w:val="22"/>
    </w:rPr>
  </w:style>
  <w:style w:type="character" w:customStyle="1" w:styleId="font21">
    <w:name w:val="font21"/>
    <w:qFormat/>
    <w:rsid w:val="00E30578"/>
    <w:rPr>
      <w:rFonts w:ascii="宋体" w:eastAsia="宋体" w:hAnsi="宋体" w:cs="宋体" w:hint="eastAsia"/>
      <w:color w:val="000000"/>
      <w:sz w:val="20"/>
      <w:szCs w:val="20"/>
      <w:u w:val="none"/>
    </w:rPr>
  </w:style>
  <w:style w:type="character" w:customStyle="1" w:styleId="font41">
    <w:name w:val="font41"/>
    <w:qFormat/>
    <w:rsid w:val="00E30578"/>
    <w:rPr>
      <w:rFonts w:ascii="Times New Roman" w:hAnsi="Times New Roman" w:cs="Times New Roman" w:hint="default"/>
      <w:b/>
      <w:color w:val="000000"/>
      <w:sz w:val="20"/>
      <w:szCs w:val="20"/>
      <w:u w:val="none"/>
    </w:rPr>
  </w:style>
  <w:style w:type="character" w:customStyle="1" w:styleId="Charf">
    <w:name w:val="纯文本 Char"/>
    <w:qFormat/>
    <w:rsid w:val="00E30578"/>
    <w:rPr>
      <w:rFonts w:ascii="宋体" w:hAnsi="Courier New" w:cs="Courier New"/>
      <w:kern w:val="2"/>
      <w:sz w:val="21"/>
      <w:szCs w:val="21"/>
    </w:rPr>
  </w:style>
  <w:style w:type="character" w:customStyle="1" w:styleId="font31">
    <w:name w:val="font31"/>
    <w:qFormat/>
    <w:rsid w:val="00E30578"/>
    <w:rPr>
      <w:rFonts w:ascii="Times New Roman" w:hAnsi="Times New Roman" w:cs="Times New Roman" w:hint="default"/>
      <w:b/>
      <w:color w:val="000000"/>
      <w:sz w:val="20"/>
      <w:szCs w:val="20"/>
      <w:u w:val="none"/>
    </w:rPr>
  </w:style>
  <w:style w:type="character" w:customStyle="1" w:styleId="font01">
    <w:name w:val="font01"/>
    <w:qFormat/>
    <w:rsid w:val="00E30578"/>
    <w:rPr>
      <w:rFonts w:ascii="宋体" w:eastAsia="宋体" w:hAnsi="宋体" w:cs="宋体" w:hint="eastAsia"/>
      <w:color w:val="000000"/>
      <w:sz w:val="20"/>
      <w:szCs w:val="20"/>
      <w:u w:val="none"/>
    </w:rPr>
  </w:style>
  <w:style w:type="paragraph" w:customStyle="1" w:styleId="xl63">
    <w:name w:val="xl63"/>
    <w:basedOn w:val="a6"/>
    <w:qFormat/>
    <w:rsid w:val="00E30578"/>
    <w:pPr>
      <w:widowControl/>
      <w:shd w:val="clear" w:color="000000" w:fill="FFFFFF"/>
      <w:spacing w:before="100" w:beforeAutospacing="1" w:after="100" w:afterAutospacing="1"/>
      <w:jc w:val="left"/>
    </w:pPr>
    <w:rPr>
      <w:rFonts w:ascii="宋体" w:hAnsi="宋体" w:cs="宋体"/>
      <w:kern w:val="0"/>
      <w:sz w:val="24"/>
    </w:rPr>
  </w:style>
  <w:style w:type="paragraph" w:customStyle="1" w:styleId="xl64">
    <w:name w:val="xl64"/>
    <w:basedOn w:val="a6"/>
    <w:qFormat/>
    <w:rsid w:val="00E30578"/>
    <w:pPr>
      <w:widowControl/>
      <w:shd w:val="clear" w:color="000000" w:fill="FFFFFF"/>
      <w:spacing w:before="100" w:beforeAutospacing="1" w:after="100" w:afterAutospacing="1"/>
      <w:jc w:val="center"/>
    </w:pPr>
    <w:rPr>
      <w:rFonts w:ascii="宋体" w:hAnsi="宋体" w:cs="宋体"/>
      <w:b/>
      <w:bCs/>
      <w:kern w:val="0"/>
      <w:sz w:val="24"/>
    </w:rPr>
  </w:style>
  <w:style w:type="paragraph" w:customStyle="1" w:styleId="xl65">
    <w:name w:val="xl65"/>
    <w:basedOn w:val="a6"/>
    <w:qFormat/>
    <w:rsid w:val="00E30578"/>
    <w:pPr>
      <w:widowControl/>
      <w:shd w:val="clear" w:color="000000" w:fill="FFFFFF"/>
      <w:spacing w:before="100" w:beforeAutospacing="1" w:after="100" w:afterAutospacing="1"/>
      <w:jc w:val="center"/>
    </w:pPr>
    <w:rPr>
      <w:rFonts w:ascii="宋体" w:hAnsi="宋体" w:cs="宋体"/>
      <w:kern w:val="0"/>
      <w:sz w:val="24"/>
    </w:rPr>
  </w:style>
  <w:style w:type="paragraph" w:customStyle="1" w:styleId="xl66">
    <w:name w:val="xl66"/>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67">
    <w:name w:val="xl67"/>
    <w:basedOn w:val="a6"/>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68">
    <w:name w:val="xl68"/>
    <w:basedOn w:val="a6"/>
    <w:qFormat/>
    <w:rsid w:val="00E30578"/>
    <w:pPr>
      <w:widowControl/>
      <w:shd w:val="clear" w:color="000000" w:fill="FFFFFF"/>
      <w:spacing w:before="100" w:beforeAutospacing="1" w:after="100" w:afterAutospacing="1"/>
      <w:jc w:val="center"/>
    </w:pPr>
    <w:rPr>
      <w:rFonts w:ascii="宋体" w:hAnsi="宋体" w:cs="宋体"/>
      <w:kern w:val="0"/>
      <w:sz w:val="24"/>
    </w:rPr>
  </w:style>
  <w:style w:type="paragraph" w:customStyle="1" w:styleId="xl75">
    <w:name w:val="xl75"/>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color w:val="000000"/>
      <w:kern w:val="0"/>
      <w:sz w:val="24"/>
    </w:rPr>
  </w:style>
  <w:style w:type="paragraph" w:customStyle="1" w:styleId="xl76">
    <w:name w:val="xl76"/>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kern w:val="0"/>
      <w:sz w:val="24"/>
    </w:rPr>
  </w:style>
  <w:style w:type="paragraph" w:customStyle="1" w:styleId="xl77">
    <w:name w:val="xl77"/>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8">
    <w:name w:val="xl78"/>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kern w:val="0"/>
      <w:sz w:val="20"/>
      <w:szCs w:val="20"/>
    </w:rPr>
  </w:style>
  <w:style w:type="paragraph" w:customStyle="1" w:styleId="xl79">
    <w:name w:val="xl79"/>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0">
    <w:name w:val="xl80"/>
    <w:basedOn w:val="a6"/>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1">
    <w:name w:val="xl81"/>
    <w:basedOn w:val="a6"/>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82">
    <w:name w:val="xl82"/>
    <w:basedOn w:val="a6"/>
    <w:qFormat/>
    <w:rsid w:val="00E3057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4"/>
    </w:rPr>
  </w:style>
  <w:style w:type="paragraph" w:customStyle="1" w:styleId="xl83">
    <w:name w:val="xl83"/>
    <w:basedOn w:val="a6"/>
    <w:rsid w:val="00E30578"/>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4">
    <w:name w:val="xl84"/>
    <w:basedOn w:val="a6"/>
    <w:rsid w:val="00E30578"/>
    <w:pPr>
      <w:widowControl/>
      <w:pBdr>
        <w:left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85">
    <w:name w:val="xl85"/>
    <w:basedOn w:val="a6"/>
    <w:rsid w:val="00E30578"/>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character" w:customStyle="1" w:styleId="font51">
    <w:name w:val="font51"/>
    <w:basedOn w:val="a7"/>
    <w:qFormat/>
    <w:rsid w:val="00E30578"/>
    <w:rPr>
      <w:rFonts w:ascii="微软雅黑" w:eastAsia="微软雅黑" w:hAnsi="微软雅黑" w:cs="微软雅黑" w:hint="eastAsia"/>
      <w:color w:val="000000"/>
      <w:sz w:val="18"/>
      <w:szCs w:val="18"/>
      <w:u w:val="none"/>
    </w:rPr>
  </w:style>
  <w:style w:type="character" w:customStyle="1" w:styleId="A13">
    <w:name w:val="A13"/>
    <w:qFormat/>
    <w:rsid w:val="00E30578"/>
    <w:rPr>
      <w:rFonts w:ascii="Univers LT Std 45 Light" w:eastAsia="Univers LT Std 45 Light" w:cs="Univers LT Std 45 Light"/>
      <w:color w:val="221E1F"/>
      <w:sz w:val="10"/>
      <w:szCs w:val="10"/>
    </w:rPr>
  </w:style>
  <w:style w:type="paragraph" w:customStyle="1" w:styleId="36">
    <w:name w:val="修订3"/>
    <w:hidden/>
    <w:uiPriority w:val="99"/>
    <w:semiHidden/>
    <w:rsid w:val="00E30578"/>
    <w:rPr>
      <w:rFonts w:ascii="Times New Roman" w:eastAsia="宋体" w:hAnsi="Times New Roman" w:cs="Times New Roman"/>
      <w:szCs w:val="24"/>
    </w:rPr>
  </w:style>
  <w:style w:type="paragraph" w:customStyle="1" w:styleId="41">
    <w:name w:val="修订4"/>
    <w:hidden/>
    <w:uiPriority w:val="99"/>
    <w:semiHidden/>
    <w:rsid w:val="00E30578"/>
    <w:rPr>
      <w:rFonts w:ascii="Times New Roman" w:eastAsia="宋体" w:hAnsi="Times New Roman" w:cs="Times New Roman"/>
      <w:szCs w:val="24"/>
    </w:rPr>
  </w:style>
  <w:style w:type="paragraph" w:customStyle="1" w:styleId="51">
    <w:name w:val="修订5"/>
    <w:hidden/>
    <w:uiPriority w:val="99"/>
    <w:rsid w:val="00E30578"/>
    <w:rPr>
      <w:rFonts w:ascii="Times New Roman" w:eastAsia="宋体" w:hAnsi="Times New Roman" w:cs="Times New Roman"/>
      <w:szCs w:val="24"/>
    </w:rPr>
  </w:style>
  <w:style w:type="paragraph" w:customStyle="1" w:styleId="1f">
    <w:name w:val="列表段落1"/>
    <w:basedOn w:val="a6"/>
    <w:uiPriority w:val="34"/>
    <w:qFormat/>
    <w:rsid w:val="00E30578"/>
    <w:pPr>
      <w:ind w:firstLineChars="200" w:firstLine="420"/>
    </w:pPr>
  </w:style>
  <w:style w:type="character" w:customStyle="1" w:styleId="1f0">
    <w:name w:val="正文文本 字符1"/>
    <w:qFormat/>
    <w:rsid w:val="00E30578"/>
    <w:rPr>
      <w:rFonts w:ascii="宋体" w:hAnsi="宋体"/>
      <w:kern w:val="2"/>
      <w:sz w:val="24"/>
      <w:szCs w:val="24"/>
    </w:rPr>
  </w:style>
  <w:style w:type="paragraph" w:customStyle="1" w:styleId="Style1">
    <w:name w:val="_Style 1"/>
    <w:basedOn w:val="a6"/>
    <w:rsid w:val="00E30578"/>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9130</Words>
  <Characters>9953</Characters>
  <Application>Microsoft Office Word</Application>
  <DocSecurity>0</DocSecurity>
  <Lines>1244</Lines>
  <Paragraphs>1363</Paragraphs>
  <ScaleCrop>false</ScaleCrop>
  <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3</cp:revision>
  <dcterms:created xsi:type="dcterms:W3CDTF">2025-11-03T08:31:00Z</dcterms:created>
  <dcterms:modified xsi:type="dcterms:W3CDTF">2025-11-03T08:32:00Z</dcterms:modified>
</cp:coreProperties>
</file>