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5EED8" w14:textId="77777777" w:rsidR="00384CB1" w:rsidRPr="008F4D4F" w:rsidRDefault="00384CB1" w:rsidP="00384CB1">
      <w:pPr>
        <w:spacing w:line="360" w:lineRule="auto"/>
        <w:jc w:val="center"/>
        <w:outlineLvl w:val="0"/>
        <w:rPr>
          <w:rFonts w:ascii="仿宋" w:eastAsia="仿宋" w:hAnsi="仿宋" w:cs="Arial" w:hint="eastAsia"/>
          <w:b/>
          <w:sz w:val="36"/>
          <w:szCs w:val="36"/>
        </w:rPr>
      </w:pPr>
      <w:r w:rsidRPr="008F4D4F">
        <w:rPr>
          <w:rFonts w:ascii="仿宋" w:eastAsia="仿宋" w:hAnsi="仿宋" w:cs="Arial"/>
          <w:b/>
          <w:sz w:val="36"/>
          <w:szCs w:val="36"/>
        </w:rPr>
        <w:t>采购需求</w:t>
      </w:r>
    </w:p>
    <w:p w14:paraId="6398B426" w14:textId="77777777" w:rsidR="00384CB1" w:rsidRPr="008F4D4F" w:rsidRDefault="00384CB1" w:rsidP="00384CB1">
      <w:pPr>
        <w:pStyle w:val="a9"/>
        <w:numPr>
          <w:ilvl w:val="0"/>
          <w:numId w:val="1"/>
        </w:numPr>
        <w:tabs>
          <w:tab w:val="left" w:pos="312"/>
        </w:tabs>
        <w:spacing w:line="360" w:lineRule="auto"/>
        <w:rPr>
          <w:rFonts w:ascii="仿宋" w:eastAsia="仿宋" w:hAnsi="仿宋" w:cs="Arial" w:hint="eastAsia"/>
          <w:b/>
          <w:sz w:val="24"/>
        </w:rPr>
      </w:pPr>
      <w:bookmarkStart w:id="0" w:name="_Hlk115353985"/>
      <w:bookmarkStart w:id="1" w:name="_Hlk116664371"/>
      <w:bookmarkStart w:id="2" w:name="_Hlk204256862"/>
      <w:r w:rsidRPr="008F4D4F">
        <w:rPr>
          <w:rFonts w:ascii="仿宋" w:eastAsia="仿宋" w:hAnsi="仿宋" w:cs="Arial"/>
          <w:b/>
          <w:sz w:val="24"/>
        </w:rPr>
        <w:t>采购标的</w:t>
      </w:r>
    </w:p>
    <w:p w14:paraId="74441448" w14:textId="77777777" w:rsidR="00384CB1" w:rsidRPr="008F4D4F" w:rsidRDefault="00384CB1" w:rsidP="00384CB1">
      <w:pPr>
        <w:spacing w:line="360" w:lineRule="auto"/>
        <w:contextualSpacing/>
        <w:rPr>
          <w:rFonts w:ascii="仿宋" w:eastAsia="仿宋" w:hAnsi="仿宋" w:cs="Arial" w:hint="eastAsia"/>
          <w:b/>
          <w:sz w:val="24"/>
        </w:rPr>
      </w:pPr>
      <w:r w:rsidRPr="008F4D4F">
        <w:rPr>
          <w:rFonts w:ascii="仿宋" w:eastAsia="仿宋" w:hAnsi="仿宋" w:cs="Arial"/>
          <w:bCs/>
          <w:sz w:val="24"/>
        </w:rPr>
        <w:t>1. 采购标的（货物需求一览表或简要服务内容及数量）</w:t>
      </w:r>
    </w:p>
    <w:p w14:paraId="72CAFF5F" w14:textId="77777777" w:rsidR="00384CB1" w:rsidRPr="008F4D4F" w:rsidRDefault="00384CB1" w:rsidP="00384CB1">
      <w:pPr>
        <w:spacing w:line="360" w:lineRule="auto"/>
        <w:contextualSpacing/>
        <w:rPr>
          <w:rFonts w:ascii="仿宋" w:eastAsia="仿宋" w:hAnsi="仿宋" w:cs="Arial" w:hint="eastAsia"/>
          <w:bCs/>
          <w:sz w:val="24"/>
        </w:rPr>
      </w:pPr>
      <w:bookmarkStart w:id="3" w:name="_Hlk110870460"/>
      <w:r w:rsidRPr="008F4D4F">
        <w:rPr>
          <w:rFonts w:ascii="仿宋" w:eastAsia="仿宋" w:hAnsi="仿宋" w:cs="Arial"/>
          <w:bCs/>
          <w:sz w:val="24"/>
        </w:rPr>
        <w:t>2. 项目背景/项目概述（如有）</w:t>
      </w:r>
    </w:p>
    <w:p w14:paraId="70B3CB08" w14:textId="77777777" w:rsidR="00384CB1" w:rsidRPr="008F4D4F" w:rsidRDefault="00384CB1" w:rsidP="00384CB1">
      <w:pPr>
        <w:spacing w:line="360" w:lineRule="auto"/>
        <w:contextualSpacing/>
        <w:rPr>
          <w:rFonts w:ascii="仿宋" w:eastAsia="仿宋" w:hAnsi="仿宋" w:cs="Arial" w:hint="eastAsia"/>
          <w:bCs/>
          <w:sz w:val="24"/>
        </w:rPr>
      </w:pPr>
      <w:r w:rsidRPr="008F4D4F">
        <w:rPr>
          <w:rFonts w:ascii="仿宋" w:eastAsia="仿宋" w:hAnsi="仿宋" w:cs="Arial" w:hint="eastAsia"/>
          <w:sz w:val="24"/>
        </w:rPr>
        <w:t>海淀区医联体建设专项经费房屋租赁服务采购项目</w:t>
      </w:r>
    </w:p>
    <w:bookmarkEnd w:id="3"/>
    <w:p w14:paraId="3C80E4EC" w14:textId="77777777" w:rsidR="00384CB1" w:rsidRPr="008F4D4F" w:rsidRDefault="00384CB1" w:rsidP="00384CB1">
      <w:pPr>
        <w:pStyle w:val="a9"/>
        <w:numPr>
          <w:ilvl w:val="0"/>
          <w:numId w:val="1"/>
        </w:numPr>
        <w:tabs>
          <w:tab w:val="left" w:pos="312"/>
        </w:tabs>
        <w:spacing w:line="360" w:lineRule="auto"/>
        <w:rPr>
          <w:rFonts w:ascii="仿宋" w:eastAsia="仿宋" w:hAnsi="仿宋" w:cs="Arial" w:hint="eastAsia"/>
          <w:b/>
          <w:sz w:val="24"/>
        </w:rPr>
      </w:pPr>
      <w:r w:rsidRPr="008F4D4F">
        <w:rPr>
          <w:rFonts w:ascii="仿宋" w:eastAsia="仿宋" w:hAnsi="仿宋" w:cs="Arial"/>
          <w:b/>
          <w:sz w:val="24"/>
        </w:rPr>
        <w:t>商务要求</w:t>
      </w:r>
    </w:p>
    <w:p w14:paraId="37DB04AE" w14:textId="77777777" w:rsidR="00384CB1" w:rsidRPr="008F4D4F" w:rsidRDefault="00384CB1" w:rsidP="00384CB1">
      <w:pPr>
        <w:spacing w:line="360" w:lineRule="auto"/>
        <w:contextualSpacing/>
        <w:rPr>
          <w:rFonts w:ascii="仿宋" w:eastAsia="仿宋" w:hAnsi="仿宋" w:cs="Arial" w:hint="eastAsia"/>
          <w:sz w:val="24"/>
        </w:rPr>
      </w:pPr>
      <w:r w:rsidRPr="008F4D4F">
        <w:rPr>
          <w:rFonts w:ascii="仿宋" w:eastAsia="仿宋" w:hAnsi="仿宋" w:cs="Arial"/>
          <w:sz w:val="24"/>
        </w:rPr>
        <w:t xml:space="preserve">1. 实施的时间和地点： </w:t>
      </w:r>
    </w:p>
    <w:p w14:paraId="684F63F8" w14:textId="77777777" w:rsidR="00384CB1" w:rsidRPr="008F4D4F" w:rsidRDefault="00384CB1" w:rsidP="00384CB1">
      <w:pPr>
        <w:spacing w:line="360" w:lineRule="auto"/>
        <w:contextualSpacing/>
        <w:rPr>
          <w:rFonts w:ascii="仿宋" w:eastAsia="仿宋" w:hAnsi="仿宋" w:cs="Arial" w:hint="eastAsia"/>
          <w:iCs/>
          <w:sz w:val="24"/>
        </w:rPr>
      </w:pPr>
      <w:r w:rsidRPr="008F4D4F">
        <w:rPr>
          <w:rFonts w:ascii="仿宋" w:eastAsia="仿宋" w:hAnsi="仿宋" w:cs="Arial"/>
          <w:iCs/>
          <w:sz w:val="24"/>
        </w:rPr>
        <w:t>时间：</w:t>
      </w:r>
      <w:r w:rsidRPr="008F4D4F">
        <w:rPr>
          <w:rFonts w:ascii="仿宋" w:eastAsia="仿宋" w:hAnsi="仿宋" w:cs="Arial" w:hint="eastAsia"/>
          <w:sz w:val="24"/>
        </w:rPr>
        <w:t>三年（合同一年一签）。</w:t>
      </w:r>
    </w:p>
    <w:p w14:paraId="48BB1C5A" w14:textId="77777777" w:rsidR="00384CB1" w:rsidRPr="008F4D4F" w:rsidRDefault="00384CB1" w:rsidP="00384CB1">
      <w:pPr>
        <w:spacing w:line="360" w:lineRule="auto"/>
        <w:contextualSpacing/>
        <w:rPr>
          <w:rFonts w:ascii="仿宋" w:eastAsia="仿宋" w:hAnsi="仿宋" w:cs="Arial" w:hint="eastAsia"/>
          <w:iCs/>
          <w:sz w:val="24"/>
        </w:rPr>
      </w:pPr>
      <w:r w:rsidRPr="008F4D4F">
        <w:rPr>
          <w:rFonts w:ascii="仿宋" w:eastAsia="仿宋" w:hAnsi="仿宋" w:cs="Arial"/>
          <w:iCs/>
          <w:sz w:val="24"/>
        </w:rPr>
        <w:t>地点：</w:t>
      </w:r>
      <w:r w:rsidRPr="008F4D4F">
        <w:rPr>
          <w:rFonts w:ascii="仿宋" w:eastAsia="仿宋" w:hAnsi="仿宋" w:cs="Arial"/>
          <w:sz w:val="24"/>
        </w:rPr>
        <w:t>北京市海淀医院指定地点。</w:t>
      </w:r>
    </w:p>
    <w:p w14:paraId="4D3B7AD1" w14:textId="77777777" w:rsidR="00384CB1" w:rsidRPr="008F4D4F" w:rsidRDefault="00384CB1" w:rsidP="00384CB1">
      <w:pPr>
        <w:spacing w:line="360" w:lineRule="auto"/>
        <w:contextualSpacing/>
        <w:rPr>
          <w:rFonts w:ascii="仿宋" w:eastAsia="仿宋" w:hAnsi="仿宋" w:cs="Arial" w:hint="eastAsia"/>
          <w:sz w:val="24"/>
        </w:rPr>
      </w:pPr>
      <w:r w:rsidRPr="008F4D4F">
        <w:rPr>
          <w:rFonts w:ascii="仿宋" w:eastAsia="仿宋" w:hAnsi="仿宋" w:cs="Arial"/>
          <w:sz w:val="24"/>
        </w:rPr>
        <w:t>2. 付款条件：</w:t>
      </w:r>
      <w:r w:rsidRPr="008F4D4F">
        <w:rPr>
          <w:rFonts w:ascii="仿宋" w:eastAsia="仿宋" w:hAnsi="仿宋" w:cs="Arial" w:hint="eastAsia"/>
          <w:sz w:val="24"/>
        </w:rPr>
        <w:t>详见采购合同</w:t>
      </w:r>
      <w:r w:rsidRPr="008F4D4F">
        <w:rPr>
          <w:rFonts w:ascii="仿宋" w:eastAsia="仿宋" w:hAnsi="仿宋" w:cs="Arial"/>
          <w:sz w:val="24"/>
        </w:rPr>
        <w:t xml:space="preserve"> </w:t>
      </w:r>
    </w:p>
    <w:p w14:paraId="7DE380C2" w14:textId="77777777" w:rsidR="00384CB1" w:rsidRPr="008F4D4F" w:rsidRDefault="00384CB1" w:rsidP="00384CB1">
      <w:pPr>
        <w:spacing w:line="360" w:lineRule="auto"/>
        <w:contextualSpacing/>
        <w:rPr>
          <w:rFonts w:ascii="仿宋" w:eastAsia="仿宋" w:hAnsi="仿宋" w:cs="Arial" w:hint="eastAsia"/>
          <w:sz w:val="24"/>
        </w:rPr>
      </w:pPr>
      <w:r w:rsidRPr="008F4D4F">
        <w:rPr>
          <w:rFonts w:ascii="仿宋" w:eastAsia="仿宋" w:hAnsi="仿宋" w:cs="Arial"/>
          <w:sz w:val="24"/>
        </w:rPr>
        <w:t>3. 包装和运输（如适用，须满足《关于印发〈商品包装政府采购需求标准（试行）〉、〈快递包装政府采购需求标准（试行）〉的通知》（财办库﹝2020﹞123号））</w:t>
      </w:r>
    </w:p>
    <w:p w14:paraId="1BCF94B4" w14:textId="77777777" w:rsidR="00384CB1" w:rsidRPr="008F4D4F" w:rsidRDefault="00384CB1" w:rsidP="00384CB1">
      <w:pPr>
        <w:spacing w:line="360" w:lineRule="auto"/>
        <w:contextualSpacing/>
        <w:rPr>
          <w:rFonts w:ascii="仿宋" w:eastAsia="仿宋" w:hAnsi="仿宋" w:cs="Arial" w:hint="eastAsia"/>
          <w:sz w:val="24"/>
        </w:rPr>
      </w:pPr>
      <w:r w:rsidRPr="008F4D4F">
        <w:rPr>
          <w:rFonts w:ascii="仿宋" w:eastAsia="仿宋" w:hAnsi="仿宋" w:cs="Arial"/>
          <w:sz w:val="24"/>
        </w:rPr>
        <w:t>4. 售后服务（质保期）：详见（六）货物技术规格具体要求</w:t>
      </w:r>
    </w:p>
    <w:p w14:paraId="05888B8B" w14:textId="77777777" w:rsidR="00384CB1" w:rsidRPr="008F4D4F" w:rsidRDefault="00384CB1" w:rsidP="00384CB1">
      <w:pPr>
        <w:spacing w:line="360" w:lineRule="auto"/>
        <w:contextualSpacing/>
        <w:rPr>
          <w:rFonts w:ascii="仿宋" w:eastAsia="仿宋" w:hAnsi="仿宋" w:cs="Arial" w:hint="eastAsia"/>
          <w:sz w:val="24"/>
        </w:rPr>
      </w:pPr>
      <w:r w:rsidRPr="008F4D4F">
        <w:rPr>
          <w:rFonts w:ascii="仿宋" w:eastAsia="仿宋" w:hAnsi="仿宋" w:cs="Arial"/>
          <w:sz w:val="24"/>
        </w:rPr>
        <w:t>5. 保险（如适用）：详见合同条款</w:t>
      </w:r>
    </w:p>
    <w:p w14:paraId="625E1847" w14:textId="77777777" w:rsidR="00384CB1" w:rsidRPr="008F4D4F" w:rsidRDefault="00384CB1" w:rsidP="00384CB1">
      <w:pPr>
        <w:pStyle w:val="a9"/>
        <w:numPr>
          <w:ilvl w:val="0"/>
          <w:numId w:val="1"/>
        </w:numPr>
        <w:tabs>
          <w:tab w:val="left" w:pos="312"/>
        </w:tabs>
        <w:spacing w:line="360" w:lineRule="auto"/>
        <w:rPr>
          <w:rFonts w:ascii="仿宋" w:eastAsia="仿宋" w:hAnsi="仿宋" w:cs="Arial" w:hint="eastAsia"/>
          <w:b/>
          <w:sz w:val="24"/>
        </w:rPr>
      </w:pPr>
      <w:r w:rsidRPr="008F4D4F">
        <w:rPr>
          <w:rFonts w:ascii="仿宋" w:eastAsia="仿宋" w:hAnsi="仿宋" w:cs="Arial"/>
          <w:b/>
          <w:sz w:val="24"/>
        </w:rPr>
        <w:t>技术要求</w:t>
      </w:r>
    </w:p>
    <w:p w14:paraId="4ED65241" w14:textId="77777777" w:rsidR="00384CB1" w:rsidRPr="008F4D4F" w:rsidRDefault="00384CB1" w:rsidP="00384CB1">
      <w:pPr>
        <w:spacing w:line="360" w:lineRule="auto"/>
        <w:contextualSpacing/>
        <w:rPr>
          <w:rFonts w:ascii="仿宋" w:eastAsia="仿宋" w:hAnsi="仿宋" w:cs="Arial" w:hint="eastAsia"/>
          <w:sz w:val="24"/>
        </w:rPr>
      </w:pPr>
      <w:r w:rsidRPr="008F4D4F">
        <w:rPr>
          <w:rFonts w:ascii="仿宋" w:eastAsia="仿宋" w:hAnsi="仿宋" w:cs="Arial"/>
          <w:sz w:val="24"/>
        </w:rPr>
        <w:t>（一）基本要求</w:t>
      </w:r>
    </w:p>
    <w:p w14:paraId="0F1E6820" w14:textId="77777777" w:rsidR="00384CB1" w:rsidRPr="008F4D4F" w:rsidRDefault="00384CB1" w:rsidP="00384CB1">
      <w:pPr>
        <w:spacing w:line="360" w:lineRule="auto"/>
        <w:contextualSpacing/>
        <w:rPr>
          <w:rFonts w:ascii="仿宋" w:eastAsia="仿宋" w:hAnsi="仿宋" w:cs="Arial" w:hint="eastAsia"/>
          <w:sz w:val="24"/>
        </w:rPr>
      </w:pPr>
      <w:r w:rsidRPr="008F4D4F">
        <w:rPr>
          <w:rFonts w:ascii="仿宋" w:eastAsia="仿宋" w:hAnsi="仿宋" w:cs="Arial"/>
          <w:sz w:val="24"/>
        </w:rPr>
        <w:t>1. 采购标的需实现的功能或者目标：</w:t>
      </w:r>
    </w:p>
    <w:p w14:paraId="1C8D454E" w14:textId="77777777" w:rsidR="00384CB1" w:rsidRPr="008F4D4F" w:rsidRDefault="00384CB1" w:rsidP="00384CB1">
      <w:pPr>
        <w:spacing w:line="360" w:lineRule="auto"/>
        <w:contextualSpacing/>
        <w:rPr>
          <w:rFonts w:ascii="仿宋" w:eastAsia="仿宋" w:hAnsi="仿宋" w:cs="Arial" w:hint="eastAsia"/>
          <w:sz w:val="24"/>
        </w:rPr>
      </w:pPr>
      <w:r w:rsidRPr="008F4D4F">
        <w:rPr>
          <w:rFonts w:ascii="仿宋" w:eastAsia="仿宋" w:hAnsi="仿宋" w:cs="Arial"/>
          <w:sz w:val="24"/>
        </w:rPr>
        <w:t>本次招标</w:t>
      </w:r>
      <w:r w:rsidRPr="008F4D4F">
        <w:rPr>
          <w:rFonts w:ascii="仿宋" w:eastAsia="仿宋" w:hAnsi="仿宋" w:cs="Arial"/>
          <w:bCs/>
          <w:sz w:val="24"/>
        </w:rPr>
        <w:t>为</w:t>
      </w:r>
      <w:r w:rsidRPr="008F4D4F">
        <w:rPr>
          <w:rFonts w:ascii="仿宋" w:eastAsia="仿宋" w:hAnsi="仿宋" w:cs="Arial" w:hint="eastAsia"/>
          <w:sz w:val="24"/>
          <w:u w:val="single"/>
        </w:rPr>
        <w:t>海淀区医联体建设专项经费房屋租赁服务采购项目</w:t>
      </w:r>
      <w:r w:rsidRPr="008F4D4F">
        <w:rPr>
          <w:rFonts w:ascii="仿宋" w:eastAsia="仿宋" w:hAnsi="仿宋" w:cs="Arial"/>
          <w:sz w:val="24"/>
        </w:rPr>
        <w:t>，投标人应根据招标文件所提出的采购需求，综合考虑产品的适用性。投标人应以技术先进的产品、优良的服务和优惠的价格，充分显示自己的竞争实力。</w:t>
      </w:r>
    </w:p>
    <w:p w14:paraId="72A88538" w14:textId="77777777" w:rsidR="00384CB1" w:rsidRPr="00384CB1" w:rsidRDefault="00384CB1" w:rsidP="00384CB1">
      <w:pPr>
        <w:spacing w:line="360" w:lineRule="auto"/>
        <w:rPr>
          <w:rFonts w:ascii="仿宋" w:eastAsia="仿宋" w:hAnsi="仿宋" w:cs="Arial" w:hint="eastAsia"/>
          <w:bCs/>
          <w:sz w:val="24"/>
        </w:rPr>
      </w:pPr>
      <w:r w:rsidRPr="00384CB1">
        <w:rPr>
          <w:rFonts w:ascii="仿宋" w:eastAsia="仿宋" w:hAnsi="仿宋" w:cs="Arial"/>
          <w:bCs/>
          <w:sz w:val="24"/>
        </w:rPr>
        <w:t>2.需执行的国家相关标准、行业标准、地方标准或者其他标准、规范：</w:t>
      </w:r>
    </w:p>
    <w:p w14:paraId="460BA4E9" w14:textId="77777777" w:rsidR="00384CB1" w:rsidRPr="00384CB1" w:rsidRDefault="00384CB1" w:rsidP="00384CB1">
      <w:pPr>
        <w:spacing w:line="360" w:lineRule="auto"/>
        <w:rPr>
          <w:rFonts w:ascii="仿宋" w:eastAsia="仿宋" w:hAnsi="仿宋" w:cs="Arial" w:hint="eastAsia"/>
          <w:bCs/>
          <w:sz w:val="24"/>
        </w:rPr>
      </w:pPr>
      <w:r w:rsidRPr="00384CB1">
        <w:rPr>
          <w:rFonts w:ascii="仿宋" w:eastAsia="仿宋" w:hAnsi="仿宋" w:cs="Arial"/>
          <w:bCs/>
          <w:sz w:val="24"/>
        </w:rPr>
        <w:t>2.1 提供产品及制造商应符合国家有关部门规定的相应技术、计量、节能、安全和环保法规及标准，如国家有关部门对提供产品或其制造商有强制性规定或要求的，所供产品或其制造商必须符合相应规定或要求，供应商须提供相关证明文件（复印件加盖供应商单位公章）。</w:t>
      </w:r>
    </w:p>
    <w:p w14:paraId="47C26A51" w14:textId="77777777" w:rsidR="00384CB1" w:rsidRPr="00384CB1" w:rsidRDefault="00384CB1" w:rsidP="00384CB1">
      <w:pPr>
        <w:spacing w:line="360" w:lineRule="auto"/>
        <w:rPr>
          <w:rFonts w:ascii="仿宋" w:eastAsia="仿宋" w:hAnsi="仿宋" w:cs="Arial" w:hint="eastAsia"/>
          <w:bCs/>
          <w:sz w:val="24"/>
        </w:rPr>
      </w:pPr>
      <w:r w:rsidRPr="00384CB1">
        <w:rPr>
          <w:rFonts w:ascii="仿宋" w:eastAsia="仿宋" w:hAnsi="仿宋" w:cs="Arial"/>
          <w:bCs/>
          <w:sz w:val="24"/>
        </w:rPr>
        <w:t>3.为落实政府采购政策需满足的要求：</w:t>
      </w:r>
    </w:p>
    <w:p w14:paraId="08757FF1" w14:textId="77777777" w:rsidR="00384CB1" w:rsidRPr="00384CB1" w:rsidRDefault="00384CB1" w:rsidP="00384CB1">
      <w:pPr>
        <w:spacing w:line="360" w:lineRule="auto"/>
        <w:rPr>
          <w:rFonts w:ascii="仿宋" w:eastAsia="仿宋" w:hAnsi="仿宋" w:cs="Arial" w:hint="eastAsia"/>
          <w:bCs/>
          <w:sz w:val="24"/>
        </w:rPr>
      </w:pPr>
      <w:r w:rsidRPr="00384CB1">
        <w:rPr>
          <w:rFonts w:ascii="仿宋" w:eastAsia="仿宋" w:hAnsi="仿宋" w:cs="Arial"/>
          <w:bCs/>
          <w:sz w:val="24"/>
        </w:rPr>
        <w:t>3.1</w:t>
      </w:r>
      <w:r w:rsidRPr="00384CB1">
        <w:rPr>
          <w:rFonts w:ascii="仿宋" w:eastAsia="仿宋" w:hAnsi="仿宋" w:cs="Arial"/>
          <w:bCs/>
          <w:sz w:val="24"/>
        </w:rPr>
        <w:tab/>
        <w:t>中小企业、监狱企业及残疾人福利性单位；</w:t>
      </w:r>
    </w:p>
    <w:p w14:paraId="1EBA0437" w14:textId="77777777" w:rsidR="00384CB1" w:rsidRPr="00384CB1" w:rsidRDefault="00384CB1" w:rsidP="00384CB1">
      <w:pPr>
        <w:spacing w:line="360" w:lineRule="auto"/>
        <w:rPr>
          <w:rFonts w:ascii="仿宋" w:eastAsia="仿宋" w:hAnsi="仿宋" w:cs="Arial" w:hint="eastAsia"/>
          <w:bCs/>
          <w:sz w:val="24"/>
        </w:rPr>
      </w:pPr>
      <w:r w:rsidRPr="00384CB1">
        <w:rPr>
          <w:rFonts w:ascii="仿宋" w:eastAsia="仿宋" w:hAnsi="仿宋" w:cs="Arial"/>
          <w:bCs/>
          <w:sz w:val="24"/>
        </w:rPr>
        <w:t>3.2</w:t>
      </w:r>
      <w:r w:rsidRPr="00384CB1">
        <w:rPr>
          <w:rFonts w:ascii="仿宋" w:eastAsia="仿宋" w:hAnsi="仿宋" w:cs="Arial"/>
          <w:bCs/>
          <w:sz w:val="24"/>
        </w:rPr>
        <w:tab/>
        <w:t>政府采购节能产品、环境标志产品；</w:t>
      </w:r>
    </w:p>
    <w:p w14:paraId="61406647" w14:textId="77777777" w:rsidR="00384CB1" w:rsidRPr="00384CB1" w:rsidRDefault="00384CB1" w:rsidP="00384CB1">
      <w:pPr>
        <w:spacing w:line="360" w:lineRule="auto"/>
        <w:rPr>
          <w:rFonts w:ascii="仿宋" w:eastAsia="仿宋" w:hAnsi="仿宋" w:cs="Arial" w:hint="eastAsia"/>
          <w:bCs/>
          <w:sz w:val="24"/>
        </w:rPr>
      </w:pPr>
      <w:r w:rsidRPr="00384CB1">
        <w:rPr>
          <w:rFonts w:ascii="仿宋" w:eastAsia="仿宋" w:hAnsi="仿宋" w:cs="Arial"/>
          <w:bCs/>
          <w:sz w:val="24"/>
        </w:rPr>
        <w:lastRenderedPageBreak/>
        <w:t>（二）采购标的需满足的服务标准、效率要求：</w:t>
      </w:r>
    </w:p>
    <w:p w14:paraId="7EA0A9C0" w14:textId="77777777" w:rsidR="00384CB1" w:rsidRPr="00384CB1" w:rsidRDefault="00384CB1" w:rsidP="00384CB1">
      <w:pPr>
        <w:spacing w:line="360" w:lineRule="auto"/>
        <w:rPr>
          <w:rFonts w:ascii="仿宋" w:eastAsia="仿宋" w:hAnsi="仿宋" w:cs="Arial" w:hint="eastAsia"/>
          <w:bCs/>
          <w:sz w:val="24"/>
        </w:rPr>
      </w:pPr>
      <w:r w:rsidRPr="00384CB1">
        <w:rPr>
          <w:rFonts w:ascii="仿宋" w:eastAsia="仿宋" w:hAnsi="仿宋" w:cs="Arial"/>
          <w:bCs/>
          <w:sz w:val="24"/>
        </w:rPr>
        <w:t>1.</w:t>
      </w:r>
      <w:r w:rsidRPr="00384CB1">
        <w:rPr>
          <w:rFonts w:ascii="仿宋" w:eastAsia="仿宋" w:hAnsi="仿宋" w:cs="Arial"/>
          <w:bCs/>
          <w:sz w:val="24"/>
        </w:rPr>
        <w:tab/>
        <w:t>供货及时周到，产品质量或包装如不符合国家规定标准和合同规定、出现破损或数量短缺情况，应及时补充货物。</w:t>
      </w:r>
    </w:p>
    <w:p w14:paraId="749D2388" w14:textId="77777777" w:rsidR="00384CB1" w:rsidRPr="00384CB1" w:rsidRDefault="00384CB1" w:rsidP="00384CB1">
      <w:pPr>
        <w:spacing w:line="360" w:lineRule="auto"/>
        <w:rPr>
          <w:rFonts w:ascii="仿宋" w:eastAsia="仿宋" w:hAnsi="仿宋" w:cs="Arial" w:hint="eastAsia"/>
          <w:bCs/>
          <w:sz w:val="24"/>
        </w:rPr>
      </w:pPr>
      <w:r w:rsidRPr="00384CB1">
        <w:rPr>
          <w:rFonts w:ascii="仿宋" w:eastAsia="仿宋" w:hAnsi="仿宋" w:cs="Arial"/>
          <w:bCs/>
          <w:sz w:val="24"/>
        </w:rPr>
        <w:t>2.</w:t>
      </w:r>
      <w:r w:rsidRPr="00384CB1">
        <w:rPr>
          <w:rFonts w:ascii="仿宋" w:eastAsia="仿宋" w:hAnsi="仿宋" w:cs="Arial"/>
          <w:bCs/>
          <w:sz w:val="24"/>
        </w:rPr>
        <w:tab/>
        <w:t>投标人应有能力做好售后服务工作和提供技术保障，应在境内有售后服务机构，有能力相当的服务人员。投标人应提供有关其售后服务的信息，包括名称、建立时间、技术人员的数量、联系人和联系方式情况，以及买方能在本项目下得到的有效的售后服务计划和承诺。</w:t>
      </w:r>
    </w:p>
    <w:p w14:paraId="4B69111E" w14:textId="77777777" w:rsidR="00384CB1" w:rsidRPr="00384CB1" w:rsidRDefault="00384CB1" w:rsidP="00384CB1">
      <w:pPr>
        <w:spacing w:line="360" w:lineRule="auto"/>
        <w:rPr>
          <w:rFonts w:ascii="仿宋" w:eastAsia="仿宋" w:hAnsi="仿宋" w:cs="Arial" w:hint="eastAsia"/>
          <w:bCs/>
          <w:sz w:val="24"/>
        </w:rPr>
      </w:pPr>
      <w:r w:rsidRPr="00384CB1">
        <w:rPr>
          <w:rFonts w:ascii="仿宋" w:eastAsia="仿宋" w:hAnsi="仿宋" w:cs="Arial"/>
          <w:bCs/>
          <w:sz w:val="24"/>
        </w:rPr>
        <w:t>3.</w:t>
      </w:r>
      <w:r w:rsidRPr="00384CB1">
        <w:rPr>
          <w:rFonts w:ascii="仿宋" w:eastAsia="仿宋" w:hAnsi="仿宋" w:cs="Arial"/>
          <w:bCs/>
          <w:sz w:val="24"/>
        </w:rPr>
        <w:tab/>
        <w:t>对于新用产品，投标人应做好相关的培训工作，并承担由此产生的所有费用。投标人应提供相应的培训服务方案。</w:t>
      </w:r>
    </w:p>
    <w:p w14:paraId="18C2775B" w14:textId="77777777" w:rsidR="00384CB1" w:rsidRPr="00384CB1" w:rsidRDefault="00384CB1" w:rsidP="00384CB1">
      <w:pPr>
        <w:spacing w:line="360" w:lineRule="auto"/>
        <w:rPr>
          <w:rFonts w:ascii="仿宋" w:eastAsia="仿宋" w:hAnsi="仿宋" w:cs="Arial" w:hint="eastAsia"/>
          <w:bCs/>
          <w:sz w:val="24"/>
        </w:rPr>
      </w:pPr>
      <w:r w:rsidRPr="00384CB1">
        <w:rPr>
          <w:rFonts w:ascii="仿宋" w:eastAsia="仿宋" w:hAnsi="仿宋" w:cs="Arial"/>
          <w:bCs/>
          <w:sz w:val="24"/>
        </w:rPr>
        <w:t>（三）验收标准</w:t>
      </w:r>
    </w:p>
    <w:p w14:paraId="77698E29" w14:textId="77777777" w:rsidR="00384CB1" w:rsidRPr="00384CB1" w:rsidRDefault="00384CB1" w:rsidP="00384CB1">
      <w:pPr>
        <w:spacing w:line="360" w:lineRule="auto"/>
        <w:rPr>
          <w:rFonts w:ascii="仿宋" w:eastAsia="仿宋" w:hAnsi="仿宋" w:cs="Arial" w:hint="eastAsia"/>
          <w:bCs/>
          <w:sz w:val="24"/>
        </w:rPr>
      </w:pPr>
      <w:r w:rsidRPr="00384CB1">
        <w:rPr>
          <w:rFonts w:ascii="仿宋" w:eastAsia="仿宋" w:hAnsi="仿宋" w:cs="Arial"/>
          <w:bCs/>
          <w:sz w:val="24"/>
        </w:rPr>
        <w:t>1. 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w:t>
      </w:r>
    </w:p>
    <w:p w14:paraId="277FAC43" w14:textId="77777777" w:rsidR="00384CB1" w:rsidRPr="00384CB1" w:rsidRDefault="00384CB1" w:rsidP="00384CB1">
      <w:pPr>
        <w:spacing w:line="360" w:lineRule="auto"/>
        <w:rPr>
          <w:rFonts w:ascii="仿宋" w:eastAsia="仿宋" w:hAnsi="仿宋" w:cs="Arial" w:hint="eastAsia"/>
          <w:bCs/>
          <w:sz w:val="24"/>
        </w:rPr>
      </w:pPr>
      <w:r w:rsidRPr="00384CB1">
        <w:rPr>
          <w:rFonts w:ascii="仿宋" w:eastAsia="仿宋" w:hAnsi="仿宋" w:cs="Arial"/>
          <w:bCs/>
          <w:sz w:val="24"/>
        </w:rPr>
        <w:t>2. 货物运抵采购项目（标的）交付的地点后，采购人组织验收，由采购人组织验收小组，对货物的数量、外观、包装、质量、安全、功能及性能等进行验收，项目验收依据为采购合同、招标文件和投标文件。验收小组将根据验收情况制作验收备忘录并签署验收意见。</w:t>
      </w:r>
    </w:p>
    <w:p w14:paraId="6800596F" w14:textId="77777777" w:rsidR="00384CB1" w:rsidRPr="00384CB1" w:rsidRDefault="00384CB1" w:rsidP="00384CB1">
      <w:pPr>
        <w:spacing w:line="360" w:lineRule="auto"/>
        <w:rPr>
          <w:rFonts w:ascii="仿宋" w:eastAsia="仿宋" w:hAnsi="仿宋" w:cs="Arial" w:hint="eastAsia"/>
          <w:bCs/>
          <w:sz w:val="24"/>
        </w:rPr>
      </w:pPr>
      <w:r w:rsidRPr="00384CB1">
        <w:rPr>
          <w:rFonts w:ascii="仿宋" w:eastAsia="仿宋" w:hAnsi="仿宋" w:cs="Arial"/>
          <w:bCs/>
          <w:sz w:val="24"/>
        </w:rPr>
        <w:t>3.投标人应负责使所供计量仪器通过计量部门的验收，并承担相关费用（包括运费）。若需要，应在检测期间提供备用仪器，以便不影响采购人的使用。</w:t>
      </w:r>
    </w:p>
    <w:p w14:paraId="7073E205" w14:textId="77777777" w:rsidR="00384CB1" w:rsidRPr="00384CB1" w:rsidRDefault="00384CB1" w:rsidP="00384CB1">
      <w:pPr>
        <w:spacing w:line="360" w:lineRule="auto"/>
        <w:rPr>
          <w:rFonts w:ascii="仿宋" w:eastAsia="仿宋" w:hAnsi="仿宋" w:cs="Arial" w:hint="eastAsia"/>
          <w:bCs/>
          <w:sz w:val="24"/>
        </w:rPr>
      </w:pPr>
      <w:r w:rsidRPr="00384CB1">
        <w:rPr>
          <w:rFonts w:ascii="仿宋" w:eastAsia="仿宋" w:hAnsi="仿宋" w:cs="Arial"/>
          <w:bCs/>
          <w:sz w:val="24"/>
        </w:rPr>
        <w:t>（四）采购标的的其他技术、服务等要求：</w:t>
      </w:r>
    </w:p>
    <w:p w14:paraId="28B2CCD5" w14:textId="77777777" w:rsidR="00384CB1" w:rsidRPr="00384CB1" w:rsidRDefault="00384CB1" w:rsidP="00384CB1">
      <w:pPr>
        <w:spacing w:line="360" w:lineRule="auto"/>
        <w:rPr>
          <w:rFonts w:ascii="仿宋" w:eastAsia="仿宋" w:hAnsi="仿宋" w:cs="Arial" w:hint="eastAsia"/>
          <w:bCs/>
          <w:sz w:val="24"/>
        </w:rPr>
      </w:pPr>
      <w:r w:rsidRPr="00384CB1">
        <w:rPr>
          <w:rFonts w:ascii="仿宋" w:eastAsia="仿宋" w:hAnsi="仿宋" w:cs="Arial"/>
          <w:bCs/>
          <w:sz w:val="24"/>
        </w:rPr>
        <w:t>1.</w:t>
      </w:r>
      <w:r w:rsidRPr="00384CB1">
        <w:rPr>
          <w:rFonts w:ascii="仿宋" w:eastAsia="仿宋" w:hAnsi="仿宋" w:cs="Arial"/>
          <w:bCs/>
          <w:sz w:val="24"/>
        </w:rPr>
        <w:tab/>
        <w:t>本次采购投标人应负责产品配送，并建立相关配送管理档案，采购人必要时将会要求投标人进行紧急供货，投标人应提供详细的产品配送服务方案。</w:t>
      </w:r>
    </w:p>
    <w:p w14:paraId="6E68DA52" w14:textId="77777777" w:rsidR="00384CB1" w:rsidRPr="00384CB1" w:rsidRDefault="00384CB1" w:rsidP="00384CB1">
      <w:pPr>
        <w:spacing w:line="360" w:lineRule="auto"/>
        <w:rPr>
          <w:rFonts w:ascii="仿宋" w:eastAsia="仿宋" w:hAnsi="仿宋" w:cs="Arial" w:hint="eastAsia"/>
          <w:bCs/>
          <w:sz w:val="24"/>
        </w:rPr>
      </w:pPr>
      <w:r w:rsidRPr="00384CB1">
        <w:rPr>
          <w:rFonts w:ascii="仿宋" w:eastAsia="仿宋" w:hAnsi="仿宋" w:cs="Arial"/>
          <w:bCs/>
          <w:sz w:val="24"/>
        </w:rPr>
        <w:t>（五）技术支持材料要求：</w:t>
      </w:r>
    </w:p>
    <w:p w14:paraId="478C7EEA" w14:textId="77777777" w:rsidR="00384CB1" w:rsidRPr="00384CB1" w:rsidRDefault="00384CB1" w:rsidP="00384CB1">
      <w:pPr>
        <w:spacing w:line="360" w:lineRule="auto"/>
        <w:rPr>
          <w:rFonts w:ascii="仿宋" w:eastAsia="仿宋" w:hAnsi="仿宋" w:cs="Arial" w:hint="eastAsia"/>
          <w:bCs/>
          <w:sz w:val="24"/>
        </w:rPr>
      </w:pPr>
      <w:r w:rsidRPr="00384CB1">
        <w:rPr>
          <w:rFonts w:ascii="仿宋" w:eastAsia="仿宋" w:hAnsi="仿宋" w:cs="Arial"/>
          <w:bCs/>
          <w:sz w:val="24"/>
        </w:rPr>
        <w:t>1、投标人在响应采购需求时，应就“货物技术规格具体要求”进行逐条响应，并针对每个产品提供技术支持资料。如投标人未就“货物技术规格具体要求”进行逐条响应或未提供的所投产品的技术支持资料或提供的技术支持资料与所投产品不一致或不能体现招标文件的技术要求的，评标委员会可不予承认，并可认为该技术应答不符合招标文件要求。由此产生的评标风险，由投标人自行</w:t>
      </w:r>
      <w:r w:rsidRPr="00384CB1">
        <w:rPr>
          <w:rFonts w:ascii="仿宋" w:eastAsia="仿宋" w:hAnsi="仿宋" w:cs="Arial"/>
          <w:bCs/>
          <w:sz w:val="24"/>
        </w:rPr>
        <w:lastRenderedPageBreak/>
        <w:t>承担。</w:t>
      </w:r>
    </w:p>
    <w:p w14:paraId="73EDAC0C" w14:textId="77777777" w:rsidR="00384CB1" w:rsidRPr="00384CB1" w:rsidRDefault="00384CB1" w:rsidP="00384CB1">
      <w:pPr>
        <w:spacing w:line="360" w:lineRule="auto"/>
        <w:rPr>
          <w:rFonts w:ascii="仿宋" w:eastAsia="仿宋" w:hAnsi="仿宋" w:cs="Arial" w:hint="eastAsia"/>
          <w:bCs/>
          <w:sz w:val="24"/>
        </w:rPr>
      </w:pPr>
      <w:r w:rsidRPr="00384CB1">
        <w:rPr>
          <w:rFonts w:ascii="仿宋" w:eastAsia="仿宋" w:hAnsi="仿宋" w:cs="Arial"/>
          <w:bCs/>
          <w:sz w:val="24"/>
        </w:rPr>
        <w:t>2、对于技术规格要求中标注“</w:t>
      </w:r>
      <w:r w:rsidRPr="00384CB1">
        <w:rPr>
          <w:rFonts w:ascii="仿宋" w:eastAsia="仿宋" w:hAnsi="仿宋" w:cs="Segoe UI Symbol"/>
          <w:bCs/>
          <w:sz w:val="24"/>
        </w:rPr>
        <w:t>★</w:t>
      </w:r>
      <w:r w:rsidRPr="00384CB1">
        <w:rPr>
          <w:rFonts w:ascii="仿宋" w:eastAsia="仿宋" w:hAnsi="仿宋" w:cs="Arial"/>
          <w:bCs/>
          <w:sz w:val="24"/>
        </w:rPr>
        <w:t>”“▲”号或“#”号（如有）的技术参数，在应答采购需求偏离表时具体到技术支持资料页码及条目号。</w:t>
      </w:r>
    </w:p>
    <w:p w14:paraId="7FEE4EC7" w14:textId="77777777" w:rsidR="00384CB1" w:rsidRPr="00384CB1" w:rsidRDefault="00384CB1" w:rsidP="00384CB1">
      <w:pPr>
        <w:spacing w:line="360" w:lineRule="auto"/>
        <w:rPr>
          <w:rFonts w:ascii="仿宋" w:eastAsia="仿宋" w:hAnsi="仿宋" w:cs="Arial" w:hint="eastAsia"/>
          <w:bCs/>
          <w:i/>
          <w:iCs/>
          <w:sz w:val="24"/>
        </w:rPr>
      </w:pPr>
      <w:bookmarkStart w:id="4" w:name="_Hlk116309730"/>
      <w:r w:rsidRPr="00384CB1">
        <w:rPr>
          <w:rFonts w:ascii="仿宋" w:eastAsia="仿宋" w:hAnsi="仿宋" w:cs="Arial"/>
          <w:sz w:val="24"/>
        </w:rPr>
        <w:t>（六）</w:t>
      </w:r>
      <w:r w:rsidRPr="00384CB1">
        <w:rPr>
          <w:rFonts w:ascii="仿宋" w:eastAsia="仿宋" w:hAnsi="仿宋" w:cs="Arial"/>
          <w:bCs/>
          <w:sz w:val="24"/>
        </w:rPr>
        <w:t>技术规格具体要求</w:t>
      </w:r>
      <w:bookmarkStart w:id="5" w:name="_Hlk118874770"/>
    </w:p>
    <w:tbl>
      <w:tblPr>
        <w:tblStyle w:val="af3"/>
        <w:tblW w:w="8520" w:type="dxa"/>
        <w:tblLayout w:type="fixed"/>
        <w:tblLook w:val="04A0" w:firstRow="1" w:lastRow="0" w:firstColumn="1" w:lastColumn="0" w:noHBand="0" w:noVBand="1"/>
      </w:tblPr>
      <w:tblGrid>
        <w:gridCol w:w="2004"/>
        <w:gridCol w:w="1506"/>
        <w:gridCol w:w="2127"/>
        <w:gridCol w:w="2883"/>
      </w:tblGrid>
      <w:tr w:rsidR="00384CB1" w:rsidRPr="008F4D4F" w14:paraId="7B82DAF7" w14:textId="77777777" w:rsidTr="006B7E53">
        <w:trPr>
          <w:trHeight w:val="850"/>
        </w:trPr>
        <w:tc>
          <w:tcPr>
            <w:tcW w:w="2004" w:type="dxa"/>
            <w:vAlign w:val="center"/>
          </w:tcPr>
          <w:bookmarkEnd w:id="0"/>
          <w:bookmarkEnd w:id="1"/>
          <w:bookmarkEnd w:id="2"/>
          <w:bookmarkEnd w:id="4"/>
          <w:bookmarkEnd w:id="5"/>
          <w:p w14:paraId="74512366" w14:textId="77777777" w:rsidR="00384CB1" w:rsidRPr="008F4D4F" w:rsidRDefault="00384CB1" w:rsidP="006B7E53">
            <w:pPr>
              <w:jc w:val="center"/>
              <w:rPr>
                <w:rFonts w:ascii="仿宋" w:eastAsia="仿宋" w:hAnsi="仿宋" w:hint="eastAsia"/>
                <w:sz w:val="24"/>
              </w:rPr>
            </w:pPr>
            <w:r w:rsidRPr="008F4D4F">
              <w:rPr>
                <w:rFonts w:ascii="仿宋" w:eastAsia="仿宋" w:hAnsi="仿宋" w:hint="eastAsia"/>
                <w:sz w:val="24"/>
              </w:rPr>
              <w:t>服务项目</w:t>
            </w:r>
          </w:p>
        </w:tc>
        <w:tc>
          <w:tcPr>
            <w:tcW w:w="6516" w:type="dxa"/>
            <w:gridSpan w:val="3"/>
            <w:vAlign w:val="center"/>
          </w:tcPr>
          <w:p w14:paraId="67C7EAAD" w14:textId="77777777" w:rsidR="00384CB1" w:rsidRPr="008F4D4F" w:rsidRDefault="00384CB1" w:rsidP="006B7E53">
            <w:pPr>
              <w:jc w:val="center"/>
              <w:rPr>
                <w:rFonts w:ascii="仿宋" w:eastAsia="仿宋" w:hAnsi="仿宋" w:hint="eastAsia"/>
                <w:sz w:val="24"/>
              </w:rPr>
            </w:pPr>
            <w:r w:rsidRPr="008F4D4F">
              <w:rPr>
                <w:rFonts w:ascii="仿宋" w:eastAsia="仿宋" w:hAnsi="仿宋" w:cs="宋体" w:hint="eastAsia"/>
                <w:sz w:val="24"/>
                <w:lang w:bidi="ar"/>
              </w:rPr>
              <w:t>承租北京大学医学部学生宿舍房屋租赁</w:t>
            </w:r>
          </w:p>
        </w:tc>
      </w:tr>
      <w:tr w:rsidR="00384CB1" w:rsidRPr="008F4D4F" w14:paraId="60816584" w14:textId="77777777" w:rsidTr="006B7E53">
        <w:trPr>
          <w:trHeight w:val="821"/>
        </w:trPr>
        <w:tc>
          <w:tcPr>
            <w:tcW w:w="2004" w:type="dxa"/>
            <w:vAlign w:val="center"/>
          </w:tcPr>
          <w:p w14:paraId="66173A0D" w14:textId="77777777" w:rsidR="00384CB1" w:rsidRPr="008F4D4F" w:rsidRDefault="00384CB1" w:rsidP="006B7E53">
            <w:pPr>
              <w:jc w:val="center"/>
              <w:rPr>
                <w:rFonts w:ascii="仿宋" w:eastAsia="仿宋" w:hAnsi="仿宋" w:hint="eastAsia"/>
                <w:sz w:val="24"/>
              </w:rPr>
            </w:pPr>
            <w:r w:rsidRPr="008F4D4F">
              <w:rPr>
                <w:rFonts w:ascii="仿宋" w:eastAsia="仿宋" w:hAnsi="仿宋" w:hint="eastAsia"/>
                <w:sz w:val="24"/>
              </w:rPr>
              <w:t>租赁期限</w:t>
            </w:r>
          </w:p>
        </w:tc>
        <w:tc>
          <w:tcPr>
            <w:tcW w:w="1506" w:type="dxa"/>
            <w:vAlign w:val="center"/>
          </w:tcPr>
          <w:p w14:paraId="241AFC89" w14:textId="77777777" w:rsidR="00384CB1" w:rsidRPr="008F4D4F" w:rsidRDefault="00384CB1" w:rsidP="006B7E53">
            <w:pPr>
              <w:jc w:val="center"/>
              <w:rPr>
                <w:rFonts w:ascii="仿宋" w:eastAsia="仿宋" w:hAnsi="仿宋" w:hint="eastAsia"/>
                <w:sz w:val="24"/>
              </w:rPr>
            </w:pPr>
            <w:r w:rsidRPr="008F4D4F">
              <w:rPr>
                <w:rFonts w:ascii="仿宋" w:eastAsia="仿宋" w:hAnsi="仿宋" w:hint="eastAsia"/>
                <w:sz w:val="24"/>
              </w:rPr>
              <w:t>三年</w:t>
            </w:r>
          </w:p>
        </w:tc>
        <w:tc>
          <w:tcPr>
            <w:tcW w:w="2127" w:type="dxa"/>
            <w:vAlign w:val="center"/>
          </w:tcPr>
          <w:p w14:paraId="3A56D841" w14:textId="77777777" w:rsidR="00384CB1" w:rsidRPr="008F4D4F" w:rsidRDefault="00384CB1" w:rsidP="006B7E53">
            <w:pPr>
              <w:jc w:val="center"/>
              <w:rPr>
                <w:rFonts w:ascii="仿宋" w:eastAsia="仿宋" w:hAnsi="仿宋" w:hint="eastAsia"/>
                <w:sz w:val="24"/>
              </w:rPr>
            </w:pPr>
            <w:r w:rsidRPr="008F4D4F">
              <w:rPr>
                <w:rFonts w:ascii="仿宋" w:eastAsia="仿宋" w:hAnsi="仿宋" w:hint="eastAsia"/>
                <w:sz w:val="24"/>
              </w:rPr>
              <w:t>学生数量</w:t>
            </w:r>
          </w:p>
        </w:tc>
        <w:tc>
          <w:tcPr>
            <w:tcW w:w="2883" w:type="dxa"/>
            <w:vAlign w:val="center"/>
          </w:tcPr>
          <w:p w14:paraId="30B31034" w14:textId="77777777" w:rsidR="00384CB1" w:rsidRPr="008F4D4F" w:rsidRDefault="00384CB1" w:rsidP="006B7E53">
            <w:pPr>
              <w:jc w:val="center"/>
              <w:rPr>
                <w:rFonts w:ascii="仿宋" w:eastAsia="仿宋" w:hAnsi="仿宋" w:hint="eastAsia"/>
                <w:sz w:val="24"/>
              </w:rPr>
            </w:pPr>
            <w:r w:rsidRPr="002D5E40">
              <w:rPr>
                <w:rFonts w:ascii="仿宋" w:eastAsia="仿宋" w:hAnsi="仿宋" w:hint="eastAsia"/>
                <w:sz w:val="24"/>
              </w:rPr>
              <w:t>90-95人/年</w:t>
            </w:r>
            <w:r w:rsidRPr="008F4D4F">
              <w:rPr>
                <w:rFonts w:ascii="仿宋" w:eastAsia="仿宋" w:hAnsi="仿宋" w:hint="eastAsia"/>
                <w:sz w:val="24"/>
              </w:rPr>
              <w:t>（2026年）</w:t>
            </w:r>
          </w:p>
        </w:tc>
      </w:tr>
      <w:tr w:rsidR="00384CB1" w:rsidRPr="008F4D4F" w14:paraId="7E4D07BF" w14:textId="77777777" w:rsidTr="006B7E53">
        <w:trPr>
          <w:trHeight w:val="3959"/>
        </w:trPr>
        <w:tc>
          <w:tcPr>
            <w:tcW w:w="2004" w:type="dxa"/>
            <w:vAlign w:val="center"/>
          </w:tcPr>
          <w:p w14:paraId="5F2075DB" w14:textId="77777777" w:rsidR="00384CB1" w:rsidRPr="008F4D4F" w:rsidRDefault="00384CB1" w:rsidP="006B7E53">
            <w:pPr>
              <w:jc w:val="center"/>
              <w:rPr>
                <w:rFonts w:ascii="仿宋" w:eastAsia="仿宋" w:hAnsi="仿宋" w:hint="eastAsia"/>
                <w:sz w:val="24"/>
              </w:rPr>
            </w:pPr>
            <w:r w:rsidRPr="008F4D4F">
              <w:rPr>
                <w:rFonts w:ascii="仿宋" w:eastAsia="仿宋" w:hAnsi="仿宋" w:hint="eastAsia"/>
                <w:sz w:val="24"/>
              </w:rPr>
              <w:t>对服务项目的</w:t>
            </w:r>
          </w:p>
          <w:p w14:paraId="7B564AE4" w14:textId="77777777" w:rsidR="00384CB1" w:rsidRPr="008F4D4F" w:rsidRDefault="00384CB1" w:rsidP="006B7E53">
            <w:pPr>
              <w:jc w:val="center"/>
              <w:rPr>
                <w:rFonts w:ascii="仿宋" w:eastAsia="仿宋" w:hAnsi="仿宋" w:hint="eastAsia"/>
                <w:sz w:val="24"/>
              </w:rPr>
            </w:pPr>
            <w:r w:rsidRPr="008F4D4F">
              <w:rPr>
                <w:rFonts w:ascii="仿宋" w:eastAsia="仿宋" w:hAnsi="仿宋" w:hint="eastAsia"/>
                <w:sz w:val="24"/>
              </w:rPr>
              <w:t>功能需求</w:t>
            </w:r>
          </w:p>
        </w:tc>
        <w:tc>
          <w:tcPr>
            <w:tcW w:w="6516" w:type="dxa"/>
            <w:gridSpan w:val="3"/>
          </w:tcPr>
          <w:p w14:paraId="38840217" w14:textId="77777777" w:rsidR="00384CB1" w:rsidRPr="008F4D4F" w:rsidRDefault="00384CB1" w:rsidP="006B7E53">
            <w:pPr>
              <w:spacing w:line="360" w:lineRule="auto"/>
              <w:rPr>
                <w:rFonts w:ascii="仿宋" w:eastAsia="仿宋" w:hAnsi="仿宋" w:hint="eastAsia"/>
                <w:sz w:val="24"/>
              </w:rPr>
            </w:pPr>
            <w:r w:rsidRPr="008F4D4F">
              <w:rPr>
                <w:rFonts w:ascii="仿宋" w:eastAsia="仿宋" w:hAnsi="仿宋" w:hint="eastAsia"/>
                <w:sz w:val="24"/>
              </w:rPr>
              <w:t>居住功能 ：</w:t>
            </w:r>
          </w:p>
          <w:p w14:paraId="3B511089" w14:textId="77777777" w:rsidR="00384CB1" w:rsidRPr="008F4D4F" w:rsidRDefault="00384CB1" w:rsidP="006B7E53">
            <w:pPr>
              <w:spacing w:line="360" w:lineRule="auto"/>
              <w:ind w:firstLineChars="200" w:firstLine="480"/>
              <w:rPr>
                <w:rFonts w:ascii="仿宋" w:eastAsia="仿宋" w:hAnsi="仿宋" w:hint="eastAsia"/>
                <w:sz w:val="24"/>
              </w:rPr>
            </w:pPr>
            <w:r w:rsidRPr="008F4D4F">
              <w:rPr>
                <w:rFonts w:ascii="仿宋" w:eastAsia="仿宋" w:hAnsi="仿宋" w:hint="eastAsia"/>
                <w:sz w:val="24"/>
              </w:rPr>
              <w:t>1. 睡眠空间：坚固、舒适、符合人体工学的床铺（带床垫）。</w:t>
            </w:r>
          </w:p>
          <w:p w14:paraId="2FF42BFE" w14:textId="77777777" w:rsidR="00384CB1" w:rsidRPr="008F4D4F" w:rsidRDefault="00384CB1" w:rsidP="006B7E53">
            <w:pPr>
              <w:spacing w:line="360" w:lineRule="auto"/>
              <w:ind w:firstLineChars="200" w:firstLine="480"/>
              <w:rPr>
                <w:rFonts w:ascii="仿宋" w:eastAsia="仿宋" w:hAnsi="仿宋" w:hint="eastAsia"/>
                <w:sz w:val="24"/>
              </w:rPr>
            </w:pPr>
            <w:r w:rsidRPr="008F4D4F">
              <w:rPr>
                <w:rFonts w:ascii="仿宋" w:eastAsia="仿宋" w:hAnsi="仿宋" w:hint="eastAsia"/>
                <w:sz w:val="24"/>
              </w:rPr>
              <w:t>2.储物空间：衣柜/衣橱（挂衣、叠放）、抽屉、置物架（存放书籍、个人物品）等。除个人空间外，房间内的公共储物空间（如行李箱存放处），入口处换鞋区域等。</w:t>
            </w:r>
          </w:p>
          <w:p w14:paraId="4548690B" w14:textId="77777777" w:rsidR="00384CB1" w:rsidRPr="008F4D4F" w:rsidRDefault="00384CB1" w:rsidP="006B7E53">
            <w:pPr>
              <w:spacing w:line="360" w:lineRule="auto"/>
              <w:ind w:firstLineChars="200" w:firstLine="480"/>
              <w:rPr>
                <w:rFonts w:ascii="仿宋" w:eastAsia="仿宋" w:hAnsi="仿宋" w:hint="eastAsia"/>
                <w:sz w:val="24"/>
              </w:rPr>
            </w:pPr>
            <w:r w:rsidRPr="008F4D4F">
              <w:rPr>
                <w:rFonts w:ascii="仿宋" w:eastAsia="仿宋" w:hAnsi="仿宋" w:hint="eastAsia"/>
                <w:sz w:val="24"/>
              </w:rPr>
              <w:t>3. 隐私保障：床帘轨道或私密性较好的床位设计（如上床下桌）。</w:t>
            </w:r>
          </w:p>
          <w:p w14:paraId="05F2A690" w14:textId="77777777" w:rsidR="00384CB1" w:rsidRPr="008F4D4F" w:rsidRDefault="00384CB1" w:rsidP="006B7E53">
            <w:pPr>
              <w:spacing w:line="360" w:lineRule="auto"/>
              <w:ind w:firstLineChars="200" w:firstLine="480"/>
              <w:rPr>
                <w:rFonts w:ascii="仿宋" w:eastAsia="仿宋" w:hAnsi="仿宋" w:hint="eastAsia"/>
                <w:sz w:val="24"/>
              </w:rPr>
            </w:pPr>
            <w:r w:rsidRPr="008F4D4F">
              <w:rPr>
                <w:rFonts w:ascii="仿宋" w:eastAsia="仿宋" w:hAnsi="仿宋" w:hint="eastAsia"/>
                <w:sz w:val="24"/>
              </w:rPr>
              <w:t>4.学习空间：个人书桌：尺寸足够放置电脑、书籍、文具，有良好的照明（台灯接口等）。</w:t>
            </w:r>
          </w:p>
          <w:p w14:paraId="48EC9470" w14:textId="77777777" w:rsidR="00384CB1" w:rsidRPr="008F4D4F" w:rsidRDefault="00384CB1" w:rsidP="006B7E53">
            <w:pPr>
              <w:spacing w:line="360" w:lineRule="auto"/>
              <w:ind w:firstLineChars="200" w:firstLine="480"/>
              <w:rPr>
                <w:rFonts w:ascii="仿宋" w:eastAsia="仿宋" w:hAnsi="仿宋" w:hint="eastAsia"/>
                <w:sz w:val="24"/>
              </w:rPr>
            </w:pPr>
            <w:r w:rsidRPr="008F4D4F">
              <w:rPr>
                <w:rFonts w:ascii="仿宋" w:eastAsia="仿宋" w:hAnsi="仿宋" w:hint="eastAsia"/>
                <w:sz w:val="24"/>
              </w:rPr>
              <w:t>5.舒适的椅子：符合人体工学，适合长时间学习。</w:t>
            </w:r>
          </w:p>
          <w:p w14:paraId="37077A62" w14:textId="77777777" w:rsidR="00384CB1" w:rsidRPr="008F4D4F" w:rsidRDefault="00384CB1" w:rsidP="006B7E53">
            <w:pPr>
              <w:spacing w:line="360" w:lineRule="auto"/>
              <w:ind w:firstLineChars="200" w:firstLine="480"/>
              <w:rPr>
                <w:rFonts w:ascii="仿宋" w:eastAsia="仿宋" w:hAnsi="仿宋" w:hint="eastAsia"/>
                <w:sz w:val="24"/>
              </w:rPr>
            </w:pPr>
            <w:r w:rsidRPr="008F4D4F">
              <w:rPr>
                <w:rFonts w:ascii="仿宋" w:eastAsia="仿宋" w:hAnsi="仿宋" w:hint="eastAsia"/>
                <w:sz w:val="24"/>
              </w:rPr>
              <w:t>6.充足的电源插座：书桌附近、床边，方便电脑、手机、台灯等设备充电（要考虑USB接口）。</w:t>
            </w:r>
          </w:p>
          <w:p w14:paraId="34EED872" w14:textId="77777777" w:rsidR="00384CB1" w:rsidRPr="008F4D4F" w:rsidRDefault="00384CB1" w:rsidP="006B7E53">
            <w:pPr>
              <w:spacing w:line="360" w:lineRule="auto"/>
              <w:ind w:firstLineChars="200" w:firstLine="480"/>
              <w:rPr>
                <w:rFonts w:ascii="仿宋" w:eastAsia="仿宋" w:hAnsi="仿宋" w:hint="eastAsia"/>
                <w:sz w:val="24"/>
              </w:rPr>
            </w:pPr>
            <w:r w:rsidRPr="008F4D4F">
              <w:rPr>
                <w:rFonts w:ascii="仿宋" w:eastAsia="仿宋" w:hAnsi="仿宋" w:hint="eastAsia"/>
                <w:sz w:val="24"/>
              </w:rPr>
              <w:t>7.稳定的高速网络接入：有线网络接口和全覆盖的Wi-Fi（高带宽，低延迟）。</w:t>
            </w:r>
          </w:p>
          <w:p w14:paraId="49F254E5" w14:textId="77777777" w:rsidR="00384CB1" w:rsidRPr="008F4D4F" w:rsidRDefault="00384CB1" w:rsidP="006B7E53">
            <w:pPr>
              <w:spacing w:line="360" w:lineRule="auto"/>
              <w:ind w:firstLineChars="200" w:firstLine="480"/>
              <w:rPr>
                <w:rFonts w:ascii="仿宋" w:eastAsia="仿宋" w:hAnsi="仿宋" w:hint="eastAsia"/>
                <w:sz w:val="24"/>
              </w:rPr>
            </w:pPr>
            <w:r w:rsidRPr="008F4D4F">
              <w:rPr>
                <w:rFonts w:ascii="仿宋" w:eastAsia="仿宋" w:hAnsi="仿宋" w:hint="eastAsia"/>
                <w:sz w:val="24"/>
              </w:rPr>
              <w:t xml:space="preserve">8.卫生与洗漱：套内独立卫浴：需重点考虑通风、防潮、清洁维护。洗手池（带镜子、置物架）、冷热水供应；蹲位/坐便器；置物架/挂钩； 24小时热水供应；良好的排水和通风。 </w:t>
            </w:r>
          </w:p>
          <w:p w14:paraId="70AFB9F8" w14:textId="77777777" w:rsidR="00384CB1" w:rsidRPr="008F4D4F" w:rsidRDefault="00384CB1" w:rsidP="006B7E53">
            <w:pPr>
              <w:spacing w:line="360" w:lineRule="auto"/>
              <w:ind w:firstLineChars="200" w:firstLine="480"/>
              <w:rPr>
                <w:rFonts w:ascii="仿宋" w:eastAsia="仿宋" w:hAnsi="仿宋" w:hint="eastAsia"/>
                <w:sz w:val="24"/>
              </w:rPr>
            </w:pPr>
            <w:r w:rsidRPr="008F4D4F">
              <w:rPr>
                <w:rFonts w:ascii="仿宋" w:eastAsia="仿宋" w:hAnsi="仿宋" w:hint="eastAsia"/>
                <w:sz w:val="24"/>
              </w:rPr>
              <w:t>9.衣物清洁与晾晒：配备洗衣机，需具备晾晒空间，晾衣杆/绳（安全、采光好、通风佳）。</w:t>
            </w:r>
          </w:p>
          <w:p w14:paraId="207E44B3" w14:textId="77777777" w:rsidR="00384CB1" w:rsidRPr="008F4D4F" w:rsidRDefault="00384CB1" w:rsidP="006B7E53">
            <w:pPr>
              <w:spacing w:line="360" w:lineRule="auto"/>
              <w:ind w:firstLineChars="200" w:firstLine="480"/>
              <w:rPr>
                <w:rFonts w:ascii="仿宋" w:eastAsia="仿宋" w:hAnsi="仿宋" w:hint="eastAsia"/>
                <w:sz w:val="24"/>
              </w:rPr>
            </w:pPr>
            <w:r w:rsidRPr="008F4D4F">
              <w:rPr>
                <w:rFonts w:ascii="仿宋" w:eastAsia="仿宋" w:hAnsi="仿宋" w:hint="eastAsia"/>
                <w:sz w:val="24"/>
              </w:rPr>
              <w:t>10.餐饮相关：配备微波炉、冰箱、基础水槽、小型电</w:t>
            </w:r>
            <w:r w:rsidRPr="008F4D4F">
              <w:rPr>
                <w:rFonts w:ascii="仿宋" w:eastAsia="仿宋" w:hAnsi="仿宋" w:hint="eastAsia"/>
                <w:sz w:val="24"/>
              </w:rPr>
              <w:lastRenderedPageBreak/>
              <w:t>热水壶（需有安全断电保护）。</w:t>
            </w:r>
          </w:p>
          <w:p w14:paraId="271E4632" w14:textId="77777777" w:rsidR="00384CB1" w:rsidRPr="008F4D4F" w:rsidRDefault="00384CB1" w:rsidP="006B7E53">
            <w:pPr>
              <w:spacing w:line="360" w:lineRule="auto"/>
              <w:ind w:firstLineChars="200" w:firstLine="480"/>
              <w:rPr>
                <w:rFonts w:ascii="仿宋" w:eastAsia="仿宋" w:hAnsi="仿宋" w:hint="eastAsia"/>
                <w:sz w:val="24"/>
              </w:rPr>
            </w:pPr>
            <w:r w:rsidRPr="008F4D4F">
              <w:rPr>
                <w:rFonts w:ascii="仿宋" w:eastAsia="仿宋" w:hAnsi="仿宋" w:hint="eastAsia"/>
                <w:sz w:val="24"/>
              </w:rPr>
              <w:t>11. 隔音：墙体、门窗具备较好的隔音效果，减少室友间、楼层间、楼外的噪音干扰，保障睡眠和学习。照明：房间主灯（可分区控制更好）、学习台灯、走廊/公共区域充足且节能的照明（感应灯）</w:t>
            </w:r>
          </w:p>
          <w:p w14:paraId="4F77A45C" w14:textId="77777777" w:rsidR="00384CB1" w:rsidRDefault="00384CB1" w:rsidP="006B7E53">
            <w:pPr>
              <w:spacing w:line="360" w:lineRule="auto"/>
              <w:ind w:firstLineChars="200" w:firstLine="480"/>
              <w:rPr>
                <w:rFonts w:ascii="仿宋" w:eastAsia="仿宋" w:hAnsi="仿宋" w:hint="eastAsia"/>
                <w:sz w:val="24"/>
              </w:rPr>
            </w:pPr>
            <w:r w:rsidRPr="008F4D4F">
              <w:rPr>
                <w:rFonts w:ascii="仿宋" w:eastAsia="仿宋" w:hAnsi="仿宋" w:hint="eastAsia"/>
                <w:sz w:val="24"/>
              </w:rPr>
              <w:t>12.容量与密度：</w:t>
            </w:r>
            <w:r w:rsidRPr="002D5E40">
              <w:rPr>
                <w:rFonts w:ascii="仿宋" w:eastAsia="仿宋" w:hAnsi="仿宋" w:hint="eastAsia"/>
                <w:sz w:val="24"/>
              </w:rPr>
              <w:t>按照北京大学医学院要求，每个学生使用面积不少于6平米，建筑面积不少于9平米。按照房屋面积安排三人间、四人间等不同房型的选择和比例，避免影响空间布局和舒适度。</w:t>
            </w:r>
            <w:r w:rsidRPr="008F4D4F">
              <w:rPr>
                <w:rFonts w:ascii="仿宋" w:eastAsia="仿宋" w:hAnsi="仿宋" w:hint="eastAsia"/>
                <w:sz w:val="24"/>
              </w:rPr>
              <w:t>避免过度拥挤。空间设计和家具配置考虑一定的灵活性，以适应不同学生的需求，和未来可能的调整。</w:t>
            </w:r>
          </w:p>
          <w:p w14:paraId="3BE9401A" w14:textId="77777777" w:rsidR="00384CB1" w:rsidRPr="008F4D4F" w:rsidRDefault="00384CB1" w:rsidP="006B7E53">
            <w:pPr>
              <w:spacing w:line="360" w:lineRule="auto"/>
              <w:ind w:firstLineChars="200" w:firstLine="480"/>
              <w:rPr>
                <w:rFonts w:ascii="仿宋" w:eastAsia="仿宋" w:hAnsi="仿宋" w:hint="eastAsia"/>
                <w:sz w:val="24"/>
              </w:rPr>
            </w:pPr>
            <w:r w:rsidRPr="002D5E40">
              <w:rPr>
                <w:rFonts w:ascii="仿宋" w:eastAsia="仿宋" w:hAnsi="仿宋" w:hint="eastAsia"/>
                <w:sz w:val="24"/>
              </w:rPr>
              <w:t>13.</w:t>
            </w:r>
            <w:r w:rsidRPr="002D5E40">
              <w:rPr>
                <w:rFonts w:ascii="宋体" w:hAnsi="宋体" w:hint="eastAsia"/>
                <w:sz w:val="24"/>
              </w:rPr>
              <w:t xml:space="preserve"> </w:t>
            </w:r>
            <w:r w:rsidRPr="002D5E40">
              <w:rPr>
                <w:rFonts w:ascii="仿宋" w:eastAsia="仿宋" w:hAnsi="仿宋" w:hint="eastAsia"/>
                <w:sz w:val="24"/>
              </w:rPr>
              <w:t>租赁房屋距离医院</w:t>
            </w:r>
            <w:r>
              <w:rPr>
                <w:rFonts w:ascii="仿宋" w:eastAsia="仿宋" w:hAnsi="仿宋" w:hint="eastAsia"/>
                <w:sz w:val="24"/>
              </w:rPr>
              <w:t>≤</w:t>
            </w:r>
            <w:r w:rsidRPr="002D5E40">
              <w:rPr>
                <w:rFonts w:ascii="仿宋" w:eastAsia="仿宋" w:hAnsi="仿宋" w:hint="eastAsia"/>
                <w:sz w:val="24"/>
              </w:rPr>
              <w:t>5公里。</w:t>
            </w:r>
          </w:p>
        </w:tc>
      </w:tr>
      <w:tr w:rsidR="00384CB1" w:rsidRPr="008F4D4F" w14:paraId="4757CCDC" w14:textId="77777777" w:rsidTr="006B7E53">
        <w:trPr>
          <w:trHeight w:val="424"/>
        </w:trPr>
        <w:tc>
          <w:tcPr>
            <w:tcW w:w="2004" w:type="dxa"/>
            <w:vAlign w:val="center"/>
          </w:tcPr>
          <w:p w14:paraId="6C2F3693" w14:textId="77777777" w:rsidR="00384CB1" w:rsidRPr="008F4D4F" w:rsidRDefault="00384CB1" w:rsidP="006B7E53">
            <w:pPr>
              <w:jc w:val="center"/>
              <w:rPr>
                <w:rFonts w:ascii="仿宋" w:eastAsia="仿宋" w:hAnsi="仿宋" w:hint="eastAsia"/>
                <w:sz w:val="24"/>
              </w:rPr>
            </w:pPr>
            <w:r w:rsidRPr="008F4D4F">
              <w:rPr>
                <w:rFonts w:ascii="仿宋" w:eastAsia="仿宋" w:hAnsi="仿宋" w:hint="eastAsia"/>
                <w:sz w:val="24"/>
              </w:rPr>
              <w:lastRenderedPageBreak/>
              <w:t>科室对项目的</w:t>
            </w:r>
          </w:p>
          <w:p w14:paraId="6A4D9FE8" w14:textId="77777777" w:rsidR="00384CB1" w:rsidRPr="008F4D4F" w:rsidRDefault="00384CB1" w:rsidP="006B7E53">
            <w:pPr>
              <w:jc w:val="center"/>
              <w:rPr>
                <w:rFonts w:ascii="仿宋" w:eastAsia="仿宋" w:hAnsi="仿宋" w:hint="eastAsia"/>
                <w:sz w:val="24"/>
              </w:rPr>
            </w:pPr>
            <w:r w:rsidRPr="008F4D4F">
              <w:rPr>
                <w:rFonts w:ascii="仿宋" w:eastAsia="仿宋" w:hAnsi="仿宋" w:hint="eastAsia"/>
                <w:sz w:val="24"/>
              </w:rPr>
              <w:t>其他要求</w:t>
            </w:r>
          </w:p>
        </w:tc>
        <w:tc>
          <w:tcPr>
            <w:tcW w:w="6516" w:type="dxa"/>
            <w:gridSpan w:val="3"/>
          </w:tcPr>
          <w:p w14:paraId="3EFC86E2" w14:textId="77777777" w:rsidR="00384CB1" w:rsidRPr="008F4D4F" w:rsidRDefault="00384CB1" w:rsidP="006B7E53">
            <w:pPr>
              <w:spacing w:line="360" w:lineRule="auto"/>
              <w:rPr>
                <w:rFonts w:ascii="仿宋" w:eastAsia="仿宋" w:hAnsi="仿宋" w:hint="eastAsia"/>
                <w:sz w:val="24"/>
              </w:rPr>
            </w:pPr>
            <w:r w:rsidRPr="008F4D4F">
              <w:rPr>
                <w:rFonts w:ascii="仿宋" w:eastAsia="仿宋" w:hAnsi="仿宋" w:hint="eastAsia"/>
                <w:sz w:val="24"/>
              </w:rPr>
              <w:t>一.环境舒适度：</w:t>
            </w:r>
          </w:p>
          <w:p w14:paraId="78CF72C0" w14:textId="77777777" w:rsidR="00384CB1" w:rsidRPr="008F4D4F" w:rsidRDefault="00384CB1" w:rsidP="006B7E53">
            <w:pPr>
              <w:spacing w:line="360" w:lineRule="auto"/>
              <w:ind w:firstLineChars="200" w:firstLine="480"/>
              <w:rPr>
                <w:rFonts w:ascii="仿宋" w:eastAsia="仿宋" w:hAnsi="仿宋" w:hint="eastAsia"/>
                <w:sz w:val="24"/>
              </w:rPr>
            </w:pPr>
            <w:r w:rsidRPr="008F4D4F">
              <w:rPr>
                <w:rFonts w:ascii="仿宋" w:eastAsia="仿宋" w:hAnsi="仿宋" w:hint="eastAsia"/>
                <w:sz w:val="24"/>
              </w:rPr>
              <w:t>采光与通风：良好的自然采光（大窗户），有效的自然通风或配备新风系统/空调（冷暖）。</w:t>
            </w:r>
          </w:p>
          <w:p w14:paraId="49722A1C" w14:textId="77777777" w:rsidR="00384CB1" w:rsidRPr="008F4D4F" w:rsidRDefault="00384CB1" w:rsidP="006B7E53">
            <w:pPr>
              <w:spacing w:line="360" w:lineRule="auto"/>
              <w:rPr>
                <w:rFonts w:ascii="仿宋" w:eastAsia="仿宋" w:hAnsi="仿宋" w:hint="eastAsia"/>
                <w:sz w:val="24"/>
              </w:rPr>
            </w:pPr>
          </w:p>
          <w:p w14:paraId="3BC63F7A" w14:textId="77777777" w:rsidR="00384CB1" w:rsidRPr="008F4D4F" w:rsidRDefault="00384CB1" w:rsidP="006B7E53">
            <w:pPr>
              <w:spacing w:line="360" w:lineRule="auto"/>
              <w:rPr>
                <w:rFonts w:ascii="仿宋" w:eastAsia="仿宋" w:hAnsi="仿宋" w:hint="eastAsia"/>
                <w:sz w:val="24"/>
              </w:rPr>
            </w:pPr>
            <w:r w:rsidRPr="008F4D4F">
              <w:rPr>
                <w:rFonts w:ascii="仿宋" w:eastAsia="仿宋" w:hAnsi="仿宋" w:hint="eastAsia"/>
                <w:sz w:val="24"/>
              </w:rPr>
              <w:t xml:space="preserve">二.安全管理功能： </w:t>
            </w:r>
          </w:p>
          <w:p w14:paraId="3F7DF3DA" w14:textId="77777777" w:rsidR="00384CB1" w:rsidRPr="008F4D4F" w:rsidRDefault="00384CB1" w:rsidP="006B7E53">
            <w:pPr>
              <w:spacing w:line="360" w:lineRule="auto"/>
              <w:rPr>
                <w:rFonts w:ascii="仿宋" w:eastAsia="仿宋" w:hAnsi="仿宋" w:hint="eastAsia"/>
                <w:sz w:val="24"/>
              </w:rPr>
            </w:pPr>
            <w:r w:rsidRPr="008F4D4F">
              <w:rPr>
                <w:rFonts w:ascii="仿宋" w:eastAsia="仿宋" w:hAnsi="仿宋" w:hint="eastAsia"/>
                <w:sz w:val="24"/>
              </w:rPr>
              <w:t>1.安全保障：</w:t>
            </w:r>
          </w:p>
          <w:p w14:paraId="5E00C570" w14:textId="77777777" w:rsidR="00384CB1" w:rsidRPr="008F4D4F" w:rsidRDefault="00384CB1" w:rsidP="006B7E53">
            <w:pPr>
              <w:spacing w:line="360" w:lineRule="auto"/>
              <w:ind w:firstLineChars="100" w:firstLine="240"/>
              <w:rPr>
                <w:rFonts w:ascii="仿宋" w:eastAsia="仿宋" w:hAnsi="仿宋" w:hint="eastAsia"/>
                <w:sz w:val="24"/>
              </w:rPr>
            </w:pPr>
            <w:r w:rsidRPr="008F4D4F">
              <w:rPr>
                <w:rFonts w:ascii="仿宋" w:eastAsia="仿宋" w:hAnsi="仿宋" w:hint="eastAsia"/>
                <w:sz w:val="24"/>
              </w:rPr>
              <w:t>消防安全：烟雾探测器、喷淋系统、清晰的逃生通道标识、应急照明、灭火器、畅通无阻的消防通道。</w:t>
            </w:r>
          </w:p>
          <w:p w14:paraId="5EA35252" w14:textId="77777777" w:rsidR="00384CB1" w:rsidRPr="008F4D4F" w:rsidRDefault="00384CB1" w:rsidP="006B7E53">
            <w:pPr>
              <w:spacing w:line="360" w:lineRule="auto"/>
              <w:rPr>
                <w:rFonts w:ascii="仿宋" w:eastAsia="仿宋" w:hAnsi="仿宋" w:hint="eastAsia"/>
                <w:sz w:val="24"/>
              </w:rPr>
            </w:pPr>
            <w:r w:rsidRPr="008F4D4F">
              <w:rPr>
                <w:rFonts w:ascii="仿宋" w:eastAsia="仿宋" w:hAnsi="仿宋" w:hint="eastAsia"/>
                <w:sz w:val="24"/>
              </w:rPr>
              <w:t>2. 人身与财产安全：</w:t>
            </w:r>
          </w:p>
          <w:p w14:paraId="3A99FE90" w14:textId="77777777" w:rsidR="00384CB1" w:rsidRPr="008F4D4F" w:rsidRDefault="00384CB1" w:rsidP="006B7E53">
            <w:pPr>
              <w:spacing w:line="360" w:lineRule="auto"/>
              <w:ind w:firstLineChars="100" w:firstLine="240"/>
              <w:rPr>
                <w:rFonts w:ascii="仿宋" w:eastAsia="仿宋" w:hAnsi="仿宋" w:hint="eastAsia"/>
                <w:sz w:val="24"/>
              </w:rPr>
            </w:pPr>
            <w:r w:rsidRPr="008F4D4F">
              <w:rPr>
                <w:rFonts w:ascii="仿宋" w:eastAsia="仿宋" w:hAnsi="仿宋" w:hint="eastAsia"/>
                <w:sz w:val="24"/>
              </w:rPr>
              <w:t>门禁系统：楼栋大门及重要区域的门禁（刷卡/刷脸/密码）。房间门锁：安全可靠的锁具。监控系统：公共区域（入口、走廊、大厅等）安装监控摄像头（需注意隐私保护）。</w:t>
            </w:r>
          </w:p>
          <w:p w14:paraId="40C7ADEF" w14:textId="77777777" w:rsidR="00384CB1" w:rsidRPr="008F4D4F" w:rsidRDefault="00384CB1" w:rsidP="006B7E53">
            <w:pPr>
              <w:spacing w:line="360" w:lineRule="auto"/>
              <w:rPr>
                <w:rFonts w:ascii="仿宋" w:eastAsia="仿宋" w:hAnsi="仿宋" w:hint="eastAsia"/>
                <w:sz w:val="24"/>
              </w:rPr>
            </w:pPr>
            <w:r w:rsidRPr="008F4D4F">
              <w:rPr>
                <w:rFonts w:ascii="仿宋" w:eastAsia="仿宋" w:hAnsi="仿宋" w:hint="eastAsia"/>
                <w:sz w:val="24"/>
              </w:rPr>
              <w:t xml:space="preserve"> 防坠楼设计：阳台、窗户的安全护栏（符合规范）。</w:t>
            </w:r>
          </w:p>
          <w:p w14:paraId="47687893" w14:textId="77777777" w:rsidR="00384CB1" w:rsidRPr="008F4D4F" w:rsidRDefault="00384CB1" w:rsidP="00384CB1">
            <w:pPr>
              <w:numPr>
                <w:ilvl w:val="0"/>
                <w:numId w:val="2"/>
              </w:numPr>
              <w:spacing w:after="160" w:line="360" w:lineRule="auto"/>
              <w:ind w:leftChars="-9" w:left="-2" w:hangingChars="7" w:hanging="17"/>
              <w:rPr>
                <w:rFonts w:ascii="仿宋" w:eastAsia="仿宋" w:hAnsi="仿宋" w:hint="eastAsia"/>
                <w:sz w:val="24"/>
              </w:rPr>
            </w:pPr>
            <w:r w:rsidRPr="008F4D4F">
              <w:rPr>
                <w:rFonts w:ascii="仿宋" w:eastAsia="仿宋" w:hAnsi="仿宋" w:hint="eastAsia"/>
                <w:sz w:val="24"/>
              </w:rPr>
              <w:t>用电安全：电路负荷设计合理，安装漏电保护装置，限制大功率电器使用（智能电表管理）。</w:t>
            </w:r>
          </w:p>
          <w:p w14:paraId="0DE67593" w14:textId="77777777" w:rsidR="00384CB1" w:rsidRPr="008F4D4F" w:rsidRDefault="00384CB1" w:rsidP="006B7E53">
            <w:pPr>
              <w:spacing w:line="360" w:lineRule="auto"/>
              <w:rPr>
                <w:rFonts w:ascii="仿宋" w:eastAsia="仿宋" w:hAnsi="仿宋" w:hint="eastAsia"/>
                <w:sz w:val="24"/>
              </w:rPr>
            </w:pPr>
          </w:p>
          <w:p w14:paraId="5D393788" w14:textId="77777777" w:rsidR="00384CB1" w:rsidRPr="008F4D4F" w:rsidRDefault="00384CB1" w:rsidP="006B7E53">
            <w:pPr>
              <w:spacing w:line="360" w:lineRule="auto"/>
              <w:rPr>
                <w:rFonts w:ascii="仿宋" w:eastAsia="仿宋" w:hAnsi="仿宋" w:hint="eastAsia"/>
                <w:sz w:val="24"/>
              </w:rPr>
            </w:pPr>
            <w:r w:rsidRPr="008F4D4F">
              <w:rPr>
                <w:rFonts w:ascii="仿宋" w:eastAsia="仿宋" w:hAnsi="仿宋" w:hint="eastAsia"/>
                <w:sz w:val="24"/>
              </w:rPr>
              <w:lastRenderedPageBreak/>
              <w:t>三．服务与管理：</w:t>
            </w:r>
          </w:p>
          <w:p w14:paraId="77143FE8" w14:textId="77777777" w:rsidR="00384CB1" w:rsidRPr="008F4D4F" w:rsidRDefault="00384CB1" w:rsidP="006B7E53">
            <w:pPr>
              <w:spacing w:line="360" w:lineRule="auto"/>
              <w:rPr>
                <w:rFonts w:ascii="仿宋" w:eastAsia="仿宋" w:hAnsi="仿宋" w:hint="eastAsia"/>
                <w:sz w:val="24"/>
              </w:rPr>
            </w:pPr>
            <w:r w:rsidRPr="008F4D4F">
              <w:rPr>
                <w:rFonts w:ascii="仿宋" w:eastAsia="仿宋" w:hAnsi="仿宋" w:hint="eastAsia"/>
                <w:sz w:val="24"/>
              </w:rPr>
              <w:t>1.高效便捷的报修系统：响应及时，维修质量有保障。</w:t>
            </w:r>
          </w:p>
          <w:p w14:paraId="5EE4AFE0" w14:textId="77777777" w:rsidR="00384CB1" w:rsidRPr="008F4D4F" w:rsidRDefault="00384CB1" w:rsidP="006B7E53">
            <w:pPr>
              <w:spacing w:line="360" w:lineRule="auto"/>
              <w:rPr>
                <w:rFonts w:ascii="仿宋" w:eastAsia="仿宋" w:hAnsi="仿宋" w:hint="eastAsia"/>
                <w:sz w:val="24"/>
              </w:rPr>
            </w:pPr>
            <w:r w:rsidRPr="008F4D4F">
              <w:rPr>
                <w:rFonts w:ascii="仿宋" w:eastAsia="仿宋" w:hAnsi="仿宋" w:hint="eastAsia"/>
                <w:sz w:val="24"/>
              </w:rPr>
              <w:t>2.定期专业的清洁服务：走廊、卫浴间、洗漱间等清洁消毒。防蚊防虫措施：纱窗、定期消杀。</w:t>
            </w:r>
          </w:p>
          <w:p w14:paraId="063C0350" w14:textId="77777777" w:rsidR="00384CB1" w:rsidRPr="008F4D4F" w:rsidRDefault="00384CB1" w:rsidP="006B7E53">
            <w:pPr>
              <w:spacing w:line="360" w:lineRule="auto"/>
              <w:rPr>
                <w:rFonts w:ascii="仿宋" w:eastAsia="仿宋" w:hAnsi="仿宋" w:hint="eastAsia"/>
                <w:sz w:val="24"/>
              </w:rPr>
            </w:pPr>
            <w:r w:rsidRPr="008F4D4F">
              <w:rPr>
                <w:rFonts w:ascii="仿宋" w:eastAsia="仿宋" w:hAnsi="仿宋" w:hint="eastAsia"/>
                <w:sz w:val="24"/>
              </w:rPr>
              <w:t>3.垃圾处理系统：楼层设置分类垃圾桶，有便捷的垃圾清运通道和流程。</w:t>
            </w:r>
          </w:p>
        </w:tc>
      </w:tr>
    </w:tbl>
    <w:p w14:paraId="56310B23" w14:textId="49BA3EA2" w:rsidR="00C21930" w:rsidRPr="00384CB1" w:rsidRDefault="00C21930">
      <w:pPr>
        <w:rPr>
          <w:rFonts w:hint="eastAsia"/>
        </w:rPr>
      </w:pPr>
    </w:p>
    <w:sectPr w:rsidR="00C21930" w:rsidRPr="00384CB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B5110" w14:textId="77777777" w:rsidR="00E24C5D" w:rsidRDefault="00E24C5D" w:rsidP="00384CB1">
      <w:pPr>
        <w:rPr>
          <w:rFonts w:hint="eastAsia"/>
        </w:rPr>
      </w:pPr>
      <w:r>
        <w:separator/>
      </w:r>
    </w:p>
  </w:endnote>
  <w:endnote w:type="continuationSeparator" w:id="0">
    <w:p w14:paraId="4B53B5B5" w14:textId="77777777" w:rsidR="00E24C5D" w:rsidRDefault="00E24C5D" w:rsidP="00384CB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8E7B9" w14:textId="77777777" w:rsidR="00E24C5D" w:rsidRDefault="00E24C5D" w:rsidP="00384CB1">
      <w:pPr>
        <w:rPr>
          <w:rFonts w:hint="eastAsia"/>
        </w:rPr>
      </w:pPr>
      <w:r>
        <w:separator/>
      </w:r>
    </w:p>
  </w:footnote>
  <w:footnote w:type="continuationSeparator" w:id="0">
    <w:p w14:paraId="3E11101E" w14:textId="77777777" w:rsidR="00E24C5D" w:rsidRDefault="00E24C5D" w:rsidP="00384CB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E7C156"/>
    <w:multiLevelType w:val="singleLevel"/>
    <w:tmpl w:val="B5E7C156"/>
    <w:lvl w:ilvl="0">
      <w:start w:val="3"/>
      <w:numFmt w:val="decimal"/>
      <w:suff w:val="space"/>
      <w:lvlText w:val="%1."/>
      <w:lvlJc w:val="left"/>
    </w:lvl>
  </w:abstractNum>
  <w:abstractNum w:abstractNumId="1"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401101485">
    <w:abstractNumId w:val="1"/>
  </w:num>
  <w:num w:numId="2" w16cid:durableId="1058824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435B7"/>
    <w:rsid w:val="00040B94"/>
    <w:rsid w:val="00041120"/>
    <w:rsid w:val="0008183A"/>
    <w:rsid w:val="000C1200"/>
    <w:rsid w:val="00154B7C"/>
    <w:rsid w:val="00215BF0"/>
    <w:rsid w:val="00384CB1"/>
    <w:rsid w:val="004E2A34"/>
    <w:rsid w:val="00523EEB"/>
    <w:rsid w:val="0056180E"/>
    <w:rsid w:val="00573F52"/>
    <w:rsid w:val="006A01C5"/>
    <w:rsid w:val="006B27C8"/>
    <w:rsid w:val="008435B7"/>
    <w:rsid w:val="00902BCA"/>
    <w:rsid w:val="0090535B"/>
    <w:rsid w:val="009E40B2"/>
    <w:rsid w:val="00A04E48"/>
    <w:rsid w:val="00A50BB2"/>
    <w:rsid w:val="00AA6BAC"/>
    <w:rsid w:val="00AE4E8B"/>
    <w:rsid w:val="00B16D9F"/>
    <w:rsid w:val="00BB6AD8"/>
    <w:rsid w:val="00C21930"/>
    <w:rsid w:val="00C703E9"/>
    <w:rsid w:val="00CF7BC2"/>
    <w:rsid w:val="00E24C5D"/>
    <w:rsid w:val="00E37CD0"/>
    <w:rsid w:val="00F24989"/>
    <w:rsid w:val="00F35326"/>
    <w:rsid w:val="00F55652"/>
    <w:rsid w:val="00F73E7C"/>
    <w:rsid w:val="00F968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A12B1C"/>
  <w15:chartTrackingRefBased/>
  <w15:docId w15:val="{8AF4124D-EA8D-40DA-B324-D3FCAD09C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4CB1"/>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8435B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8435B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435B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8435B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8435B7"/>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8435B7"/>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8435B7"/>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435B7"/>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8435B7"/>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35B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8435B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8435B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8435B7"/>
    <w:rPr>
      <w:rFonts w:cstheme="majorBidi"/>
      <w:color w:val="0F4761" w:themeColor="accent1" w:themeShade="BF"/>
      <w:sz w:val="28"/>
      <w:szCs w:val="28"/>
    </w:rPr>
  </w:style>
  <w:style w:type="character" w:customStyle="1" w:styleId="50">
    <w:name w:val="标题 5 字符"/>
    <w:basedOn w:val="a0"/>
    <w:link w:val="5"/>
    <w:uiPriority w:val="9"/>
    <w:semiHidden/>
    <w:rsid w:val="008435B7"/>
    <w:rPr>
      <w:rFonts w:cstheme="majorBidi"/>
      <w:color w:val="0F4761" w:themeColor="accent1" w:themeShade="BF"/>
      <w:sz w:val="24"/>
      <w:szCs w:val="24"/>
    </w:rPr>
  </w:style>
  <w:style w:type="character" w:customStyle="1" w:styleId="60">
    <w:name w:val="标题 6 字符"/>
    <w:basedOn w:val="a0"/>
    <w:link w:val="6"/>
    <w:uiPriority w:val="9"/>
    <w:semiHidden/>
    <w:rsid w:val="008435B7"/>
    <w:rPr>
      <w:rFonts w:cstheme="majorBidi"/>
      <w:b/>
      <w:bCs/>
      <w:color w:val="0F4761" w:themeColor="accent1" w:themeShade="BF"/>
    </w:rPr>
  </w:style>
  <w:style w:type="character" w:customStyle="1" w:styleId="70">
    <w:name w:val="标题 7 字符"/>
    <w:basedOn w:val="a0"/>
    <w:link w:val="7"/>
    <w:uiPriority w:val="9"/>
    <w:semiHidden/>
    <w:rsid w:val="008435B7"/>
    <w:rPr>
      <w:rFonts w:cstheme="majorBidi"/>
      <w:b/>
      <w:bCs/>
      <w:color w:val="595959" w:themeColor="text1" w:themeTint="A6"/>
    </w:rPr>
  </w:style>
  <w:style w:type="character" w:customStyle="1" w:styleId="80">
    <w:name w:val="标题 8 字符"/>
    <w:basedOn w:val="a0"/>
    <w:link w:val="8"/>
    <w:uiPriority w:val="9"/>
    <w:semiHidden/>
    <w:rsid w:val="008435B7"/>
    <w:rPr>
      <w:rFonts w:cstheme="majorBidi"/>
      <w:color w:val="595959" w:themeColor="text1" w:themeTint="A6"/>
    </w:rPr>
  </w:style>
  <w:style w:type="character" w:customStyle="1" w:styleId="90">
    <w:name w:val="标题 9 字符"/>
    <w:basedOn w:val="a0"/>
    <w:link w:val="9"/>
    <w:uiPriority w:val="9"/>
    <w:semiHidden/>
    <w:rsid w:val="008435B7"/>
    <w:rPr>
      <w:rFonts w:eastAsiaTheme="majorEastAsia" w:cstheme="majorBidi"/>
      <w:color w:val="595959" w:themeColor="text1" w:themeTint="A6"/>
    </w:rPr>
  </w:style>
  <w:style w:type="paragraph" w:styleId="a3">
    <w:name w:val="Title"/>
    <w:basedOn w:val="a"/>
    <w:next w:val="a"/>
    <w:link w:val="a4"/>
    <w:uiPriority w:val="10"/>
    <w:qFormat/>
    <w:rsid w:val="008435B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43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35B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435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35B7"/>
    <w:pPr>
      <w:spacing w:before="160" w:after="160"/>
      <w:jc w:val="center"/>
    </w:pPr>
    <w:rPr>
      <w:i/>
      <w:iCs/>
      <w:color w:val="404040" w:themeColor="text1" w:themeTint="BF"/>
    </w:rPr>
  </w:style>
  <w:style w:type="character" w:customStyle="1" w:styleId="a8">
    <w:name w:val="引用 字符"/>
    <w:basedOn w:val="a0"/>
    <w:link w:val="a7"/>
    <w:uiPriority w:val="29"/>
    <w:rsid w:val="008435B7"/>
    <w:rPr>
      <w:i/>
      <w:iCs/>
      <w:color w:val="404040" w:themeColor="text1" w:themeTint="BF"/>
    </w:rPr>
  </w:style>
  <w:style w:type="paragraph" w:styleId="a9">
    <w:name w:val="List Paragraph"/>
    <w:basedOn w:val="a"/>
    <w:link w:val="aa"/>
    <w:uiPriority w:val="99"/>
    <w:qFormat/>
    <w:rsid w:val="008435B7"/>
    <w:pPr>
      <w:ind w:left="720"/>
      <w:contextualSpacing/>
    </w:pPr>
  </w:style>
  <w:style w:type="character" w:styleId="ab">
    <w:name w:val="Intense Emphasis"/>
    <w:basedOn w:val="a0"/>
    <w:uiPriority w:val="21"/>
    <w:qFormat/>
    <w:rsid w:val="008435B7"/>
    <w:rPr>
      <w:i/>
      <w:iCs/>
      <w:color w:val="0F4761" w:themeColor="accent1" w:themeShade="BF"/>
    </w:rPr>
  </w:style>
  <w:style w:type="paragraph" w:styleId="ac">
    <w:name w:val="Intense Quote"/>
    <w:basedOn w:val="a"/>
    <w:next w:val="a"/>
    <w:link w:val="ad"/>
    <w:uiPriority w:val="30"/>
    <w:qFormat/>
    <w:rsid w:val="008435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明显引用 字符"/>
    <w:basedOn w:val="a0"/>
    <w:link w:val="ac"/>
    <w:uiPriority w:val="30"/>
    <w:rsid w:val="008435B7"/>
    <w:rPr>
      <w:i/>
      <w:iCs/>
      <w:color w:val="0F4761" w:themeColor="accent1" w:themeShade="BF"/>
    </w:rPr>
  </w:style>
  <w:style w:type="character" w:styleId="ae">
    <w:name w:val="Intense Reference"/>
    <w:basedOn w:val="a0"/>
    <w:uiPriority w:val="32"/>
    <w:qFormat/>
    <w:rsid w:val="008435B7"/>
    <w:rPr>
      <w:b/>
      <w:bCs/>
      <w:smallCaps/>
      <w:color w:val="0F4761" w:themeColor="accent1" w:themeShade="BF"/>
      <w:spacing w:val="5"/>
    </w:rPr>
  </w:style>
  <w:style w:type="paragraph" w:styleId="af">
    <w:name w:val="header"/>
    <w:basedOn w:val="a"/>
    <w:link w:val="af0"/>
    <w:uiPriority w:val="99"/>
    <w:unhideWhenUsed/>
    <w:rsid w:val="00384CB1"/>
    <w:pPr>
      <w:tabs>
        <w:tab w:val="center" w:pos="4153"/>
        <w:tab w:val="right" w:pos="8306"/>
      </w:tabs>
      <w:snapToGrid w:val="0"/>
      <w:jc w:val="center"/>
    </w:pPr>
    <w:rPr>
      <w:sz w:val="18"/>
      <w:szCs w:val="18"/>
    </w:rPr>
  </w:style>
  <w:style w:type="character" w:customStyle="1" w:styleId="af0">
    <w:name w:val="页眉 字符"/>
    <w:basedOn w:val="a0"/>
    <w:link w:val="af"/>
    <w:uiPriority w:val="99"/>
    <w:rsid w:val="00384CB1"/>
    <w:rPr>
      <w:sz w:val="18"/>
      <w:szCs w:val="18"/>
    </w:rPr>
  </w:style>
  <w:style w:type="paragraph" w:styleId="af1">
    <w:name w:val="footer"/>
    <w:basedOn w:val="a"/>
    <w:link w:val="af2"/>
    <w:uiPriority w:val="99"/>
    <w:unhideWhenUsed/>
    <w:rsid w:val="00384CB1"/>
    <w:pPr>
      <w:tabs>
        <w:tab w:val="center" w:pos="4153"/>
        <w:tab w:val="right" w:pos="8306"/>
      </w:tabs>
      <w:snapToGrid w:val="0"/>
      <w:jc w:val="left"/>
    </w:pPr>
    <w:rPr>
      <w:sz w:val="18"/>
      <w:szCs w:val="18"/>
    </w:rPr>
  </w:style>
  <w:style w:type="character" w:customStyle="1" w:styleId="af2">
    <w:name w:val="页脚 字符"/>
    <w:basedOn w:val="a0"/>
    <w:link w:val="af1"/>
    <w:uiPriority w:val="99"/>
    <w:rsid w:val="00384CB1"/>
    <w:rPr>
      <w:sz w:val="18"/>
      <w:szCs w:val="18"/>
    </w:rPr>
  </w:style>
  <w:style w:type="table" w:styleId="af3">
    <w:name w:val="Table Grid"/>
    <w:basedOn w:val="a1"/>
    <w:qFormat/>
    <w:rsid w:val="00384CB1"/>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a">
    <w:name w:val="列表段落 字符"/>
    <w:link w:val="a9"/>
    <w:uiPriority w:val="99"/>
    <w:qFormat/>
    <w:rsid w:val="00384C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1323</Words>
  <Characters>1404</Characters>
  <Application>Microsoft Office Word</Application>
  <DocSecurity>0</DocSecurity>
  <Lines>87</Lines>
  <Paragraphs>82</Paragraphs>
  <ScaleCrop>false</ScaleCrop>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建伟 梅</dc:creator>
  <cp:keywords/>
  <dc:description/>
  <cp:lastModifiedBy>建伟 梅</cp:lastModifiedBy>
  <cp:revision>2</cp:revision>
  <dcterms:created xsi:type="dcterms:W3CDTF">2025-10-31T06:41:00Z</dcterms:created>
  <dcterms:modified xsi:type="dcterms:W3CDTF">2025-10-31T06:42:00Z</dcterms:modified>
</cp:coreProperties>
</file>