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E68EE" w14:textId="77777777" w:rsidR="00710FBF" w:rsidRDefault="009740CE">
      <w:pPr>
        <w:spacing w:line="360" w:lineRule="auto"/>
        <w:jc w:val="center"/>
        <w:rPr>
          <w:rFonts w:ascii="仿宋" w:eastAsia="仿宋" w:hAnsi="仿宋"/>
          <w:b/>
          <w:sz w:val="32"/>
          <w:szCs w:val="32"/>
        </w:rPr>
      </w:pPr>
      <w:bookmarkStart w:id="0" w:name="_Hlk163823032"/>
      <w:r>
        <w:rPr>
          <w:rFonts w:ascii="仿宋" w:eastAsia="仿宋" w:hAnsi="仿宋" w:hint="eastAsia"/>
          <w:b/>
          <w:sz w:val="32"/>
          <w:szCs w:val="32"/>
        </w:rPr>
        <w:t>北京经济技术开发区城市家具示范区建设工程招标公告</w:t>
      </w:r>
    </w:p>
    <w:p w14:paraId="3CDC2031" w14:textId="77777777" w:rsidR="00710FBF" w:rsidRDefault="00710FBF">
      <w:pPr>
        <w:spacing w:line="360" w:lineRule="auto"/>
        <w:rPr>
          <w:rFonts w:ascii="仿宋" w:eastAsia="仿宋" w:hAnsi="仿宋"/>
          <w:b/>
          <w:sz w:val="32"/>
          <w:szCs w:val="32"/>
        </w:rPr>
      </w:pPr>
    </w:p>
    <w:p w14:paraId="199F09C6" w14:textId="77777777" w:rsidR="00710FBF" w:rsidRDefault="009740CE">
      <w:pPr>
        <w:pStyle w:val="2"/>
        <w:spacing w:before="0" w:line="360" w:lineRule="auto"/>
        <w:jc w:val="left"/>
        <w:rPr>
          <w:rFonts w:ascii="仿宋" w:eastAsia="仿宋" w:hAnsi="仿宋"/>
          <w:sz w:val="24"/>
          <w:szCs w:val="24"/>
        </w:rPr>
      </w:pPr>
      <w:bookmarkStart w:id="1" w:name="_Toc35393790"/>
      <w:bookmarkStart w:id="2" w:name="_Toc28359079"/>
      <w:bookmarkStart w:id="3" w:name="_Toc35393621"/>
      <w:bookmarkStart w:id="4" w:name="_Toc28359002"/>
      <w:bookmarkStart w:id="5" w:name="_Hlk24379207"/>
      <w:r>
        <w:rPr>
          <w:rFonts w:ascii="仿宋" w:eastAsia="仿宋" w:hAnsi="仿宋" w:hint="eastAsia"/>
          <w:sz w:val="24"/>
          <w:szCs w:val="24"/>
        </w:rPr>
        <w:t>一、项目基本情况</w:t>
      </w:r>
      <w:bookmarkEnd w:id="1"/>
      <w:bookmarkEnd w:id="2"/>
      <w:bookmarkEnd w:id="3"/>
      <w:bookmarkEnd w:id="4"/>
    </w:p>
    <w:p w14:paraId="68AEF855" w14:textId="77777777" w:rsidR="00710FBF" w:rsidRDefault="009740CE">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项目编号</w:t>
      </w:r>
      <w:r>
        <w:rPr>
          <w:rFonts w:ascii="仿宋" w:eastAsia="仿宋" w:hAnsi="仿宋" w:hint="eastAsia"/>
          <w:sz w:val="24"/>
        </w:rPr>
        <w:t>/</w:t>
      </w:r>
      <w:r>
        <w:rPr>
          <w:rFonts w:ascii="仿宋" w:eastAsia="仿宋" w:hAnsi="仿宋" w:hint="eastAsia"/>
          <w:sz w:val="24"/>
        </w:rPr>
        <w:t>包号：</w:t>
      </w:r>
      <w:r>
        <w:rPr>
          <w:rFonts w:ascii="仿宋" w:eastAsia="仿宋" w:hAnsi="仿宋" w:hint="eastAsia"/>
          <w:sz w:val="24"/>
          <w:u w:val="single"/>
        </w:rPr>
        <w:t>999100014000059005-JH001-XM001</w:t>
      </w:r>
    </w:p>
    <w:p w14:paraId="44B1C7BE" w14:textId="77777777" w:rsidR="00710FBF" w:rsidRDefault="009740CE">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项目名称：</w:t>
      </w:r>
      <w:bookmarkStart w:id="6" w:name="OLE_LINK8"/>
      <w:bookmarkStart w:id="7" w:name="OLE_LINK25"/>
      <w:r>
        <w:rPr>
          <w:rFonts w:ascii="仿宋" w:eastAsia="仿宋" w:hAnsi="仿宋" w:hint="eastAsia"/>
          <w:sz w:val="24"/>
          <w:u w:val="single"/>
        </w:rPr>
        <w:t>北京经济技术开发区城市家具示范区建设工程</w:t>
      </w:r>
      <w:bookmarkEnd w:id="6"/>
      <w:bookmarkEnd w:id="7"/>
    </w:p>
    <w:bookmarkEnd w:id="5"/>
    <w:p w14:paraId="605E5EFF" w14:textId="77777777" w:rsidR="00710FBF" w:rsidRDefault="009740CE">
      <w:pPr>
        <w:spacing w:line="36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项目预算金额：</w:t>
      </w:r>
      <w:r>
        <w:rPr>
          <w:rFonts w:ascii="仿宋" w:eastAsia="仿宋" w:hAnsi="仿宋" w:hint="eastAsia"/>
          <w:sz w:val="24"/>
          <w:u w:val="single"/>
        </w:rPr>
        <w:t>136.60</w:t>
      </w:r>
      <w:r>
        <w:rPr>
          <w:rFonts w:ascii="仿宋" w:eastAsia="仿宋" w:hAnsi="仿宋" w:hint="eastAsia"/>
          <w:sz w:val="24"/>
        </w:rPr>
        <w:t>万元、项目最高限价：</w:t>
      </w:r>
      <w:r>
        <w:rPr>
          <w:rFonts w:ascii="仿宋" w:eastAsia="仿宋" w:hAnsi="仿宋" w:hint="eastAsia"/>
          <w:sz w:val="24"/>
          <w:u w:val="single"/>
        </w:rPr>
        <w:t>136.60</w:t>
      </w:r>
      <w:r>
        <w:rPr>
          <w:rFonts w:ascii="仿宋" w:eastAsia="仿宋" w:hAnsi="仿宋" w:hint="eastAsia"/>
          <w:sz w:val="24"/>
        </w:rPr>
        <w:t>万元</w:t>
      </w:r>
    </w:p>
    <w:p w14:paraId="2ED5FDFA" w14:textId="77777777" w:rsidR="00710FBF" w:rsidRDefault="009740CE">
      <w:pPr>
        <w:spacing w:line="360" w:lineRule="auto"/>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采购需求：</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436"/>
        <w:gridCol w:w="1471"/>
        <w:gridCol w:w="957"/>
        <w:gridCol w:w="4164"/>
      </w:tblGrid>
      <w:tr w:rsidR="00710FBF" w14:paraId="6B7C0363" w14:textId="77777777">
        <w:trPr>
          <w:trHeight w:val="454"/>
          <w:tblHeader/>
          <w:jc w:val="center"/>
        </w:trPr>
        <w:tc>
          <w:tcPr>
            <w:tcW w:w="438" w:type="pct"/>
            <w:tcBorders>
              <w:top w:val="single" w:sz="4" w:space="0" w:color="auto"/>
              <w:left w:val="single" w:sz="4" w:space="0" w:color="auto"/>
              <w:bottom w:val="single" w:sz="4" w:space="0" w:color="auto"/>
              <w:right w:val="single" w:sz="4" w:space="0" w:color="auto"/>
            </w:tcBorders>
            <w:vAlign w:val="center"/>
          </w:tcPr>
          <w:p w14:paraId="04DF8E75" w14:textId="77777777" w:rsidR="00710FBF" w:rsidRDefault="009740CE">
            <w:pPr>
              <w:jc w:val="center"/>
              <w:rPr>
                <w:rFonts w:ascii="仿宋" w:eastAsia="仿宋" w:hAnsi="仿宋"/>
                <w:bCs/>
                <w:szCs w:val="21"/>
              </w:rPr>
            </w:pPr>
            <w:r>
              <w:rPr>
                <w:rFonts w:ascii="仿宋" w:eastAsia="仿宋" w:hAnsi="仿宋" w:hint="eastAsia"/>
                <w:bCs/>
                <w:szCs w:val="21"/>
              </w:rPr>
              <w:t>包号</w:t>
            </w:r>
          </w:p>
        </w:tc>
        <w:tc>
          <w:tcPr>
            <w:tcW w:w="816" w:type="pct"/>
            <w:tcBorders>
              <w:top w:val="single" w:sz="4" w:space="0" w:color="auto"/>
              <w:left w:val="single" w:sz="4" w:space="0" w:color="auto"/>
              <w:bottom w:val="single" w:sz="4" w:space="0" w:color="auto"/>
              <w:right w:val="single" w:sz="4" w:space="0" w:color="auto"/>
            </w:tcBorders>
            <w:vAlign w:val="center"/>
          </w:tcPr>
          <w:p w14:paraId="24C6D0D3" w14:textId="77777777" w:rsidR="00710FBF" w:rsidRDefault="009740CE">
            <w:pPr>
              <w:jc w:val="center"/>
              <w:rPr>
                <w:rFonts w:ascii="仿宋" w:eastAsia="仿宋" w:hAnsi="仿宋"/>
                <w:bCs/>
                <w:szCs w:val="21"/>
              </w:rPr>
            </w:pPr>
            <w:r>
              <w:rPr>
                <w:rFonts w:ascii="仿宋" w:eastAsia="仿宋" w:hAnsi="仿宋" w:hint="eastAsia"/>
                <w:bCs/>
                <w:szCs w:val="21"/>
              </w:rPr>
              <w:t>标的名称</w:t>
            </w:r>
          </w:p>
        </w:tc>
        <w:tc>
          <w:tcPr>
            <w:tcW w:w="836" w:type="pct"/>
            <w:tcBorders>
              <w:top w:val="single" w:sz="4" w:space="0" w:color="auto"/>
              <w:left w:val="single" w:sz="4" w:space="0" w:color="auto"/>
              <w:bottom w:val="single" w:sz="4" w:space="0" w:color="auto"/>
              <w:right w:val="single" w:sz="4" w:space="0" w:color="auto"/>
            </w:tcBorders>
            <w:vAlign w:val="center"/>
          </w:tcPr>
          <w:p w14:paraId="0ACF1E86" w14:textId="77777777" w:rsidR="00710FBF" w:rsidRDefault="009740CE">
            <w:pPr>
              <w:jc w:val="center"/>
              <w:rPr>
                <w:rFonts w:ascii="仿宋" w:eastAsia="仿宋" w:hAnsi="仿宋"/>
                <w:bCs/>
                <w:szCs w:val="21"/>
              </w:rPr>
            </w:pPr>
            <w:r>
              <w:rPr>
                <w:rFonts w:ascii="仿宋" w:eastAsia="仿宋" w:hAnsi="仿宋" w:hint="eastAsia"/>
                <w:bCs/>
                <w:szCs w:val="21"/>
              </w:rPr>
              <w:t>项目最高限价（万元）</w:t>
            </w:r>
          </w:p>
        </w:tc>
        <w:tc>
          <w:tcPr>
            <w:tcW w:w="544" w:type="pct"/>
            <w:tcBorders>
              <w:top w:val="single" w:sz="4" w:space="0" w:color="auto"/>
              <w:left w:val="single" w:sz="4" w:space="0" w:color="auto"/>
              <w:bottom w:val="single" w:sz="4" w:space="0" w:color="auto"/>
              <w:right w:val="single" w:sz="4" w:space="0" w:color="auto"/>
            </w:tcBorders>
            <w:vAlign w:val="center"/>
          </w:tcPr>
          <w:p w14:paraId="0CE1FF0D" w14:textId="77777777" w:rsidR="00710FBF" w:rsidRDefault="009740CE">
            <w:pPr>
              <w:jc w:val="center"/>
              <w:rPr>
                <w:rFonts w:ascii="仿宋" w:eastAsia="仿宋" w:hAnsi="仿宋"/>
                <w:bCs/>
                <w:szCs w:val="21"/>
              </w:rPr>
            </w:pPr>
            <w:r>
              <w:rPr>
                <w:rFonts w:ascii="仿宋" w:eastAsia="仿宋" w:hAnsi="仿宋" w:hint="eastAsia"/>
                <w:bCs/>
                <w:szCs w:val="21"/>
              </w:rPr>
              <w:t>数量</w:t>
            </w:r>
          </w:p>
        </w:tc>
        <w:tc>
          <w:tcPr>
            <w:tcW w:w="2366" w:type="pct"/>
            <w:tcBorders>
              <w:top w:val="single" w:sz="4" w:space="0" w:color="auto"/>
              <w:left w:val="single" w:sz="4" w:space="0" w:color="auto"/>
              <w:bottom w:val="single" w:sz="4" w:space="0" w:color="auto"/>
              <w:right w:val="single" w:sz="4" w:space="0" w:color="auto"/>
            </w:tcBorders>
            <w:vAlign w:val="center"/>
          </w:tcPr>
          <w:p w14:paraId="5B3B4466" w14:textId="77777777" w:rsidR="00710FBF" w:rsidRDefault="009740CE">
            <w:pPr>
              <w:jc w:val="center"/>
              <w:rPr>
                <w:rFonts w:ascii="仿宋" w:eastAsia="仿宋" w:hAnsi="仿宋"/>
                <w:szCs w:val="21"/>
              </w:rPr>
            </w:pPr>
            <w:r>
              <w:rPr>
                <w:rFonts w:ascii="仿宋" w:eastAsia="仿宋" w:hAnsi="仿宋" w:hint="eastAsia"/>
                <w:szCs w:val="21"/>
              </w:rPr>
              <w:t>简要技术需求或服务要求</w:t>
            </w:r>
          </w:p>
        </w:tc>
      </w:tr>
      <w:tr w:rsidR="00710FBF" w14:paraId="3D4637E4" w14:textId="77777777">
        <w:trPr>
          <w:trHeight w:val="1599"/>
          <w:jc w:val="center"/>
        </w:trPr>
        <w:tc>
          <w:tcPr>
            <w:tcW w:w="438" w:type="pct"/>
            <w:tcBorders>
              <w:top w:val="single" w:sz="4" w:space="0" w:color="auto"/>
              <w:left w:val="single" w:sz="4" w:space="0" w:color="auto"/>
              <w:bottom w:val="single" w:sz="4" w:space="0" w:color="auto"/>
              <w:right w:val="single" w:sz="4" w:space="0" w:color="auto"/>
            </w:tcBorders>
            <w:vAlign w:val="center"/>
          </w:tcPr>
          <w:p w14:paraId="6D3C9220" w14:textId="77777777" w:rsidR="00710FBF" w:rsidRDefault="009740CE">
            <w:pPr>
              <w:jc w:val="center"/>
              <w:rPr>
                <w:rFonts w:ascii="仿宋" w:eastAsia="仿宋" w:hAnsi="仿宋"/>
                <w:bCs/>
                <w:szCs w:val="21"/>
              </w:rPr>
            </w:pPr>
            <w:r>
              <w:rPr>
                <w:rFonts w:ascii="仿宋" w:eastAsia="仿宋" w:hAnsi="仿宋" w:hint="eastAsia"/>
                <w:bCs/>
                <w:szCs w:val="21"/>
              </w:rPr>
              <w:t>01</w:t>
            </w:r>
          </w:p>
        </w:tc>
        <w:tc>
          <w:tcPr>
            <w:tcW w:w="816" w:type="pct"/>
            <w:tcBorders>
              <w:top w:val="single" w:sz="4" w:space="0" w:color="auto"/>
              <w:left w:val="single" w:sz="4" w:space="0" w:color="auto"/>
              <w:bottom w:val="single" w:sz="4" w:space="0" w:color="auto"/>
              <w:right w:val="single" w:sz="4" w:space="0" w:color="auto"/>
            </w:tcBorders>
            <w:vAlign w:val="center"/>
          </w:tcPr>
          <w:p w14:paraId="323C06D7" w14:textId="77777777" w:rsidR="00710FBF" w:rsidRDefault="009740CE">
            <w:pPr>
              <w:jc w:val="center"/>
              <w:rPr>
                <w:rFonts w:ascii="仿宋" w:eastAsia="仿宋" w:hAnsi="仿宋"/>
                <w:bCs/>
                <w:szCs w:val="21"/>
              </w:rPr>
            </w:pPr>
            <w:r>
              <w:rPr>
                <w:rFonts w:ascii="仿宋" w:eastAsia="仿宋" w:hAnsi="仿宋" w:hint="eastAsia"/>
                <w:bCs/>
                <w:szCs w:val="21"/>
              </w:rPr>
              <w:t>北京经济技术开发区城市家具示范区建设工程</w:t>
            </w:r>
          </w:p>
        </w:tc>
        <w:tc>
          <w:tcPr>
            <w:tcW w:w="836" w:type="pct"/>
            <w:tcBorders>
              <w:top w:val="single" w:sz="4" w:space="0" w:color="auto"/>
              <w:left w:val="single" w:sz="4" w:space="0" w:color="auto"/>
              <w:bottom w:val="single" w:sz="4" w:space="0" w:color="auto"/>
              <w:right w:val="single" w:sz="4" w:space="0" w:color="auto"/>
            </w:tcBorders>
            <w:vAlign w:val="center"/>
          </w:tcPr>
          <w:p w14:paraId="0D15A811" w14:textId="77777777" w:rsidR="00710FBF" w:rsidRDefault="009740CE">
            <w:pPr>
              <w:jc w:val="center"/>
              <w:rPr>
                <w:rFonts w:ascii="仿宋" w:eastAsia="仿宋" w:hAnsi="仿宋"/>
                <w:bCs/>
                <w:szCs w:val="21"/>
              </w:rPr>
            </w:pPr>
            <w:r>
              <w:rPr>
                <w:rFonts w:ascii="仿宋" w:eastAsia="仿宋" w:hAnsi="仿宋" w:hint="eastAsia"/>
                <w:sz w:val="24"/>
                <w:u w:val="single"/>
              </w:rPr>
              <w:t>136.60</w:t>
            </w:r>
          </w:p>
        </w:tc>
        <w:tc>
          <w:tcPr>
            <w:tcW w:w="544" w:type="pct"/>
            <w:tcBorders>
              <w:top w:val="single" w:sz="4" w:space="0" w:color="auto"/>
              <w:left w:val="single" w:sz="4" w:space="0" w:color="auto"/>
              <w:bottom w:val="single" w:sz="4" w:space="0" w:color="auto"/>
              <w:right w:val="single" w:sz="4" w:space="0" w:color="auto"/>
            </w:tcBorders>
            <w:vAlign w:val="center"/>
          </w:tcPr>
          <w:p w14:paraId="01850B9E" w14:textId="77777777" w:rsidR="00710FBF" w:rsidRDefault="009740CE">
            <w:pPr>
              <w:jc w:val="center"/>
              <w:rPr>
                <w:rFonts w:ascii="仿宋" w:eastAsia="仿宋" w:hAnsi="仿宋"/>
                <w:bCs/>
                <w:szCs w:val="21"/>
              </w:rPr>
            </w:pPr>
            <w:r>
              <w:rPr>
                <w:rFonts w:ascii="仿宋" w:eastAsia="仿宋" w:hAnsi="仿宋" w:hint="eastAsia"/>
                <w:bCs/>
                <w:szCs w:val="21"/>
              </w:rPr>
              <w:t>1</w:t>
            </w:r>
          </w:p>
        </w:tc>
        <w:tc>
          <w:tcPr>
            <w:tcW w:w="2366" w:type="pct"/>
            <w:tcBorders>
              <w:top w:val="single" w:sz="4" w:space="0" w:color="auto"/>
              <w:left w:val="single" w:sz="4" w:space="0" w:color="auto"/>
              <w:bottom w:val="single" w:sz="4" w:space="0" w:color="auto"/>
              <w:right w:val="single" w:sz="4" w:space="0" w:color="auto"/>
            </w:tcBorders>
            <w:vAlign w:val="center"/>
          </w:tcPr>
          <w:p w14:paraId="214F93E3" w14:textId="7118B8DF" w:rsidR="00710FBF" w:rsidRDefault="00261A6E">
            <w:pPr>
              <w:rPr>
                <w:rFonts w:ascii="仿宋" w:eastAsia="仿宋" w:hAnsi="仿宋"/>
                <w:kern w:val="0"/>
                <w:szCs w:val="21"/>
              </w:rPr>
            </w:pPr>
            <w:r w:rsidRPr="00261A6E">
              <w:rPr>
                <w:rFonts w:ascii="仿宋" w:eastAsia="仿宋" w:hAnsi="仿宋" w:hint="eastAsia"/>
                <w:kern w:val="0"/>
                <w:szCs w:val="21"/>
              </w:rPr>
              <w:t>选定信创园片区作为先行示范区，对其范围内的经惠西路（科谷二街至科谷四街）及科谷三街（经惠西路至经惠东路段）开展城市家具提升工作。</w:t>
            </w:r>
            <w:bookmarkStart w:id="8" w:name="_GoBack"/>
            <w:bookmarkEnd w:id="8"/>
          </w:p>
        </w:tc>
      </w:tr>
    </w:tbl>
    <w:p w14:paraId="3FDEA2C4" w14:textId="77777777" w:rsidR="00710FBF" w:rsidRDefault="009740CE">
      <w:pPr>
        <w:spacing w:before="240" w:line="360" w:lineRule="auto"/>
        <w:ind w:firstLineChars="200" w:firstLine="480"/>
        <w:rPr>
          <w:rFonts w:ascii="仿宋" w:eastAsia="仿宋" w:hAnsi="仿宋"/>
          <w:sz w:val="24"/>
          <w:u w:val="single"/>
        </w:rPr>
      </w:pPr>
      <w:r>
        <w:rPr>
          <w:rFonts w:ascii="仿宋" w:eastAsia="仿宋" w:hAnsi="仿宋" w:hint="eastAsia"/>
          <w:sz w:val="24"/>
        </w:rPr>
        <w:t>5.</w:t>
      </w:r>
      <w:r>
        <w:rPr>
          <w:rFonts w:ascii="仿宋" w:eastAsia="仿宋" w:hAnsi="仿宋" w:hint="eastAsia"/>
          <w:sz w:val="24"/>
        </w:rPr>
        <w:t>合同履行期限：</w:t>
      </w:r>
      <w:r>
        <w:rPr>
          <w:rFonts w:ascii="仿宋" w:eastAsia="仿宋" w:hAnsi="仿宋" w:hint="eastAsia"/>
          <w:sz w:val="24"/>
          <w:u w:val="single"/>
        </w:rPr>
        <w:t>自合同签订之日起</w:t>
      </w:r>
      <w:r>
        <w:rPr>
          <w:rFonts w:ascii="仿宋" w:eastAsia="仿宋" w:hAnsi="仿宋" w:hint="eastAsia"/>
          <w:sz w:val="24"/>
          <w:u w:val="single"/>
        </w:rPr>
        <w:t xml:space="preserve"> 60</w:t>
      </w:r>
      <w:r>
        <w:rPr>
          <w:rFonts w:ascii="仿宋" w:eastAsia="仿宋" w:hAnsi="仿宋" w:hint="eastAsia"/>
          <w:sz w:val="24"/>
          <w:u w:val="single"/>
        </w:rPr>
        <w:t>日历天内完工。</w:t>
      </w:r>
      <w:r>
        <w:rPr>
          <w:rFonts w:ascii="仿宋" w:eastAsia="仿宋" w:hAnsi="仿宋" w:hint="eastAsia"/>
          <w:sz w:val="24"/>
          <w:u w:val="single"/>
        </w:rPr>
        <w:t xml:space="preserve"> </w:t>
      </w:r>
    </w:p>
    <w:p w14:paraId="28536160" w14:textId="77777777" w:rsidR="00710FBF" w:rsidRDefault="009740CE">
      <w:pPr>
        <w:spacing w:line="36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hint="eastAsia"/>
          <w:sz w:val="24"/>
        </w:rPr>
        <w:t>本项目是否接受联合体投标：□是</w:t>
      </w:r>
      <w:r>
        <w:rPr>
          <w:rFonts w:ascii="仿宋" w:eastAsia="仿宋" w:hAnsi="仿宋" w:hint="eastAsia"/>
          <w:sz w:val="24"/>
        </w:rPr>
        <w:t xml:space="preserve">  </w:t>
      </w:r>
      <w:bookmarkStart w:id="9" w:name="OLE_LINK1"/>
      <w:r>
        <w:rPr>
          <w:rFonts w:ascii="仿宋" w:eastAsia="仿宋" w:hAnsi="仿宋" w:hint="eastAsia"/>
          <w:sz w:val="24"/>
        </w:rPr>
        <w:t>■</w:t>
      </w:r>
      <w:bookmarkEnd w:id="9"/>
      <w:r>
        <w:rPr>
          <w:rFonts w:ascii="仿宋" w:eastAsia="仿宋" w:hAnsi="仿宋" w:hint="eastAsia"/>
          <w:sz w:val="24"/>
        </w:rPr>
        <w:t>否。</w:t>
      </w:r>
    </w:p>
    <w:p w14:paraId="62D6459B" w14:textId="77777777" w:rsidR="00710FBF" w:rsidRDefault="009740CE">
      <w:pPr>
        <w:pStyle w:val="2"/>
        <w:spacing w:before="0" w:line="360" w:lineRule="auto"/>
        <w:jc w:val="left"/>
        <w:rPr>
          <w:rFonts w:ascii="仿宋" w:eastAsia="仿宋" w:hAnsi="仿宋"/>
          <w:sz w:val="24"/>
          <w:szCs w:val="24"/>
        </w:rPr>
      </w:pPr>
      <w:bookmarkStart w:id="10" w:name="_Toc35393791"/>
      <w:bookmarkStart w:id="11" w:name="_Toc35393622"/>
      <w:bookmarkStart w:id="12" w:name="_Toc28359080"/>
      <w:bookmarkStart w:id="13" w:name="_Toc28359003"/>
      <w:r>
        <w:rPr>
          <w:rFonts w:ascii="仿宋" w:eastAsia="仿宋" w:hAnsi="仿宋" w:hint="eastAsia"/>
          <w:sz w:val="24"/>
          <w:szCs w:val="24"/>
        </w:rPr>
        <w:t>二、申请人的资格要求（须同时满足）</w:t>
      </w:r>
      <w:bookmarkEnd w:id="10"/>
      <w:bookmarkEnd w:id="11"/>
      <w:bookmarkEnd w:id="12"/>
      <w:bookmarkEnd w:id="13"/>
    </w:p>
    <w:p w14:paraId="65961E93" w14:textId="77777777" w:rsidR="00710FBF" w:rsidRDefault="009740CE">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满足《中华人民共和国政府采购法》第二十二条规定；</w:t>
      </w:r>
    </w:p>
    <w:p w14:paraId="76D808C4" w14:textId="77777777" w:rsidR="00710FBF" w:rsidRDefault="009740CE">
      <w:pPr>
        <w:spacing w:line="360" w:lineRule="auto"/>
        <w:ind w:firstLineChars="200" w:firstLine="480"/>
        <w:rPr>
          <w:rFonts w:ascii="仿宋" w:eastAsia="仿宋" w:hAnsi="仿宋"/>
          <w:sz w:val="24"/>
        </w:rPr>
      </w:pPr>
      <w:bookmarkStart w:id="14" w:name="_Toc28359081"/>
      <w:bookmarkStart w:id="15" w:name="_Toc28359004"/>
      <w:r>
        <w:rPr>
          <w:rFonts w:ascii="仿宋" w:eastAsia="仿宋" w:hAnsi="仿宋" w:hint="eastAsia"/>
          <w:sz w:val="24"/>
        </w:rPr>
        <w:t>2.</w:t>
      </w:r>
      <w:r>
        <w:rPr>
          <w:rFonts w:ascii="仿宋" w:eastAsia="仿宋" w:hAnsi="仿宋" w:hint="eastAsia"/>
          <w:sz w:val="24"/>
        </w:rPr>
        <w:t>落实政府采购政策需满足的资格要求：</w:t>
      </w:r>
    </w:p>
    <w:p w14:paraId="76E83706" w14:textId="77777777" w:rsidR="00710FBF" w:rsidRDefault="009740CE">
      <w:pPr>
        <w:spacing w:line="360" w:lineRule="auto"/>
        <w:ind w:firstLineChars="200" w:firstLine="480"/>
        <w:rPr>
          <w:rFonts w:ascii="仿宋" w:eastAsia="仿宋" w:hAnsi="仿宋"/>
          <w:sz w:val="24"/>
        </w:rPr>
      </w:pPr>
      <w:r>
        <w:rPr>
          <w:rFonts w:ascii="仿宋" w:eastAsia="仿宋" w:hAnsi="仿宋" w:hint="eastAsia"/>
          <w:sz w:val="24"/>
        </w:rPr>
        <w:t xml:space="preserve">2.1 </w:t>
      </w:r>
      <w:r>
        <w:rPr>
          <w:rFonts w:ascii="仿宋" w:eastAsia="仿宋" w:hAnsi="仿宋" w:hint="eastAsia"/>
          <w:sz w:val="24"/>
        </w:rPr>
        <w:t>中小企业政策</w:t>
      </w:r>
    </w:p>
    <w:p w14:paraId="068071F2" w14:textId="77777777" w:rsidR="00710FBF" w:rsidRDefault="009740CE">
      <w:pPr>
        <w:spacing w:line="360" w:lineRule="auto"/>
        <w:ind w:firstLineChars="200" w:firstLine="480"/>
        <w:rPr>
          <w:rFonts w:ascii="仿宋" w:eastAsia="仿宋" w:hAnsi="仿宋"/>
          <w:sz w:val="24"/>
        </w:rPr>
      </w:pPr>
      <w:bookmarkStart w:id="16" w:name="OLE_LINK14"/>
      <w:bookmarkStart w:id="17" w:name="OLE_LINK15"/>
      <w:r>
        <w:rPr>
          <w:rFonts w:ascii="仿宋" w:eastAsia="仿宋" w:hAnsi="仿宋" w:hint="eastAsia"/>
          <w:sz w:val="24"/>
        </w:rPr>
        <w:t>□</w:t>
      </w:r>
      <w:bookmarkEnd w:id="16"/>
      <w:bookmarkEnd w:id="17"/>
      <w:r>
        <w:rPr>
          <w:rFonts w:ascii="仿宋" w:eastAsia="仿宋" w:hAnsi="仿宋" w:hint="eastAsia"/>
          <w:sz w:val="24"/>
        </w:rPr>
        <w:t>本项目不专门面向中小企业预留采购份额。</w:t>
      </w:r>
    </w:p>
    <w:p w14:paraId="5EA42AEE" w14:textId="77777777" w:rsidR="00710FBF" w:rsidRDefault="009740CE">
      <w:pPr>
        <w:spacing w:line="360" w:lineRule="auto"/>
        <w:ind w:firstLineChars="200" w:firstLine="480"/>
        <w:rPr>
          <w:rFonts w:ascii="仿宋" w:eastAsia="仿宋" w:hAnsi="仿宋"/>
          <w:sz w:val="24"/>
        </w:rPr>
      </w:pPr>
      <w:r>
        <w:rPr>
          <w:rFonts w:ascii="仿宋" w:eastAsia="仿宋" w:hAnsi="仿宋" w:hint="eastAsia"/>
          <w:sz w:val="24"/>
        </w:rPr>
        <w:t>■本项目专门面向</w:t>
      </w:r>
      <w:r>
        <w:rPr>
          <w:rFonts w:ascii="仿宋" w:eastAsia="仿宋" w:hAnsi="仿宋" w:hint="eastAsia"/>
          <w:sz w:val="24"/>
        </w:rPr>
        <w:t xml:space="preserve"> </w:t>
      </w:r>
      <w:r>
        <w:rPr>
          <w:rFonts w:ascii="仿宋" w:eastAsia="仿宋" w:hAnsi="仿宋" w:hint="eastAsia"/>
          <w:sz w:val="24"/>
        </w:rPr>
        <w:t>■中小</w:t>
      </w:r>
      <w:r>
        <w:rPr>
          <w:rFonts w:ascii="仿宋" w:eastAsia="仿宋" w:hAnsi="仿宋" w:hint="eastAsia"/>
          <w:sz w:val="24"/>
        </w:rPr>
        <w:t xml:space="preserve"> </w:t>
      </w:r>
      <w:r>
        <w:rPr>
          <w:rFonts w:ascii="仿宋" w:eastAsia="仿宋" w:hAnsi="仿宋" w:hint="eastAsia"/>
          <w:sz w:val="24"/>
        </w:rPr>
        <w:t>□小微企业</w:t>
      </w:r>
      <w:r>
        <w:rPr>
          <w:rFonts w:ascii="仿宋" w:eastAsia="仿宋" w:hAnsi="仿宋" w:hint="eastAsia"/>
          <w:sz w:val="24"/>
        </w:rPr>
        <w:t xml:space="preserve">  </w:t>
      </w:r>
      <w:r>
        <w:rPr>
          <w:rFonts w:ascii="仿宋" w:eastAsia="仿宋" w:hAnsi="仿宋" w:hint="eastAsia"/>
          <w:sz w:val="24"/>
        </w:rPr>
        <w:t>采购。即：提供的货物全部由符合政策要求的中小</w:t>
      </w:r>
      <w:r>
        <w:rPr>
          <w:rFonts w:ascii="仿宋" w:eastAsia="仿宋" w:hAnsi="仿宋" w:hint="eastAsia"/>
          <w:sz w:val="24"/>
        </w:rPr>
        <w:t>/</w:t>
      </w:r>
      <w:r>
        <w:rPr>
          <w:rFonts w:ascii="仿宋" w:eastAsia="仿宋" w:hAnsi="仿宋" w:hint="eastAsia"/>
          <w:sz w:val="24"/>
        </w:rPr>
        <w:t>小微企业制造、服务全部由符合政策要求的中小</w:t>
      </w:r>
      <w:r>
        <w:rPr>
          <w:rFonts w:ascii="仿宋" w:eastAsia="仿宋" w:hAnsi="仿宋" w:hint="eastAsia"/>
          <w:sz w:val="24"/>
        </w:rPr>
        <w:t>/</w:t>
      </w:r>
      <w:r>
        <w:rPr>
          <w:rFonts w:ascii="仿宋" w:eastAsia="仿宋" w:hAnsi="仿宋" w:hint="eastAsia"/>
          <w:sz w:val="24"/>
        </w:rPr>
        <w:t>小微企业承接。</w:t>
      </w:r>
    </w:p>
    <w:p w14:paraId="08AFC239" w14:textId="77777777" w:rsidR="00710FBF" w:rsidRDefault="009740CE">
      <w:pPr>
        <w:spacing w:line="360" w:lineRule="auto"/>
        <w:ind w:firstLineChars="200" w:firstLine="480"/>
        <w:rPr>
          <w:rFonts w:ascii="仿宋" w:eastAsia="仿宋" w:hAnsi="仿宋"/>
          <w:sz w:val="24"/>
        </w:rPr>
      </w:pPr>
      <w:r>
        <w:rPr>
          <w:rFonts w:ascii="仿宋" w:eastAsia="仿宋" w:hAnsi="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hint="eastAsia"/>
          <w:sz w:val="24"/>
        </w:rPr>
        <w:t>_____________</w:t>
      </w:r>
      <w:r>
        <w:rPr>
          <w:rFonts w:ascii="仿宋" w:eastAsia="仿宋" w:hAnsi="仿宋" w:hint="eastAsia"/>
          <w:sz w:val="24"/>
        </w:rPr>
        <w:t>。</w:t>
      </w:r>
    </w:p>
    <w:p w14:paraId="5E1C96B0" w14:textId="77777777" w:rsidR="00710FBF" w:rsidRDefault="009740CE">
      <w:pPr>
        <w:spacing w:line="360" w:lineRule="auto"/>
        <w:ind w:firstLineChars="200" w:firstLine="480"/>
        <w:rPr>
          <w:rFonts w:ascii="仿宋" w:eastAsia="仿宋" w:hAnsi="仿宋"/>
          <w:sz w:val="24"/>
        </w:rPr>
      </w:pPr>
      <w:r>
        <w:rPr>
          <w:rFonts w:ascii="仿宋" w:eastAsia="仿宋" w:hAnsi="仿宋" w:hint="eastAsia"/>
          <w:sz w:val="24"/>
        </w:rPr>
        <w:t xml:space="preserve">2.2 </w:t>
      </w:r>
      <w:r>
        <w:rPr>
          <w:rFonts w:ascii="仿宋" w:eastAsia="仿宋" w:hAnsi="仿宋" w:hint="eastAsia"/>
          <w:sz w:val="24"/>
        </w:rPr>
        <w:t>其它落实政府采购政策的资格要求（如有）：</w:t>
      </w:r>
      <w:r>
        <w:rPr>
          <w:rFonts w:ascii="仿宋" w:eastAsia="仿宋" w:hAnsi="仿宋" w:hint="eastAsia"/>
          <w:sz w:val="24"/>
        </w:rPr>
        <w:t>___________________</w:t>
      </w:r>
      <w:r>
        <w:rPr>
          <w:rFonts w:ascii="仿宋" w:eastAsia="仿宋" w:hAnsi="仿宋" w:hint="eastAsia"/>
          <w:sz w:val="24"/>
        </w:rPr>
        <w:t>。</w:t>
      </w:r>
    </w:p>
    <w:p w14:paraId="4379EE33" w14:textId="77777777" w:rsidR="00710FBF" w:rsidRDefault="009740CE">
      <w:pPr>
        <w:spacing w:line="360" w:lineRule="auto"/>
        <w:ind w:firstLineChars="200" w:firstLine="480"/>
        <w:rPr>
          <w:rFonts w:ascii="仿宋" w:eastAsia="仿宋" w:hAnsi="仿宋"/>
          <w:i/>
          <w:iCs/>
          <w:sz w:val="24"/>
          <w:u w:val="single"/>
        </w:rPr>
      </w:pPr>
      <w:r>
        <w:rPr>
          <w:rFonts w:ascii="仿宋" w:eastAsia="仿宋" w:hAnsi="仿宋" w:hint="eastAsia"/>
          <w:sz w:val="24"/>
        </w:rPr>
        <w:t>3.</w:t>
      </w:r>
      <w:r>
        <w:rPr>
          <w:rFonts w:ascii="仿宋" w:eastAsia="仿宋" w:hAnsi="仿宋" w:hint="eastAsia"/>
          <w:sz w:val="24"/>
        </w:rPr>
        <w:t>本项目的特定资格要求：</w:t>
      </w:r>
    </w:p>
    <w:p w14:paraId="6EBAA0B6" w14:textId="77777777" w:rsidR="00710FBF" w:rsidRDefault="009740CE">
      <w:pPr>
        <w:tabs>
          <w:tab w:val="left" w:pos="900"/>
          <w:tab w:val="left" w:pos="1134"/>
          <w:tab w:val="left" w:pos="1589"/>
          <w:tab w:val="left" w:pos="5521"/>
        </w:tabs>
        <w:snapToGrid w:val="0"/>
        <w:spacing w:line="360" w:lineRule="auto"/>
        <w:ind w:firstLineChars="200" w:firstLine="480"/>
        <w:rPr>
          <w:rFonts w:ascii="仿宋" w:eastAsia="仿宋" w:hAnsi="仿宋"/>
          <w:sz w:val="24"/>
        </w:rPr>
      </w:pPr>
      <w:r>
        <w:rPr>
          <w:rFonts w:ascii="仿宋" w:eastAsia="仿宋" w:hAnsi="仿宋" w:hint="eastAsia"/>
          <w:sz w:val="24"/>
        </w:rPr>
        <w:t>3.1</w:t>
      </w:r>
      <w:r>
        <w:rPr>
          <w:rFonts w:ascii="仿宋" w:eastAsia="仿宋" w:hAnsi="仿宋" w:hint="eastAsia"/>
          <w:sz w:val="24"/>
        </w:rPr>
        <w:t>本项目是否接受分支机构参与投标：□是</w:t>
      </w:r>
      <w:r>
        <w:rPr>
          <w:rFonts w:ascii="仿宋" w:eastAsia="仿宋" w:hAnsi="仿宋" w:hint="eastAsia"/>
          <w:sz w:val="24"/>
        </w:rPr>
        <w:t xml:space="preserve">   </w:t>
      </w:r>
      <w:bookmarkStart w:id="18" w:name="OLE_LINK2"/>
      <w:r>
        <w:rPr>
          <w:rFonts w:ascii="仿宋" w:eastAsia="仿宋" w:hAnsi="仿宋" w:hint="eastAsia"/>
          <w:sz w:val="24"/>
        </w:rPr>
        <w:t>■</w:t>
      </w:r>
      <w:bookmarkEnd w:id="18"/>
      <w:r>
        <w:rPr>
          <w:rFonts w:ascii="仿宋" w:eastAsia="仿宋" w:hAnsi="仿宋" w:hint="eastAsia"/>
          <w:sz w:val="24"/>
        </w:rPr>
        <w:t>否；</w:t>
      </w:r>
      <w:r>
        <w:rPr>
          <w:rFonts w:ascii="仿宋" w:eastAsia="仿宋" w:hAnsi="仿宋" w:hint="eastAsia"/>
          <w:sz w:val="24"/>
        </w:rPr>
        <w:t xml:space="preserve"> </w:t>
      </w:r>
    </w:p>
    <w:p w14:paraId="3843C0EA" w14:textId="77777777" w:rsidR="00710FBF" w:rsidRDefault="009740CE">
      <w:pPr>
        <w:tabs>
          <w:tab w:val="left" w:pos="900"/>
          <w:tab w:val="left" w:pos="1134"/>
          <w:tab w:val="left" w:pos="1589"/>
          <w:tab w:val="left" w:pos="5521"/>
        </w:tabs>
        <w:snapToGrid w:val="0"/>
        <w:spacing w:line="360" w:lineRule="auto"/>
        <w:ind w:firstLineChars="200" w:firstLine="480"/>
        <w:rPr>
          <w:rFonts w:ascii="仿宋" w:eastAsia="仿宋" w:hAnsi="仿宋"/>
          <w:sz w:val="24"/>
        </w:rPr>
      </w:pPr>
      <w:r>
        <w:rPr>
          <w:rFonts w:ascii="仿宋" w:eastAsia="仿宋" w:hAnsi="仿宋" w:hint="eastAsia"/>
          <w:sz w:val="24"/>
        </w:rPr>
        <w:t>3.2</w:t>
      </w:r>
      <w:r>
        <w:rPr>
          <w:rFonts w:ascii="仿宋" w:eastAsia="仿宋" w:hAnsi="仿宋" w:hint="eastAsia"/>
          <w:sz w:val="24"/>
        </w:rPr>
        <w:t>本项目是否属于政府购买服务：</w:t>
      </w:r>
    </w:p>
    <w:p w14:paraId="112F94F0" w14:textId="77777777" w:rsidR="00710FBF" w:rsidRDefault="009740CE">
      <w:pPr>
        <w:tabs>
          <w:tab w:val="left" w:pos="900"/>
          <w:tab w:val="left" w:pos="1134"/>
          <w:tab w:val="left" w:pos="1589"/>
          <w:tab w:val="left" w:pos="5521"/>
        </w:tabs>
        <w:snapToGrid w:val="0"/>
        <w:spacing w:line="360" w:lineRule="auto"/>
        <w:ind w:leftChars="472" w:left="991" w:firstLine="2"/>
        <w:rPr>
          <w:rFonts w:ascii="仿宋" w:eastAsia="仿宋" w:hAnsi="仿宋"/>
          <w:sz w:val="24"/>
        </w:rPr>
      </w:pPr>
      <w:r>
        <w:rPr>
          <w:rFonts w:ascii="仿宋" w:eastAsia="仿宋" w:hAnsi="仿宋" w:hint="eastAsia"/>
          <w:sz w:val="24"/>
        </w:rPr>
        <w:t>■否</w:t>
      </w:r>
    </w:p>
    <w:p w14:paraId="0A9CDB10" w14:textId="77777777" w:rsidR="00710FBF" w:rsidRDefault="009740CE">
      <w:pPr>
        <w:tabs>
          <w:tab w:val="left" w:pos="900"/>
          <w:tab w:val="left" w:pos="1134"/>
          <w:tab w:val="left" w:pos="1589"/>
          <w:tab w:val="left" w:pos="5521"/>
        </w:tabs>
        <w:snapToGrid w:val="0"/>
        <w:spacing w:line="360" w:lineRule="auto"/>
        <w:ind w:leftChars="472" w:left="991" w:firstLine="2"/>
        <w:rPr>
          <w:rFonts w:ascii="仿宋" w:eastAsia="仿宋" w:hAnsi="仿宋"/>
          <w:sz w:val="24"/>
        </w:rPr>
      </w:pPr>
      <w:r>
        <w:rPr>
          <w:rFonts w:ascii="仿宋" w:eastAsia="仿宋" w:hAnsi="仿宋" w:hint="eastAsia"/>
          <w:sz w:val="24"/>
        </w:rPr>
        <w:lastRenderedPageBreak/>
        <w:t>□是，公益一类事业单位、使用事业编制且由财政拨款保障的群团组织，不得作为承接主体；</w:t>
      </w:r>
    </w:p>
    <w:p w14:paraId="217785D6" w14:textId="77777777" w:rsidR="00710FBF" w:rsidRDefault="009740CE">
      <w:pPr>
        <w:tabs>
          <w:tab w:val="left" w:pos="900"/>
          <w:tab w:val="left" w:pos="1134"/>
          <w:tab w:val="left" w:pos="1589"/>
          <w:tab w:val="left" w:pos="5521"/>
        </w:tabs>
        <w:snapToGrid w:val="0"/>
        <w:spacing w:line="360" w:lineRule="auto"/>
        <w:ind w:firstLineChars="200" w:firstLine="480"/>
        <w:rPr>
          <w:rFonts w:ascii="仿宋" w:eastAsia="仿宋" w:hAnsi="仿宋" w:cs="宋体"/>
          <w:sz w:val="24"/>
          <w:u w:val="single"/>
        </w:rPr>
      </w:pPr>
      <w:r>
        <w:rPr>
          <w:rFonts w:ascii="仿宋" w:eastAsia="仿宋" w:hAnsi="仿宋" w:hint="eastAsia"/>
          <w:sz w:val="24"/>
        </w:rPr>
        <w:t>3.3</w:t>
      </w:r>
      <w:r>
        <w:rPr>
          <w:rFonts w:ascii="仿宋" w:eastAsia="仿宋" w:hAnsi="仿宋" w:hint="eastAsia"/>
          <w:sz w:val="24"/>
        </w:rPr>
        <w:t>其他特定资格要求：</w:t>
      </w:r>
    </w:p>
    <w:p w14:paraId="365EA5FE" w14:textId="77777777" w:rsidR="00710FBF" w:rsidRDefault="009740CE">
      <w:pPr>
        <w:tabs>
          <w:tab w:val="left" w:pos="900"/>
          <w:tab w:val="left" w:pos="1134"/>
          <w:tab w:val="left" w:pos="1589"/>
          <w:tab w:val="left" w:pos="5521"/>
        </w:tabs>
        <w:snapToGrid w:val="0"/>
        <w:spacing w:line="360" w:lineRule="auto"/>
        <w:ind w:firstLineChars="200" w:firstLine="480"/>
        <w:rPr>
          <w:rFonts w:ascii="仿宋" w:eastAsia="仿宋" w:hAnsi="仿宋"/>
          <w:sz w:val="24"/>
        </w:rPr>
      </w:pPr>
      <w:bookmarkStart w:id="19" w:name="_Toc35393623"/>
      <w:bookmarkStart w:id="20" w:name="_Toc35393792"/>
      <w:bookmarkEnd w:id="14"/>
      <w:bookmarkEnd w:id="15"/>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）供应商应具有市政公用工程总承包三级及以上资质；</w:t>
      </w:r>
    </w:p>
    <w:p w14:paraId="2DD76964" w14:textId="77777777" w:rsidR="00710FBF" w:rsidRDefault="009740CE">
      <w:pPr>
        <w:tabs>
          <w:tab w:val="left" w:pos="900"/>
          <w:tab w:val="left" w:pos="1134"/>
          <w:tab w:val="left" w:pos="1589"/>
          <w:tab w:val="left" w:pos="5521"/>
        </w:tabs>
        <w:snapToGrid w:val="0"/>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）供应商应具有建设行政主管部门核发的有效的安全生产许可证；</w:t>
      </w:r>
    </w:p>
    <w:p w14:paraId="12D3BA5F" w14:textId="77777777" w:rsidR="00710FBF" w:rsidRDefault="009740CE">
      <w:pPr>
        <w:tabs>
          <w:tab w:val="left" w:pos="900"/>
          <w:tab w:val="left" w:pos="1134"/>
          <w:tab w:val="left" w:pos="1589"/>
          <w:tab w:val="left" w:pos="5521"/>
        </w:tabs>
        <w:snapToGrid w:val="0"/>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3</w:t>
      </w:r>
      <w:r>
        <w:rPr>
          <w:rFonts w:ascii="仿宋" w:eastAsia="仿宋" w:hAnsi="仿宋" w:hint="eastAsia"/>
          <w:sz w:val="24"/>
        </w:rPr>
        <w:t>）拟派项目经理须具备市政公用工程一级（含）以上注册建造师执业资格和有效的安全生产考核合格证书（</w:t>
      </w:r>
      <w:r>
        <w:rPr>
          <w:rFonts w:ascii="仿宋" w:eastAsia="仿宋" w:hAnsi="仿宋" w:hint="eastAsia"/>
          <w:sz w:val="24"/>
        </w:rPr>
        <w:t>B</w:t>
      </w:r>
      <w:r>
        <w:rPr>
          <w:rFonts w:ascii="仿宋" w:eastAsia="仿宋" w:hAnsi="仿宋" w:hint="eastAsia"/>
          <w:sz w:val="24"/>
        </w:rPr>
        <w:t>本）；</w:t>
      </w:r>
    </w:p>
    <w:p w14:paraId="0C044EDA" w14:textId="77777777" w:rsidR="00710FBF" w:rsidRDefault="009740CE">
      <w:pPr>
        <w:tabs>
          <w:tab w:val="left" w:pos="900"/>
          <w:tab w:val="left" w:pos="1134"/>
          <w:tab w:val="left" w:pos="1589"/>
          <w:tab w:val="left" w:pos="5521"/>
        </w:tabs>
        <w:snapToGrid w:val="0"/>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4</w:t>
      </w:r>
      <w:r>
        <w:rPr>
          <w:rFonts w:ascii="仿宋" w:eastAsia="仿宋" w:hAnsi="仿宋" w:hint="eastAsia"/>
          <w:sz w:val="24"/>
        </w:rPr>
        <w:t>）在“信用中国”网站（</w:t>
      </w:r>
      <w:r>
        <w:rPr>
          <w:rFonts w:ascii="仿宋" w:eastAsia="仿宋" w:hAnsi="仿宋" w:hint="eastAsia"/>
          <w:sz w:val="24"/>
        </w:rPr>
        <w:t>www.creditchina.gov.cn</w:t>
      </w:r>
      <w:r>
        <w:rPr>
          <w:rFonts w:ascii="仿宋" w:eastAsia="仿宋" w:hAnsi="仿宋" w:hint="eastAsia"/>
          <w:sz w:val="24"/>
        </w:rPr>
        <w:t>）和中国政府采购网（</w:t>
      </w:r>
      <w:r>
        <w:rPr>
          <w:rFonts w:ascii="仿宋" w:eastAsia="仿宋" w:hAnsi="仿宋" w:hint="eastAsia"/>
          <w:sz w:val="24"/>
        </w:rPr>
        <w:t>www.ccgp.gov.cn</w:t>
      </w:r>
      <w:r>
        <w:rPr>
          <w:rFonts w:ascii="仿宋" w:eastAsia="仿宋" w:hAnsi="仿宋" w:hint="eastAsia"/>
          <w:sz w:val="24"/>
        </w:rPr>
        <w:t>）中被列入失信被执行人、重大税收违法案件当事人名单</w:t>
      </w:r>
      <w:r>
        <w:rPr>
          <w:rFonts w:ascii="仿宋" w:eastAsia="仿宋" w:hAnsi="仿宋" w:hint="eastAsia"/>
          <w:sz w:val="24"/>
        </w:rPr>
        <w:t>和政府采购严重违法失信行为记录名单的供应商，不得参与本项目。</w:t>
      </w:r>
    </w:p>
    <w:p w14:paraId="74C6AD1C" w14:textId="77777777" w:rsidR="00710FBF" w:rsidRDefault="009740CE">
      <w:pPr>
        <w:tabs>
          <w:tab w:val="left" w:pos="900"/>
          <w:tab w:val="left" w:pos="1134"/>
          <w:tab w:val="left" w:pos="1589"/>
          <w:tab w:val="left" w:pos="5521"/>
        </w:tabs>
        <w:snapToGrid w:val="0"/>
        <w:spacing w:line="360"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hint="eastAsia"/>
          <w:sz w:val="24"/>
        </w:rPr>
        <w:t>5</w:t>
      </w:r>
      <w:r>
        <w:rPr>
          <w:rFonts w:ascii="仿宋" w:eastAsia="仿宋" w:hAnsi="仿宋" w:hint="eastAsia"/>
          <w:sz w:val="24"/>
        </w:rPr>
        <w:t>）单位负责人为同一人或者存在控股管理关系、股权关系的不同供应商，不得同时参加投标。</w:t>
      </w:r>
    </w:p>
    <w:p w14:paraId="1FB9CB87" w14:textId="77777777" w:rsidR="00710FBF" w:rsidRDefault="009740CE">
      <w:pPr>
        <w:pStyle w:val="2"/>
        <w:spacing w:before="0" w:line="360" w:lineRule="auto"/>
        <w:jc w:val="left"/>
        <w:rPr>
          <w:rFonts w:ascii="仿宋" w:eastAsia="仿宋" w:hAnsi="仿宋"/>
          <w:sz w:val="24"/>
          <w:szCs w:val="24"/>
        </w:rPr>
      </w:pPr>
      <w:r>
        <w:rPr>
          <w:rFonts w:ascii="仿宋" w:eastAsia="仿宋" w:hAnsi="仿宋" w:hint="eastAsia"/>
          <w:sz w:val="24"/>
          <w:szCs w:val="24"/>
        </w:rPr>
        <w:t>三、获取招标文件</w:t>
      </w:r>
      <w:bookmarkEnd w:id="19"/>
      <w:bookmarkEnd w:id="20"/>
    </w:p>
    <w:p w14:paraId="267B4897" w14:textId="77777777" w:rsidR="00710FBF" w:rsidRDefault="009740CE">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1.</w:t>
      </w:r>
      <w:r>
        <w:rPr>
          <w:rFonts w:ascii="仿宋" w:eastAsia="仿宋" w:hAnsi="仿宋" w:hint="eastAsia"/>
          <w:sz w:val="24"/>
          <w:lang w:bidi="ar"/>
        </w:rPr>
        <w:t>时间：</w:t>
      </w:r>
      <w:r>
        <w:rPr>
          <w:rFonts w:ascii="仿宋" w:eastAsia="仿宋" w:hAnsi="仿宋" w:hint="eastAsia"/>
          <w:sz w:val="24"/>
          <w:lang w:bidi="ar"/>
        </w:rPr>
        <w:t>2025</w:t>
      </w:r>
      <w:r>
        <w:rPr>
          <w:rFonts w:ascii="仿宋" w:eastAsia="仿宋" w:hAnsi="仿宋" w:hint="eastAsia"/>
          <w:sz w:val="24"/>
          <w:lang w:bidi="ar"/>
        </w:rPr>
        <w:t>年</w:t>
      </w:r>
      <w:r>
        <w:rPr>
          <w:rFonts w:ascii="仿宋" w:eastAsia="仿宋" w:hAnsi="仿宋" w:hint="eastAsia"/>
          <w:sz w:val="24"/>
          <w:lang w:bidi="ar"/>
        </w:rPr>
        <w:t>11</w:t>
      </w:r>
      <w:r>
        <w:rPr>
          <w:rFonts w:ascii="仿宋" w:eastAsia="仿宋" w:hAnsi="仿宋" w:hint="eastAsia"/>
          <w:sz w:val="24"/>
          <w:lang w:bidi="ar"/>
        </w:rPr>
        <w:t>月</w:t>
      </w:r>
      <w:r>
        <w:rPr>
          <w:rFonts w:ascii="仿宋" w:eastAsia="仿宋" w:hAnsi="仿宋" w:hint="eastAsia"/>
          <w:sz w:val="24"/>
          <w:lang w:bidi="ar"/>
        </w:rPr>
        <w:t>21</w:t>
      </w:r>
      <w:r>
        <w:rPr>
          <w:rFonts w:ascii="仿宋" w:eastAsia="仿宋" w:hAnsi="仿宋" w:hint="eastAsia"/>
          <w:sz w:val="24"/>
          <w:lang w:bidi="ar"/>
        </w:rPr>
        <w:t>日至</w:t>
      </w:r>
      <w:r>
        <w:rPr>
          <w:rFonts w:ascii="仿宋" w:eastAsia="仿宋" w:hAnsi="仿宋" w:hint="eastAsia"/>
          <w:sz w:val="24"/>
          <w:lang w:bidi="ar"/>
        </w:rPr>
        <w:t>2025</w:t>
      </w:r>
      <w:r>
        <w:rPr>
          <w:rFonts w:ascii="仿宋" w:eastAsia="仿宋" w:hAnsi="仿宋" w:hint="eastAsia"/>
          <w:sz w:val="24"/>
          <w:lang w:bidi="ar"/>
        </w:rPr>
        <w:t>年</w:t>
      </w:r>
      <w:r>
        <w:rPr>
          <w:rFonts w:ascii="仿宋" w:eastAsia="仿宋" w:hAnsi="仿宋" w:hint="eastAsia"/>
          <w:sz w:val="24"/>
          <w:lang w:bidi="ar"/>
        </w:rPr>
        <w:t>11</w:t>
      </w:r>
      <w:r>
        <w:rPr>
          <w:rFonts w:ascii="仿宋" w:eastAsia="仿宋" w:hAnsi="仿宋" w:hint="eastAsia"/>
          <w:sz w:val="24"/>
          <w:lang w:bidi="ar"/>
        </w:rPr>
        <w:t>月</w:t>
      </w:r>
      <w:r>
        <w:rPr>
          <w:rFonts w:ascii="仿宋" w:eastAsia="仿宋" w:hAnsi="仿宋" w:hint="eastAsia"/>
          <w:sz w:val="24"/>
          <w:lang w:bidi="ar"/>
        </w:rPr>
        <w:t>27</w:t>
      </w:r>
      <w:r>
        <w:rPr>
          <w:rFonts w:ascii="仿宋" w:eastAsia="仿宋" w:hAnsi="仿宋" w:hint="eastAsia"/>
          <w:sz w:val="24"/>
          <w:lang w:bidi="ar"/>
        </w:rPr>
        <w:t>日，每天上午</w:t>
      </w:r>
      <w:r>
        <w:rPr>
          <w:rFonts w:ascii="仿宋" w:eastAsia="仿宋" w:hAnsi="仿宋" w:hint="eastAsia"/>
          <w:sz w:val="24"/>
          <w:lang w:bidi="ar"/>
        </w:rPr>
        <w:t>9</w:t>
      </w:r>
      <w:r>
        <w:rPr>
          <w:rFonts w:ascii="仿宋" w:eastAsia="仿宋" w:hAnsi="仿宋" w:hint="eastAsia"/>
          <w:sz w:val="24"/>
          <w:lang w:bidi="ar"/>
        </w:rPr>
        <w:t>：</w:t>
      </w:r>
      <w:r>
        <w:rPr>
          <w:rFonts w:ascii="仿宋" w:eastAsia="仿宋" w:hAnsi="仿宋" w:hint="eastAsia"/>
          <w:sz w:val="24"/>
          <w:lang w:bidi="ar"/>
        </w:rPr>
        <w:t>00</w:t>
      </w:r>
      <w:r>
        <w:rPr>
          <w:rFonts w:ascii="仿宋" w:eastAsia="仿宋" w:hAnsi="仿宋" w:hint="eastAsia"/>
          <w:sz w:val="24"/>
          <w:lang w:bidi="ar"/>
        </w:rPr>
        <w:t>至</w:t>
      </w:r>
      <w:r>
        <w:rPr>
          <w:rFonts w:ascii="仿宋" w:eastAsia="仿宋" w:hAnsi="仿宋" w:hint="eastAsia"/>
          <w:sz w:val="24"/>
          <w:lang w:bidi="ar"/>
        </w:rPr>
        <w:t>11:30</w:t>
      </w:r>
      <w:r>
        <w:rPr>
          <w:rFonts w:ascii="仿宋" w:eastAsia="仿宋" w:hAnsi="仿宋" w:hint="eastAsia"/>
          <w:sz w:val="24"/>
          <w:lang w:bidi="ar"/>
        </w:rPr>
        <w:t>，下午</w:t>
      </w:r>
      <w:r>
        <w:rPr>
          <w:rFonts w:ascii="仿宋" w:eastAsia="仿宋" w:hAnsi="仿宋" w:hint="eastAsia"/>
          <w:sz w:val="24"/>
          <w:lang w:bidi="ar"/>
        </w:rPr>
        <w:t>14:00</w:t>
      </w:r>
      <w:r>
        <w:rPr>
          <w:rFonts w:ascii="仿宋" w:eastAsia="仿宋" w:hAnsi="仿宋" w:hint="eastAsia"/>
          <w:sz w:val="24"/>
          <w:lang w:bidi="ar"/>
        </w:rPr>
        <w:t>至</w:t>
      </w:r>
      <w:r>
        <w:rPr>
          <w:rFonts w:ascii="仿宋" w:eastAsia="仿宋" w:hAnsi="仿宋" w:hint="eastAsia"/>
          <w:sz w:val="24"/>
          <w:lang w:bidi="ar"/>
        </w:rPr>
        <w:t>17:00</w:t>
      </w:r>
      <w:r>
        <w:rPr>
          <w:rFonts w:ascii="仿宋" w:eastAsia="仿宋" w:hAnsi="仿宋" w:hint="eastAsia"/>
          <w:sz w:val="24"/>
          <w:lang w:bidi="ar"/>
        </w:rPr>
        <w:t>（北京时间，法定节假日除外）。</w:t>
      </w:r>
    </w:p>
    <w:p w14:paraId="1B05ABB8" w14:textId="77777777" w:rsidR="00710FBF" w:rsidRDefault="009740CE">
      <w:pPr>
        <w:adjustRightInd w:val="0"/>
        <w:snapToGrid w:val="0"/>
        <w:spacing w:line="360" w:lineRule="auto"/>
        <w:ind w:firstLineChars="200" w:firstLine="480"/>
        <w:rPr>
          <w:rFonts w:ascii="仿宋" w:eastAsia="仿宋" w:hAnsi="仿宋"/>
          <w:sz w:val="24"/>
        </w:rPr>
      </w:pPr>
      <w:r>
        <w:rPr>
          <w:rFonts w:ascii="仿宋" w:eastAsia="仿宋" w:hAnsi="仿宋" w:hint="eastAsia"/>
          <w:sz w:val="24"/>
          <w:lang w:bidi="ar"/>
        </w:rPr>
        <w:t>2.</w:t>
      </w:r>
      <w:r>
        <w:rPr>
          <w:rFonts w:ascii="仿宋" w:eastAsia="仿宋" w:hAnsi="仿宋" w:hint="eastAsia"/>
          <w:sz w:val="24"/>
          <w:lang w:bidi="ar"/>
        </w:rPr>
        <w:t>地点：北京市政府采购电子交易平台</w:t>
      </w:r>
    </w:p>
    <w:p w14:paraId="7C459F7D" w14:textId="77777777" w:rsidR="00710FBF" w:rsidRDefault="009740CE">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3.</w:t>
      </w:r>
      <w:r>
        <w:rPr>
          <w:rFonts w:ascii="仿宋" w:eastAsia="仿宋" w:hAnsi="仿宋" w:hint="eastAsia"/>
          <w:sz w:val="24"/>
          <w:lang w:bidi="ar"/>
        </w:rPr>
        <w:t>方式：</w:t>
      </w:r>
      <w:bookmarkStart w:id="21" w:name="OLE_LINK21"/>
      <w:bookmarkStart w:id="22" w:name="OLE_LINK20"/>
      <w:r>
        <w:rPr>
          <w:rFonts w:ascii="仿宋" w:eastAsia="仿宋" w:hAnsi="仿宋" w:hint="eastAsia"/>
          <w:sz w:val="24"/>
          <w:lang w:bidi="ar"/>
        </w:rPr>
        <w:t>供应商</w:t>
      </w:r>
      <w:bookmarkEnd w:id="21"/>
      <w:bookmarkEnd w:id="22"/>
      <w:r>
        <w:rPr>
          <w:rFonts w:ascii="仿宋" w:eastAsia="仿宋" w:hAnsi="仿宋" w:hint="eastAsia"/>
          <w:sz w:val="24"/>
          <w:lang w:bidi="ar"/>
        </w:rPr>
        <w:t>使用</w:t>
      </w:r>
      <w:r>
        <w:rPr>
          <w:rFonts w:ascii="仿宋" w:eastAsia="仿宋" w:hAnsi="仿宋" w:hint="eastAsia"/>
          <w:sz w:val="24"/>
          <w:lang w:bidi="ar"/>
        </w:rPr>
        <w:t xml:space="preserve">CA </w:t>
      </w:r>
      <w:r>
        <w:rPr>
          <w:rFonts w:ascii="仿宋" w:eastAsia="仿宋" w:hAnsi="仿宋" w:hint="eastAsia"/>
          <w:sz w:val="24"/>
          <w:lang w:bidi="ar"/>
        </w:rPr>
        <w:t>数字证书或电子营业执照登录北京市政府采购电子交易平台（</w:t>
      </w:r>
      <w:r>
        <w:rPr>
          <w:rFonts w:eastAsia="仿宋"/>
          <w:sz w:val="24"/>
          <w:lang w:bidi="ar"/>
        </w:rPr>
        <w:t>http://zbcg-bjzc.zhongcy.com/bjczj-portal-site/index.html#/home</w:t>
      </w:r>
      <w:r>
        <w:rPr>
          <w:rFonts w:ascii="仿宋" w:eastAsia="仿宋" w:hAnsi="仿宋" w:hint="eastAsia"/>
          <w:sz w:val="24"/>
          <w:lang w:bidi="ar"/>
        </w:rPr>
        <w:t>）获取电子版招标文件。</w:t>
      </w:r>
      <w:r>
        <w:rPr>
          <w:rFonts w:ascii="仿宋" w:eastAsia="仿宋" w:hAnsi="仿宋" w:hint="eastAsia"/>
          <w:sz w:val="24"/>
          <w:lang w:bidi="ar"/>
        </w:rPr>
        <w:t xml:space="preserve"> </w:t>
      </w:r>
    </w:p>
    <w:p w14:paraId="0A49703D" w14:textId="77777777" w:rsidR="00710FBF" w:rsidRDefault="009740CE">
      <w:pPr>
        <w:widowControl/>
        <w:adjustRightInd w:val="0"/>
        <w:snapToGrid w:val="0"/>
        <w:spacing w:line="360" w:lineRule="auto"/>
        <w:ind w:firstLineChars="200" w:firstLine="480"/>
        <w:jc w:val="left"/>
        <w:rPr>
          <w:rFonts w:ascii="仿宋" w:eastAsia="仿宋" w:hAnsi="仿宋"/>
          <w:sz w:val="24"/>
        </w:rPr>
      </w:pPr>
      <w:r>
        <w:rPr>
          <w:rFonts w:ascii="仿宋" w:eastAsia="仿宋" w:hAnsi="仿宋" w:hint="eastAsia"/>
          <w:sz w:val="24"/>
          <w:lang w:bidi="ar"/>
        </w:rPr>
        <w:t>4.</w:t>
      </w:r>
      <w:r>
        <w:rPr>
          <w:rFonts w:ascii="仿宋" w:eastAsia="仿宋" w:hAnsi="仿宋" w:hint="eastAsia"/>
          <w:sz w:val="24"/>
          <w:lang w:bidi="ar"/>
        </w:rPr>
        <w:t>售价：</w:t>
      </w:r>
      <w:r>
        <w:rPr>
          <w:rFonts w:ascii="仿宋" w:eastAsia="仿宋" w:hAnsi="仿宋" w:hint="eastAsia"/>
          <w:sz w:val="24"/>
          <w:lang w:bidi="ar"/>
        </w:rPr>
        <w:t>0</w:t>
      </w:r>
      <w:r>
        <w:rPr>
          <w:rFonts w:ascii="仿宋" w:eastAsia="仿宋" w:hAnsi="仿宋" w:hint="eastAsia"/>
          <w:sz w:val="24"/>
          <w:lang w:bidi="ar"/>
        </w:rPr>
        <w:t>元。</w:t>
      </w:r>
    </w:p>
    <w:p w14:paraId="577DD5BA" w14:textId="77777777" w:rsidR="00710FBF" w:rsidRDefault="009740CE">
      <w:pPr>
        <w:pStyle w:val="2"/>
        <w:widowControl/>
        <w:spacing w:before="0" w:line="360" w:lineRule="auto"/>
        <w:jc w:val="left"/>
        <w:rPr>
          <w:rFonts w:ascii="仿宋" w:eastAsia="仿宋" w:hAnsi="仿宋"/>
          <w:sz w:val="24"/>
          <w:szCs w:val="24"/>
        </w:rPr>
      </w:pPr>
      <w:bookmarkStart w:id="23" w:name="_Toc28359005"/>
      <w:bookmarkStart w:id="24" w:name="_Toc28359082"/>
      <w:bookmarkStart w:id="25" w:name="_Toc35393624"/>
      <w:bookmarkStart w:id="26" w:name="_Toc35393793"/>
      <w:r>
        <w:rPr>
          <w:rFonts w:ascii="仿宋" w:eastAsia="仿宋" w:hAnsi="仿宋" w:hint="eastAsia"/>
          <w:sz w:val="24"/>
          <w:szCs w:val="24"/>
        </w:rPr>
        <w:t>四、提交投标文件</w:t>
      </w:r>
      <w:bookmarkEnd w:id="23"/>
      <w:bookmarkEnd w:id="24"/>
      <w:r>
        <w:rPr>
          <w:rFonts w:ascii="仿宋" w:eastAsia="仿宋" w:hAnsi="仿宋" w:hint="eastAsia"/>
          <w:sz w:val="24"/>
          <w:szCs w:val="24"/>
        </w:rPr>
        <w:t>截止时间、开标时间和地点</w:t>
      </w:r>
      <w:bookmarkEnd w:id="25"/>
      <w:bookmarkEnd w:id="26"/>
    </w:p>
    <w:p w14:paraId="05536FB2" w14:textId="77777777" w:rsidR="00710FBF" w:rsidRDefault="009740CE">
      <w:pPr>
        <w:spacing w:line="360" w:lineRule="auto"/>
        <w:ind w:firstLineChars="200" w:firstLine="480"/>
        <w:rPr>
          <w:rFonts w:ascii="仿宋" w:eastAsia="仿宋" w:hAnsi="仿宋"/>
          <w:bCs/>
          <w:sz w:val="24"/>
          <w:u w:val="single"/>
        </w:rPr>
      </w:pPr>
      <w:r>
        <w:rPr>
          <w:rFonts w:ascii="仿宋" w:eastAsia="仿宋" w:hAnsi="仿宋" w:hint="eastAsia"/>
          <w:sz w:val="24"/>
          <w:lang w:bidi="ar"/>
        </w:rPr>
        <w:t>投标截止时间、开标时间：</w:t>
      </w:r>
      <w:r>
        <w:rPr>
          <w:rFonts w:ascii="仿宋" w:eastAsia="仿宋" w:hAnsi="仿宋" w:hint="eastAsia"/>
          <w:sz w:val="24"/>
          <w:lang w:bidi="ar"/>
        </w:rPr>
        <w:t>2025</w:t>
      </w:r>
      <w:r>
        <w:rPr>
          <w:rFonts w:ascii="仿宋" w:eastAsia="仿宋" w:hAnsi="仿宋" w:hint="eastAsia"/>
          <w:sz w:val="24"/>
          <w:lang w:bidi="ar"/>
        </w:rPr>
        <w:t>年</w:t>
      </w:r>
      <w:r>
        <w:rPr>
          <w:rFonts w:ascii="仿宋" w:eastAsia="仿宋" w:hAnsi="仿宋" w:hint="eastAsia"/>
          <w:sz w:val="24"/>
          <w:lang w:bidi="ar"/>
        </w:rPr>
        <w:t>12</w:t>
      </w:r>
      <w:r>
        <w:rPr>
          <w:rFonts w:ascii="仿宋" w:eastAsia="仿宋" w:hAnsi="仿宋" w:hint="eastAsia"/>
          <w:sz w:val="24"/>
          <w:lang w:bidi="ar"/>
        </w:rPr>
        <w:t>月</w:t>
      </w:r>
      <w:r>
        <w:rPr>
          <w:rFonts w:ascii="仿宋" w:eastAsia="仿宋" w:hAnsi="仿宋" w:hint="eastAsia"/>
          <w:sz w:val="24"/>
          <w:lang w:bidi="ar"/>
        </w:rPr>
        <w:t>12</w:t>
      </w:r>
      <w:r>
        <w:rPr>
          <w:rFonts w:ascii="仿宋" w:eastAsia="仿宋" w:hAnsi="仿宋" w:hint="eastAsia"/>
          <w:sz w:val="24"/>
          <w:lang w:bidi="ar"/>
        </w:rPr>
        <w:t>日</w:t>
      </w:r>
      <w:r>
        <w:rPr>
          <w:rFonts w:ascii="仿宋" w:eastAsia="仿宋" w:hAnsi="仿宋" w:hint="eastAsia"/>
          <w:sz w:val="24"/>
          <w:lang w:bidi="ar"/>
        </w:rPr>
        <w:t>9</w:t>
      </w:r>
      <w:r>
        <w:rPr>
          <w:rFonts w:ascii="仿宋" w:eastAsia="仿宋" w:hAnsi="仿宋" w:hint="eastAsia"/>
          <w:sz w:val="24"/>
          <w:lang w:bidi="ar"/>
        </w:rPr>
        <w:t>点</w:t>
      </w:r>
      <w:r>
        <w:rPr>
          <w:rFonts w:ascii="仿宋" w:eastAsia="仿宋" w:hAnsi="仿宋" w:hint="eastAsia"/>
          <w:sz w:val="24"/>
          <w:lang w:bidi="ar"/>
        </w:rPr>
        <w:t>30</w:t>
      </w:r>
      <w:r>
        <w:rPr>
          <w:rFonts w:ascii="仿宋" w:eastAsia="仿宋" w:hAnsi="仿宋" w:hint="eastAsia"/>
          <w:sz w:val="24"/>
          <w:lang w:bidi="ar"/>
        </w:rPr>
        <w:t>分</w:t>
      </w:r>
      <w:r>
        <w:rPr>
          <w:rFonts w:ascii="仿宋" w:eastAsia="仿宋" w:hAnsi="仿宋" w:hint="eastAsia"/>
          <w:bCs/>
          <w:sz w:val="24"/>
          <w:lang w:bidi="ar"/>
        </w:rPr>
        <w:t>（北京时间）</w:t>
      </w:r>
      <w:r>
        <w:rPr>
          <w:rFonts w:ascii="仿宋" w:eastAsia="仿宋" w:hAnsi="仿宋" w:hint="eastAsia"/>
          <w:iCs/>
          <w:sz w:val="24"/>
          <w:lang w:bidi="ar"/>
        </w:rPr>
        <w:t>。</w:t>
      </w:r>
    </w:p>
    <w:p w14:paraId="26546E2A" w14:textId="77777777" w:rsidR="00710FBF" w:rsidRDefault="009740CE">
      <w:pPr>
        <w:spacing w:line="360" w:lineRule="auto"/>
        <w:ind w:firstLineChars="200" w:firstLine="480"/>
        <w:rPr>
          <w:rFonts w:ascii="仿宋" w:eastAsia="仿宋" w:hAnsi="仿宋"/>
          <w:sz w:val="24"/>
          <w:lang w:val="zh-TW" w:eastAsia="zh-TW" w:bidi="ar"/>
        </w:rPr>
      </w:pPr>
      <w:r>
        <w:rPr>
          <w:rFonts w:ascii="仿宋" w:eastAsia="仿宋" w:hAnsi="仿宋" w:hint="eastAsia"/>
          <w:sz w:val="24"/>
          <w:lang w:bidi="ar"/>
        </w:rPr>
        <w:t>地点：采用远程电子开标方式，供应商使用</w:t>
      </w:r>
      <w:r>
        <w:rPr>
          <w:rFonts w:ascii="仿宋" w:eastAsia="仿宋" w:hAnsi="仿宋" w:hint="eastAsia"/>
          <w:sz w:val="24"/>
          <w:lang w:bidi="ar"/>
        </w:rPr>
        <w:t>CA</w:t>
      </w:r>
      <w:r>
        <w:rPr>
          <w:rFonts w:ascii="仿宋" w:eastAsia="仿宋" w:hAnsi="仿宋" w:hint="eastAsia"/>
          <w:sz w:val="24"/>
          <w:lang w:bidi="ar"/>
        </w:rPr>
        <w:t>数字证书或电子营业执照登录北京市政府采购电子交易平台参与电子开标。投标人自行对电子投标文件进行解密，不接受纸质文件，无须投标人到达现场。</w:t>
      </w:r>
    </w:p>
    <w:p w14:paraId="2D0DB4DB" w14:textId="77777777" w:rsidR="00710FBF" w:rsidRDefault="009740CE">
      <w:pPr>
        <w:pStyle w:val="2"/>
        <w:spacing w:before="0" w:line="360" w:lineRule="auto"/>
        <w:jc w:val="left"/>
        <w:rPr>
          <w:rFonts w:ascii="仿宋" w:eastAsia="仿宋" w:hAnsi="仿宋"/>
          <w:sz w:val="24"/>
          <w:szCs w:val="24"/>
        </w:rPr>
      </w:pPr>
      <w:bookmarkStart w:id="27" w:name="_Toc28359084"/>
      <w:bookmarkStart w:id="28" w:name="_Toc35393625"/>
      <w:bookmarkStart w:id="29" w:name="_Toc28359007"/>
      <w:bookmarkStart w:id="30" w:name="_Toc35393794"/>
      <w:r>
        <w:rPr>
          <w:rFonts w:ascii="仿宋" w:eastAsia="仿宋" w:hAnsi="仿宋" w:hint="eastAsia"/>
          <w:sz w:val="24"/>
          <w:szCs w:val="24"/>
        </w:rPr>
        <w:t>五、公告期限</w:t>
      </w:r>
      <w:bookmarkEnd w:id="27"/>
      <w:bookmarkEnd w:id="28"/>
      <w:bookmarkEnd w:id="29"/>
      <w:bookmarkEnd w:id="30"/>
    </w:p>
    <w:p w14:paraId="2D55DDA0" w14:textId="77777777" w:rsidR="00710FBF" w:rsidRDefault="009740CE">
      <w:pPr>
        <w:spacing w:line="360" w:lineRule="auto"/>
        <w:ind w:firstLineChars="200" w:firstLine="480"/>
        <w:rPr>
          <w:rFonts w:ascii="仿宋" w:eastAsia="仿宋" w:hAnsi="仿宋"/>
          <w:kern w:val="0"/>
          <w:sz w:val="24"/>
        </w:rPr>
      </w:pPr>
      <w:r>
        <w:rPr>
          <w:rFonts w:ascii="仿宋" w:eastAsia="仿宋" w:hAnsi="仿宋" w:hint="eastAsia"/>
          <w:kern w:val="0"/>
          <w:sz w:val="24"/>
        </w:rPr>
        <w:t>自本公告发布之日起</w:t>
      </w:r>
      <w:r>
        <w:rPr>
          <w:rFonts w:ascii="仿宋" w:eastAsia="仿宋" w:hAnsi="仿宋" w:hint="eastAsia"/>
          <w:kern w:val="0"/>
          <w:sz w:val="24"/>
        </w:rPr>
        <w:t>5</w:t>
      </w:r>
      <w:r>
        <w:rPr>
          <w:rFonts w:ascii="仿宋" w:eastAsia="仿宋" w:hAnsi="仿宋" w:hint="eastAsia"/>
          <w:kern w:val="0"/>
          <w:sz w:val="24"/>
        </w:rPr>
        <w:t>个工作日。</w:t>
      </w:r>
    </w:p>
    <w:p w14:paraId="784B47FE" w14:textId="77777777" w:rsidR="00710FBF" w:rsidRDefault="009740CE">
      <w:pPr>
        <w:pStyle w:val="2"/>
        <w:spacing w:before="0" w:line="360" w:lineRule="auto"/>
        <w:jc w:val="left"/>
        <w:rPr>
          <w:rFonts w:ascii="仿宋" w:eastAsia="仿宋" w:hAnsi="仿宋"/>
          <w:sz w:val="24"/>
          <w:szCs w:val="24"/>
        </w:rPr>
      </w:pPr>
      <w:bookmarkStart w:id="31" w:name="_Toc35393795"/>
      <w:bookmarkStart w:id="32" w:name="_Toc35393626"/>
      <w:r>
        <w:rPr>
          <w:rFonts w:ascii="仿宋" w:eastAsia="仿宋" w:hAnsi="仿宋" w:hint="eastAsia"/>
          <w:sz w:val="24"/>
          <w:szCs w:val="24"/>
        </w:rPr>
        <w:t>六、其他补充事宜</w:t>
      </w:r>
      <w:bookmarkEnd w:id="31"/>
      <w:bookmarkEnd w:id="32"/>
    </w:p>
    <w:p w14:paraId="13505177" w14:textId="77777777" w:rsidR="00710FBF" w:rsidRDefault="009740CE">
      <w:pPr>
        <w:spacing w:line="360" w:lineRule="auto"/>
        <w:ind w:firstLineChars="200" w:firstLine="480"/>
        <w:rPr>
          <w:rFonts w:ascii="仿宋" w:eastAsia="仿宋" w:hAnsi="仿宋"/>
          <w:sz w:val="24"/>
        </w:rPr>
      </w:pPr>
      <w:bookmarkStart w:id="33" w:name="OLE_LINK29"/>
      <w:r>
        <w:rPr>
          <w:rFonts w:ascii="仿宋" w:eastAsia="仿宋" w:hAnsi="仿宋" w:hint="eastAsia"/>
          <w:sz w:val="24"/>
        </w:rPr>
        <w:t>1.</w:t>
      </w:r>
      <w:r>
        <w:rPr>
          <w:rFonts w:ascii="仿宋" w:eastAsia="仿宋" w:hAnsi="仿宋" w:hint="eastAsia"/>
          <w:sz w:val="24"/>
        </w:rPr>
        <w:t>本项目需要落实的政府采购政策：《中华人民共和国政府采购法》、《中华人民共和国政府采购法实施条例》、</w:t>
      </w:r>
      <w:r>
        <w:rPr>
          <w:rFonts w:ascii="仿宋" w:eastAsia="仿宋" w:hAnsi="仿宋" w:hint="eastAsia"/>
          <w:sz w:val="24"/>
          <w:lang w:bidi="ar"/>
        </w:rPr>
        <w:t>《政府采购货物和服务招标投标管理办法》</w:t>
      </w:r>
      <w:r>
        <w:rPr>
          <w:rFonts w:ascii="仿宋" w:eastAsia="仿宋" w:hAnsi="仿宋" w:hint="eastAsia"/>
          <w:sz w:val="24"/>
        </w:rPr>
        <w:t>（财</w:t>
      </w:r>
      <w:r>
        <w:rPr>
          <w:rFonts w:ascii="仿宋" w:eastAsia="仿宋" w:hAnsi="仿宋" w:hint="eastAsia"/>
          <w:sz w:val="24"/>
        </w:rPr>
        <w:lastRenderedPageBreak/>
        <w:t>政部第</w:t>
      </w:r>
      <w:r>
        <w:rPr>
          <w:rFonts w:ascii="仿宋" w:eastAsia="仿宋" w:hAnsi="仿宋" w:hint="eastAsia"/>
          <w:sz w:val="24"/>
        </w:rPr>
        <w:t>87</w:t>
      </w:r>
      <w:r>
        <w:rPr>
          <w:rFonts w:ascii="仿宋" w:eastAsia="仿宋" w:hAnsi="仿宋" w:hint="eastAsia"/>
          <w:sz w:val="24"/>
        </w:rPr>
        <w:t>号令</w:t>
      </w:r>
      <w:bookmarkStart w:id="34" w:name="OLE_LINK33"/>
      <w:bookmarkStart w:id="35" w:name="OLE_LINK34"/>
      <w:r>
        <w:rPr>
          <w:rFonts w:ascii="仿宋" w:eastAsia="仿宋" w:hAnsi="仿宋" w:hint="eastAsia"/>
          <w:sz w:val="24"/>
        </w:rPr>
        <w:t>）、《财政部办公厅关于政府采购进口产品管理有关问题的通知》（财办库</w:t>
      </w:r>
      <w:r>
        <w:rPr>
          <w:rFonts w:ascii="仿宋" w:eastAsia="仿宋" w:hAnsi="仿宋" w:hint="eastAsia"/>
          <w:sz w:val="24"/>
        </w:rPr>
        <w:t>[2008]248</w:t>
      </w:r>
      <w:r>
        <w:rPr>
          <w:rFonts w:ascii="仿宋" w:eastAsia="仿宋" w:hAnsi="仿宋" w:hint="eastAsia"/>
          <w:sz w:val="24"/>
        </w:rPr>
        <w:t>号）、《工业和信息化部、国家统计局、国家发展和改革委员会、财政部关于印发中小企业划型标准规定的通知》（工信部联企业</w:t>
      </w:r>
      <w:r>
        <w:rPr>
          <w:rFonts w:ascii="仿宋" w:eastAsia="仿宋" w:hAnsi="仿宋" w:hint="eastAsia"/>
          <w:sz w:val="24"/>
        </w:rPr>
        <w:t>[2011]300</w:t>
      </w:r>
      <w:r>
        <w:rPr>
          <w:rFonts w:ascii="仿宋" w:eastAsia="仿宋" w:hAnsi="仿宋" w:hint="eastAsia"/>
          <w:sz w:val="24"/>
        </w:rPr>
        <w:t>号）、《关于政府采购支持监狱企业发展有关问题的通知》（财库</w:t>
      </w:r>
      <w:r>
        <w:rPr>
          <w:rFonts w:ascii="仿宋" w:eastAsia="仿宋" w:hAnsi="仿宋" w:hint="eastAsia"/>
          <w:sz w:val="24"/>
        </w:rPr>
        <w:t>[2014]68</w:t>
      </w:r>
      <w:r>
        <w:rPr>
          <w:rFonts w:ascii="仿宋" w:eastAsia="仿宋" w:hAnsi="仿宋" w:hint="eastAsia"/>
          <w:sz w:val="24"/>
        </w:rPr>
        <w:t>号）、《财政部民政部中国残疾人联合会关于促进残</w:t>
      </w:r>
      <w:r>
        <w:rPr>
          <w:rFonts w:ascii="仿宋" w:eastAsia="仿宋" w:hAnsi="仿宋" w:hint="eastAsia"/>
          <w:sz w:val="24"/>
        </w:rPr>
        <w:t>疾人就业政府采购政策的通知》（财库</w:t>
      </w:r>
      <w:r>
        <w:rPr>
          <w:rFonts w:ascii="仿宋" w:eastAsia="仿宋" w:hAnsi="仿宋" w:hint="eastAsia"/>
          <w:sz w:val="24"/>
        </w:rPr>
        <w:t>[2017]141</w:t>
      </w:r>
      <w:r>
        <w:rPr>
          <w:rFonts w:ascii="仿宋" w:eastAsia="仿宋" w:hAnsi="仿宋" w:hint="eastAsia"/>
          <w:sz w:val="24"/>
        </w:rPr>
        <w:t>号）、《关于印发环境标志产品政府采购品目清单的通知》（财库</w:t>
      </w:r>
      <w:r>
        <w:rPr>
          <w:rFonts w:ascii="仿宋" w:eastAsia="仿宋" w:hAnsi="仿宋" w:hint="eastAsia"/>
          <w:sz w:val="24"/>
        </w:rPr>
        <w:t>[2019]18</w:t>
      </w:r>
      <w:r>
        <w:rPr>
          <w:rFonts w:ascii="仿宋" w:eastAsia="仿宋" w:hAnsi="仿宋" w:hint="eastAsia"/>
          <w:sz w:val="24"/>
        </w:rPr>
        <w:t>号）、《财政部</w:t>
      </w:r>
      <w:r>
        <w:rPr>
          <w:rFonts w:ascii="仿宋" w:eastAsia="仿宋" w:hAnsi="仿宋" w:hint="eastAsia"/>
          <w:sz w:val="24"/>
        </w:rPr>
        <w:t xml:space="preserve"> </w:t>
      </w:r>
      <w:r>
        <w:rPr>
          <w:rFonts w:ascii="仿宋" w:eastAsia="仿宋" w:hAnsi="仿宋" w:hint="eastAsia"/>
          <w:sz w:val="24"/>
        </w:rPr>
        <w:t>发展改革委关于印发节能产品政府采购品目清单的通知》（财库</w:t>
      </w:r>
      <w:r>
        <w:rPr>
          <w:rFonts w:ascii="仿宋" w:eastAsia="仿宋" w:hAnsi="仿宋" w:hint="eastAsia"/>
          <w:sz w:val="24"/>
        </w:rPr>
        <w:t>[2019]19</w:t>
      </w:r>
      <w:r>
        <w:rPr>
          <w:rFonts w:ascii="仿宋" w:eastAsia="仿宋" w:hAnsi="仿宋" w:hint="eastAsia"/>
          <w:sz w:val="24"/>
        </w:rPr>
        <w:t>号）、《政府采购促进中小企业发展管理办法》（财库</w:t>
      </w:r>
      <w:r>
        <w:rPr>
          <w:rFonts w:ascii="仿宋" w:eastAsia="仿宋" w:hAnsi="仿宋" w:hint="eastAsia"/>
          <w:sz w:val="24"/>
        </w:rPr>
        <w:t>[2020]46</w:t>
      </w:r>
      <w:r>
        <w:rPr>
          <w:rFonts w:ascii="仿宋" w:eastAsia="仿宋" w:hAnsi="仿宋" w:hint="eastAsia"/>
          <w:sz w:val="24"/>
        </w:rPr>
        <w:t>号）及其它相关法律法规。</w:t>
      </w:r>
    </w:p>
    <w:p w14:paraId="2F5270F7" w14:textId="77777777" w:rsidR="00710FBF" w:rsidRDefault="009740CE">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本项目的采购年限为</w:t>
      </w:r>
      <w:r>
        <w:rPr>
          <w:rFonts w:ascii="仿宋" w:eastAsia="仿宋" w:hAnsi="仿宋" w:hint="eastAsia"/>
          <w:sz w:val="24"/>
        </w:rPr>
        <w:t>2</w:t>
      </w:r>
      <w:r>
        <w:rPr>
          <w:rFonts w:ascii="仿宋" w:eastAsia="仿宋" w:hAnsi="仿宋" w:hint="eastAsia"/>
          <w:sz w:val="24"/>
        </w:rPr>
        <w:t>年、预算金额为</w:t>
      </w:r>
      <w:r>
        <w:rPr>
          <w:rFonts w:ascii="仿宋" w:eastAsia="仿宋" w:hAnsi="仿宋" w:hint="eastAsia"/>
          <w:sz w:val="24"/>
        </w:rPr>
        <w:t>136.60</w:t>
      </w:r>
      <w:r>
        <w:rPr>
          <w:rFonts w:ascii="仿宋" w:eastAsia="仿宋" w:hAnsi="仿宋" w:hint="eastAsia"/>
          <w:sz w:val="24"/>
        </w:rPr>
        <w:t>万元、当年安排数为</w:t>
      </w:r>
      <w:r>
        <w:rPr>
          <w:rFonts w:ascii="仿宋" w:eastAsia="仿宋" w:hAnsi="仿宋" w:hint="eastAsia"/>
          <w:sz w:val="24"/>
        </w:rPr>
        <w:t>68.30</w:t>
      </w:r>
      <w:r>
        <w:rPr>
          <w:rFonts w:ascii="仿宋" w:eastAsia="仿宋" w:hAnsi="仿宋" w:hint="eastAsia"/>
          <w:sz w:val="24"/>
        </w:rPr>
        <w:t>万元。</w:t>
      </w:r>
    </w:p>
    <w:p w14:paraId="3A5D17AE"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3.</w:t>
      </w:r>
      <w:r>
        <w:rPr>
          <w:rFonts w:ascii="仿宋" w:eastAsia="仿宋" w:hAnsi="仿宋" w:hint="eastAsia"/>
          <w:sz w:val="24"/>
          <w:lang w:val="en"/>
        </w:rPr>
        <w:t>本项目采用全流程电子化采购方式，请供应商认真学习北京市政府采购电子交易平台发布的相关操作手册（供应商可在交易平台下载相关手册），办理</w:t>
      </w:r>
      <w:r>
        <w:rPr>
          <w:rFonts w:ascii="仿宋" w:eastAsia="仿宋" w:hAnsi="仿宋" w:hint="eastAsia"/>
          <w:sz w:val="24"/>
          <w:lang w:val="en"/>
        </w:rPr>
        <w:t>CA</w:t>
      </w:r>
      <w:r>
        <w:rPr>
          <w:rFonts w:ascii="仿宋" w:eastAsia="仿宋" w:hAnsi="仿宋" w:hint="eastAsia"/>
          <w:sz w:val="24"/>
          <w:lang w:val="en"/>
        </w:rPr>
        <w:t>数字证书或电子营业执照、进行北京市政府采购电子交易平台注册绑定，并认真核实</w:t>
      </w:r>
      <w:r>
        <w:rPr>
          <w:rFonts w:ascii="仿宋" w:eastAsia="仿宋" w:hAnsi="仿宋" w:hint="eastAsia"/>
          <w:sz w:val="24"/>
          <w:lang w:val="en"/>
        </w:rPr>
        <w:t>CA</w:t>
      </w:r>
      <w:r>
        <w:rPr>
          <w:rFonts w:ascii="仿宋" w:eastAsia="仿宋" w:hAnsi="仿宋" w:hint="eastAsia"/>
          <w:sz w:val="24"/>
          <w:lang w:val="en"/>
        </w:rPr>
        <w:t>数字证书或电子营业执照情况确认是否符合本项目电子化采购流程要求。</w:t>
      </w:r>
    </w:p>
    <w:p w14:paraId="55E896EE"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CA</w:t>
      </w:r>
      <w:r>
        <w:rPr>
          <w:rFonts w:ascii="仿宋" w:eastAsia="仿宋" w:hAnsi="仿宋" w:hint="eastAsia"/>
          <w:sz w:val="24"/>
          <w:lang w:val="en"/>
        </w:rPr>
        <w:t>数字证书服务热线</w:t>
      </w:r>
      <w:r>
        <w:rPr>
          <w:rFonts w:ascii="仿宋" w:eastAsia="仿宋" w:hAnsi="仿宋" w:hint="eastAsia"/>
          <w:sz w:val="24"/>
          <w:lang w:val="en"/>
        </w:rPr>
        <w:t xml:space="preserve"> 010-58511086</w:t>
      </w:r>
      <w:r>
        <w:rPr>
          <w:rFonts w:ascii="仿宋" w:eastAsia="仿宋" w:hAnsi="仿宋" w:hint="eastAsia"/>
          <w:sz w:val="24"/>
          <w:lang w:val="en"/>
        </w:rPr>
        <w:t>；电子营业执照服务热线</w:t>
      </w:r>
      <w:r>
        <w:rPr>
          <w:rFonts w:ascii="仿宋" w:eastAsia="仿宋" w:hAnsi="仿宋" w:hint="eastAsia"/>
          <w:sz w:val="24"/>
          <w:lang w:val="en"/>
        </w:rPr>
        <w:t xml:space="preserve"> 400-699-7000</w:t>
      </w:r>
      <w:r>
        <w:rPr>
          <w:rFonts w:ascii="仿宋" w:eastAsia="仿宋" w:hAnsi="仿宋" w:hint="eastAsia"/>
          <w:sz w:val="24"/>
          <w:lang w:val="en"/>
        </w:rPr>
        <w:t>；技术支持服务热线</w:t>
      </w:r>
      <w:r>
        <w:rPr>
          <w:rFonts w:ascii="仿宋" w:eastAsia="仿宋" w:hAnsi="仿宋" w:hint="eastAsia"/>
          <w:sz w:val="24"/>
          <w:lang w:val="en"/>
        </w:rPr>
        <w:t xml:space="preserve"> 010-86483801</w:t>
      </w:r>
    </w:p>
    <w:p w14:paraId="48BFF4E9"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 xml:space="preserve">3.1 </w:t>
      </w:r>
      <w:r>
        <w:rPr>
          <w:rFonts w:ascii="仿宋" w:eastAsia="仿宋" w:hAnsi="仿宋" w:hint="eastAsia"/>
          <w:sz w:val="24"/>
          <w:lang w:val="en"/>
        </w:rPr>
        <w:t>办理</w:t>
      </w:r>
      <w:r>
        <w:rPr>
          <w:rFonts w:ascii="仿宋" w:eastAsia="仿宋" w:hAnsi="仿宋" w:hint="eastAsia"/>
          <w:sz w:val="24"/>
          <w:lang w:val="en"/>
        </w:rPr>
        <w:t>CA</w:t>
      </w:r>
      <w:r>
        <w:rPr>
          <w:rFonts w:ascii="仿宋" w:eastAsia="仿宋" w:hAnsi="仿宋" w:hint="eastAsia"/>
          <w:sz w:val="24"/>
          <w:lang w:val="en"/>
        </w:rPr>
        <w:t>数字证书或电子营业执照</w:t>
      </w:r>
    </w:p>
    <w:p w14:paraId="16EFC3D0"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供应商登录北京市政府采购电子交易平台查阅：用户指</w:t>
      </w:r>
      <w:r>
        <w:rPr>
          <w:rFonts w:ascii="仿宋" w:eastAsia="仿宋" w:hAnsi="仿宋" w:hint="eastAsia"/>
          <w:sz w:val="24"/>
          <w:lang w:val="en"/>
        </w:rPr>
        <w:t>南—操作指南—市场主体</w:t>
      </w:r>
      <w:r>
        <w:rPr>
          <w:rFonts w:ascii="仿宋" w:eastAsia="仿宋" w:hAnsi="仿宋" w:hint="eastAsia"/>
          <w:sz w:val="24"/>
          <w:lang w:val="en"/>
        </w:rPr>
        <w:t>CA</w:t>
      </w:r>
      <w:r>
        <w:rPr>
          <w:rFonts w:ascii="仿宋" w:eastAsia="仿宋" w:hAnsi="仿宋" w:hint="eastAsia"/>
          <w:sz w:val="24"/>
          <w:lang w:val="en"/>
        </w:rPr>
        <w:t>办理操作流程指引</w:t>
      </w:r>
      <w:r>
        <w:rPr>
          <w:rFonts w:ascii="仿宋" w:eastAsia="仿宋" w:hAnsi="仿宋" w:hint="eastAsia"/>
          <w:sz w:val="24"/>
          <w:lang w:val="en"/>
        </w:rPr>
        <w:t>/</w:t>
      </w:r>
      <w:r>
        <w:rPr>
          <w:rFonts w:ascii="仿宋" w:eastAsia="仿宋" w:hAnsi="仿宋" w:hint="eastAsia"/>
          <w:sz w:val="24"/>
          <w:lang w:val="en"/>
        </w:rPr>
        <w:t>电子营业执照使用指南，按照程序要求办理。</w:t>
      </w:r>
    </w:p>
    <w:p w14:paraId="4CAC728B"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 xml:space="preserve">3.2 </w:t>
      </w:r>
      <w:r>
        <w:rPr>
          <w:rFonts w:ascii="仿宋" w:eastAsia="仿宋" w:hAnsi="仿宋" w:hint="eastAsia"/>
          <w:sz w:val="24"/>
          <w:lang w:val="en"/>
        </w:rPr>
        <w:t>注册</w:t>
      </w:r>
    </w:p>
    <w:p w14:paraId="41F94B57"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供应商登录北京市政府采购电子交易平台：用户指南—操作指南—市场主体注册入库操作流程指引，进行自助注册绑定。</w:t>
      </w:r>
    </w:p>
    <w:p w14:paraId="14825633"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 xml:space="preserve">3.3 </w:t>
      </w:r>
      <w:r>
        <w:rPr>
          <w:rFonts w:ascii="仿宋" w:eastAsia="仿宋" w:hAnsi="仿宋" w:hint="eastAsia"/>
          <w:sz w:val="24"/>
          <w:lang w:val="en"/>
        </w:rPr>
        <w:t>驱动、客户端下载</w:t>
      </w:r>
    </w:p>
    <w:p w14:paraId="362165B7"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供应商登录北京市政府采购电子交易平台：用户指南—工具下载—招标采购系统文件驱动安装包下载相关驱动。</w:t>
      </w:r>
    </w:p>
    <w:p w14:paraId="5983845E"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供应商登录北京市政府采购电子交易平台：用户指南—工具下载—投标文件编制工具下载相关客户端。</w:t>
      </w:r>
    </w:p>
    <w:p w14:paraId="56672BFC"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 xml:space="preserve">3.4 </w:t>
      </w:r>
      <w:r>
        <w:rPr>
          <w:rFonts w:ascii="仿宋" w:eastAsia="仿宋" w:hAnsi="仿宋" w:hint="eastAsia"/>
          <w:sz w:val="24"/>
          <w:lang w:val="en"/>
        </w:rPr>
        <w:t>获取电子招标文件</w:t>
      </w:r>
    </w:p>
    <w:p w14:paraId="290914B5"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lastRenderedPageBreak/>
        <w:t>供应商使用</w:t>
      </w:r>
      <w:r>
        <w:rPr>
          <w:rFonts w:ascii="仿宋" w:eastAsia="仿宋" w:hAnsi="仿宋" w:hint="eastAsia"/>
          <w:sz w:val="24"/>
          <w:lang w:val="en"/>
        </w:rPr>
        <w:t>CA</w:t>
      </w:r>
      <w:r>
        <w:rPr>
          <w:rFonts w:ascii="仿宋" w:eastAsia="仿宋" w:hAnsi="仿宋" w:hint="eastAsia"/>
          <w:sz w:val="24"/>
          <w:lang w:val="en"/>
        </w:rPr>
        <w:t>数字证书或电子营业执照登录北京市政府采购电子交</w:t>
      </w:r>
      <w:r>
        <w:rPr>
          <w:rFonts w:ascii="仿宋" w:eastAsia="仿宋" w:hAnsi="仿宋" w:hint="eastAsia"/>
          <w:sz w:val="24"/>
          <w:lang w:val="en"/>
        </w:rPr>
        <w:t>易平台获取电子招标文件。供应商如计划参与多个采购包的投标，应在登录北京市政府采购电子交易平台后，</w:t>
      </w:r>
      <w:r>
        <w:rPr>
          <w:rFonts w:ascii="仿宋" w:eastAsia="仿宋" w:hAnsi="仿宋" w:hint="eastAsia"/>
          <w:sz w:val="24"/>
          <w:lang w:val="en"/>
        </w:rPr>
        <w:t xml:space="preserve"> </w:t>
      </w:r>
      <w:r>
        <w:rPr>
          <w:rFonts w:ascii="仿宋" w:eastAsia="仿宋" w:hAnsi="仿宋" w:hint="eastAsia"/>
          <w:sz w:val="24"/>
          <w:lang w:val="en"/>
        </w:rPr>
        <w:t>在【我的项目】栏目依次选择对应采购包，进入项目工作台招标</w:t>
      </w:r>
      <w:r>
        <w:rPr>
          <w:rFonts w:ascii="仿宋" w:eastAsia="仿宋" w:hAnsi="仿宋" w:hint="eastAsia"/>
          <w:sz w:val="24"/>
          <w:lang w:val="en"/>
        </w:rPr>
        <w:t>/</w:t>
      </w:r>
      <w:r>
        <w:rPr>
          <w:rFonts w:ascii="仿宋" w:eastAsia="仿宋" w:hAnsi="仿宋" w:hint="eastAsia"/>
          <w:sz w:val="24"/>
          <w:lang w:val="en"/>
        </w:rPr>
        <w:t>采购文件环节分别按采购包下载招标文件电子版。未在规定期限内按上述操作获取文件的采购包，供应商无法提交相应包的电子投标文件。</w:t>
      </w:r>
    </w:p>
    <w:p w14:paraId="123D4A5A"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 xml:space="preserve">3.5 </w:t>
      </w:r>
      <w:r>
        <w:rPr>
          <w:rFonts w:ascii="仿宋" w:eastAsia="仿宋" w:hAnsi="仿宋" w:hint="eastAsia"/>
          <w:sz w:val="24"/>
          <w:lang w:val="en"/>
        </w:rPr>
        <w:t>编制电子投标文件</w:t>
      </w:r>
    </w:p>
    <w:p w14:paraId="6D92FAA0"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供应商应使用电子投标客户端编制电子投标文件并进行线上投标，供应商电子投标</w:t>
      </w:r>
      <w:r>
        <w:rPr>
          <w:rFonts w:ascii="仿宋" w:eastAsia="仿宋" w:hAnsi="仿宋" w:hint="eastAsia"/>
          <w:sz w:val="24"/>
          <w:lang w:val="en"/>
        </w:rPr>
        <w:t xml:space="preserve"> </w:t>
      </w:r>
      <w:r>
        <w:rPr>
          <w:rFonts w:ascii="仿宋" w:eastAsia="仿宋" w:hAnsi="仿宋" w:hint="eastAsia"/>
          <w:sz w:val="24"/>
          <w:lang w:val="en"/>
        </w:rPr>
        <w:t>文件需要加密并加盖电子签章，如无法按照要求在电子投标文件中加盖电子签章和加密，</w:t>
      </w:r>
      <w:r>
        <w:rPr>
          <w:rFonts w:ascii="仿宋" w:eastAsia="仿宋" w:hAnsi="仿宋" w:hint="eastAsia"/>
          <w:sz w:val="24"/>
          <w:lang w:val="en"/>
        </w:rPr>
        <w:t xml:space="preserve"> </w:t>
      </w:r>
      <w:r>
        <w:rPr>
          <w:rFonts w:ascii="仿宋" w:eastAsia="仿宋" w:hAnsi="仿宋" w:hint="eastAsia"/>
          <w:sz w:val="24"/>
          <w:lang w:val="en"/>
        </w:rPr>
        <w:t>请及时通过技术支持服务热线联系技术人员。</w:t>
      </w:r>
    </w:p>
    <w:p w14:paraId="150FFF29"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 xml:space="preserve">3.6 </w:t>
      </w:r>
      <w:r>
        <w:rPr>
          <w:rFonts w:ascii="仿宋" w:eastAsia="仿宋" w:hAnsi="仿宋" w:hint="eastAsia"/>
          <w:sz w:val="24"/>
          <w:lang w:val="en"/>
        </w:rPr>
        <w:t>提</w:t>
      </w:r>
      <w:r>
        <w:rPr>
          <w:rFonts w:ascii="仿宋" w:eastAsia="仿宋" w:hAnsi="仿宋" w:hint="eastAsia"/>
          <w:sz w:val="24"/>
          <w:lang w:val="en"/>
        </w:rPr>
        <w:t>交电子投标文件</w:t>
      </w:r>
    </w:p>
    <w:p w14:paraId="50EB9A1A"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供应商应于投标截止时间前在北京市政府采购电子交易平台提交电子投标文件，上传电子投标文件过程中请保持与互联网的连接畅通。</w:t>
      </w:r>
    </w:p>
    <w:p w14:paraId="1FCF54AA" w14:textId="77777777" w:rsidR="00710FBF" w:rsidRDefault="009740CE">
      <w:pPr>
        <w:spacing w:line="360" w:lineRule="auto"/>
        <w:ind w:firstLineChars="200" w:firstLine="480"/>
        <w:rPr>
          <w:rFonts w:ascii="仿宋" w:eastAsia="仿宋" w:hAnsi="仿宋"/>
          <w:sz w:val="24"/>
          <w:lang w:val="en"/>
        </w:rPr>
      </w:pPr>
      <w:r>
        <w:rPr>
          <w:rFonts w:ascii="仿宋" w:eastAsia="仿宋" w:hAnsi="仿宋" w:hint="eastAsia"/>
          <w:sz w:val="24"/>
          <w:lang w:val="en"/>
        </w:rPr>
        <w:t xml:space="preserve">3.7 </w:t>
      </w:r>
      <w:bookmarkStart w:id="36" w:name="OLE_LINK11"/>
      <w:r>
        <w:rPr>
          <w:rFonts w:ascii="仿宋" w:eastAsia="仿宋" w:hAnsi="仿宋" w:hint="eastAsia"/>
          <w:sz w:val="24"/>
          <w:lang w:val="en"/>
        </w:rPr>
        <w:t>电子开标</w:t>
      </w:r>
      <w:r>
        <w:rPr>
          <w:rFonts w:ascii="仿宋" w:eastAsia="仿宋" w:hAnsi="仿宋" w:hint="eastAsia"/>
          <w:sz w:val="24"/>
          <w:lang w:val="en"/>
        </w:rPr>
        <w:t xml:space="preserve"> </w:t>
      </w:r>
      <w:r>
        <w:rPr>
          <w:rFonts w:ascii="仿宋" w:eastAsia="仿宋" w:hAnsi="仿宋" w:hint="eastAsia"/>
          <w:sz w:val="24"/>
          <w:lang w:val="en"/>
        </w:rPr>
        <w:t>供应商在开标时间使用</w:t>
      </w:r>
      <w:r>
        <w:rPr>
          <w:rFonts w:ascii="仿宋" w:eastAsia="仿宋" w:hAnsi="仿宋" w:hint="eastAsia"/>
          <w:sz w:val="24"/>
          <w:lang w:val="en"/>
        </w:rPr>
        <w:t>CA</w:t>
      </w:r>
      <w:r>
        <w:rPr>
          <w:rFonts w:ascii="仿宋" w:eastAsia="仿宋" w:hAnsi="仿宋" w:hint="eastAsia"/>
          <w:sz w:val="24"/>
          <w:lang w:val="en"/>
        </w:rPr>
        <w:t>数字证书或电子营业执照登录北京市政府采购电子交易平台进行电子开标。</w:t>
      </w:r>
      <w:bookmarkEnd w:id="36"/>
      <w:bookmarkEnd w:id="34"/>
      <w:bookmarkEnd w:id="35"/>
    </w:p>
    <w:p w14:paraId="195B721F" w14:textId="77777777" w:rsidR="00710FBF" w:rsidRDefault="009740CE">
      <w:pPr>
        <w:pStyle w:val="2"/>
        <w:spacing w:before="0" w:line="360" w:lineRule="auto"/>
        <w:jc w:val="left"/>
        <w:rPr>
          <w:rFonts w:ascii="仿宋" w:eastAsia="仿宋" w:hAnsi="仿宋"/>
          <w:sz w:val="24"/>
          <w:szCs w:val="24"/>
        </w:rPr>
      </w:pPr>
      <w:bookmarkStart w:id="37" w:name="_Toc28359008"/>
      <w:bookmarkStart w:id="38" w:name="_Toc35393627"/>
      <w:bookmarkStart w:id="39" w:name="_Toc28359085"/>
      <w:bookmarkStart w:id="40" w:name="_Toc35393796"/>
      <w:bookmarkEnd w:id="33"/>
      <w:r>
        <w:rPr>
          <w:rFonts w:ascii="仿宋" w:eastAsia="仿宋" w:hAnsi="仿宋" w:hint="eastAsia"/>
          <w:sz w:val="24"/>
          <w:szCs w:val="24"/>
        </w:rPr>
        <w:t>七、对本次招标提出询问，请按以下方式联系。</w:t>
      </w:r>
      <w:bookmarkEnd w:id="37"/>
      <w:bookmarkEnd w:id="38"/>
      <w:bookmarkEnd w:id="39"/>
      <w:bookmarkEnd w:id="40"/>
    </w:p>
    <w:p w14:paraId="4347E2A9" w14:textId="77777777" w:rsidR="00710FBF" w:rsidRDefault="009740CE">
      <w:pPr>
        <w:widowControl/>
        <w:spacing w:line="360" w:lineRule="auto"/>
        <w:jc w:val="left"/>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1.</w:t>
      </w:r>
      <w:r>
        <w:rPr>
          <w:rFonts w:ascii="仿宋" w:eastAsia="仿宋" w:hAnsi="仿宋" w:hint="eastAsia"/>
          <w:b/>
          <w:sz w:val="24"/>
        </w:rPr>
        <w:t>采购人信息</w:t>
      </w:r>
    </w:p>
    <w:p w14:paraId="719A11E4" w14:textId="77777777" w:rsidR="00710FBF" w:rsidRDefault="009740CE">
      <w:pPr>
        <w:spacing w:line="360" w:lineRule="auto"/>
        <w:ind w:leftChars="371" w:left="1079" w:hangingChars="125" w:hanging="300"/>
        <w:jc w:val="left"/>
        <w:rPr>
          <w:rFonts w:ascii="仿宋" w:eastAsia="仿宋" w:hAnsi="仿宋"/>
          <w:sz w:val="24"/>
        </w:rPr>
      </w:pPr>
      <w:bookmarkStart w:id="41" w:name="_Toc28359086"/>
      <w:bookmarkStart w:id="42" w:name="_Toc28359009"/>
      <w:r>
        <w:rPr>
          <w:rFonts w:ascii="仿宋" w:eastAsia="仿宋" w:hAnsi="仿宋" w:hint="eastAsia"/>
          <w:sz w:val="24"/>
        </w:rPr>
        <w:t>名</w:t>
      </w:r>
      <w:r>
        <w:rPr>
          <w:rFonts w:ascii="仿宋" w:eastAsia="仿宋" w:hAnsi="仿宋" w:hint="eastAsia"/>
          <w:sz w:val="24"/>
        </w:rPr>
        <w:t xml:space="preserve">    </w:t>
      </w:r>
      <w:r>
        <w:rPr>
          <w:rFonts w:ascii="仿宋" w:eastAsia="仿宋" w:hAnsi="仿宋" w:hint="eastAsia"/>
          <w:sz w:val="24"/>
        </w:rPr>
        <w:t>称：</w:t>
      </w:r>
      <w:r>
        <w:rPr>
          <w:rFonts w:ascii="仿宋" w:eastAsia="仿宋" w:hAnsi="仿宋" w:hint="eastAsia"/>
          <w:sz w:val="24"/>
          <w:u w:val="single"/>
        </w:rPr>
        <w:t>北京经济技术开发区城市运行局</w:t>
      </w:r>
    </w:p>
    <w:p w14:paraId="6EFB1BA2" w14:textId="77777777" w:rsidR="00710FBF" w:rsidRDefault="009740CE">
      <w:pPr>
        <w:spacing w:line="360" w:lineRule="auto"/>
        <w:ind w:leftChars="371" w:left="1079" w:hangingChars="125" w:hanging="300"/>
        <w:jc w:val="left"/>
        <w:rPr>
          <w:rFonts w:ascii="仿宋" w:eastAsia="仿宋" w:hAnsi="仿宋"/>
          <w:sz w:val="24"/>
        </w:rPr>
      </w:pPr>
      <w:r>
        <w:rPr>
          <w:rFonts w:ascii="仿宋" w:eastAsia="仿宋" w:hAnsi="仿宋" w:hint="eastAsia"/>
          <w:sz w:val="24"/>
        </w:rPr>
        <w:t>地</w:t>
      </w:r>
      <w:r>
        <w:rPr>
          <w:rFonts w:ascii="仿宋" w:eastAsia="仿宋" w:hAnsi="仿宋" w:hint="eastAsia"/>
          <w:sz w:val="24"/>
        </w:rPr>
        <w:t xml:space="preserve">    </w:t>
      </w:r>
      <w:r>
        <w:rPr>
          <w:rFonts w:ascii="仿宋" w:eastAsia="仿宋" w:hAnsi="仿宋" w:hint="eastAsia"/>
          <w:sz w:val="24"/>
        </w:rPr>
        <w:t>址：</w:t>
      </w:r>
      <w:r>
        <w:rPr>
          <w:rFonts w:ascii="仿宋" w:eastAsia="仿宋" w:hAnsi="仿宋" w:hint="eastAsia"/>
          <w:sz w:val="24"/>
          <w:u w:val="single"/>
        </w:rPr>
        <w:t>北京经济技术开发区荣华中路</w:t>
      </w:r>
      <w:r>
        <w:rPr>
          <w:rFonts w:ascii="仿宋" w:eastAsia="仿宋" w:hAnsi="仿宋" w:hint="eastAsia"/>
          <w:sz w:val="24"/>
          <w:u w:val="single"/>
        </w:rPr>
        <w:t>15</w:t>
      </w:r>
      <w:r>
        <w:rPr>
          <w:rFonts w:ascii="仿宋" w:eastAsia="仿宋" w:hAnsi="仿宋" w:hint="eastAsia"/>
          <w:sz w:val="24"/>
          <w:u w:val="single"/>
        </w:rPr>
        <w:t>号朝林大厦</w:t>
      </w:r>
    </w:p>
    <w:p w14:paraId="788DA8AE" w14:textId="77777777" w:rsidR="00710FBF" w:rsidRDefault="009740CE">
      <w:pPr>
        <w:spacing w:line="360" w:lineRule="auto"/>
        <w:ind w:leftChars="371" w:left="1079" w:hangingChars="125" w:hanging="300"/>
        <w:jc w:val="left"/>
        <w:rPr>
          <w:rFonts w:ascii="仿宋" w:eastAsia="仿宋" w:hAnsi="仿宋"/>
          <w:sz w:val="24"/>
          <w:u w:val="single"/>
        </w:rPr>
      </w:pPr>
      <w:r>
        <w:rPr>
          <w:rFonts w:ascii="仿宋" w:eastAsia="仿宋" w:hAnsi="仿宋" w:hint="eastAsia"/>
          <w:sz w:val="24"/>
        </w:rPr>
        <w:t>联系方式：</w:t>
      </w:r>
      <w:bookmarkStart w:id="43" w:name="OLE_LINK26"/>
      <w:bookmarkStart w:id="44" w:name="OLE_LINK27"/>
      <w:bookmarkStart w:id="45" w:name="OLE_LINK31"/>
      <w:r>
        <w:rPr>
          <w:rFonts w:ascii="仿宋" w:eastAsia="仿宋" w:hAnsi="仿宋" w:hint="eastAsia"/>
          <w:sz w:val="24"/>
          <w:u w:val="single"/>
        </w:rPr>
        <w:t>刘佳艺，</w:t>
      </w:r>
      <w:bookmarkStart w:id="46" w:name="OLE_LINK13"/>
      <w:r>
        <w:rPr>
          <w:rFonts w:ascii="仿宋" w:eastAsia="仿宋" w:hAnsi="仿宋" w:hint="eastAsia"/>
          <w:sz w:val="24"/>
          <w:u w:val="single"/>
        </w:rPr>
        <w:t>13439236220</w:t>
      </w:r>
      <w:bookmarkEnd w:id="43"/>
      <w:bookmarkEnd w:id="44"/>
      <w:bookmarkEnd w:id="46"/>
      <w:bookmarkEnd w:id="45"/>
    </w:p>
    <w:p w14:paraId="6A858153" w14:textId="77777777" w:rsidR="00710FBF" w:rsidRDefault="009740CE">
      <w:pPr>
        <w:spacing w:line="360" w:lineRule="auto"/>
        <w:ind w:leftChars="371" w:left="1080" w:hangingChars="125" w:hanging="301"/>
        <w:jc w:val="left"/>
        <w:rPr>
          <w:rFonts w:ascii="仿宋" w:eastAsia="仿宋" w:hAnsi="仿宋"/>
          <w:b/>
          <w:sz w:val="24"/>
        </w:rPr>
      </w:pPr>
      <w:r>
        <w:rPr>
          <w:rFonts w:ascii="仿宋" w:eastAsia="仿宋" w:hAnsi="仿宋" w:hint="eastAsia"/>
          <w:b/>
          <w:sz w:val="24"/>
        </w:rPr>
        <w:t>2.</w:t>
      </w:r>
      <w:r>
        <w:rPr>
          <w:rFonts w:ascii="仿宋" w:eastAsia="仿宋" w:hAnsi="仿宋" w:hint="eastAsia"/>
          <w:b/>
          <w:sz w:val="24"/>
        </w:rPr>
        <w:t>采购代理机构信息</w:t>
      </w:r>
      <w:bookmarkEnd w:id="41"/>
      <w:bookmarkEnd w:id="42"/>
    </w:p>
    <w:p w14:paraId="29376B2A" w14:textId="77777777" w:rsidR="00710FBF" w:rsidRDefault="009740CE">
      <w:pPr>
        <w:spacing w:line="360" w:lineRule="auto"/>
        <w:ind w:leftChars="371" w:left="1079" w:hangingChars="125" w:hanging="300"/>
        <w:jc w:val="left"/>
        <w:rPr>
          <w:rFonts w:ascii="仿宋" w:eastAsia="仿宋" w:hAnsi="仿宋"/>
          <w:sz w:val="24"/>
        </w:rPr>
      </w:pPr>
      <w:bookmarkStart w:id="47" w:name="_Toc28359010"/>
      <w:bookmarkStart w:id="48" w:name="_Toc28359087"/>
      <w:r>
        <w:rPr>
          <w:rFonts w:ascii="仿宋" w:eastAsia="仿宋" w:hAnsi="仿宋" w:hint="eastAsia"/>
          <w:sz w:val="24"/>
        </w:rPr>
        <w:t>名</w:t>
      </w:r>
      <w:r>
        <w:rPr>
          <w:rFonts w:ascii="仿宋" w:eastAsia="仿宋" w:hAnsi="仿宋" w:hint="eastAsia"/>
          <w:sz w:val="24"/>
        </w:rPr>
        <w:t xml:space="preserve">    </w:t>
      </w:r>
      <w:r>
        <w:rPr>
          <w:rFonts w:ascii="仿宋" w:eastAsia="仿宋" w:hAnsi="仿宋" w:hint="eastAsia"/>
          <w:sz w:val="24"/>
        </w:rPr>
        <w:t>称：</w:t>
      </w:r>
      <w:r>
        <w:rPr>
          <w:rFonts w:ascii="仿宋" w:eastAsia="仿宋" w:hAnsi="仿宋" w:hint="eastAsia"/>
          <w:sz w:val="24"/>
          <w:u w:val="single"/>
        </w:rPr>
        <w:t>中咨海外咨询有限公司</w:t>
      </w:r>
    </w:p>
    <w:p w14:paraId="3CBB3ED9" w14:textId="77777777" w:rsidR="00710FBF" w:rsidRDefault="009740CE">
      <w:pPr>
        <w:spacing w:line="360" w:lineRule="auto"/>
        <w:ind w:leftChars="371" w:left="1079" w:hangingChars="125" w:hanging="300"/>
        <w:jc w:val="left"/>
        <w:rPr>
          <w:rFonts w:ascii="仿宋" w:eastAsia="仿宋" w:hAnsi="仿宋"/>
          <w:sz w:val="24"/>
        </w:rPr>
      </w:pPr>
      <w:r>
        <w:rPr>
          <w:rFonts w:ascii="仿宋" w:eastAsia="仿宋" w:hAnsi="仿宋" w:hint="eastAsia"/>
          <w:sz w:val="24"/>
        </w:rPr>
        <w:t>地</w:t>
      </w:r>
      <w:r>
        <w:rPr>
          <w:rFonts w:ascii="仿宋" w:eastAsia="仿宋" w:hAnsi="仿宋" w:hint="eastAsia"/>
          <w:sz w:val="24"/>
        </w:rPr>
        <w:t xml:space="preserve">    </w:t>
      </w:r>
      <w:r>
        <w:rPr>
          <w:rFonts w:ascii="仿宋" w:eastAsia="仿宋" w:hAnsi="仿宋" w:hint="eastAsia"/>
          <w:sz w:val="24"/>
        </w:rPr>
        <w:t>址：</w:t>
      </w:r>
      <w:bookmarkStart w:id="49" w:name="OLE_LINK12"/>
      <w:bookmarkStart w:id="50" w:name="OLE_LINK28"/>
      <w:bookmarkStart w:id="51" w:name="OLE_LINK32"/>
      <w:r>
        <w:rPr>
          <w:rFonts w:ascii="仿宋" w:eastAsia="仿宋" w:hAnsi="仿宋" w:hint="eastAsia"/>
          <w:sz w:val="24"/>
          <w:u w:val="single"/>
        </w:rPr>
        <w:t>北京市海淀区车公庄西路</w:t>
      </w:r>
      <w:r>
        <w:rPr>
          <w:rFonts w:ascii="仿宋" w:eastAsia="仿宋" w:hAnsi="仿宋" w:hint="eastAsia"/>
          <w:sz w:val="24"/>
          <w:u w:val="single"/>
        </w:rPr>
        <w:t>25</w:t>
      </w:r>
      <w:r>
        <w:rPr>
          <w:rFonts w:ascii="仿宋" w:eastAsia="仿宋" w:hAnsi="仿宋" w:hint="eastAsia"/>
          <w:sz w:val="24"/>
          <w:u w:val="single"/>
        </w:rPr>
        <w:t>号</w:t>
      </w:r>
      <w:bookmarkEnd w:id="49"/>
      <w:bookmarkEnd w:id="50"/>
      <w:bookmarkEnd w:id="51"/>
    </w:p>
    <w:p w14:paraId="516547EE" w14:textId="77777777" w:rsidR="00710FBF" w:rsidRDefault="009740CE">
      <w:pPr>
        <w:spacing w:line="360" w:lineRule="auto"/>
        <w:ind w:leftChars="371" w:left="1079" w:hangingChars="125" w:hanging="300"/>
        <w:jc w:val="left"/>
        <w:rPr>
          <w:rFonts w:ascii="仿宋" w:eastAsia="仿宋" w:hAnsi="仿宋"/>
          <w:sz w:val="24"/>
          <w:u w:val="single"/>
        </w:rPr>
      </w:pPr>
      <w:r>
        <w:rPr>
          <w:rFonts w:ascii="仿宋" w:eastAsia="仿宋" w:hAnsi="仿宋" w:hint="eastAsia"/>
          <w:sz w:val="24"/>
        </w:rPr>
        <w:t>联系方式：</w:t>
      </w:r>
      <w:r>
        <w:rPr>
          <w:rFonts w:ascii="仿宋" w:eastAsia="仿宋" w:hAnsi="仿宋" w:hint="eastAsia"/>
          <w:sz w:val="24"/>
          <w:u w:val="single"/>
        </w:rPr>
        <w:t>曾龙</w:t>
      </w:r>
      <w:r>
        <w:rPr>
          <w:rFonts w:ascii="仿宋" w:eastAsia="仿宋" w:hAnsi="仿宋" w:hint="eastAsia"/>
          <w:sz w:val="24"/>
          <w:u w:val="single"/>
        </w:rPr>
        <w:t xml:space="preserve"> 15210469850</w:t>
      </w:r>
    </w:p>
    <w:p w14:paraId="0BE548FD" w14:textId="77777777" w:rsidR="00710FBF" w:rsidRDefault="009740CE">
      <w:pPr>
        <w:spacing w:line="360" w:lineRule="auto"/>
        <w:ind w:firstLineChars="300" w:firstLine="723"/>
        <w:rPr>
          <w:rFonts w:ascii="仿宋" w:eastAsia="仿宋" w:hAnsi="仿宋"/>
          <w:b/>
          <w:sz w:val="24"/>
          <w:u w:val="single"/>
        </w:rPr>
      </w:pPr>
      <w:r>
        <w:rPr>
          <w:rFonts w:ascii="仿宋" w:eastAsia="仿宋" w:hAnsi="仿宋" w:hint="eastAsia"/>
          <w:b/>
          <w:sz w:val="24"/>
        </w:rPr>
        <w:t>3.</w:t>
      </w:r>
      <w:r>
        <w:rPr>
          <w:rFonts w:ascii="仿宋" w:eastAsia="仿宋" w:hAnsi="仿宋" w:hint="eastAsia"/>
          <w:b/>
          <w:sz w:val="24"/>
        </w:rPr>
        <w:t>项目联系方式</w:t>
      </w:r>
      <w:bookmarkEnd w:id="47"/>
      <w:bookmarkEnd w:id="48"/>
    </w:p>
    <w:p w14:paraId="6F47E670" w14:textId="77777777" w:rsidR="00710FBF" w:rsidRDefault="009740CE">
      <w:pPr>
        <w:pStyle w:val="a4"/>
        <w:spacing w:line="360" w:lineRule="auto"/>
        <w:ind w:firstLineChars="300" w:firstLine="720"/>
        <w:rPr>
          <w:rFonts w:ascii="仿宋" w:eastAsia="仿宋" w:hAnsi="仿宋"/>
          <w:sz w:val="24"/>
          <w:szCs w:val="24"/>
        </w:rPr>
      </w:pPr>
      <w:r>
        <w:rPr>
          <w:rFonts w:ascii="仿宋" w:eastAsia="仿宋" w:hAnsi="仿宋" w:hint="eastAsia"/>
          <w:sz w:val="24"/>
          <w:szCs w:val="24"/>
        </w:rPr>
        <w:t>项目联系人：</w:t>
      </w:r>
      <w:r>
        <w:rPr>
          <w:rFonts w:ascii="仿宋" w:eastAsia="仿宋" w:hAnsi="仿宋" w:hint="eastAsia"/>
          <w:sz w:val="24"/>
          <w:u w:val="single"/>
        </w:rPr>
        <w:t>曾龙</w:t>
      </w:r>
    </w:p>
    <w:p w14:paraId="1BFBC668" w14:textId="77777777" w:rsidR="00710FBF" w:rsidRDefault="009740CE">
      <w:pPr>
        <w:pStyle w:val="a4"/>
        <w:spacing w:line="360" w:lineRule="auto"/>
        <w:ind w:firstLineChars="300" w:firstLine="720"/>
        <w:rPr>
          <w:rFonts w:ascii="仿宋" w:eastAsia="仿宋" w:hAnsi="仿宋"/>
          <w:sz w:val="24"/>
          <w:szCs w:val="24"/>
        </w:rPr>
      </w:pPr>
      <w:r>
        <w:rPr>
          <w:rFonts w:ascii="仿宋" w:eastAsia="仿宋" w:hAnsi="仿宋" w:hint="eastAsia"/>
          <w:sz w:val="24"/>
        </w:rPr>
        <w:t>电</w:t>
      </w:r>
      <w:r>
        <w:rPr>
          <w:rFonts w:ascii="仿宋" w:eastAsia="仿宋" w:hAnsi="仿宋" w:hint="eastAsia"/>
          <w:sz w:val="24"/>
        </w:rPr>
        <w:t xml:space="preserve">      </w:t>
      </w:r>
      <w:r>
        <w:rPr>
          <w:rFonts w:ascii="仿宋" w:eastAsia="仿宋" w:hAnsi="仿宋" w:hint="eastAsia"/>
          <w:sz w:val="24"/>
        </w:rPr>
        <w:t>话：</w:t>
      </w:r>
      <w:r>
        <w:rPr>
          <w:rFonts w:ascii="仿宋" w:eastAsia="仿宋" w:hAnsi="仿宋" w:hint="eastAsia"/>
          <w:sz w:val="24"/>
          <w:u w:val="single"/>
        </w:rPr>
        <w:t>15210469850</w:t>
      </w:r>
      <w:bookmarkEnd w:id="0"/>
    </w:p>
    <w:p w14:paraId="66158B7C" w14:textId="77777777" w:rsidR="00710FBF" w:rsidRDefault="00710FBF"/>
    <w:sectPr w:rsidR="00710F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208ED" w14:textId="77777777" w:rsidR="00261A6E" w:rsidRDefault="00261A6E" w:rsidP="00261A6E">
      <w:r>
        <w:separator/>
      </w:r>
    </w:p>
  </w:endnote>
  <w:endnote w:type="continuationSeparator" w:id="0">
    <w:p w14:paraId="3D54E88D" w14:textId="77777777" w:rsidR="00261A6E" w:rsidRDefault="00261A6E" w:rsidP="0026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E337B" w14:textId="77777777" w:rsidR="00261A6E" w:rsidRDefault="00261A6E" w:rsidP="00261A6E">
      <w:r>
        <w:separator/>
      </w:r>
    </w:p>
  </w:footnote>
  <w:footnote w:type="continuationSeparator" w:id="0">
    <w:p w14:paraId="2E1B8A4F" w14:textId="77777777" w:rsidR="00261A6E" w:rsidRDefault="00261A6E" w:rsidP="0026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67"/>
    <w:rsid w:val="00187767"/>
    <w:rsid w:val="00261A6E"/>
    <w:rsid w:val="00710FBF"/>
    <w:rsid w:val="009740CE"/>
    <w:rsid w:val="00CA31AC"/>
    <w:rsid w:val="00EE2BA3"/>
    <w:rsid w:val="4DD8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1A9437E-0432-45FB-8450-5AE50326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1"/>
    <w:uiPriority w:val="9"/>
    <w:semiHidden/>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pPr>
      <w:ind w:firstLineChars="200" w:firstLine="420"/>
    </w:pPr>
  </w:style>
  <w:style w:type="paragraph" w:styleId="a4">
    <w:name w:val="Plain Text"/>
    <w:basedOn w:val="a"/>
    <w:link w:val="1"/>
    <w:semiHidden/>
    <w:unhideWhenUsed/>
    <w:qFormat/>
    <w:rPr>
      <w:rFonts w:ascii="宋体" w:hAnsi="Courier New"/>
      <w:szCs w:val="20"/>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1"/>
    <w:link w:val="a7"/>
    <w:uiPriority w:val="99"/>
    <w:rPr>
      <w:sz w:val="18"/>
      <w:szCs w:val="18"/>
    </w:rPr>
  </w:style>
  <w:style w:type="character" w:customStyle="1" w:styleId="a6">
    <w:name w:val="页脚 字符"/>
    <w:basedOn w:val="a1"/>
    <w:link w:val="a5"/>
    <w:uiPriority w:val="99"/>
    <w:rPr>
      <w:sz w:val="18"/>
      <w:szCs w:val="18"/>
    </w:rPr>
  </w:style>
  <w:style w:type="character" w:customStyle="1" w:styleId="20">
    <w:name w:val="标题 2 字符"/>
    <w:basedOn w:val="a1"/>
    <w:uiPriority w:val="9"/>
    <w:semiHidden/>
    <w:rPr>
      <w:rFonts w:asciiTheme="majorHAnsi" w:eastAsiaTheme="majorEastAsia" w:hAnsiTheme="majorHAnsi" w:cstheme="majorBidi"/>
      <w:b/>
      <w:bCs/>
      <w:sz w:val="32"/>
      <w:szCs w:val="32"/>
    </w:rPr>
  </w:style>
  <w:style w:type="character" w:customStyle="1" w:styleId="a9">
    <w:name w:val="纯文本 字符"/>
    <w:basedOn w:val="a1"/>
    <w:uiPriority w:val="99"/>
    <w:semiHidden/>
    <w:rPr>
      <w:rFonts w:asciiTheme="minorEastAsia" w:hAnsi="Courier New" w:cs="Courier New"/>
      <w:szCs w:val="24"/>
    </w:rPr>
  </w:style>
  <w:style w:type="character" w:customStyle="1" w:styleId="21">
    <w:name w:val="标题 2 字符1"/>
    <w:link w:val="2"/>
    <w:uiPriority w:val="9"/>
    <w:semiHidden/>
    <w:qFormat/>
    <w:locked/>
    <w:rPr>
      <w:rFonts w:ascii="Arial" w:eastAsia="黑体" w:hAnsi="Arial" w:cs="Times New Roman"/>
      <w:b/>
      <w:kern w:val="0"/>
      <w:sz w:val="30"/>
      <w:szCs w:val="20"/>
    </w:rPr>
  </w:style>
  <w:style w:type="character" w:customStyle="1" w:styleId="1">
    <w:name w:val="纯文本 字符1"/>
    <w:link w:val="a4"/>
    <w:semiHidden/>
    <w:qFormat/>
    <w:locked/>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曾龙</dc:creator>
  <cp:lastModifiedBy>曾龙</cp:lastModifiedBy>
  <cp:revision>2</cp:revision>
  <dcterms:created xsi:type="dcterms:W3CDTF">2025-11-20T06:25:00Z</dcterms:created>
  <dcterms:modified xsi:type="dcterms:W3CDTF">2025-11-20T06:25:00Z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eyJoZGlkIjoiMWM4MmVkOTA1MjFjYzMwZWNmZGFhODliZDBjZWU4YWMiLCJ1c2VySWQiOiIyMDc4NTk5NDQifQ==</vt:lpwstr>
  </property>
  <property fmtid="{D5CDD505-2E9C-101B-9397-08002B2CF9AE}" pid="3" name="KSOProductBuildVer">
    <vt:lpwstr>2052-12.1.0.23542</vt:lpwstr>
  </property>
  <property fmtid="{D5CDD505-2E9C-101B-9397-08002B2CF9AE}" pid="4" name="ICV">
    <vt:lpwstr>160E410EE27A48CC92EDB5092710469C_13</vt:lpwstr>
  </property>
</Properties>
</file>