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5FD6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合同履行期限：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年，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每年预算金额205万元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（自合同签订之日起）</w:t>
      </w:r>
    </w:p>
    <w:p w14:paraId="6C3BD07E"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本合同签订后一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年期满双方可协商是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否继续执行合同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，可续签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1年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最高不超两年，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双方都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有权提出不延续合同，合同执行过程中，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每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一个日历年内，合同金额不得调整；每年期满前，如果经双方协商继续执行合同，可考虑根据国家和北京市相关规定，在双方协商一致的基础上，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按照全保设备实际增减总金额的的比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例1.03%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当调整下一个日历年的合同金额。每年期满前，如果有一方提出不再执行合同，应提前九十天向对方提出书面告知，可不算违约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2025-11-10T02:42:09Z</dcterms:created>
  <dc:creator>Administrator</dc:creator>
  <cp:lastModifiedBy>胡先森</cp:lastModifiedBy>
  <dcterms:modified xsi:type="dcterms:W3CDTF">2025-11-10T02:42:33Z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eyJoZGlkIjoiYjlhNjhhMTdlMDcwOTQ5YjQ0OTU5ZTc5MzMyMjg2MzAiLCJ1c2VySWQiOiI5NjI2OTk5NzEifQ==</vt:lpwstr>
  </property>
  <property fmtid="{D5CDD505-2E9C-101B-9397-08002B2CF9AE}" pid="4" name="ICV">
    <vt:lpwstr>64EE77B352BA4B628DF46E608CBA2513_12</vt:lpwstr>
  </property>
</Properties>
</file>