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27876">
      <w:pPr>
        <w:spacing w:line="360" w:lineRule="auto"/>
        <w:jc w:val="center"/>
        <w:outlineLvl w:val="0"/>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rPr>
        <w:t>2026年度丽泽金融商务区环境一体化提升服务</w:t>
      </w:r>
    </w:p>
    <w:p w14:paraId="41406E21">
      <w:pPr>
        <w:spacing w:line="360" w:lineRule="auto"/>
        <w:jc w:val="center"/>
        <w:outlineLvl w:val="0"/>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公开招标公告</w:t>
      </w:r>
    </w:p>
    <w:p w14:paraId="2FCB5FFE">
      <w:pPr>
        <w:spacing w:line="360" w:lineRule="auto"/>
        <w:ind w:firstLine="640" w:firstLineChars="200"/>
        <w:rPr>
          <w:rFonts w:ascii="Times New Roman" w:hAnsi="Times New Roman" w:eastAsia="宋体" w:cs="Times New Roman"/>
          <w:sz w:val="32"/>
          <w:szCs w:val="32"/>
        </w:rPr>
      </w:pPr>
    </w:p>
    <w:p w14:paraId="7C67C984">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0" w:name="_Toc28359002"/>
      <w:bookmarkStart w:id="1" w:name="_Toc35393621"/>
      <w:bookmarkStart w:id="2" w:name="_Toc35393790"/>
      <w:bookmarkStart w:id="3" w:name="_Toc28359079"/>
      <w:bookmarkStart w:id="4" w:name="_Hlk24379207"/>
      <w:r>
        <w:rPr>
          <w:rFonts w:ascii="Times New Roman" w:hAnsi="Times New Roman" w:eastAsia="宋体" w:cs="Times New Roman"/>
          <w:b/>
          <w:kern w:val="0"/>
          <w:sz w:val="24"/>
          <w:szCs w:val="24"/>
          <w:lang w:val="en-US" w:eastAsia="zh-CN" w:bidi="ar-SA"/>
        </w:rPr>
        <w:t>一、项目基本情况</w:t>
      </w:r>
      <w:bookmarkEnd w:id="0"/>
      <w:bookmarkEnd w:id="1"/>
      <w:bookmarkEnd w:id="2"/>
      <w:bookmarkEnd w:id="3"/>
    </w:p>
    <w:p w14:paraId="37E6A269">
      <w:pPr>
        <w:spacing w:line="360" w:lineRule="auto"/>
        <w:ind w:firstLine="480" w:firstLineChars="200"/>
        <w:rPr>
          <w:rFonts w:ascii="Times New Roman" w:hAnsi="Times New Roman" w:eastAsia="宋体" w:cs="Times New Roman"/>
          <w:color w:val="FF0000"/>
          <w:sz w:val="24"/>
          <w:highlight w:val="none"/>
        </w:rPr>
      </w:pPr>
      <w:r>
        <w:rPr>
          <w:rFonts w:ascii="Times New Roman" w:hAnsi="Times New Roman" w:eastAsia="宋体" w:cs="Times New Roman"/>
          <w:sz w:val="24"/>
          <w:highlight w:val="none"/>
        </w:rPr>
        <w:t>1.项目编号：</w:t>
      </w:r>
      <w:r>
        <w:rPr>
          <w:rFonts w:hint="eastAsia" w:ascii="Times New Roman" w:hAnsi="Times New Roman" w:eastAsia="宋体" w:cs="Times New Roman"/>
          <w:sz w:val="24"/>
          <w:highlight w:val="none"/>
        </w:rPr>
        <w:t>11010625210200026506-XM001</w:t>
      </w:r>
    </w:p>
    <w:p w14:paraId="53D7BAAC">
      <w:pPr>
        <w:spacing w:line="360" w:lineRule="auto"/>
        <w:ind w:firstLine="480" w:firstLineChars="200"/>
        <w:rPr>
          <w:rFonts w:hint="eastAsia" w:ascii="Times New Roman" w:hAnsi="Times New Roman" w:eastAsia="宋体" w:cs="Times New Roman"/>
          <w:sz w:val="24"/>
          <w:highlight w:val="none"/>
          <w:lang w:eastAsia="zh-CN"/>
        </w:rPr>
      </w:pPr>
      <w:r>
        <w:rPr>
          <w:rFonts w:ascii="Times New Roman" w:hAnsi="Times New Roman" w:eastAsia="宋体" w:cs="Times New Roman"/>
          <w:sz w:val="24"/>
          <w:highlight w:val="none"/>
        </w:rPr>
        <w:t>2.项目名称：</w:t>
      </w:r>
      <w:r>
        <w:rPr>
          <w:rFonts w:hint="eastAsia" w:ascii="Times New Roman" w:hAnsi="Times New Roman" w:eastAsia="宋体" w:cs="Times New Roman"/>
          <w:sz w:val="24"/>
          <w:highlight w:val="none"/>
          <w:lang w:eastAsia="zh-CN"/>
        </w:rPr>
        <w:t>2026年度丽泽金融商务区环境一体化提升服务</w:t>
      </w:r>
    </w:p>
    <w:bookmarkEnd w:id="4"/>
    <w:p w14:paraId="0AB32265">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3.项目预算金额：</w:t>
      </w:r>
      <w:r>
        <w:rPr>
          <w:rFonts w:hint="eastAsia" w:ascii="Times New Roman" w:hAnsi="Times New Roman" w:eastAsia="宋体" w:cs="Times New Roman"/>
          <w:sz w:val="24"/>
          <w:highlight w:val="none"/>
          <w:u w:val="single"/>
          <w:lang w:val="en-US" w:eastAsia="zh-CN"/>
        </w:rPr>
        <w:t>4025.39</w:t>
      </w:r>
      <w:r>
        <w:rPr>
          <w:rFonts w:hint="eastAsia" w:ascii="Times New Roman" w:hAnsi="Times New Roman" w:eastAsia="宋体" w:cs="Times New Roman"/>
          <w:sz w:val="24"/>
          <w:highlight w:val="none"/>
        </w:rPr>
        <w:t>万</w:t>
      </w:r>
      <w:r>
        <w:rPr>
          <w:rFonts w:ascii="Times New Roman" w:hAnsi="Times New Roman" w:eastAsia="宋体" w:cs="Times New Roman"/>
          <w:sz w:val="24"/>
          <w:highlight w:val="none"/>
        </w:rPr>
        <w:t>元、项目最高限价（如有）：</w:t>
      </w:r>
      <w:r>
        <w:rPr>
          <w:rFonts w:hint="eastAsia" w:ascii="Times New Roman" w:hAnsi="Times New Roman" w:eastAsia="宋体" w:cs="Times New Roman"/>
          <w:sz w:val="24"/>
          <w:highlight w:val="none"/>
          <w:u w:val="single"/>
          <w:lang w:val="en-US" w:eastAsia="zh-CN"/>
        </w:rPr>
        <w:t>4025.39</w:t>
      </w:r>
      <w:r>
        <w:rPr>
          <w:rFonts w:ascii="Times New Roman" w:hAnsi="Times New Roman" w:eastAsia="宋体" w:cs="Times New Roman"/>
          <w:sz w:val="24"/>
          <w:highlight w:val="none"/>
        </w:rPr>
        <w:t>万元</w:t>
      </w:r>
    </w:p>
    <w:p w14:paraId="3145F4CF">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4.采购需求：</w:t>
      </w:r>
    </w:p>
    <w:tbl>
      <w:tblPr>
        <w:tblStyle w:val="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5724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8064887">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包号</w:t>
            </w:r>
          </w:p>
        </w:tc>
        <w:tc>
          <w:tcPr>
            <w:tcW w:w="843" w:type="pct"/>
            <w:vAlign w:val="center"/>
          </w:tcPr>
          <w:p w14:paraId="238475D1">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标的名称</w:t>
            </w:r>
          </w:p>
        </w:tc>
        <w:tc>
          <w:tcPr>
            <w:tcW w:w="921" w:type="pct"/>
            <w:vAlign w:val="center"/>
          </w:tcPr>
          <w:p w14:paraId="7A9F4737">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采购包预算金额</w:t>
            </w:r>
          </w:p>
          <w:p w14:paraId="4BD6EDAE">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（万元）</w:t>
            </w:r>
          </w:p>
        </w:tc>
        <w:tc>
          <w:tcPr>
            <w:tcW w:w="540" w:type="pct"/>
            <w:vAlign w:val="center"/>
          </w:tcPr>
          <w:p w14:paraId="1AEBC095">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数量</w:t>
            </w:r>
          </w:p>
        </w:tc>
        <w:tc>
          <w:tcPr>
            <w:tcW w:w="2314" w:type="pct"/>
            <w:vAlign w:val="center"/>
          </w:tcPr>
          <w:p w14:paraId="30D88D77">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简要技术需求或服务要求</w:t>
            </w:r>
          </w:p>
        </w:tc>
      </w:tr>
      <w:tr w14:paraId="6305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34C874E">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01</w:t>
            </w:r>
          </w:p>
        </w:tc>
        <w:tc>
          <w:tcPr>
            <w:tcW w:w="843" w:type="pct"/>
            <w:vAlign w:val="center"/>
          </w:tcPr>
          <w:p w14:paraId="07B4DFC8">
            <w:pPr>
              <w:jc w:val="center"/>
              <w:rPr>
                <w:rFonts w:hint="eastAsia" w:ascii="Times New Roman" w:hAnsi="Times New Roman" w:eastAsia="宋体" w:cs="Times New Roman"/>
                <w:bCs/>
                <w:szCs w:val="21"/>
                <w:highlight w:val="none"/>
                <w:lang w:eastAsia="zh-CN"/>
              </w:rPr>
            </w:pPr>
            <w:r>
              <w:rPr>
                <w:rFonts w:hint="eastAsia" w:ascii="Times New Roman" w:hAnsi="Times New Roman" w:eastAsia="宋体" w:cs="Times New Roman"/>
                <w:sz w:val="24"/>
                <w:highlight w:val="none"/>
                <w:u w:val="single"/>
                <w:lang w:eastAsia="zh-CN"/>
              </w:rPr>
              <w:t>2026年度丽泽金融商务区环境一体化提升服务</w:t>
            </w:r>
          </w:p>
        </w:tc>
        <w:tc>
          <w:tcPr>
            <w:tcW w:w="921" w:type="pct"/>
            <w:vAlign w:val="center"/>
          </w:tcPr>
          <w:p w14:paraId="4DFE9617">
            <w:pPr>
              <w:jc w:val="center"/>
              <w:rPr>
                <w:rFonts w:hint="default" w:ascii="Times New Roman" w:hAnsi="Times New Roman" w:eastAsia="宋体" w:cs="Times New Roman"/>
                <w:bCs/>
                <w:szCs w:val="21"/>
                <w:highlight w:val="none"/>
                <w:lang w:val="en-US"/>
              </w:rPr>
            </w:pPr>
            <w:r>
              <w:rPr>
                <w:rFonts w:hint="eastAsia" w:ascii="Times New Roman" w:hAnsi="Times New Roman" w:eastAsia="宋体" w:cs="Times New Roman"/>
                <w:sz w:val="24"/>
                <w:highlight w:val="none"/>
                <w:u w:val="single"/>
                <w:lang w:val="en-US" w:eastAsia="zh-CN"/>
              </w:rPr>
              <w:t>4025.39</w:t>
            </w:r>
          </w:p>
        </w:tc>
        <w:tc>
          <w:tcPr>
            <w:tcW w:w="540" w:type="pct"/>
            <w:vAlign w:val="center"/>
          </w:tcPr>
          <w:p w14:paraId="0BB6AF7C">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1项</w:t>
            </w:r>
          </w:p>
        </w:tc>
        <w:tc>
          <w:tcPr>
            <w:tcW w:w="2314" w:type="pct"/>
            <w:vAlign w:val="center"/>
          </w:tcPr>
          <w:p w14:paraId="1E57F309">
            <w:pPr>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采购目标：202</w:t>
            </w:r>
            <w:r>
              <w:rPr>
                <w:rFonts w:hint="eastAsia" w:ascii="Times New Roman" w:hAnsi="Times New Roman" w:eastAsia="宋体" w:cs="Times New Roman"/>
                <w:kern w:val="0"/>
                <w:szCs w:val="21"/>
                <w:highlight w:val="none"/>
                <w:lang w:val="en-US" w:eastAsia="zh-CN"/>
              </w:rPr>
              <w:t>6</w:t>
            </w:r>
            <w:r>
              <w:rPr>
                <w:rFonts w:hint="eastAsia" w:ascii="Times New Roman" w:hAnsi="Times New Roman" w:eastAsia="宋体" w:cs="Times New Roman"/>
                <w:kern w:val="0"/>
                <w:szCs w:val="21"/>
                <w:highlight w:val="none"/>
              </w:rPr>
              <w:t>年拟将</w:t>
            </w:r>
            <w:r>
              <w:rPr>
                <w:rFonts w:hint="eastAsia" w:ascii="Times New Roman" w:hAnsi="Times New Roman" w:eastAsia="宋体" w:cs="Times New Roman"/>
                <w:kern w:val="0"/>
                <w:szCs w:val="21"/>
                <w:highlight w:val="none"/>
                <w:lang w:eastAsia="zh-CN"/>
              </w:rPr>
              <w:t>丽泽金融商务区</w:t>
            </w:r>
            <w:r>
              <w:rPr>
                <w:rFonts w:hint="eastAsia" w:ascii="Times New Roman" w:hAnsi="Times New Roman" w:eastAsia="宋体" w:cs="Times New Roman"/>
                <w:kern w:val="0"/>
                <w:szCs w:val="21"/>
                <w:highlight w:val="none"/>
              </w:rPr>
              <w:t>规划范围及周边区域市政环卫、园林绿化养护、城市综合巡查、环境应急保障、智慧化服务等服务整体一体化实施，不断完善城市精细化管理模式，全力助推商务区环境品质一体化管理。采购要求：</w:t>
            </w:r>
            <w:r>
              <w:rPr>
                <w:rFonts w:hint="eastAsia" w:ascii="Times New Roman" w:hAnsi="Times New Roman" w:eastAsia="宋体" w:cs="Times New Roman"/>
                <w:kern w:val="0"/>
                <w:szCs w:val="21"/>
                <w:highlight w:val="none"/>
                <w:lang w:eastAsia="zh-CN"/>
              </w:rPr>
              <w:t>2026年度丽泽金融商务区环境一体化提升服务</w:t>
            </w:r>
            <w:r>
              <w:rPr>
                <w:rFonts w:hint="eastAsia" w:ascii="Times New Roman" w:hAnsi="Times New Roman" w:eastAsia="宋体" w:cs="Times New Roman"/>
                <w:kern w:val="0"/>
                <w:szCs w:val="21"/>
                <w:highlight w:val="none"/>
              </w:rPr>
              <w:t>工作，通过引入专业服务单位，运用科学化、精细化、智能化的管理方式，实现商务区环境提升的全面管理、实时监测与智能监管，提升城市综合管理水平。</w:t>
            </w:r>
          </w:p>
        </w:tc>
      </w:tr>
    </w:tbl>
    <w:p w14:paraId="5A0E85C0">
      <w:pPr>
        <w:spacing w:line="360" w:lineRule="auto"/>
        <w:ind w:firstLine="480" w:firstLineChars="200"/>
        <w:rPr>
          <w:rFonts w:ascii="Times New Roman" w:hAnsi="Times New Roman" w:eastAsia="宋体" w:cs="Times New Roman"/>
          <w:sz w:val="24"/>
          <w:u w:val="single"/>
        </w:rPr>
      </w:pPr>
      <w:r>
        <w:rPr>
          <w:rFonts w:ascii="Times New Roman" w:hAnsi="Times New Roman" w:eastAsia="宋体" w:cs="Times New Roman"/>
          <w:sz w:val="24"/>
        </w:rPr>
        <w:t>5.合同履行期限：</w:t>
      </w:r>
      <w:r>
        <w:rPr>
          <w:rFonts w:hint="eastAsia" w:ascii="Times New Roman" w:hAnsi="Times New Roman" w:eastAsia="宋体" w:cs="Times New Roman"/>
          <w:sz w:val="24"/>
          <w:u w:val="single"/>
        </w:rPr>
        <w:t>合同签订后一年。</w:t>
      </w:r>
    </w:p>
    <w:p w14:paraId="60A4921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6.本项目是否接受联合体投标：□是  </w:t>
      </w:r>
      <w:r>
        <w:rPr>
          <w:rFonts w:ascii="Times New Roman" w:hAnsi="Times New Roman" w:eastAsia="宋体" w:cs="Times New Roman"/>
          <w:b/>
          <w:color w:val="000000"/>
          <w:sz w:val="24"/>
        </w:rPr>
        <w:t>■</w:t>
      </w:r>
      <w:r>
        <w:rPr>
          <w:rFonts w:ascii="Times New Roman" w:hAnsi="Times New Roman" w:eastAsia="宋体" w:cs="Times New Roman"/>
          <w:sz w:val="24"/>
        </w:rPr>
        <w:t>否。</w:t>
      </w:r>
    </w:p>
    <w:p w14:paraId="439F99F4">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5" w:name="_Toc35393791"/>
      <w:bookmarkStart w:id="6" w:name="_Toc35393622"/>
      <w:bookmarkStart w:id="7" w:name="_Toc28359003"/>
      <w:bookmarkStart w:id="8" w:name="_Toc28359080"/>
      <w:r>
        <w:rPr>
          <w:rFonts w:ascii="Times New Roman" w:hAnsi="Times New Roman" w:eastAsia="宋体" w:cs="Times New Roman"/>
          <w:b/>
          <w:kern w:val="0"/>
          <w:sz w:val="24"/>
          <w:szCs w:val="24"/>
          <w:lang w:val="en-US" w:eastAsia="zh-CN" w:bidi="ar-SA"/>
        </w:rPr>
        <w:t>二、申请人的资格要求（须同时满足）</w:t>
      </w:r>
      <w:bookmarkEnd w:id="5"/>
      <w:bookmarkEnd w:id="6"/>
      <w:bookmarkEnd w:id="7"/>
      <w:bookmarkEnd w:id="8"/>
    </w:p>
    <w:p w14:paraId="41443649">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1.满足《中华人民共和国政府采购法》第二十二条规定；</w:t>
      </w:r>
    </w:p>
    <w:p w14:paraId="3659CBFA">
      <w:pPr>
        <w:spacing w:line="360" w:lineRule="auto"/>
        <w:ind w:firstLine="480" w:firstLineChars="200"/>
        <w:rPr>
          <w:rFonts w:ascii="Times New Roman" w:hAnsi="Times New Roman" w:eastAsia="宋体" w:cs="Times New Roman"/>
          <w:sz w:val="24"/>
        </w:rPr>
      </w:pPr>
      <w:bookmarkStart w:id="9" w:name="_Toc28359004"/>
      <w:bookmarkStart w:id="10" w:name="_Toc28359081"/>
      <w:r>
        <w:rPr>
          <w:rFonts w:ascii="Times New Roman" w:hAnsi="Times New Roman" w:eastAsia="宋体" w:cs="Times New Roman"/>
          <w:sz w:val="24"/>
        </w:rPr>
        <w:t>2.落实政府采购政策需满足的资格要求：</w:t>
      </w:r>
    </w:p>
    <w:p w14:paraId="3733B8A4">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2.1 中小企业政策</w:t>
      </w:r>
    </w:p>
    <w:p w14:paraId="36EEAD39">
      <w:pPr>
        <w:spacing w:line="360" w:lineRule="auto"/>
        <w:ind w:firstLine="482" w:firstLineChars="200"/>
        <w:rPr>
          <w:rFonts w:ascii="Times New Roman" w:hAnsi="Times New Roman" w:eastAsia="宋体" w:cs="Times New Roman"/>
          <w:sz w:val="24"/>
          <w:u w:val="single"/>
        </w:rPr>
      </w:pPr>
      <w:r>
        <w:rPr>
          <w:rFonts w:ascii="Times New Roman" w:hAnsi="Times New Roman" w:eastAsia="宋体" w:cs="Times New Roman"/>
          <w:b/>
          <w:color w:val="000000"/>
          <w:sz w:val="24"/>
          <w:u w:val="single"/>
        </w:rPr>
        <w:t>■</w:t>
      </w:r>
      <w:r>
        <w:rPr>
          <w:rFonts w:ascii="Times New Roman" w:hAnsi="Times New Roman" w:eastAsia="宋体" w:cs="Times New Roman"/>
          <w:sz w:val="24"/>
          <w:u w:val="single"/>
        </w:rPr>
        <w:t>本项目不专门面向中小企业预留采购份额。</w:t>
      </w:r>
    </w:p>
    <w:p w14:paraId="7D89DBBD">
      <w:pPr>
        <w:spacing w:line="360" w:lineRule="auto"/>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□本项目专门面向  □中小 □小微企业  采购。即：提供的货物全部由符合政策要求的中小/小微企业制造、服务全部由符合政策要求的中小/小微企业承接。</w:t>
      </w:r>
    </w:p>
    <w:p w14:paraId="035569A2">
      <w:pPr>
        <w:spacing w:line="360" w:lineRule="auto"/>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u w:val="single"/>
        </w:rPr>
        <w:t xml:space="preserve">   /   。</w:t>
      </w:r>
    </w:p>
    <w:p w14:paraId="4259BFA9">
      <w:pPr>
        <w:spacing w:line="360" w:lineRule="auto"/>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2.2 其它落实政府采购政策的资格要求（如有）：</w:t>
      </w:r>
      <w:r>
        <w:rPr>
          <w:rFonts w:hint="eastAsia" w:ascii="Times New Roman" w:hAnsi="Times New Roman" w:eastAsia="宋体" w:cs="Times New Roman"/>
          <w:sz w:val="24"/>
          <w:u w:val="single"/>
        </w:rPr>
        <w:t xml:space="preserve"> /  </w:t>
      </w:r>
      <w:r>
        <w:rPr>
          <w:rFonts w:hint="eastAsia" w:ascii="Times New Roman" w:hAnsi="Times New Roman" w:eastAsia="宋体" w:cs="Times New Roman"/>
          <w:sz w:val="24"/>
        </w:rPr>
        <w:t>。</w:t>
      </w:r>
    </w:p>
    <w:p w14:paraId="6540089A">
      <w:pPr>
        <w:spacing w:line="360" w:lineRule="auto"/>
        <w:ind w:firstLine="480" w:firstLineChars="200"/>
        <w:rPr>
          <w:rFonts w:ascii="Times New Roman" w:hAnsi="Times New Roman" w:eastAsia="宋体" w:cs="Times New Roman"/>
          <w:i/>
          <w:iCs/>
          <w:sz w:val="24"/>
          <w:u w:val="single"/>
        </w:rPr>
      </w:pPr>
      <w:r>
        <w:rPr>
          <w:rFonts w:ascii="Times New Roman" w:hAnsi="Times New Roman" w:eastAsia="宋体" w:cs="Times New Roman"/>
          <w:sz w:val="24"/>
        </w:rPr>
        <w:t>3.本项目的特定资格要求：</w:t>
      </w:r>
    </w:p>
    <w:p w14:paraId="042ED910">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3.1本项目是否属于政府购买服务：</w:t>
      </w:r>
    </w:p>
    <w:p w14:paraId="40001D0C">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rPr>
      </w:pPr>
      <w:r>
        <w:rPr>
          <w:rFonts w:ascii="Times New Roman" w:hAnsi="Times New Roman" w:eastAsia="宋体" w:cs="Times New Roman"/>
          <w:sz w:val="24"/>
        </w:rPr>
        <w:t>□否</w:t>
      </w:r>
    </w:p>
    <w:p w14:paraId="6E1BF7C1">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rPr>
      </w:pPr>
      <w:r>
        <w:rPr>
          <w:rFonts w:ascii="Times New Roman" w:hAnsi="Times New Roman" w:eastAsia="宋体" w:cs="Times New Roman"/>
          <w:b/>
          <w:color w:val="000000"/>
          <w:sz w:val="24"/>
        </w:rPr>
        <w:t>■</w:t>
      </w:r>
      <w:r>
        <w:rPr>
          <w:rFonts w:ascii="Times New Roman" w:hAnsi="Times New Roman" w:eastAsia="宋体" w:cs="Times New Roman"/>
          <w:sz w:val="24"/>
        </w:rPr>
        <w:t>是，公益一类事业单位、使用事业编制且由财政拨款保障的群团组织，不得作为承接主体；</w:t>
      </w:r>
    </w:p>
    <w:p w14:paraId="396EF13F">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2</w:t>
      </w:r>
      <w:r>
        <w:rPr>
          <w:rFonts w:ascii="Times New Roman" w:hAnsi="Times New Roman" w:eastAsia="宋体" w:cs="Times New Roman"/>
          <w:sz w:val="24"/>
        </w:rPr>
        <w:t>其他特定资格要求：</w:t>
      </w:r>
    </w:p>
    <w:p w14:paraId="65E98C3C">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（1）单位负责人为同一人或者存在直接控股、管理关系的不同投标人，不得参加同一合同项下的政府采购活动。</w:t>
      </w:r>
    </w:p>
    <w:p w14:paraId="7A4AF435">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供应商被“信用中国”网站（www.creditchina.gov.cn）、“中国政府采购网”网站（www.ccgp.gov.cn）列入失信被执行人、重大税收违法案件当事人名单、政府采购严重违法失信行为记录名单的供应商，不得参与本项目的政府采购活动。</w:t>
      </w:r>
    </w:p>
    <w:p w14:paraId="50572ABD">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（3）除单一来源采购项目外，为采购项目提供整体设计、规范编制或者项目管理、监理、检测等服务的供应商，不得再参加该采购项目的其他采购活动。</w:t>
      </w:r>
    </w:p>
    <w:p w14:paraId="30AA47DC">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（4）供应商须提供供应商及其法定代表人、项目负责人近三年没有行贿犯罪记录的承诺加盖供应商公章或从“中国裁判文书网”上自行查询，将查询结果打印并加盖供应商公章。</w:t>
      </w:r>
    </w:p>
    <w:p w14:paraId="005DA12C">
      <w:pPr>
        <w:spacing w:line="360" w:lineRule="auto"/>
        <w:ind w:firstLine="480" w:firstLineChars="200"/>
        <w:rPr>
          <w:rFonts w:ascii="Times New Roman" w:hAnsi="Times New Roman" w:eastAsia="宋体" w:cs="Times New Roman"/>
          <w:i/>
          <w:iCs/>
          <w:sz w:val="24"/>
          <w:u w:val="single"/>
        </w:rPr>
      </w:pPr>
    </w:p>
    <w:bookmarkEnd w:id="9"/>
    <w:bookmarkEnd w:id="10"/>
    <w:p w14:paraId="2E5B5965">
      <w:pPr>
        <w:keepNext/>
        <w:keepLines/>
        <w:widowControl/>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11" w:name="_Toc35393792"/>
      <w:bookmarkStart w:id="12" w:name="_Toc35393623"/>
      <w:r>
        <w:rPr>
          <w:rFonts w:ascii="Times New Roman" w:hAnsi="Times New Roman" w:eastAsia="宋体" w:cs="Times New Roman"/>
          <w:b/>
          <w:kern w:val="0"/>
          <w:sz w:val="24"/>
          <w:szCs w:val="24"/>
          <w:lang w:val="en-US" w:eastAsia="zh-CN" w:bidi="ar-SA"/>
        </w:rPr>
        <w:t>三、获取招标文件</w:t>
      </w:r>
      <w:bookmarkEnd w:id="11"/>
      <w:bookmarkEnd w:id="12"/>
    </w:p>
    <w:p w14:paraId="3B92BC61">
      <w:pPr>
        <w:adjustRightInd w:val="0"/>
        <w:snapToGrid w:val="0"/>
        <w:spacing w:line="36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1.时间：</w:t>
      </w:r>
      <w:r>
        <w:rPr>
          <w:rFonts w:hint="eastAsia" w:ascii="Times New Roman" w:hAnsi="Times New Roman" w:eastAsia="宋体" w:cs="Times New Roman"/>
          <w:sz w:val="24"/>
          <w:highlight w:val="none"/>
          <w:lang w:bidi="ar"/>
        </w:rPr>
        <w:t>202</w:t>
      </w:r>
      <w:r>
        <w:rPr>
          <w:rFonts w:hint="eastAsia" w:ascii="Times New Roman" w:hAnsi="Times New Roman" w:eastAsia="宋体" w:cs="Times New Roman"/>
          <w:sz w:val="24"/>
          <w:highlight w:val="none"/>
          <w:lang w:val="en-US" w:eastAsia="zh-CN" w:bidi="ar"/>
        </w:rPr>
        <w:t>5</w:t>
      </w:r>
      <w:r>
        <w:rPr>
          <w:rFonts w:ascii="Times New Roman" w:hAnsi="Times New Roman" w:eastAsia="宋体" w:cs="Times New Roman"/>
          <w:sz w:val="24"/>
          <w:highlight w:val="none"/>
          <w:lang w:bidi="ar"/>
        </w:rPr>
        <w:t>年</w:t>
      </w:r>
      <w:r>
        <w:rPr>
          <w:rFonts w:hint="eastAsia" w:ascii="Times New Roman" w:hAnsi="Times New Roman" w:eastAsia="宋体" w:cs="Times New Roman"/>
          <w:sz w:val="24"/>
          <w:highlight w:val="none"/>
          <w:lang w:bidi="ar"/>
        </w:rPr>
        <w:t>12</w:t>
      </w:r>
      <w:r>
        <w:rPr>
          <w:rFonts w:ascii="Times New Roman" w:hAnsi="Times New Roman" w:eastAsia="宋体" w:cs="Times New Roman"/>
          <w:sz w:val="24"/>
          <w:highlight w:val="none"/>
          <w:lang w:bidi="ar"/>
        </w:rPr>
        <w:t>月</w:t>
      </w:r>
      <w:r>
        <w:rPr>
          <w:rFonts w:hint="eastAsia" w:ascii="Times New Roman" w:hAnsi="Times New Roman" w:eastAsia="宋体" w:cs="Times New Roman"/>
          <w:sz w:val="24"/>
          <w:highlight w:val="none"/>
          <w:lang w:val="en-US" w:eastAsia="zh-CN" w:bidi="ar"/>
        </w:rPr>
        <w:t>18</w:t>
      </w:r>
      <w:r>
        <w:rPr>
          <w:rFonts w:ascii="Times New Roman" w:hAnsi="Times New Roman" w:eastAsia="宋体" w:cs="Times New Roman"/>
          <w:sz w:val="24"/>
          <w:highlight w:val="none"/>
          <w:lang w:bidi="ar"/>
        </w:rPr>
        <w:t>日至</w:t>
      </w:r>
      <w:r>
        <w:rPr>
          <w:rFonts w:hint="eastAsia" w:ascii="Times New Roman" w:hAnsi="Times New Roman" w:eastAsia="宋体" w:cs="Times New Roman"/>
          <w:sz w:val="24"/>
          <w:highlight w:val="none"/>
          <w:lang w:bidi="ar"/>
        </w:rPr>
        <w:t>202</w:t>
      </w:r>
      <w:r>
        <w:rPr>
          <w:rFonts w:hint="eastAsia" w:ascii="Times New Roman" w:hAnsi="Times New Roman" w:eastAsia="宋体" w:cs="Times New Roman"/>
          <w:sz w:val="24"/>
          <w:highlight w:val="none"/>
          <w:lang w:val="en-US" w:eastAsia="zh-CN" w:bidi="ar"/>
        </w:rPr>
        <w:t>5</w:t>
      </w:r>
      <w:r>
        <w:rPr>
          <w:rFonts w:ascii="Times New Roman" w:hAnsi="Times New Roman" w:eastAsia="宋体" w:cs="Times New Roman"/>
          <w:sz w:val="24"/>
          <w:highlight w:val="none"/>
          <w:lang w:bidi="ar"/>
        </w:rPr>
        <w:t>年</w:t>
      </w:r>
      <w:r>
        <w:rPr>
          <w:rFonts w:hint="eastAsia" w:ascii="Times New Roman" w:hAnsi="Times New Roman" w:eastAsia="宋体" w:cs="Times New Roman"/>
          <w:sz w:val="24"/>
          <w:highlight w:val="none"/>
          <w:lang w:bidi="ar"/>
        </w:rPr>
        <w:t>12</w:t>
      </w:r>
      <w:r>
        <w:rPr>
          <w:rFonts w:ascii="Times New Roman" w:hAnsi="Times New Roman" w:eastAsia="宋体" w:cs="Times New Roman"/>
          <w:sz w:val="24"/>
          <w:highlight w:val="none"/>
          <w:lang w:bidi="ar"/>
        </w:rPr>
        <w:t>月</w:t>
      </w:r>
      <w:r>
        <w:rPr>
          <w:rFonts w:hint="eastAsia" w:ascii="Times New Roman" w:hAnsi="Times New Roman" w:eastAsia="宋体" w:cs="Times New Roman"/>
          <w:sz w:val="24"/>
          <w:highlight w:val="none"/>
          <w:lang w:val="en-US" w:eastAsia="zh-CN" w:bidi="ar"/>
        </w:rPr>
        <w:t>24</w:t>
      </w:r>
      <w:r>
        <w:rPr>
          <w:rFonts w:ascii="Times New Roman" w:hAnsi="Times New Roman" w:eastAsia="宋体" w:cs="Times New Roman"/>
          <w:sz w:val="24"/>
          <w:highlight w:val="none"/>
          <w:lang w:bidi="ar"/>
        </w:rPr>
        <w:t>日</w:t>
      </w:r>
      <w:r>
        <w:rPr>
          <w:rFonts w:ascii="Times New Roman" w:hAnsi="Times New Roman" w:eastAsia="宋体" w:cs="Times New Roman"/>
          <w:sz w:val="24"/>
          <w:lang w:bidi="ar"/>
        </w:rPr>
        <w:t>，每天</w:t>
      </w:r>
      <w:r>
        <w:rPr>
          <w:rFonts w:hint="eastAsia" w:ascii="Times New Roman" w:hAnsi="Times New Roman" w:eastAsia="宋体" w:cs="Times New Roman"/>
          <w:sz w:val="24"/>
          <w:lang w:bidi="ar"/>
        </w:rPr>
        <w:t>09:00</w:t>
      </w:r>
      <w:r>
        <w:rPr>
          <w:rFonts w:ascii="Times New Roman" w:hAnsi="Times New Roman" w:eastAsia="宋体" w:cs="Times New Roman"/>
          <w:sz w:val="24"/>
          <w:lang w:bidi="ar"/>
        </w:rPr>
        <w:t>至</w:t>
      </w:r>
      <w:r>
        <w:rPr>
          <w:rFonts w:hint="eastAsia" w:ascii="Times New Roman" w:hAnsi="Times New Roman" w:eastAsia="宋体" w:cs="Times New Roman"/>
          <w:sz w:val="24"/>
          <w:lang w:bidi="ar"/>
        </w:rPr>
        <w:t>17:00</w:t>
      </w:r>
      <w:r>
        <w:rPr>
          <w:rFonts w:ascii="Times New Roman" w:hAnsi="Times New Roman" w:eastAsia="宋体" w:cs="Times New Roman"/>
          <w:sz w:val="24"/>
          <w:lang w:bidi="ar"/>
        </w:rPr>
        <w:t>（北京时间，法定节假日除外）。</w:t>
      </w:r>
    </w:p>
    <w:p w14:paraId="572A5FC6">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2.地点：北京市政府采购电子交易平台</w:t>
      </w:r>
    </w:p>
    <w:p w14:paraId="328D8598">
      <w:pPr>
        <w:widowControl/>
        <w:adjustRightInd w:val="0"/>
        <w:snapToGrid w:val="0"/>
        <w:spacing w:line="360" w:lineRule="auto"/>
        <w:ind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3.方式：供应商持CA数字认证证书</w:t>
      </w:r>
      <w:r>
        <w:rPr>
          <w:rFonts w:hint="eastAsia" w:ascii="Times New Roman" w:hAnsi="Times New Roman" w:eastAsia="宋体" w:cs="Times New Roman"/>
          <w:sz w:val="24"/>
          <w:lang w:bidi="ar"/>
        </w:rPr>
        <w:t>或电子营业执照</w:t>
      </w:r>
      <w:r>
        <w:rPr>
          <w:rFonts w:ascii="Times New Roman" w:hAnsi="Times New Roman" w:eastAsia="宋体" w:cs="Times New Roman"/>
          <w:sz w:val="24"/>
          <w:lang w:bidi="ar"/>
        </w:rPr>
        <w:t>登录北京市政府采购电子交易平台（http://zbcg-bjzc.zhongcy.com/bjczj-portal-site/index.html#/home）获取电子版招标文件。</w:t>
      </w:r>
    </w:p>
    <w:p w14:paraId="55B6D710">
      <w:pPr>
        <w:widowControl/>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4.售价：0元。</w:t>
      </w:r>
    </w:p>
    <w:p w14:paraId="14E43B99">
      <w:pPr>
        <w:tabs>
          <w:tab w:val="left" w:pos="900"/>
          <w:tab w:val="left" w:pos="1980"/>
        </w:tabs>
        <w:snapToGrid w:val="0"/>
        <w:spacing w:line="360" w:lineRule="auto"/>
        <w:ind w:left="840"/>
        <w:rPr>
          <w:rFonts w:ascii="Times New Roman" w:hAnsi="Times New Roman" w:eastAsia="宋体" w:cs="Times New Roman"/>
          <w:sz w:val="24"/>
        </w:rPr>
      </w:pPr>
    </w:p>
    <w:p w14:paraId="639022E3">
      <w:pPr>
        <w:keepNext/>
        <w:keepLines/>
        <w:widowControl/>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13" w:name="_Toc28359005"/>
      <w:bookmarkStart w:id="14" w:name="_Toc28359082"/>
      <w:bookmarkStart w:id="15" w:name="_Toc35393624"/>
      <w:bookmarkStart w:id="16" w:name="_Toc35393793"/>
      <w:r>
        <w:rPr>
          <w:rFonts w:ascii="Times New Roman" w:hAnsi="Times New Roman" w:eastAsia="宋体" w:cs="Times New Roman"/>
          <w:b/>
          <w:kern w:val="0"/>
          <w:sz w:val="24"/>
          <w:szCs w:val="24"/>
          <w:lang w:val="en-US" w:eastAsia="zh-CN" w:bidi="ar-SA"/>
        </w:rPr>
        <w:t>四、提交投标文件</w:t>
      </w:r>
      <w:bookmarkEnd w:id="13"/>
      <w:bookmarkEnd w:id="14"/>
      <w:r>
        <w:rPr>
          <w:rFonts w:ascii="Times New Roman" w:hAnsi="Times New Roman" w:eastAsia="宋体" w:cs="Times New Roman"/>
          <w:b/>
          <w:kern w:val="0"/>
          <w:sz w:val="24"/>
          <w:szCs w:val="24"/>
          <w:lang w:val="en-US" w:eastAsia="zh-CN" w:bidi="ar-SA"/>
        </w:rPr>
        <w:t>截止时间、开标时间和地点</w:t>
      </w:r>
      <w:bookmarkEnd w:id="15"/>
      <w:bookmarkEnd w:id="16"/>
    </w:p>
    <w:p w14:paraId="0A803596">
      <w:pPr>
        <w:spacing w:line="360" w:lineRule="auto"/>
        <w:ind w:firstLine="480" w:firstLineChars="200"/>
        <w:rPr>
          <w:rFonts w:ascii="Times New Roman" w:hAnsi="Times New Roman" w:eastAsia="宋体" w:cs="Times New Roman"/>
          <w:bCs/>
          <w:sz w:val="24"/>
          <w:u w:val="single"/>
        </w:rPr>
      </w:pPr>
      <w:r>
        <w:rPr>
          <w:rFonts w:ascii="Times New Roman" w:hAnsi="Times New Roman" w:eastAsia="宋体" w:cs="Times New Roman"/>
          <w:sz w:val="24"/>
          <w:lang w:bidi="ar"/>
        </w:rPr>
        <w:t>投标截止时间、开标时间：</w:t>
      </w:r>
      <w:r>
        <w:rPr>
          <w:rFonts w:hint="eastAsia" w:ascii="Times New Roman" w:hAnsi="Times New Roman" w:eastAsia="宋体" w:cs="Times New Roman"/>
          <w:sz w:val="24"/>
          <w:highlight w:val="none"/>
          <w:lang w:bidi="ar"/>
        </w:rPr>
        <w:t>202</w:t>
      </w:r>
      <w:r>
        <w:rPr>
          <w:rFonts w:hint="eastAsia" w:ascii="Times New Roman" w:hAnsi="Times New Roman" w:eastAsia="宋体" w:cs="Times New Roman"/>
          <w:sz w:val="24"/>
          <w:highlight w:val="none"/>
          <w:lang w:val="en-US" w:eastAsia="zh-CN" w:bidi="ar"/>
        </w:rPr>
        <w:t>6</w:t>
      </w:r>
      <w:r>
        <w:rPr>
          <w:rFonts w:ascii="Times New Roman" w:hAnsi="Times New Roman" w:eastAsia="宋体" w:cs="Times New Roman"/>
          <w:sz w:val="24"/>
          <w:highlight w:val="none"/>
          <w:lang w:bidi="ar"/>
        </w:rPr>
        <w:t>年</w:t>
      </w:r>
      <w:r>
        <w:rPr>
          <w:rFonts w:hint="eastAsia" w:ascii="Times New Roman" w:hAnsi="Times New Roman" w:eastAsia="宋体" w:cs="Times New Roman"/>
          <w:sz w:val="24"/>
          <w:highlight w:val="none"/>
          <w:lang w:val="en-US" w:eastAsia="zh-CN" w:bidi="ar"/>
        </w:rPr>
        <w:t>1</w:t>
      </w:r>
      <w:r>
        <w:rPr>
          <w:rFonts w:ascii="Times New Roman" w:hAnsi="Times New Roman" w:eastAsia="宋体" w:cs="Times New Roman"/>
          <w:sz w:val="24"/>
          <w:highlight w:val="none"/>
          <w:lang w:bidi="ar"/>
        </w:rPr>
        <w:t>月</w:t>
      </w:r>
      <w:r>
        <w:rPr>
          <w:rFonts w:hint="eastAsia" w:ascii="Times New Roman" w:hAnsi="Times New Roman" w:eastAsia="宋体" w:cs="Times New Roman"/>
          <w:sz w:val="24"/>
          <w:highlight w:val="none"/>
          <w:lang w:val="en-US" w:eastAsia="zh-CN" w:bidi="ar"/>
        </w:rPr>
        <w:t>7</w:t>
      </w:r>
      <w:r>
        <w:rPr>
          <w:rFonts w:ascii="Times New Roman" w:hAnsi="Times New Roman" w:eastAsia="宋体" w:cs="Times New Roman"/>
          <w:sz w:val="24"/>
          <w:highlight w:val="none"/>
          <w:lang w:bidi="ar"/>
        </w:rPr>
        <w:t>日</w:t>
      </w:r>
      <w:r>
        <w:rPr>
          <w:rFonts w:hint="eastAsia" w:ascii="Times New Roman" w:hAnsi="Times New Roman" w:eastAsia="宋体" w:cs="Times New Roman"/>
          <w:sz w:val="24"/>
          <w:highlight w:val="none"/>
          <w:lang w:bidi="ar"/>
        </w:rPr>
        <w:t>09</w:t>
      </w:r>
      <w:r>
        <w:rPr>
          <w:rFonts w:ascii="Times New Roman" w:hAnsi="Times New Roman" w:eastAsia="宋体" w:cs="Times New Roman"/>
          <w:sz w:val="24"/>
          <w:highlight w:val="none"/>
          <w:lang w:bidi="ar"/>
        </w:rPr>
        <w:t>点</w:t>
      </w:r>
      <w:r>
        <w:rPr>
          <w:rFonts w:hint="eastAsia" w:ascii="Times New Roman" w:hAnsi="Times New Roman" w:eastAsia="宋体" w:cs="Times New Roman"/>
          <w:sz w:val="24"/>
          <w:highlight w:val="none"/>
          <w:lang w:bidi="ar"/>
        </w:rPr>
        <w:t>00</w:t>
      </w:r>
      <w:r>
        <w:rPr>
          <w:rFonts w:ascii="Times New Roman" w:hAnsi="Times New Roman" w:eastAsia="宋体" w:cs="Times New Roman"/>
          <w:sz w:val="24"/>
          <w:highlight w:val="none"/>
          <w:lang w:bidi="ar"/>
        </w:rPr>
        <w:t>分</w:t>
      </w:r>
      <w:r>
        <w:rPr>
          <w:rFonts w:ascii="Times New Roman" w:hAnsi="Times New Roman" w:eastAsia="宋体" w:cs="Times New Roman"/>
          <w:bCs/>
          <w:sz w:val="24"/>
          <w:highlight w:val="none"/>
          <w:lang w:bidi="ar"/>
        </w:rPr>
        <w:t>（北京时间）</w:t>
      </w:r>
      <w:r>
        <w:rPr>
          <w:rFonts w:ascii="Times New Roman" w:hAnsi="Times New Roman" w:eastAsia="宋体" w:cs="Times New Roman"/>
          <w:iCs/>
          <w:sz w:val="24"/>
          <w:highlight w:val="none"/>
          <w:lang w:bidi="ar"/>
        </w:rPr>
        <w:t>。</w:t>
      </w:r>
    </w:p>
    <w:p w14:paraId="79AB76B4">
      <w:pPr>
        <w:spacing w:line="360" w:lineRule="auto"/>
        <w:ind w:firstLine="480" w:firstLineChars="200"/>
        <w:rPr>
          <w:rFonts w:ascii="Times New Roman" w:hAnsi="Times New Roman" w:eastAsia="宋体" w:cs="Times New Roman"/>
          <w:color w:val="FF0000"/>
          <w:sz w:val="24"/>
          <w:lang w:val="zh-TW" w:bidi="ar"/>
        </w:rPr>
      </w:pPr>
      <w:r>
        <w:rPr>
          <w:rFonts w:ascii="Times New Roman" w:hAnsi="Times New Roman" w:eastAsia="宋体" w:cs="Times New Roman"/>
          <w:sz w:val="24"/>
          <w:lang w:bidi="ar"/>
        </w:rPr>
        <w:t>地点：北京市政府采购电子交易平台</w:t>
      </w:r>
    </w:p>
    <w:p w14:paraId="1B332F32">
      <w:pPr>
        <w:spacing w:line="360" w:lineRule="auto"/>
        <w:ind w:firstLine="480" w:firstLineChars="200"/>
        <w:rPr>
          <w:rFonts w:ascii="Times New Roman" w:hAnsi="Times New Roman" w:eastAsia="宋体" w:cs="Times New Roman"/>
          <w:bCs/>
          <w:sz w:val="24"/>
          <w:u w:val="single"/>
        </w:rPr>
      </w:pPr>
    </w:p>
    <w:p w14:paraId="0CAE0456">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17" w:name="_Toc28359007"/>
      <w:bookmarkStart w:id="18" w:name="_Toc35393794"/>
      <w:bookmarkStart w:id="19" w:name="_Toc35393625"/>
      <w:bookmarkStart w:id="20" w:name="_Toc28359084"/>
      <w:r>
        <w:rPr>
          <w:rFonts w:ascii="Times New Roman" w:hAnsi="Times New Roman" w:eastAsia="宋体" w:cs="Times New Roman"/>
          <w:b/>
          <w:kern w:val="0"/>
          <w:sz w:val="24"/>
          <w:szCs w:val="24"/>
          <w:lang w:val="en-US" w:eastAsia="zh-CN" w:bidi="ar-SA"/>
        </w:rPr>
        <w:t>五、公告期限</w:t>
      </w:r>
      <w:bookmarkEnd w:id="17"/>
      <w:bookmarkEnd w:id="18"/>
      <w:bookmarkEnd w:id="19"/>
      <w:bookmarkEnd w:id="20"/>
    </w:p>
    <w:p w14:paraId="036EBFAE">
      <w:pPr>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自本公告发布之日起5个工作日。</w:t>
      </w:r>
    </w:p>
    <w:p w14:paraId="7A68D50F">
      <w:pPr>
        <w:spacing w:line="360" w:lineRule="auto"/>
        <w:ind w:firstLine="480" w:firstLineChars="200"/>
        <w:rPr>
          <w:rFonts w:ascii="Times New Roman" w:hAnsi="Times New Roman" w:eastAsia="宋体" w:cs="Times New Roman"/>
          <w:kern w:val="0"/>
          <w:sz w:val="24"/>
        </w:rPr>
      </w:pPr>
    </w:p>
    <w:p w14:paraId="50D7EE4B">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21" w:name="_Toc35393626"/>
      <w:bookmarkStart w:id="22" w:name="_Toc35393795"/>
      <w:r>
        <w:rPr>
          <w:rFonts w:ascii="Times New Roman" w:hAnsi="Times New Roman" w:eastAsia="宋体" w:cs="Times New Roman"/>
          <w:b/>
          <w:kern w:val="0"/>
          <w:sz w:val="24"/>
          <w:szCs w:val="24"/>
          <w:lang w:val="en-US" w:eastAsia="zh-CN" w:bidi="ar-SA"/>
        </w:rPr>
        <w:t>六、其他补充事宜</w:t>
      </w:r>
      <w:bookmarkEnd w:id="21"/>
      <w:bookmarkEnd w:id="22"/>
    </w:p>
    <w:p w14:paraId="58D566F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1.本项目需要落实的政府采购政策：</w:t>
      </w:r>
    </w:p>
    <w:p w14:paraId="17500AF1">
      <w:pPr>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（1）有关中小企业的认定标准，按照《关于印发&lt;政府采购促进中小企业发展管理办法&gt;的通知》(财库〔2020〕46 号）文件的规定执行；</w:t>
      </w:r>
    </w:p>
    <w:p w14:paraId="4C0D87F7">
      <w:pPr>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（2）《关于进一步加大政府采购支持中小企业力度的通知》财库〔2022〕19号；</w:t>
      </w:r>
    </w:p>
    <w:p w14:paraId="392518F4">
      <w:pPr>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（3）《北京市人民政府关于进一步支持小型微型企业发展的意见》-京政发〔2012〕40 号</w:t>
      </w:r>
    </w:p>
    <w:p w14:paraId="01AD2F31">
      <w:pPr>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（4）《财政部司法部关于政府采购支持监狱企业发展有关问题的通知》-财库〔2014〕68 号</w:t>
      </w:r>
    </w:p>
    <w:p w14:paraId="27EECDE9">
      <w:pPr>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（5）《关于促进残疾人就业政府采购政策的通知》-财库〔2017〕141 号</w:t>
      </w:r>
    </w:p>
    <w:p w14:paraId="7E77D02B">
      <w:pPr>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（6）《国务院办公厅关于建立政府强制采购节能产品制度的通知》-国办发〔2007〕51 号</w:t>
      </w:r>
    </w:p>
    <w:p w14:paraId="744D300E">
      <w:pPr>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（7）《关于调整优化节能产品、环境标志产品政府采购执行机制的通知》-财库〔2019〕9 号</w:t>
      </w:r>
    </w:p>
    <w:p w14:paraId="59E1D72D">
      <w:pPr>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（8）《关于印发环境标志产品政府采购品目清单的通知》（财库〔2019〕18号）</w:t>
      </w:r>
    </w:p>
    <w:p w14:paraId="5EE8228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bidi="ar"/>
        </w:rPr>
        <w:t>（9）《关于印发节能产品政府采购品目清单的通知》（财库〔2019〕19号）</w:t>
      </w:r>
      <w:r>
        <w:rPr>
          <w:rFonts w:ascii="Times New Roman" w:hAnsi="Times New Roman" w:eastAsia="宋体" w:cs="Times New Roman"/>
          <w:sz w:val="24"/>
        </w:rPr>
        <w:t xml:space="preserve"> </w:t>
      </w:r>
    </w:p>
    <w:p w14:paraId="362B27F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 xml:space="preserve"> 本项目公告在中国政府采购网（http://www.ccgp.gov.cn/）、北京市政府采购网（http://www.ccgp-beijing.gov.cn/）上同时发布。</w:t>
      </w:r>
      <w:r>
        <w:rPr>
          <w:rFonts w:ascii="Times New Roman" w:hAnsi="Times New Roman" w:eastAsia="宋体" w:cs="Times New Roman"/>
          <w:sz w:val="24"/>
        </w:rPr>
        <w:cr/>
      </w:r>
      <w:r>
        <w:rPr>
          <w:rFonts w:hint="eastAsia" w:ascii="Times New Roman" w:hAnsi="Times New Roman" w:eastAsia="宋体" w:cs="Times New Roman"/>
          <w:sz w:val="24"/>
        </w:rPr>
        <w:t xml:space="preserve">    </w:t>
      </w:r>
      <w:r>
        <w:rPr>
          <w:rFonts w:ascii="Times New Roman" w:hAnsi="Times New Roman" w:eastAsia="宋体" w:cs="Times New Roman"/>
          <w:sz w:val="24"/>
        </w:rPr>
        <w:t>3.本项目采用全流程电子化采购方式，请供应商认真学习北京市政府采购电子交易平台发布的相关操作手册</w:t>
      </w:r>
      <w:r>
        <w:rPr>
          <w:rFonts w:hint="eastAsia" w:ascii="Times New Roman" w:hAnsi="Times New Roman" w:eastAsia="宋体" w:cs="Times New Roman"/>
          <w:sz w:val="24"/>
        </w:rPr>
        <w:t>（供应商可在交易平台下载相关手册）</w:t>
      </w:r>
      <w:r>
        <w:rPr>
          <w:rFonts w:ascii="Times New Roman" w:hAnsi="Times New Roman" w:eastAsia="宋体" w:cs="Times New Roman"/>
          <w:sz w:val="24"/>
        </w:rPr>
        <w:t>，办理CA认证证书</w:t>
      </w:r>
      <w:r>
        <w:rPr>
          <w:rFonts w:hint="eastAsia" w:ascii="Times New Roman" w:hAnsi="Times New Roman" w:eastAsia="宋体" w:cs="Times New Roman"/>
          <w:sz w:val="24"/>
        </w:rPr>
        <w:t>或电子营业执照</w:t>
      </w:r>
      <w:r>
        <w:rPr>
          <w:rFonts w:ascii="Times New Roman" w:hAnsi="Times New Roman" w:eastAsia="宋体" w:cs="Times New Roman"/>
          <w:sz w:val="24"/>
        </w:rPr>
        <w:t>、进行北京市政府采购电子交易平台注册绑定，并认真核实数字认证证书</w:t>
      </w:r>
      <w:r>
        <w:rPr>
          <w:rFonts w:hint="eastAsia" w:ascii="Times New Roman" w:hAnsi="Times New Roman" w:eastAsia="宋体" w:cs="Times New Roman"/>
          <w:sz w:val="24"/>
        </w:rPr>
        <w:t>或电子营业执照</w:t>
      </w:r>
      <w:r>
        <w:rPr>
          <w:rFonts w:ascii="Times New Roman" w:hAnsi="Times New Roman" w:eastAsia="宋体" w:cs="Times New Roman"/>
          <w:sz w:val="24"/>
        </w:rPr>
        <w:t>情况确认是否符合本项目电子化采购流程要求。</w:t>
      </w:r>
    </w:p>
    <w:p w14:paraId="65FF30A8">
      <w:pPr>
        <w:adjustRightInd w:val="0"/>
        <w:snapToGrid w:val="0"/>
        <w:spacing w:line="36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CA认证证书服务热线 010-58511086</w:t>
      </w:r>
    </w:p>
    <w:p w14:paraId="209CEB3C">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bidi="ar"/>
        </w:rPr>
        <w:t>电子营业执照服务热线 400-699-7000</w:t>
      </w:r>
    </w:p>
    <w:p w14:paraId="66A0198F">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技术支持服务热线    010-86483801</w:t>
      </w:r>
    </w:p>
    <w:p w14:paraId="6CC8D5BC">
      <w:pPr>
        <w:widowControl/>
        <w:adjustRightInd w:val="0"/>
        <w:snapToGrid w:val="0"/>
        <w:spacing w:line="360" w:lineRule="auto"/>
        <w:ind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3.1办理CA认证证书</w:t>
      </w:r>
      <w:r>
        <w:rPr>
          <w:rFonts w:hint="eastAsia" w:ascii="Times New Roman" w:hAnsi="Times New Roman" w:eastAsia="宋体" w:cs="Times New Roman"/>
          <w:sz w:val="24"/>
          <w:lang w:bidi="ar"/>
        </w:rPr>
        <w:t>或电子营业执照</w:t>
      </w:r>
    </w:p>
    <w:p w14:paraId="45D39B0B">
      <w:pPr>
        <w:widowControl/>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供应商登录北京市政府采购电子交易平台查阅 “用户指南”—“操作指南”—“市场主体CA办理操作流程指引”</w:t>
      </w:r>
      <w:r>
        <w:rPr>
          <w:rFonts w:hint="eastAsia" w:ascii="Times New Roman" w:hAnsi="Times New Roman" w:eastAsia="宋体" w:cs="Times New Roman"/>
          <w:sz w:val="24"/>
          <w:lang w:bidi="ar"/>
        </w:rPr>
        <w:t>/“电子营业执照使用指南”</w:t>
      </w:r>
      <w:r>
        <w:rPr>
          <w:rFonts w:ascii="Times New Roman" w:hAnsi="Times New Roman" w:eastAsia="宋体" w:cs="Times New Roman"/>
          <w:sz w:val="24"/>
          <w:lang w:bidi="ar"/>
        </w:rPr>
        <w:t>，按照程序要求办理。</w:t>
      </w:r>
    </w:p>
    <w:p w14:paraId="0597E2BE">
      <w:pPr>
        <w:adjustRightInd w:val="0"/>
        <w:snapToGrid w:val="0"/>
        <w:spacing w:line="36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3.2注册</w:t>
      </w:r>
    </w:p>
    <w:p w14:paraId="225A2D11">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供应商登录北京市政府采购电子交易平台“用户指南”—“操作指南”—“市场主体注册入库操作流程指引”进行自助注册绑定。</w:t>
      </w:r>
    </w:p>
    <w:p w14:paraId="4719F7DD">
      <w:pPr>
        <w:widowControl/>
        <w:adjustRightInd w:val="0"/>
        <w:snapToGrid w:val="0"/>
        <w:spacing w:line="360" w:lineRule="auto"/>
        <w:ind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3.3驱动、客户端下载</w:t>
      </w:r>
    </w:p>
    <w:p w14:paraId="0C0D7A4A">
      <w:pPr>
        <w:widowControl/>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供应商登录北京市政府采购电子交易平台“用户指南”—“工具下载”—“招标采购系统文件驱动安装包”下载相关驱动。</w:t>
      </w:r>
    </w:p>
    <w:p w14:paraId="13910993">
      <w:pPr>
        <w:adjustRightInd w:val="0"/>
        <w:snapToGrid w:val="0"/>
        <w:spacing w:line="36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供应商登录北京市政府采购电子交易平台“用户指南”—“工具下载”—“投标文件编制工具”下载相关客户端。</w:t>
      </w:r>
    </w:p>
    <w:p w14:paraId="3559F92E">
      <w:pPr>
        <w:adjustRightInd w:val="0"/>
        <w:snapToGrid w:val="0"/>
        <w:spacing w:line="36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3.4 获取电子招标文件</w:t>
      </w:r>
    </w:p>
    <w:p w14:paraId="69C4A4AA">
      <w:pPr>
        <w:adjustRightInd w:val="0"/>
        <w:snapToGrid w:val="0"/>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供应商使用</w:t>
      </w:r>
      <w:r>
        <w:rPr>
          <w:rFonts w:ascii="Times New Roman" w:hAnsi="Times New Roman" w:eastAsia="宋体" w:cs="Times New Roman"/>
          <w:sz w:val="24"/>
          <w:lang w:bidi="ar"/>
        </w:rPr>
        <w:t xml:space="preserve"> CA </w:t>
      </w:r>
      <w:r>
        <w:rPr>
          <w:rFonts w:hint="eastAsia" w:ascii="Times New Roman" w:hAnsi="Times New Roman" w:eastAsia="宋体" w:cs="Times New Roman"/>
          <w:sz w:val="24"/>
          <w:lang w:bidi="ar"/>
        </w:rPr>
        <w:t>数字证书或电子营业执照登录北京市政府采购电子交易平台获取电子招标文件。</w:t>
      </w:r>
    </w:p>
    <w:p w14:paraId="197B8DED">
      <w:pPr>
        <w:adjustRightInd w:val="0"/>
        <w:snapToGrid w:val="0"/>
        <w:spacing w:line="360" w:lineRule="auto"/>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采购文件环节分别按采购包下载招标文件电子版。未在规定期限内按上述操作获取文件的采购包，供应商无法</w:t>
      </w:r>
      <w:r>
        <w:rPr>
          <w:rFonts w:hint="eastAsia" w:ascii="Leelawadee UI" w:hAnsi="Leelawadee UI" w:eastAsia="宋体" w:cs="Leelawadee UI"/>
          <w:sz w:val="24"/>
          <w:lang w:bidi="ar"/>
        </w:rPr>
        <w:t>提</w:t>
      </w:r>
      <w:r>
        <w:rPr>
          <w:rFonts w:hint="eastAsia" w:ascii="Times New Roman" w:hAnsi="Times New Roman" w:eastAsia="宋体" w:cs="Times New Roman"/>
          <w:sz w:val="24"/>
          <w:lang w:bidi="ar"/>
        </w:rPr>
        <w:t>交相应包的电子投标文件。</w:t>
      </w:r>
    </w:p>
    <w:p w14:paraId="632CC6DD">
      <w:pPr>
        <w:adjustRightInd w:val="0"/>
        <w:snapToGrid w:val="0"/>
        <w:spacing w:line="36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3.5编制电子投标文件</w:t>
      </w:r>
    </w:p>
    <w:p w14:paraId="22A8E90A">
      <w:pPr>
        <w:adjustRightInd w:val="0"/>
        <w:snapToGrid w:val="0"/>
        <w:spacing w:line="360" w:lineRule="auto"/>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供应商应使用电子投标客户端编制电子投标文件并进行线上投标，供应商电子投标文件需要加密并加盖电子签章</w:t>
      </w:r>
      <w:r>
        <w:rPr>
          <w:rFonts w:ascii="Times New Roman" w:hAnsi="Times New Roman" w:eastAsia="宋体" w:cs="Times New Roman"/>
          <w:bCs/>
          <w:sz w:val="24"/>
          <w:lang w:bidi="ar"/>
        </w:rPr>
        <w:t>，如无法按照要求在电子投标文件中加盖电子签章和加密，请及时通过技术支持服务热线联系技术人员</w:t>
      </w:r>
      <w:r>
        <w:rPr>
          <w:rFonts w:ascii="Times New Roman" w:hAnsi="Times New Roman" w:eastAsia="宋体" w:cs="Times New Roman"/>
          <w:sz w:val="24"/>
          <w:lang w:bidi="ar"/>
        </w:rPr>
        <w:t>。</w:t>
      </w:r>
    </w:p>
    <w:p w14:paraId="6843A7F3">
      <w:pPr>
        <w:widowControl/>
        <w:spacing w:line="360" w:lineRule="auto"/>
        <w:ind w:firstLine="480" w:firstLineChars="200"/>
        <w:jc w:val="left"/>
        <w:rPr>
          <w:rFonts w:ascii="Times New Roman" w:hAnsi="Times New Roman" w:eastAsia="宋体" w:cs="Times New Roman"/>
          <w:sz w:val="24"/>
          <w:lang w:val="zh-TW" w:bidi="ar"/>
        </w:rPr>
      </w:pPr>
      <w:r>
        <w:rPr>
          <w:rFonts w:ascii="Times New Roman" w:hAnsi="Times New Roman" w:eastAsia="宋体" w:cs="Times New Roman"/>
          <w:sz w:val="24"/>
          <w:lang w:val="zh-TW" w:eastAsia="zh-TW" w:bidi="ar"/>
        </w:rPr>
        <w:t>3.6</w:t>
      </w:r>
      <w:r>
        <w:rPr>
          <w:rFonts w:ascii="Times New Roman" w:hAnsi="Times New Roman" w:eastAsia="宋体" w:cs="Times New Roman"/>
          <w:sz w:val="24"/>
          <w:lang w:val="zh-TW" w:bidi="ar"/>
        </w:rPr>
        <w:t>提交电子投标文件</w:t>
      </w:r>
    </w:p>
    <w:p w14:paraId="0EC2BC14">
      <w:pPr>
        <w:widowControl/>
        <w:spacing w:line="360" w:lineRule="auto"/>
        <w:ind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5A45CE2D">
      <w:pPr>
        <w:widowControl/>
        <w:spacing w:line="360" w:lineRule="auto"/>
        <w:ind w:firstLine="480" w:firstLineChars="200"/>
        <w:jc w:val="left"/>
        <w:rPr>
          <w:rFonts w:ascii="Times New Roman" w:hAnsi="Times New Roman" w:eastAsia="宋体" w:cs="Times New Roman"/>
          <w:sz w:val="24"/>
          <w:lang w:eastAsia="zh-TW" w:bidi="ar"/>
        </w:rPr>
      </w:pPr>
      <w:r>
        <w:rPr>
          <w:rFonts w:ascii="Times New Roman" w:hAnsi="Times New Roman" w:eastAsia="宋体" w:cs="Times New Roman"/>
          <w:sz w:val="24"/>
          <w:lang w:val="zh-TW" w:bidi="ar"/>
        </w:rPr>
        <w:t>3.</w:t>
      </w:r>
      <w:r>
        <w:rPr>
          <w:rFonts w:ascii="Times New Roman" w:hAnsi="Times New Roman" w:eastAsia="宋体" w:cs="Times New Roman"/>
          <w:sz w:val="24"/>
          <w:lang w:val="zh-TW" w:eastAsia="zh-TW" w:bidi="ar"/>
        </w:rPr>
        <w:t>7</w:t>
      </w:r>
      <w:r>
        <w:rPr>
          <w:rFonts w:ascii="Times New Roman" w:hAnsi="Times New Roman" w:eastAsia="宋体" w:cs="Times New Roman"/>
          <w:sz w:val="24"/>
          <w:lang w:val="zh-TW" w:bidi="ar"/>
        </w:rPr>
        <w:t>电子开标</w:t>
      </w:r>
    </w:p>
    <w:p w14:paraId="6371EE2D">
      <w:pPr>
        <w:spacing w:line="360" w:lineRule="auto"/>
        <w:ind w:firstLine="480" w:firstLineChars="200"/>
        <w:rPr>
          <w:rFonts w:ascii="Times New Roman" w:hAnsi="Times New Roman" w:eastAsia="宋体" w:cs="Times New Roman"/>
          <w:sz w:val="24"/>
          <w:lang w:val="zh-TW" w:bidi="ar"/>
        </w:rPr>
      </w:pPr>
      <w:r>
        <w:rPr>
          <w:rFonts w:ascii="Times New Roman" w:hAnsi="Times New Roman" w:eastAsia="宋体" w:cs="Times New Roman"/>
          <w:sz w:val="24"/>
          <w:lang w:val="zh-TW" w:bidi="ar"/>
        </w:rPr>
        <w:t>供应商在开标地点使用</w:t>
      </w:r>
      <w:r>
        <w:rPr>
          <w:rFonts w:ascii="Times New Roman" w:hAnsi="Times New Roman" w:eastAsia="宋体" w:cs="Times New Roman"/>
          <w:sz w:val="24"/>
          <w:lang w:bidi="ar"/>
        </w:rPr>
        <w:t>CA认证证书</w:t>
      </w:r>
      <w:r>
        <w:rPr>
          <w:rFonts w:hint="eastAsia" w:ascii="Times New Roman" w:hAnsi="Times New Roman" w:eastAsia="宋体" w:cs="Times New Roman"/>
          <w:sz w:val="24"/>
        </w:rPr>
        <w:t>或电子营业执照</w:t>
      </w:r>
      <w:r>
        <w:rPr>
          <w:rFonts w:ascii="Times New Roman" w:hAnsi="Times New Roman" w:eastAsia="宋体" w:cs="Times New Roman"/>
          <w:sz w:val="24"/>
          <w:lang w:val="zh-TW" w:bidi="ar"/>
        </w:rPr>
        <w:t>登录</w:t>
      </w:r>
      <w:r>
        <w:rPr>
          <w:rFonts w:ascii="Times New Roman" w:hAnsi="Times New Roman" w:eastAsia="宋体" w:cs="Times New Roman"/>
          <w:sz w:val="24"/>
          <w:lang w:bidi="ar"/>
        </w:rPr>
        <w:t>北京市政府采购电子交易平台进行电子开标</w:t>
      </w:r>
      <w:r>
        <w:rPr>
          <w:rFonts w:ascii="Times New Roman" w:hAnsi="Times New Roman" w:eastAsia="宋体" w:cs="Times New Roman"/>
          <w:sz w:val="24"/>
          <w:lang w:val="zh-TW" w:bidi="ar"/>
        </w:rPr>
        <w:t>。</w:t>
      </w:r>
    </w:p>
    <w:p w14:paraId="68FAD983">
      <w:pPr>
        <w:spacing w:line="360" w:lineRule="auto"/>
        <w:ind w:firstLine="480" w:firstLineChars="200"/>
        <w:rPr>
          <w:rFonts w:ascii="Times New Roman" w:hAnsi="Times New Roman" w:eastAsia="宋体" w:cs="Times New Roman"/>
          <w:sz w:val="24"/>
        </w:rPr>
      </w:pPr>
    </w:p>
    <w:p w14:paraId="2155CED3">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23" w:name="_Toc28359085"/>
      <w:bookmarkStart w:id="24" w:name="_Toc35393796"/>
      <w:bookmarkStart w:id="25" w:name="_Toc35393627"/>
      <w:bookmarkStart w:id="26" w:name="_Toc28359008"/>
      <w:r>
        <w:rPr>
          <w:rFonts w:ascii="Times New Roman" w:hAnsi="Times New Roman" w:eastAsia="宋体" w:cs="Times New Roman"/>
          <w:b/>
          <w:kern w:val="0"/>
          <w:sz w:val="24"/>
          <w:szCs w:val="24"/>
          <w:lang w:val="en-US" w:eastAsia="zh-CN" w:bidi="ar-SA"/>
        </w:rPr>
        <w:t>七、对本次招标提出询问，请按以下方式联系。</w:t>
      </w:r>
      <w:bookmarkEnd w:id="23"/>
      <w:bookmarkEnd w:id="24"/>
      <w:bookmarkEnd w:id="25"/>
      <w:bookmarkEnd w:id="26"/>
    </w:p>
    <w:p w14:paraId="3BB89FAD">
      <w:pPr>
        <w:widowControl/>
        <w:spacing w:line="360" w:lineRule="auto"/>
        <w:jc w:val="left"/>
        <w:rPr>
          <w:rFonts w:ascii="Times New Roman" w:hAnsi="Times New Roman" w:eastAsia="宋体" w:cs="Times New Roman"/>
          <w:b/>
          <w:sz w:val="24"/>
        </w:rPr>
      </w:pPr>
      <w:r>
        <w:rPr>
          <w:rFonts w:ascii="Times New Roman" w:hAnsi="Times New Roman" w:eastAsia="宋体" w:cs="Times New Roman"/>
          <w:sz w:val="24"/>
        </w:rPr>
        <w:t>　　　</w:t>
      </w:r>
      <w:r>
        <w:rPr>
          <w:rFonts w:ascii="Times New Roman" w:hAnsi="Times New Roman" w:eastAsia="宋体" w:cs="Times New Roman"/>
          <w:b/>
          <w:sz w:val="24"/>
        </w:rPr>
        <w:t>1.采购人信息</w:t>
      </w:r>
    </w:p>
    <w:p w14:paraId="3537E1FA">
      <w:pPr>
        <w:spacing w:line="360" w:lineRule="auto"/>
        <w:ind w:left="1079" w:leftChars="371" w:hanging="300" w:hangingChars="125"/>
        <w:jc w:val="left"/>
        <w:rPr>
          <w:rFonts w:ascii="Times New Roman" w:hAnsi="Times New Roman" w:eastAsia="宋体" w:cs="Times New Roman"/>
          <w:sz w:val="24"/>
        </w:rPr>
      </w:pPr>
      <w:bookmarkStart w:id="27" w:name="_Toc28359086"/>
      <w:bookmarkStart w:id="28" w:name="_Toc28359009"/>
      <w:r>
        <w:rPr>
          <w:rFonts w:ascii="Times New Roman" w:hAnsi="Times New Roman" w:eastAsia="宋体" w:cs="Times New Roman"/>
          <w:sz w:val="24"/>
        </w:rPr>
        <w:t>名    称：</w:t>
      </w:r>
      <w:r>
        <w:rPr>
          <w:rFonts w:hint="eastAsia" w:ascii="Times New Roman" w:hAnsi="Times New Roman" w:eastAsia="宋体" w:cs="Times New Roman"/>
          <w:sz w:val="24"/>
          <w:u w:val="single"/>
        </w:rPr>
        <w:t>北京丽泽金融商务区管理委员会</w:t>
      </w:r>
    </w:p>
    <w:p w14:paraId="09D05B56">
      <w:pPr>
        <w:spacing w:line="360" w:lineRule="auto"/>
        <w:ind w:left="1079" w:leftChars="371" w:hanging="300" w:hangingChars="125"/>
        <w:jc w:val="left"/>
        <w:rPr>
          <w:rFonts w:ascii="Times New Roman" w:hAnsi="Times New Roman" w:eastAsia="宋体" w:cs="Times New Roman"/>
          <w:sz w:val="24"/>
        </w:rPr>
      </w:pPr>
      <w:r>
        <w:rPr>
          <w:rFonts w:ascii="Times New Roman" w:hAnsi="Times New Roman" w:eastAsia="宋体" w:cs="Times New Roman"/>
          <w:sz w:val="24"/>
        </w:rPr>
        <w:t>地    址：</w:t>
      </w:r>
      <w:r>
        <w:rPr>
          <w:rFonts w:hint="eastAsia" w:ascii="Times New Roman" w:hAnsi="Times New Roman" w:eastAsia="宋体" w:cs="Times New Roman"/>
          <w:sz w:val="24"/>
          <w:u w:val="single"/>
        </w:rPr>
        <w:t>北京市丰台区金泽西路 8 号院晋商联合大厦 20 层</w:t>
      </w:r>
    </w:p>
    <w:p w14:paraId="7AC72320">
      <w:pPr>
        <w:spacing w:line="360" w:lineRule="auto"/>
        <w:ind w:left="1079" w:leftChars="371" w:hanging="300" w:hangingChars="125"/>
        <w:jc w:val="left"/>
        <w:rPr>
          <w:rFonts w:ascii="Times New Roman" w:hAnsi="Times New Roman" w:eastAsia="宋体" w:cs="Times New Roman"/>
          <w:sz w:val="24"/>
          <w:u w:val="single"/>
        </w:rPr>
      </w:pPr>
      <w:r>
        <w:rPr>
          <w:rFonts w:ascii="Times New Roman" w:hAnsi="Times New Roman" w:eastAsia="宋体" w:cs="Times New Roman"/>
          <w:sz w:val="24"/>
        </w:rPr>
        <w:t>联系方式：</w:t>
      </w:r>
      <w:r>
        <w:rPr>
          <w:rFonts w:hint="eastAsia" w:ascii="Times New Roman" w:hAnsi="Times New Roman" w:eastAsia="宋体" w:cs="Times New Roman"/>
          <w:sz w:val="24"/>
          <w:u w:val="single"/>
        </w:rPr>
        <w:t>刘晓晨010-</w:t>
      </w:r>
      <w:bookmarkStart w:id="31" w:name="_GoBack"/>
      <w:bookmarkEnd w:id="31"/>
      <w:r>
        <w:rPr>
          <w:rFonts w:hint="eastAsia" w:ascii="Times New Roman" w:hAnsi="Times New Roman" w:eastAsia="宋体" w:cs="Times New Roman"/>
          <w:sz w:val="24"/>
          <w:u w:val="single"/>
        </w:rPr>
        <w:t>63371351</w:t>
      </w:r>
    </w:p>
    <w:bookmarkEnd w:id="27"/>
    <w:bookmarkEnd w:id="28"/>
    <w:p w14:paraId="08AE1927">
      <w:pPr>
        <w:spacing w:line="360" w:lineRule="auto"/>
        <w:ind w:left="1080" w:leftChars="371" w:hanging="301" w:hangingChars="125"/>
        <w:jc w:val="left"/>
        <w:rPr>
          <w:rFonts w:ascii="Times New Roman" w:hAnsi="Times New Roman" w:eastAsia="宋体" w:cs="Times New Roman"/>
          <w:b/>
          <w:sz w:val="24"/>
        </w:rPr>
      </w:pPr>
      <w:r>
        <w:rPr>
          <w:rFonts w:ascii="Times New Roman" w:hAnsi="Times New Roman" w:eastAsia="宋体" w:cs="Times New Roman"/>
          <w:b/>
          <w:sz w:val="24"/>
        </w:rPr>
        <w:t>2.采购代理机构信息</w:t>
      </w:r>
    </w:p>
    <w:p w14:paraId="198D5A3D">
      <w:pPr>
        <w:spacing w:line="360" w:lineRule="auto"/>
        <w:ind w:left="1079" w:leftChars="371" w:hanging="300" w:hangingChars="125"/>
        <w:jc w:val="left"/>
        <w:rPr>
          <w:rFonts w:hint="eastAsia" w:ascii="Times New Roman" w:hAnsi="Times New Roman" w:eastAsia="宋体" w:cs="Times New Roman"/>
          <w:sz w:val="24"/>
        </w:rPr>
      </w:pPr>
      <w:bookmarkStart w:id="29" w:name="_Toc28359010"/>
      <w:bookmarkStart w:id="30" w:name="_Toc28359087"/>
      <w:r>
        <w:rPr>
          <w:rFonts w:hint="eastAsia" w:ascii="Times New Roman" w:hAnsi="Times New Roman" w:eastAsia="宋体" w:cs="Times New Roman"/>
          <w:sz w:val="24"/>
        </w:rPr>
        <w:t>名    称：北京价源技术有限公司</w:t>
      </w:r>
    </w:p>
    <w:p w14:paraId="7BFAB4C2">
      <w:pPr>
        <w:spacing w:line="360" w:lineRule="auto"/>
        <w:ind w:left="1079" w:leftChars="371" w:hanging="300" w:hangingChars="125"/>
        <w:jc w:val="left"/>
        <w:rPr>
          <w:rFonts w:hint="eastAsia" w:ascii="Times New Roman" w:hAnsi="Times New Roman" w:eastAsia="宋体" w:cs="Times New Roman"/>
          <w:sz w:val="24"/>
        </w:rPr>
      </w:pPr>
      <w:r>
        <w:rPr>
          <w:rFonts w:hint="eastAsia" w:ascii="Times New Roman" w:hAnsi="Times New Roman" w:eastAsia="宋体" w:cs="Times New Roman"/>
          <w:sz w:val="24"/>
        </w:rPr>
        <w:t>地    址：北京市丰台区西四环南路88号5幢二层A214室</w:t>
      </w:r>
    </w:p>
    <w:p w14:paraId="0A2004B6">
      <w:pPr>
        <w:spacing w:line="360" w:lineRule="auto"/>
        <w:ind w:left="1079" w:leftChars="371" w:hanging="300" w:hangingChars="125"/>
        <w:jc w:val="left"/>
        <w:rPr>
          <w:rFonts w:ascii="Times New Roman" w:hAnsi="Times New Roman" w:eastAsia="宋体" w:cs="Times New Roman"/>
          <w:sz w:val="24"/>
          <w:u w:val="single"/>
        </w:rPr>
      </w:pPr>
      <w:r>
        <w:rPr>
          <w:rFonts w:hint="eastAsia" w:ascii="Times New Roman" w:hAnsi="Times New Roman" w:eastAsia="宋体" w:cs="Times New Roman"/>
          <w:sz w:val="24"/>
        </w:rPr>
        <w:t>联系方式：赵欣欣、杨甜，010-67805858-2203</w:t>
      </w:r>
    </w:p>
    <w:p w14:paraId="3F4FB4D7">
      <w:pPr>
        <w:spacing w:line="360" w:lineRule="auto"/>
        <w:ind w:firstLine="723" w:firstLineChars="300"/>
        <w:rPr>
          <w:rFonts w:ascii="Times New Roman" w:hAnsi="Times New Roman" w:eastAsia="宋体" w:cs="Times New Roman"/>
          <w:b/>
          <w:sz w:val="24"/>
          <w:u w:val="single"/>
        </w:rPr>
      </w:pPr>
      <w:r>
        <w:rPr>
          <w:rFonts w:ascii="Times New Roman" w:hAnsi="Times New Roman" w:eastAsia="宋体" w:cs="Times New Roman"/>
          <w:b/>
          <w:sz w:val="24"/>
        </w:rPr>
        <w:t>3.项目联系方式</w:t>
      </w:r>
      <w:bookmarkEnd w:id="29"/>
      <w:bookmarkEnd w:id="30"/>
    </w:p>
    <w:p w14:paraId="02977EE9">
      <w:pPr>
        <w:spacing w:line="360" w:lineRule="auto"/>
        <w:ind w:left="1079" w:leftChars="371" w:hanging="300" w:hangingChars="125"/>
        <w:jc w:val="left"/>
        <w:rPr>
          <w:rFonts w:hint="eastAsia" w:ascii="Times New Roman" w:hAnsi="Times New Roman" w:eastAsia="宋体" w:cs="Times New Roman"/>
          <w:sz w:val="24"/>
        </w:rPr>
      </w:pPr>
      <w:r>
        <w:rPr>
          <w:rFonts w:hint="eastAsia" w:ascii="Times New Roman" w:hAnsi="Times New Roman" w:eastAsia="宋体" w:cs="Times New Roman"/>
          <w:sz w:val="24"/>
        </w:rPr>
        <w:t>项目联系人：赵欣欣、杨甜</w:t>
      </w:r>
    </w:p>
    <w:p w14:paraId="21A44591">
      <w:pPr>
        <w:ind w:firstLine="720" w:firstLineChars="300"/>
      </w:pPr>
      <w:r>
        <w:rPr>
          <w:rFonts w:hint="eastAsia" w:ascii="Times New Roman" w:hAnsi="Times New Roman" w:eastAsia="宋体" w:cs="Times New Roman"/>
          <w:sz w:val="24"/>
        </w:rPr>
        <w:t>电      话：010-67805858-2203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44E22"/>
    <w:rsid w:val="00B05C2D"/>
    <w:rsid w:val="5FF44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2025-12-17T08:01:00Z</dcterms:created>
  <dc:creator>yyy</dc:creator>
  <cp:lastModifiedBy>yyy</cp:lastModifiedBy>
  <dcterms:modified xsi:type="dcterms:W3CDTF">2025-12-17T08:08:33Z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2E394B434F0346B682D76C498375A181_11</vt:lpwstr>
  </property>
  <property fmtid="{D5CDD505-2E9C-101B-9397-08002B2CF9AE}" pid="4" name="KSOTemplateDocerSaveRecord">
    <vt:lpwstr>eyJoZGlkIjoiMzU0MzdhMGM2OWYyMDI4MjRlMjZjNjQ1OGJiMDY2ZjYiLCJ1c2VySWQiOiIxMTk2NDY3NyJ9</vt:lpwstr>
  </property>
</Properties>
</file>