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360" w:lineRule="auto"/>
        <w:ind w:firstLine="3147" w:firstLineChars="1045"/>
        <w:rPr>
          <w:rFonts w:hint="eastAsia" w:ascii="宋体" w:hAnsi="宋体"/>
          <w:b/>
          <w:bCs/>
          <w:color w:val="auto"/>
          <w:sz w:val="30"/>
          <w:szCs w:val="30"/>
        </w:rPr>
      </w:pPr>
      <w:r>
        <w:rPr>
          <w:rFonts w:hint="eastAsia" w:ascii="宋体" w:hAnsi="宋体"/>
          <w:b/>
          <w:bCs/>
          <w:color w:val="auto"/>
          <w:sz w:val="30"/>
          <w:szCs w:val="30"/>
        </w:rPr>
        <w:t>采购需求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一、物业项目基本情况和服务项目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广电大厦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办公楼位于昌平区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南环东路1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号，分为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楼、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裙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楼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及服务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楼。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总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建筑面积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35442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平方米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。已过维保期。</w:t>
      </w:r>
    </w:p>
    <w:p>
      <w:pPr>
        <w:numPr>
          <w:ilvl w:val="0"/>
          <w:numId w:val="2"/>
        </w:num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楼共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层，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电梯3部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、卫生间（男女）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共33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间。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清洁间16间，开水间8间。</w:t>
      </w:r>
    </w:p>
    <w:p>
      <w:pPr>
        <w:numPr>
          <w:ilvl w:val="0"/>
          <w:numId w:val="2"/>
        </w:num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裙楼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共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层，卫生间（男女）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共9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。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服务楼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共3层，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电梯一部，卫生间（男女）共8间，开水间2间。</w:t>
      </w:r>
    </w:p>
    <w:p>
      <w:pPr>
        <w:spacing w:line="24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物业服务项目要求：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房屋建筑及设备设施服务管理、维修保养，保洁服务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文件的收发、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垃圾分类及清运。</w:t>
      </w:r>
    </w:p>
    <w:p>
      <w:pPr>
        <w:spacing w:line="24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二、物业服务管理的主要内容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（一）房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屋建筑本体（含室外非机电设备设施）的管理及简单维护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；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（二）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机电设备设施（包括配电系统、给排水、夜景照明、室内外照明）的运行管理、日常维护保养、定期维护、故障维修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；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（三）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服务设施、市政设施的管理、日常维护保养、定期维护、故障维修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；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（四）公共区域环境卫生清洁、环境消杀；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（五）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垃圾分类及清运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；</w:t>
      </w:r>
    </w:p>
    <w:p>
      <w:pPr>
        <w:pStyle w:val="3"/>
        <w:spacing w:line="24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（六）管理范围内绿化租摆及节日布置。</w:t>
      </w:r>
    </w:p>
    <w:p>
      <w:pPr>
        <w:spacing w:line="24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三、物业服务质量要求</w:t>
      </w:r>
    </w:p>
    <w:p>
      <w:pPr>
        <w:spacing w:line="24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（一）设备、设施维护、小修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内容：设备、设施小损、小坏的维修，保持房屋原来完好等级为目的的日常养护工程。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标准：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1．电气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随时更换和修复损坏的灯泡、灯具、开关等电气设备，保证各种电器设施和元件的完好。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2．设备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各种机械设备和电器设施的简单修复。如：开水器、热水器、供电开关、盘柜、窗帘等。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3．其他维修项目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其他需要维修的项目。如：室内要求安装其他设施等。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4．维修率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维修及时率达到100%，人员10分钟到位。电气、水暖维修不超过24小时，土建维修不超过3天。</w:t>
      </w:r>
    </w:p>
    <w:p>
      <w:pPr>
        <w:spacing w:line="24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（二）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供电、供水、供暖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内容：设立专业人员对供电、供水、供暖设备进行日常维护、保养，按时对各种设备进行检查、保证设备的正常运行。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标准：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1．运行记录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做好人员安排、工作职责和交接班记录，设备正常运行的各项数据，计划停电、停水应提前12小时通知，并做好解释工作，确保设备正常运行。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2．检修记录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依据设备规定要求及操作规程按时检修并做好记录工作，定期派专业人员对系统进行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  <w:instrText xml:space="preserve"> HYPERLINK "http://www.cewoo.com/" \t "_blank" </w:instrTex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测试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、检查，消除事故隐患，确保系统安全、可靠。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3．日常保养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定期对破损和老化设施进行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维修保养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定期擦拭灰尘、污渍和刷防腐漆等。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4．事故处理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发生设备事故造成停电、停水、停气的，要提交事故报告，说明事故原因、事故处理意见、当事人的责任及受教育情况。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5．应急情况处理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接到用户报告紧急情况时，维修人员应10分钟内到位并立即修复，在最短时间内处理。做到小修12小时内完毕，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配合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大修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要连续修复并安排工程人员24小时值班。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6．费用统计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设备每次维护、正常运行、定期检修及处理突发事故的各项费用统计数据。</w:t>
      </w:r>
    </w:p>
    <w:p>
      <w:pPr>
        <w:numPr>
          <w:ilvl w:val="0"/>
          <w:numId w:val="3"/>
        </w:numPr>
        <w:spacing w:line="24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电梯设备</w:t>
      </w:r>
    </w:p>
    <w:p>
      <w:pPr>
        <w:pStyle w:val="3"/>
        <w:numPr>
          <w:ilvl w:val="0"/>
          <w:numId w:val="0"/>
        </w:numPr>
        <w:spacing w:line="24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发现电梯故障及时报修，保障电梯正常运行。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（1）运行：门的开启、排风、马达、输送的检查，机房的巡查。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（2）电梯机房：每周进行一次保养（有专业公司做）由工程人员监督确认，并做文字记录，每年负责电梯检验（根据项目实际情况安排）。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（3）轿厢内面及导门轨井底：清理杂物、无障碍，报警电话每日做通话检测。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（4）井道：升降机定期保养。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（5）风扇：根据季节及客流量开启。</w:t>
      </w:r>
    </w:p>
    <w:p>
      <w:pPr>
        <w:numPr>
          <w:ilvl w:val="0"/>
          <w:numId w:val="3"/>
        </w:numPr>
        <w:spacing w:line="24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空调设备保养：</w:t>
      </w:r>
    </w:p>
    <w:p>
      <w:pPr>
        <w:pStyle w:val="3"/>
        <w:spacing w:line="240" w:lineRule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每季清洗楼宇内所有空调滤网4次。</w:t>
      </w:r>
    </w:p>
    <w:p>
      <w:pPr>
        <w:numPr>
          <w:ilvl w:val="0"/>
          <w:numId w:val="3"/>
        </w:numPr>
        <w:spacing w:line="24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保洁服务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内容：区域内公用部分的日常清洁，设立专职卫生人员以确保提供一个清洁、舒适的工作环境。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标准：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门厅、走廊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每天彻底清扫门厅、走廊一次，垃圾及时清运。办公时间设置专职保洁员对区域内的卫生进行保洁维护。保持区域内停车场、道路、绿地无废弃物，使区域内地面无杂物、污渍。对灯具、开关、把手、楼梯扶手及时擦拭。走廊放置的垃圾桶及时清理，门厅附近的玻璃幕墙每周擦洗一次。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电梯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每天清洁、擦拭电梯门、镜面、墙面。彻底清理地面一次。由保洁人员随时清理电梯间，以保持电梯清洁无杂物、污渍。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卫生间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每天对卫生间进行彻底清洁。包括：墙面、便器具、洁具、墙瓷砖、地砖的洗刷，拖布和日用品要摆放整齐，每周对卫生间彻底冲刷一次。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开水器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每季度防水、除垢一次，保证无异味。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停车场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每周彻底清扫一次，及时清理污水、污物。</w:t>
      </w:r>
    </w:p>
    <w:p>
      <w:pPr>
        <w:numPr>
          <w:ilvl w:val="0"/>
          <w:numId w:val="3"/>
        </w:numPr>
        <w:spacing w:line="240" w:lineRule="auto"/>
        <w:ind w:left="0" w:leftChars="0" w:firstLine="482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收发</w:t>
      </w:r>
    </w:p>
    <w:p>
      <w:pPr>
        <w:numPr>
          <w:ilvl w:val="0"/>
          <w:numId w:val="0"/>
        </w:num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负责内部的信函、报刊、文件的接收。内部工作人员个人的报刊、信件、包裹等及时通知领取。</w:t>
      </w:r>
    </w:p>
    <w:p>
      <w:pPr>
        <w:spacing w:line="24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u w:val="none"/>
        </w:rPr>
        <w:t>垃圾的清运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工作要求：严格实行垃圾分类的有关规定，及时与相关部门签订垃圾清运合同并按时清运垃圾，保障工作场所及餐厅环境干净整洁无垃圾堆放。</w:t>
      </w:r>
    </w:p>
    <w:p>
      <w:pPr>
        <w:spacing w:line="24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四、物业管理服务需达到的标准：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1.房屋完好率达到100%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；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设备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设施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完好率达到100%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3.消防设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备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设施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完好率达到100%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4停车场设备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设施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完好率达到100%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5.报修及时率达到100%，返修率小于1%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；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6.卫生、清洁率达到100%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；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7.有效投诉小于1%，处理率100%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；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8.甲方对物业工作满意率达到90%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；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9.杜绝火灾责任事故，杜绝刑事事故。</w:t>
      </w:r>
    </w:p>
    <w:p>
      <w:pPr>
        <w:spacing w:line="24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五、物业公司及配备人员要求</w:t>
      </w:r>
    </w:p>
    <w:p>
      <w:pPr>
        <w:spacing w:line="24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（一）物业公司要求：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本次招标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只面向小型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微型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物业企业，不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接受联合体投标。</w:t>
      </w:r>
    </w:p>
    <w:p>
      <w:pPr>
        <w:spacing w:line="24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（二）服务人员要求：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1.项目经理必须具有三年及以上相关物业管理经验，持有物业管理相关资质证书。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2.操作人员必须持有相关部门颁发的有效资格证书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或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上岗证。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3.所有人员（女：18-55岁；男：18-55岁）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身体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。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4.服务项目：服务人员要统一着装、干净、整洁、挂牌服务，讲究礼仪、仪表、态度和热情，服务到位。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要求：管理人员有一定的相关管理经验。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5.保洁项目：凡保洁区域和项目（门窗、地面、墙面、吊顶及公共用具）要达到整洁干净，东西放置有序；统一着装挂牌。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要求：管理人员要经过专业培训，熟悉各种保洁用品的特性，有较高的保洁专业技能。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6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.设备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设施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维护项目：人员统一着装挂牌，设备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设施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运行正常，发生故障要及时维修和排除，确保使用及安全。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要求：专业技术人员需持证上岗，掌握一定的专业知识并具有二年以上工作经验，能准确判断所出问题的根源并采取妥善方法及时解决。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7.服务人员必须为投标人在职员工，签订正式的劳动合同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。</w:t>
      </w:r>
    </w:p>
    <w:p>
      <w:pPr>
        <w:tabs>
          <w:tab w:val="left" w:pos="360"/>
        </w:tabs>
        <w:spacing w:line="240" w:lineRule="auto"/>
        <w:ind w:firstLine="354" w:firstLineChars="147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六、物业公司的其他义务：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1.根据有关法律、法规及合同的约定，制定与采购人相适应的物业管理规章、制度。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2.接受采购人管理部门对物业管理日常工作的监督、检查和指导。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3.针对服务区域工作特性制定各项安全防范应急预案。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4.建立投诉处理程序，对确认有效投诉的责任人，在采购人要求撤换的情况下48小时内撤换。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5.物业公司更换管理人员应事先征得采购人同意。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6.对采购人提出的特殊临时性工作，物业公司应积极配合。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7.物业公司负责保管采购人提供的相关资料和设备，不得遗失，不得人为损坏。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8.本物业管理的财务收支接受甲方与物业公司的共同监管。</w:t>
      </w:r>
    </w:p>
    <w:p>
      <w:pPr>
        <w:tabs>
          <w:tab w:val="left" w:pos="360"/>
        </w:tabs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9.负责编制本物业年度管理计划、资金使用计划、各种设备、设施维修保养计划。</w:t>
      </w:r>
    </w:p>
    <w:p>
      <w:pPr>
        <w:tabs>
          <w:tab w:val="left" w:pos="360"/>
        </w:tabs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.对各种设备、设施不得擅自占用和改变使用功能，如需改、扩建或完善配套项目，需经甲方批准后实施。</w:t>
      </w:r>
    </w:p>
    <w:p>
      <w:pPr>
        <w:tabs>
          <w:tab w:val="left" w:pos="360"/>
        </w:tabs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.配合采购人做好关于节能减排、垃圾分类等管理相关要求。</w:t>
      </w:r>
    </w:p>
    <w:p>
      <w:pPr>
        <w:spacing w:line="24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七、需要说明的问题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)采购人承担合同期限内能源费、设备设施强检费。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) 物业费用包括：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1、人工费：人员工资、加班费、工装费用、劳保费用、社会保险费、福利费等；</w:t>
      </w:r>
    </w:p>
    <w:p>
      <w:pPr>
        <w:spacing w:line="240" w:lineRule="auto"/>
        <w:ind w:firstLine="480" w:firstLineChars="200"/>
        <w:outlineLvl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2、物业管理所需的办公设备、设施及工具等；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3、保洁日用耗材包括：碧丽珠、玻璃清、香球、洗涤灵、酸性清洁剂、全能清洁剂、空气清香剂、84消毒液、洗衣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、垃圾袋、垃圾筐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墩布尘推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等。若列举不全，以实际需求为准。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4、工程维修日用耗材包括：日光灯管、磨砂灯泡、白炽灯、插管节能灯、庭院灯灯泡、电子支架灯座、启辉器、日光灯电子镇流器、塑料线卡、塑料涨塞、机油、502胶、107胶、903胶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哥俩好胶、大力士胶、立邦漆、821腻子粉、快干剂、PVC管、弯接头、三通、螺栓、锁母、卡子、六角螺栓、工字钉、对丝、管箍、硅钙板、机螺丝、白瓷漆、滚子、铜球阀、砂纸、保险管、堵漏灵、生料带、绝缘塑料胶布、两项插头、三项插头、五孔插座、五孔防水插座、保温棉、保温布、橡胶垫、铜接线端子、接触器、空气开关、漏电开头、门锁电池等。若列举不全，以实际需求为准。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工程小修标准范围：单个单项零配件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00元（含）人民币以下由物业公司承担，高于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00元由采购人承担。</w:t>
      </w:r>
    </w:p>
    <w:p>
      <w:pPr>
        <w:numPr>
          <w:ilvl w:val="0"/>
          <w:numId w:val="4"/>
        </w:num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物业管理办公费、相关税费、利润等其他应付的费用。 </w:t>
      </w:r>
    </w:p>
    <w:p>
      <w:pPr>
        <w:pStyle w:val="5"/>
        <w:widowControl w:val="0"/>
        <w:numPr>
          <w:ilvl w:val="0"/>
          <w:numId w:val="0"/>
        </w:numPr>
        <w:spacing w:before="120" w:after="160" w:line="22" w:lineRule="atLeast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（三）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不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提供物业服务人员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食宿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6044AC"/>
    <w:multiLevelType w:val="singleLevel"/>
    <w:tmpl w:val="B66044AC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114B5138"/>
    <w:multiLevelType w:val="singleLevel"/>
    <w:tmpl w:val="114B5138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E669A6D"/>
    <w:multiLevelType w:val="singleLevel"/>
    <w:tmpl w:val="1E669A6D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3">
    <w:nsid w:val="39DD87F5"/>
    <w:multiLevelType w:val="singleLevel"/>
    <w:tmpl w:val="39DD87F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D1E6E"/>
    <w:rsid w:val="4ADD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4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Body Text First Indent"/>
    <w:basedOn w:val="4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2025-12-02T01:05:00Z</dcterms:created>
  <dc:creator>Lenovo</dc:creator>
  <cp:lastModifiedBy>Lenovo</cp:lastModifiedBy>
  <dcterms:modified xsi:type="dcterms:W3CDTF">2025-12-02T01:05:59Z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