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976C47"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556F758E" w14:textId="77777777" w:rsidR="00976C47"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2FFDB1A3" w14:textId="7DCC3132" w:rsidR="00976C47"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实事拥军工作其他农副食品，动、植物油制品采购项目</w:t>
      </w:r>
      <w:r>
        <w:rPr>
          <w:rFonts w:ascii="宋体" w:hAnsi="宋体" w:hint="eastAsia"/>
          <w:szCs w:val="21"/>
        </w:rPr>
        <w:t>招标项目的潜在投标人应在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hint="eastAsia"/>
          <w:szCs w:val="21"/>
          <w:u w:val="single"/>
        </w:rPr>
        <w:t>2026年1月</w:t>
      </w:r>
      <w:r w:rsidR="00FA4CB5">
        <w:rPr>
          <w:rFonts w:ascii="宋体" w:hAnsi="宋体" w:hint="eastAsia"/>
          <w:szCs w:val="21"/>
          <w:u w:val="single"/>
        </w:rPr>
        <w:t>20</w:t>
      </w:r>
      <w:r>
        <w:rPr>
          <w:rFonts w:ascii="宋体" w:hAnsi="宋体" w:hint="eastAsia"/>
          <w:szCs w:val="21"/>
          <w:u w:val="single"/>
        </w:rPr>
        <w:t>日上午09：30（北京时间）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32948704" w14:textId="77777777" w:rsidR="00976C47" w:rsidRDefault="00976C47">
      <w:pPr>
        <w:pStyle w:val="2"/>
        <w:spacing w:before="0" w:after="0" w:line="240" w:lineRule="auto"/>
        <w:rPr>
          <w:rFonts w:ascii="宋体" w:eastAsia="宋体" w:hAnsi="宋体" w:cs="宋体" w:hint="eastAsia"/>
          <w:bCs w:val="0"/>
          <w:sz w:val="21"/>
          <w:szCs w:val="21"/>
        </w:rPr>
      </w:pPr>
      <w:bookmarkStart w:id="0" w:name="_Toc35393790"/>
      <w:bookmarkStart w:id="1" w:name="_Toc28359002"/>
      <w:bookmarkStart w:id="2" w:name="_Toc28359079"/>
      <w:bookmarkStart w:id="3" w:name="_Toc35393621"/>
      <w:bookmarkStart w:id="4" w:name="_Hlk24379207"/>
    </w:p>
    <w:p w14:paraId="070C8544" w14:textId="77777777" w:rsidR="00976C47" w:rsidRDefault="00000000">
      <w:pPr>
        <w:pStyle w:val="2"/>
        <w:spacing w:before="0" w:after="0" w:line="24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066128E5" w14:textId="77777777" w:rsidR="00976C47" w:rsidRDefault="00000000">
      <w:pPr>
        <w:spacing w:line="360" w:lineRule="auto"/>
        <w:ind w:firstLineChars="200" w:firstLine="420"/>
        <w:rPr>
          <w:rFonts w:ascii="宋体" w:hAnsi="宋体" w:hint="eastAsia"/>
          <w:szCs w:val="21"/>
        </w:rPr>
      </w:pPr>
      <w:r>
        <w:rPr>
          <w:rFonts w:ascii="宋体" w:hAnsi="宋体" w:hint="eastAsia"/>
          <w:szCs w:val="21"/>
        </w:rPr>
        <w:t>1.项目编号：BIECC-25CG90689</w:t>
      </w:r>
    </w:p>
    <w:p w14:paraId="586A8C97" w14:textId="77777777" w:rsidR="00976C47" w:rsidRDefault="00000000">
      <w:pPr>
        <w:spacing w:line="360" w:lineRule="auto"/>
        <w:ind w:firstLineChars="200" w:firstLine="420"/>
        <w:rPr>
          <w:rFonts w:ascii="宋体" w:hAnsi="宋体" w:hint="eastAsia"/>
          <w:szCs w:val="21"/>
        </w:rPr>
      </w:pPr>
      <w:r>
        <w:rPr>
          <w:rFonts w:ascii="宋体" w:hAnsi="宋体" w:hint="eastAsia"/>
          <w:szCs w:val="21"/>
        </w:rPr>
        <w:t>2.项目名称：实事拥军工作其他农副食品，动、植物油制品采购项目</w:t>
      </w:r>
    </w:p>
    <w:p w14:paraId="0AA06DED" w14:textId="77777777" w:rsidR="00976C47" w:rsidRDefault="00000000">
      <w:pPr>
        <w:spacing w:line="360" w:lineRule="auto"/>
        <w:ind w:firstLineChars="200" w:firstLine="420"/>
        <w:rPr>
          <w:rFonts w:ascii="宋体" w:hAnsi="宋体" w:hint="eastAsia"/>
          <w:szCs w:val="21"/>
        </w:rPr>
      </w:pPr>
      <w:r>
        <w:rPr>
          <w:rFonts w:ascii="宋体" w:hAnsi="宋体" w:hint="eastAsia"/>
          <w:szCs w:val="21"/>
        </w:rPr>
        <w:t>3.预算金额：</w:t>
      </w:r>
      <w:r>
        <w:rPr>
          <w:rFonts w:ascii="新宋体" w:eastAsia="新宋体" w:hAnsi="新宋体" w:cs="宋体" w:hint="eastAsia"/>
          <w:szCs w:val="21"/>
        </w:rPr>
        <w:t>人民币245.00万元</w:t>
      </w:r>
    </w:p>
    <w:p w14:paraId="5A6F4354" w14:textId="77777777" w:rsidR="00976C47"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Pr>
          <w:rFonts w:ascii="宋体" w:hAnsi="宋体" w:cs="宋体" w:hint="eastAsia"/>
          <w:szCs w:val="21"/>
        </w:rPr>
        <w:t>/</w:t>
      </w:r>
    </w:p>
    <w:p w14:paraId="3FCC42BD" w14:textId="77777777" w:rsidR="00976C47"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35393791"/>
      <w:bookmarkStart w:id="6" w:name="_Toc35393622"/>
      <w:bookmarkStart w:id="7" w:name="_Toc28359003"/>
      <w:bookmarkStart w:id="8" w:name="_Toc28359080"/>
      <w:bookmarkEnd w:id="4"/>
    </w:p>
    <w:tbl>
      <w:tblPr>
        <w:tblW w:w="4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5992"/>
      </w:tblGrid>
      <w:tr w:rsidR="00976C47" w14:paraId="3E47F4CA" w14:textId="77777777">
        <w:trPr>
          <w:trHeight w:val="620"/>
          <w:jc w:val="center"/>
        </w:trPr>
        <w:tc>
          <w:tcPr>
            <w:tcW w:w="1151" w:type="pct"/>
            <w:vAlign w:val="center"/>
          </w:tcPr>
          <w:p w14:paraId="1A291BF0" w14:textId="77777777" w:rsidR="00976C47"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3848" w:type="pct"/>
            <w:vAlign w:val="center"/>
          </w:tcPr>
          <w:p w14:paraId="36218068" w14:textId="77777777" w:rsidR="00976C47"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976C47" w14:paraId="34ECD856" w14:textId="77777777">
        <w:trPr>
          <w:trHeight w:val="5478"/>
          <w:jc w:val="center"/>
        </w:trPr>
        <w:tc>
          <w:tcPr>
            <w:tcW w:w="1151" w:type="pct"/>
            <w:vAlign w:val="center"/>
          </w:tcPr>
          <w:p w14:paraId="73D39E2B" w14:textId="77777777" w:rsidR="00976C47" w:rsidRDefault="00000000">
            <w:pPr>
              <w:spacing w:line="360" w:lineRule="auto"/>
              <w:jc w:val="center"/>
              <w:rPr>
                <w:rFonts w:ascii="宋体" w:hAnsi="宋体" w:cs="宋体" w:hint="eastAsia"/>
                <w:szCs w:val="21"/>
              </w:rPr>
            </w:pPr>
            <w:r>
              <w:rPr>
                <w:rFonts w:ascii="宋体" w:hAnsi="宋体" w:cs="宋体" w:hint="eastAsia"/>
                <w:szCs w:val="21"/>
              </w:rPr>
              <w:t>实事拥军工作其他农副食品，动、植物油制品采购项目</w:t>
            </w:r>
          </w:p>
        </w:tc>
        <w:tc>
          <w:tcPr>
            <w:tcW w:w="3848" w:type="pct"/>
            <w:vAlign w:val="center"/>
          </w:tcPr>
          <w:tbl>
            <w:tblPr>
              <w:tblW w:w="5690" w:type="dxa"/>
              <w:tblLayout w:type="fixed"/>
              <w:tblLook w:val="04A0" w:firstRow="1" w:lastRow="0" w:firstColumn="1" w:lastColumn="0" w:noHBand="0" w:noVBand="1"/>
            </w:tblPr>
            <w:tblGrid>
              <w:gridCol w:w="498"/>
              <w:gridCol w:w="1405"/>
              <w:gridCol w:w="1177"/>
              <w:gridCol w:w="700"/>
              <w:gridCol w:w="770"/>
              <w:gridCol w:w="1140"/>
            </w:tblGrid>
            <w:tr w:rsidR="00976C47" w14:paraId="0978A9B1" w14:textId="77777777">
              <w:trPr>
                <w:trHeight w:val="529"/>
              </w:trPr>
              <w:tc>
                <w:tcPr>
                  <w:tcW w:w="498" w:type="dxa"/>
                  <w:tcBorders>
                    <w:top w:val="single" w:sz="4" w:space="0" w:color="auto"/>
                    <w:left w:val="single" w:sz="4" w:space="0" w:color="auto"/>
                    <w:bottom w:val="single" w:sz="4" w:space="0" w:color="auto"/>
                    <w:right w:val="single" w:sz="4" w:space="0" w:color="auto"/>
                  </w:tcBorders>
                  <w:vAlign w:val="center"/>
                </w:tcPr>
                <w:p w14:paraId="50881CD4" w14:textId="77777777" w:rsidR="00976C47" w:rsidRDefault="00000000">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1405" w:type="dxa"/>
                  <w:tcBorders>
                    <w:top w:val="single" w:sz="4" w:space="0" w:color="auto"/>
                    <w:left w:val="single" w:sz="4" w:space="0" w:color="auto"/>
                    <w:bottom w:val="single" w:sz="4" w:space="0" w:color="auto"/>
                    <w:right w:val="single" w:sz="4" w:space="0" w:color="auto"/>
                  </w:tcBorders>
                  <w:noWrap/>
                  <w:vAlign w:val="center"/>
                </w:tcPr>
                <w:p w14:paraId="74D28DBF" w14:textId="77777777" w:rsidR="00976C47" w:rsidRDefault="00000000">
                  <w:pPr>
                    <w:widowControl/>
                    <w:jc w:val="center"/>
                    <w:rPr>
                      <w:rFonts w:ascii="宋体" w:hAnsi="宋体" w:cs="宋体" w:hint="eastAsia"/>
                      <w:b/>
                      <w:bCs/>
                      <w:kern w:val="0"/>
                      <w:szCs w:val="21"/>
                    </w:rPr>
                  </w:pPr>
                  <w:r>
                    <w:rPr>
                      <w:rFonts w:ascii="宋体" w:hAnsi="宋体" w:cs="宋体" w:hint="eastAsia"/>
                      <w:b/>
                      <w:bCs/>
                      <w:kern w:val="0"/>
                      <w:szCs w:val="21"/>
                    </w:rPr>
                    <w:t>货物名称</w:t>
                  </w:r>
                </w:p>
              </w:tc>
              <w:tc>
                <w:tcPr>
                  <w:tcW w:w="1177" w:type="dxa"/>
                  <w:tcBorders>
                    <w:top w:val="single" w:sz="4" w:space="0" w:color="auto"/>
                    <w:left w:val="nil"/>
                    <w:bottom w:val="single" w:sz="4" w:space="0" w:color="auto"/>
                    <w:right w:val="single" w:sz="4" w:space="0" w:color="auto"/>
                  </w:tcBorders>
                  <w:vAlign w:val="center"/>
                </w:tcPr>
                <w:p w14:paraId="01ED5164" w14:textId="77777777" w:rsidR="00976C47" w:rsidRDefault="00000000">
                  <w:pPr>
                    <w:widowControl/>
                    <w:jc w:val="center"/>
                    <w:rPr>
                      <w:rFonts w:ascii="宋体" w:hAnsi="宋体" w:cs="宋体" w:hint="eastAsia"/>
                      <w:b/>
                      <w:bCs/>
                      <w:kern w:val="0"/>
                      <w:szCs w:val="21"/>
                    </w:rPr>
                  </w:pPr>
                  <w:r>
                    <w:rPr>
                      <w:rFonts w:ascii="宋体" w:hAnsi="宋体" w:cs="宋体" w:hint="eastAsia"/>
                      <w:b/>
                      <w:bCs/>
                      <w:kern w:val="0"/>
                      <w:szCs w:val="21"/>
                    </w:rPr>
                    <w:t>规格</w:t>
                  </w:r>
                </w:p>
              </w:tc>
              <w:tc>
                <w:tcPr>
                  <w:tcW w:w="700" w:type="dxa"/>
                  <w:tcBorders>
                    <w:top w:val="single" w:sz="4" w:space="0" w:color="auto"/>
                    <w:left w:val="nil"/>
                    <w:bottom w:val="single" w:sz="4" w:space="0" w:color="auto"/>
                    <w:right w:val="single" w:sz="4" w:space="0" w:color="auto"/>
                  </w:tcBorders>
                  <w:vAlign w:val="center"/>
                </w:tcPr>
                <w:p w14:paraId="11B4BA4F" w14:textId="77777777" w:rsidR="00976C47" w:rsidRDefault="00000000">
                  <w:pPr>
                    <w:widowControl/>
                    <w:jc w:val="center"/>
                    <w:rPr>
                      <w:rFonts w:ascii="宋体" w:hAnsi="宋体" w:cs="宋体" w:hint="eastAsia"/>
                      <w:b/>
                      <w:bCs/>
                      <w:kern w:val="0"/>
                      <w:szCs w:val="21"/>
                    </w:rPr>
                  </w:pPr>
                  <w:r>
                    <w:rPr>
                      <w:rFonts w:ascii="宋体" w:hAnsi="宋体" w:cs="宋体" w:hint="eastAsia"/>
                      <w:b/>
                      <w:bCs/>
                      <w:kern w:val="0"/>
                      <w:szCs w:val="21"/>
                    </w:rPr>
                    <w:t>数量</w:t>
                  </w:r>
                </w:p>
              </w:tc>
              <w:tc>
                <w:tcPr>
                  <w:tcW w:w="770" w:type="dxa"/>
                  <w:tcBorders>
                    <w:top w:val="single" w:sz="4" w:space="0" w:color="auto"/>
                    <w:left w:val="nil"/>
                    <w:bottom w:val="single" w:sz="4" w:space="0" w:color="auto"/>
                    <w:right w:val="single" w:sz="4" w:space="0" w:color="auto"/>
                  </w:tcBorders>
                  <w:vAlign w:val="center"/>
                </w:tcPr>
                <w:p w14:paraId="6B281690" w14:textId="77777777" w:rsidR="00976C47" w:rsidRDefault="00000000">
                  <w:pPr>
                    <w:widowControl/>
                    <w:jc w:val="center"/>
                    <w:rPr>
                      <w:rFonts w:ascii="宋体" w:hAnsi="宋体" w:cs="宋体" w:hint="eastAsia"/>
                      <w:b/>
                      <w:bCs/>
                      <w:kern w:val="0"/>
                      <w:szCs w:val="21"/>
                    </w:rPr>
                  </w:pPr>
                  <w:r>
                    <w:rPr>
                      <w:rFonts w:ascii="宋体" w:hAnsi="宋体" w:cs="宋体" w:hint="eastAsia"/>
                      <w:b/>
                      <w:bCs/>
                      <w:kern w:val="0"/>
                      <w:szCs w:val="21"/>
                    </w:rPr>
                    <w:t>单位</w:t>
                  </w:r>
                </w:p>
              </w:tc>
              <w:tc>
                <w:tcPr>
                  <w:tcW w:w="1140" w:type="dxa"/>
                  <w:tcBorders>
                    <w:top w:val="single" w:sz="4" w:space="0" w:color="auto"/>
                    <w:left w:val="nil"/>
                    <w:bottom w:val="single" w:sz="4" w:space="0" w:color="auto"/>
                    <w:right w:val="single" w:sz="4" w:space="0" w:color="auto"/>
                  </w:tcBorders>
                  <w:vAlign w:val="center"/>
                </w:tcPr>
                <w:p w14:paraId="4348D3F4" w14:textId="77777777" w:rsidR="00976C47" w:rsidRDefault="00000000">
                  <w:pPr>
                    <w:widowControl/>
                    <w:jc w:val="center"/>
                    <w:rPr>
                      <w:rFonts w:ascii="宋体" w:hAnsi="宋体" w:cs="宋体" w:hint="eastAsia"/>
                      <w:b/>
                      <w:bCs/>
                      <w:kern w:val="0"/>
                      <w:szCs w:val="21"/>
                    </w:rPr>
                  </w:pPr>
                  <w:r>
                    <w:rPr>
                      <w:rFonts w:ascii="宋体" w:hAnsi="宋体" w:cs="宋体" w:hint="eastAsia"/>
                      <w:b/>
                      <w:bCs/>
                      <w:kern w:val="0"/>
                      <w:szCs w:val="21"/>
                    </w:rPr>
                    <w:t>是否涉及进口产品</w:t>
                  </w:r>
                </w:p>
              </w:tc>
            </w:tr>
            <w:tr w:rsidR="00976C47" w14:paraId="7934BD15" w14:textId="77777777">
              <w:trPr>
                <w:trHeight w:val="567"/>
              </w:trPr>
              <w:tc>
                <w:tcPr>
                  <w:tcW w:w="498" w:type="dxa"/>
                  <w:tcBorders>
                    <w:top w:val="single" w:sz="4" w:space="0" w:color="auto"/>
                    <w:left w:val="single" w:sz="4" w:space="0" w:color="auto"/>
                    <w:bottom w:val="single" w:sz="4" w:space="0" w:color="auto"/>
                    <w:right w:val="single" w:sz="4" w:space="0" w:color="auto"/>
                  </w:tcBorders>
                  <w:vAlign w:val="center"/>
                </w:tcPr>
                <w:p w14:paraId="7F6EF7CB" w14:textId="77777777" w:rsidR="00976C47" w:rsidRDefault="00000000">
                  <w:pPr>
                    <w:widowControl/>
                    <w:jc w:val="center"/>
                    <w:rPr>
                      <w:rFonts w:ascii="宋体" w:hAnsi="宋体" w:hint="eastAsia"/>
                      <w:bCs/>
                      <w:szCs w:val="21"/>
                    </w:rPr>
                  </w:pPr>
                  <w:r>
                    <w:rPr>
                      <w:rFonts w:ascii="宋体" w:hAnsi="宋体" w:hint="eastAsia"/>
                      <w:bCs/>
                      <w:szCs w:val="21"/>
                    </w:rPr>
                    <w:t>1</w:t>
                  </w:r>
                </w:p>
              </w:tc>
              <w:tc>
                <w:tcPr>
                  <w:tcW w:w="1405" w:type="dxa"/>
                  <w:tcBorders>
                    <w:top w:val="single" w:sz="4" w:space="0" w:color="auto"/>
                    <w:left w:val="single" w:sz="4" w:space="0" w:color="auto"/>
                    <w:bottom w:val="single" w:sz="4" w:space="0" w:color="auto"/>
                    <w:right w:val="single" w:sz="4" w:space="0" w:color="auto"/>
                  </w:tcBorders>
                  <w:noWrap/>
                  <w:vAlign w:val="center"/>
                </w:tcPr>
                <w:p w14:paraId="5B73D7F2" w14:textId="77777777" w:rsidR="00976C47" w:rsidRDefault="00000000">
                  <w:pPr>
                    <w:widowControl/>
                    <w:jc w:val="center"/>
                    <w:rPr>
                      <w:rFonts w:ascii="宋体" w:hAnsi="宋体" w:hint="eastAsia"/>
                      <w:bCs/>
                      <w:szCs w:val="21"/>
                    </w:rPr>
                  </w:pPr>
                  <w:r>
                    <w:rPr>
                      <w:rFonts w:ascii="宋体" w:hAnsi="宋体" w:hint="eastAsia"/>
                      <w:bCs/>
                      <w:szCs w:val="21"/>
                    </w:rPr>
                    <w:t>五常大米</w:t>
                  </w:r>
                </w:p>
              </w:tc>
              <w:tc>
                <w:tcPr>
                  <w:tcW w:w="1177" w:type="dxa"/>
                  <w:tcBorders>
                    <w:top w:val="single" w:sz="4" w:space="0" w:color="auto"/>
                    <w:left w:val="nil"/>
                    <w:bottom w:val="single" w:sz="4" w:space="0" w:color="auto"/>
                    <w:right w:val="single" w:sz="4" w:space="0" w:color="auto"/>
                  </w:tcBorders>
                  <w:vAlign w:val="center"/>
                </w:tcPr>
                <w:p w14:paraId="17AF531F" w14:textId="77777777" w:rsidR="00976C47" w:rsidRDefault="00000000">
                  <w:pPr>
                    <w:widowControl/>
                    <w:jc w:val="center"/>
                    <w:rPr>
                      <w:rFonts w:ascii="宋体" w:hAnsi="宋体" w:hint="eastAsia"/>
                      <w:bCs/>
                      <w:szCs w:val="21"/>
                    </w:rPr>
                  </w:pPr>
                  <w:r>
                    <w:rPr>
                      <w:rFonts w:ascii="宋体" w:hAnsi="宋体" w:hint="eastAsia"/>
                      <w:bCs/>
                      <w:szCs w:val="21"/>
                    </w:rPr>
                    <w:t>5kg/袋</w:t>
                  </w:r>
                </w:p>
              </w:tc>
              <w:tc>
                <w:tcPr>
                  <w:tcW w:w="700" w:type="dxa"/>
                  <w:tcBorders>
                    <w:top w:val="single" w:sz="4" w:space="0" w:color="auto"/>
                    <w:left w:val="nil"/>
                    <w:bottom w:val="single" w:sz="4" w:space="0" w:color="auto"/>
                    <w:right w:val="single" w:sz="4" w:space="0" w:color="auto"/>
                  </w:tcBorders>
                  <w:vAlign w:val="center"/>
                </w:tcPr>
                <w:p w14:paraId="3E8B4679" w14:textId="77777777" w:rsidR="00976C47" w:rsidRDefault="00000000">
                  <w:pPr>
                    <w:widowControl/>
                    <w:jc w:val="center"/>
                    <w:rPr>
                      <w:rFonts w:ascii="宋体" w:hAnsi="宋体" w:hint="eastAsia"/>
                      <w:bCs/>
                      <w:szCs w:val="21"/>
                    </w:rPr>
                  </w:pPr>
                  <w:r>
                    <w:rPr>
                      <w:rFonts w:ascii="宋体" w:hAnsi="宋体" w:hint="eastAsia"/>
                      <w:bCs/>
                      <w:szCs w:val="21"/>
                    </w:rPr>
                    <w:t>4642</w:t>
                  </w:r>
                </w:p>
              </w:tc>
              <w:tc>
                <w:tcPr>
                  <w:tcW w:w="770" w:type="dxa"/>
                  <w:tcBorders>
                    <w:top w:val="single" w:sz="4" w:space="0" w:color="auto"/>
                    <w:left w:val="nil"/>
                    <w:bottom w:val="single" w:sz="4" w:space="0" w:color="auto"/>
                    <w:right w:val="single" w:sz="4" w:space="0" w:color="auto"/>
                  </w:tcBorders>
                  <w:vAlign w:val="center"/>
                </w:tcPr>
                <w:p w14:paraId="0431877C" w14:textId="77777777" w:rsidR="00976C47" w:rsidRDefault="00000000">
                  <w:pPr>
                    <w:widowControl/>
                    <w:jc w:val="center"/>
                    <w:rPr>
                      <w:rFonts w:ascii="宋体" w:hAnsi="宋体" w:hint="eastAsia"/>
                      <w:bCs/>
                      <w:szCs w:val="21"/>
                    </w:rPr>
                  </w:pPr>
                  <w:r>
                    <w:rPr>
                      <w:rFonts w:ascii="宋体" w:hAnsi="宋体" w:hint="eastAsia"/>
                      <w:bCs/>
                      <w:szCs w:val="21"/>
                    </w:rPr>
                    <w:t>袋</w:t>
                  </w:r>
                </w:p>
              </w:tc>
              <w:tc>
                <w:tcPr>
                  <w:tcW w:w="1140" w:type="dxa"/>
                  <w:tcBorders>
                    <w:top w:val="single" w:sz="4" w:space="0" w:color="auto"/>
                    <w:left w:val="nil"/>
                    <w:bottom w:val="single" w:sz="4" w:space="0" w:color="auto"/>
                    <w:right w:val="single" w:sz="4" w:space="0" w:color="auto"/>
                  </w:tcBorders>
                  <w:vAlign w:val="center"/>
                </w:tcPr>
                <w:p w14:paraId="1E19A528" w14:textId="77777777" w:rsidR="00976C47" w:rsidRDefault="00000000">
                  <w:pPr>
                    <w:widowControl/>
                    <w:jc w:val="center"/>
                    <w:rPr>
                      <w:rFonts w:ascii="宋体" w:hAnsi="宋体" w:hint="eastAsia"/>
                      <w:bCs/>
                      <w:szCs w:val="21"/>
                    </w:rPr>
                  </w:pPr>
                  <w:r>
                    <w:rPr>
                      <w:rFonts w:ascii="宋体" w:hAnsi="宋体" w:hint="eastAsia"/>
                      <w:bCs/>
                      <w:szCs w:val="21"/>
                    </w:rPr>
                    <w:t>否</w:t>
                  </w:r>
                </w:p>
              </w:tc>
            </w:tr>
            <w:tr w:rsidR="00976C47" w14:paraId="5D09D999" w14:textId="77777777">
              <w:trPr>
                <w:trHeight w:val="567"/>
              </w:trPr>
              <w:tc>
                <w:tcPr>
                  <w:tcW w:w="498" w:type="dxa"/>
                  <w:tcBorders>
                    <w:top w:val="single" w:sz="4" w:space="0" w:color="auto"/>
                    <w:left w:val="single" w:sz="4" w:space="0" w:color="auto"/>
                    <w:bottom w:val="single" w:sz="4" w:space="0" w:color="auto"/>
                    <w:right w:val="single" w:sz="4" w:space="0" w:color="auto"/>
                  </w:tcBorders>
                  <w:vAlign w:val="center"/>
                </w:tcPr>
                <w:p w14:paraId="5C885767" w14:textId="77777777" w:rsidR="00976C47" w:rsidRDefault="00000000">
                  <w:pPr>
                    <w:widowControl/>
                    <w:jc w:val="center"/>
                    <w:rPr>
                      <w:rFonts w:ascii="宋体" w:hAnsi="宋体" w:hint="eastAsia"/>
                      <w:bCs/>
                      <w:szCs w:val="21"/>
                    </w:rPr>
                  </w:pPr>
                  <w:r>
                    <w:rPr>
                      <w:rFonts w:ascii="宋体" w:hAnsi="宋体" w:hint="eastAsia"/>
                      <w:bCs/>
                      <w:szCs w:val="21"/>
                    </w:rPr>
                    <w:t>2</w:t>
                  </w:r>
                </w:p>
              </w:tc>
              <w:tc>
                <w:tcPr>
                  <w:tcW w:w="1405" w:type="dxa"/>
                  <w:tcBorders>
                    <w:top w:val="single" w:sz="4" w:space="0" w:color="auto"/>
                    <w:left w:val="single" w:sz="4" w:space="0" w:color="auto"/>
                    <w:bottom w:val="single" w:sz="4" w:space="0" w:color="auto"/>
                    <w:right w:val="single" w:sz="4" w:space="0" w:color="auto"/>
                  </w:tcBorders>
                  <w:noWrap/>
                  <w:vAlign w:val="center"/>
                </w:tcPr>
                <w:p w14:paraId="5B832926" w14:textId="77777777" w:rsidR="00976C47" w:rsidRDefault="00000000">
                  <w:pPr>
                    <w:widowControl/>
                    <w:jc w:val="center"/>
                    <w:rPr>
                      <w:rFonts w:ascii="宋体" w:hAnsi="宋体" w:hint="eastAsia"/>
                      <w:bCs/>
                      <w:szCs w:val="21"/>
                    </w:rPr>
                  </w:pPr>
                  <w:r>
                    <w:rPr>
                      <w:rFonts w:ascii="宋体" w:hAnsi="宋体" w:hint="eastAsia"/>
                      <w:bCs/>
                      <w:szCs w:val="21"/>
                    </w:rPr>
                    <w:t>雪花粉</w:t>
                  </w:r>
                </w:p>
              </w:tc>
              <w:tc>
                <w:tcPr>
                  <w:tcW w:w="1177" w:type="dxa"/>
                  <w:tcBorders>
                    <w:top w:val="single" w:sz="4" w:space="0" w:color="auto"/>
                    <w:left w:val="nil"/>
                    <w:bottom w:val="single" w:sz="4" w:space="0" w:color="auto"/>
                    <w:right w:val="single" w:sz="4" w:space="0" w:color="auto"/>
                  </w:tcBorders>
                  <w:vAlign w:val="center"/>
                </w:tcPr>
                <w:p w14:paraId="61F6047A" w14:textId="77777777" w:rsidR="00976C47" w:rsidRDefault="00000000">
                  <w:pPr>
                    <w:widowControl/>
                    <w:jc w:val="center"/>
                    <w:rPr>
                      <w:rFonts w:ascii="宋体" w:hAnsi="宋体" w:hint="eastAsia"/>
                      <w:bCs/>
                      <w:szCs w:val="21"/>
                    </w:rPr>
                  </w:pPr>
                  <w:r>
                    <w:rPr>
                      <w:rFonts w:ascii="宋体" w:hAnsi="宋体" w:hint="eastAsia"/>
                      <w:bCs/>
                      <w:szCs w:val="21"/>
                    </w:rPr>
                    <w:t>5kg/袋</w:t>
                  </w:r>
                </w:p>
              </w:tc>
              <w:tc>
                <w:tcPr>
                  <w:tcW w:w="700" w:type="dxa"/>
                  <w:tcBorders>
                    <w:top w:val="single" w:sz="4" w:space="0" w:color="auto"/>
                    <w:left w:val="nil"/>
                    <w:bottom w:val="single" w:sz="4" w:space="0" w:color="auto"/>
                    <w:right w:val="single" w:sz="4" w:space="0" w:color="auto"/>
                  </w:tcBorders>
                  <w:vAlign w:val="center"/>
                </w:tcPr>
                <w:p w14:paraId="61194410" w14:textId="77777777" w:rsidR="00976C47" w:rsidRDefault="00000000">
                  <w:pPr>
                    <w:widowControl/>
                    <w:jc w:val="center"/>
                    <w:rPr>
                      <w:rFonts w:ascii="宋体" w:hAnsi="宋体" w:hint="eastAsia"/>
                      <w:bCs/>
                      <w:szCs w:val="21"/>
                    </w:rPr>
                  </w:pPr>
                  <w:r>
                    <w:rPr>
                      <w:rFonts w:ascii="宋体" w:hAnsi="宋体" w:hint="eastAsia"/>
                      <w:bCs/>
                      <w:szCs w:val="21"/>
                    </w:rPr>
                    <w:t>2375</w:t>
                  </w:r>
                </w:p>
              </w:tc>
              <w:tc>
                <w:tcPr>
                  <w:tcW w:w="770" w:type="dxa"/>
                  <w:tcBorders>
                    <w:top w:val="single" w:sz="4" w:space="0" w:color="auto"/>
                    <w:left w:val="nil"/>
                    <w:bottom w:val="single" w:sz="4" w:space="0" w:color="auto"/>
                    <w:right w:val="single" w:sz="4" w:space="0" w:color="auto"/>
                  </w:tcBorders>
                  <w:vAlign w:val="center"/>
                </w:tcPr>
                <w:p w14:paraId="26CD9423" w14:textId="77777777" w:rsidR="00976C47" w:rsidRDefault="00000000">
                  <w:pPr>
                    <w:widowControl/>
                    <w:jc w:val="center"/>
                    <w:rPr>
                      <w:rFonts w:ascii="宋体" w:hAnsi="宋体" w:hint="eastAsia"/>
                      <w:bCs/>
                      <w:szCs w:val="21"/>
                    </w:rPr>
                  </w:pPr>
                  <w:r>
                    <w:rPr>
                      <w:rFonts w:ascii="宋体" w:hAnsi="宋体" w:hint="eastAsia"/>
                      <w:bCs/>
                      <w:szCs w:val="21"/>
                    </w:rPr>
                    <w:t>袋</w:t>
                  </w:r>
                </w:p>
              </w:tc>
              <w:tc>
                <w:tcPr>
                  <w:tcW w:w="1140" w:type="dxa"/>
                  <w:tcBorders>
                    <w:top w:val="single" w:sz="4" w:space="0" w:color="auto"/>
                    <w:left w:val="nil"/>
                    <w:bottom w:val="single" w:sz="4" w:space="0" w:color="auto"/>
                    <w:right w:val="single" w:sz="4" w:space="0" w:color="auto"/>
                  </w:tcBorders>
                  <w:vAlign w:val="center"/>
                </w:tcPr>
                <w:p w14:paraId="28E8A090" w14:textId="77777777" w:rsidR="00976C47" w:rsidRDefault="00000000">
                  <w:pPr>
                    <w:widowControl/>
                    <w:jc w:val="center"/>
                    <w:rPr>
                      <w:rFonts w:ascii="宋体" w:hAnsi="宋体" w:hint="eastAsia"/>
                      <w:bCs/>
                      <w:szCs w:val="21"/>
                    </w:rPr>
                  </w:pPr>
                  <w:r>
                    <w:rPr>
                      <w:rFonts w:ascii="宋体" w:hAnsi="宋体" w:hint="eastAsia"/>
                      <w:bCs/>
                      <w:szCs w:val="21"/>
                    </w:rPr>
                    <w:t>否</w:t>
                  </w:r>
                </w:p>
              </w:tc>
            </w:tr>
            <w:tr w:rsidR="00976C47" w14:paraId="1A8C9081" w14:textId="77777777">
              <w:trPr>
                <w:trHeight w:val="567"/>
              </w:trPr>
              <w:tc>
                <w:tcPr>
                  <w:tcW w:w="498" w:type="dxa"/>
                  <w:tcBorders>
                    <w:top w:val="single" w:sz="4" w:space="0" w:color="auto"/>
                    <w:left w:val="single" w:sz="4" w:space="0" w:color="auto"/>
                    <w:bottom w:val="single" w:sz="4" w:space="0" w:color="auto"/>
                    <w:right w:val="single" w:sz="4" w:space="0" w:color="auto"/>
                  </w:tcBorders>
                  <w:vAlign w:val="center"/>
                </w:tcPr>
                <w:p w14:paraId="1C563900" w14:textId="77777777" w:rsidR="00976C47" w:rsidRDefault="00000000">
                  <w:pPr>
                    <w:widowControl/>
                    <w:jc w:val="center"/>
                    <w:rPr>
                      <w:rFonts w:ascii="宋体" w:hAnsi="宋体" w:hint="eastAsia"/>
                      <w:bCs/>
                      <w:szCs w:val="21"/>
                    </w:rPr>
                  </w:pPr>
                  <w:r>
                    <w:rPr>
                      <w:rFonts w:ascii="宋体" w:hAnsi="宋体" w:hint="eastAsia"/>
                      <w:bCs/>
                      <w:szCs w:val="21"/>
                    </w:rPr>
                    <w:t>3</w:t>
                  </w:r>
                </w:p>
              </w:tc>
              <w:tc>
                <w:tcPr>
                  <w:tcW w:w="1405" w:type="dxa"/>
                  <w:tcBorders>
                    <w:top w:val="single" w:sz="4" w:space="0" w:color="auto"/>
                    <w:left w:val="single" w:sz="4" w:space="0" w:color="auto"/>
                    <w:bottom w:val="single" w:sz="4" w:space="0" w:color="auto"/>
                    <w:right w:val="single" w:sz="4" w:space="0" w:color="auto"/>
                  </w:tcBorders>
                  <w:noWrap/>
                  <w:vAlign w:val="center"/>
                </w:tcPr>
                <w:p w14:paraId="435F0E80" w14:textId="77777777" w:rsidR="00976C47" w:rsidRDefault="00000000">
                  <w:pPr>
                    <w:widowControl/>
                    <w:jc w:val="center"/>
                    <w:rPr>
                      <w:rFonts w:ascii="宋体" w:hAnsi="宋体" w:hint="eastAsia"/>
                      <w:bCs/>
                      <w:szCs w:val="21"/>
                    </w:rPr>
                  </w:pPr>
                  <w:r>
                    <w:rPr>
                      <w:rFonts w:ascii="宋体" w:hAnsi="宋体" w:hint="eastAsia"/>
                      <w:bCs/>
                      <w:szCs w:val="21"/>
                    </w:rPr>
                    <w:t>花生油</w:t>
                  </w:r>
                </w:p>
              </w:tc>
              <w:tc>
                <w:tcPr>
                  <w:tcW w:w="1177" w:type="dxa"/>
                  <w:tcBorders>
                    <w:top w:val="single" w:sz="4" w:space="0" w:color="auto"/>
                    <w:left w:val="nil"/>
                    <w:bottom w:val="single" w:sz="4" w:space="0" w:color="auto"/>
                    <w:right w:val="single" w:sz="4" w:space="0" w:color="auto"/>
                  </w:tcBorders>
                  <w:vAlign w:val="center"/>
                </w:tcPr>
                <w:p w14:paraId="0C021753" w14:textId="77777777" w:rsidR="00976C47" w:rsidRDefault="00000000">
                  <w:pPr>
                    <w:widowControl/>
                    <w:jc w:val="center"/>
                    <w:rPr>
                      <w:rFonts w:ascii="宋体" w:hAnsi="宋体" w:hint="eastAsia"/>
                      <w:bCs/>
                      <w:szCs w:val="21"/>
                    </w:rPr>
                  </w:pPr>
                  <w:r>
                    <w:rPr>
                      <w:rFonts w:ascii="宋体" w:hAnsi="宋体" w:hint="eastAsia"/>
                      <w:bCs/>
                      <w:szCs w:val="21"/>
                    </w:rPr>
                    <w:t>5L/桶</w:t>
                  </w:r>
                </w:p>
              </w:tc>
              <w:tc>
                <w:tcPr>
                  <w:tcW w:w="700" w:type="dxa"/>
                  <w:tcBorders>
                    <w:top w:val="single" w:sz="4" w:space="0" w:color="auto"/>
                    <w:left w:val="nil"/>
                    <w:bottom w:val="single" w:sz="4" w:space="0" w:color="auto"/>
                    <w:right w:val="single" w:sz="4" w:space="0" w:color="auto"/>
                  </w:tcBorders>
                  <w:vAlign w:val="center"/>
                </w:tcPr>
                <w:p w14:paraId="3CA8C468" w14:textId="77777777" w:rsidR="00976C47" w:rsidRDefault="00000000">
                  <w:pPr>
                    <w:widowControl/>
                    <w:jc w:val="center"/>
                    <w:rPr>
                      <w:rFonts w:ascii="宋体" w:hAnsi="宋体" w:hint="eastAsia"/>
                      <w:bCs/>
                      <w:szCs w:val="21"/>
                    </w:rPr>
                  </w:pPr>
                  <w:r>
                    <w:rPr>
                      <w:rFonts w:ascii="宋体" w:hAnsi="宋体" w:hint="eastAsia"/>
                      <w:bCs/>
                      <w:szCs w:val="21"/>
                    </w:rPr>
                    <w:t>2138</w:t>
                  </w:r>
                </w:p>
              </w:tc>
              <w:tc>
                <w:tcPr>
                  <w:tcW w:w="770" w:type="dxa"/>
                  <w:tcBorders>
                    <w:top w:val="single" w:sz="4" w:space="0" w:color="auto"/>
                    <w:left w:val="nil"/>
                    <w:bottom w:val="single" w:sz="4" w:space="0" w:color="auto"/>
                    <w:right w:val="single" w:sz="4" w:space="0" w:color="auto"/>
                  </w:tcBorders>
                  <w:vAlign w:val="center"/>
                </w:tcPr>
                <w:p w14:paraId="3B9E5487" w14:textId="77777777" w:rsidR="00976C47" w:rsidRDefault="00000000">
                  <w:pPr>
                    <w:widowControl/>
                    <w:jc w:val="center"/>
                    <w:rPr>
                      <w:rFonts w:ascii="宋体" w:hAnsi="宋体" w:hint="eastAsia"/>
                      <w:bCs/>
                      <w:szCs w:val="21"/>
                    </w:rPr>
                  </w:pPr>
                  <w:r>
                    <w:rPr>
                      <w:rFonts w:ascii="宋体" w:hAnsi="宋体" w:hint="eastAsia"/>
                      <w:bCs/>
                      <w:szCs w:val="21"/>
                    </w:rPr>
                    <w:t>桶</w:t>
                  </w:r>
                </w:p>
              </w:tc>
              <w:tc>
                <w:tcPr>
                  <w:tcW w:w="1140" w:type="dxa"/>
                  <w:tcBorders>
                    <w:top w:val="single" w:sz="4" w:space="0" w:color="auto"/>
                    <w:left w:val="nil"/>
                    <w:bottom w:val="single" w:sz="4" w:space="0" w:color="auto"/>
                    <w:right w:val="single" w:sz="4" w:space="0" w:color="auto"/>
                  </w:tcBorders>
                  <w:vAlign w:val="center"/>
                </w:tcPr>
                <w:p w14:paraId="291F7117" w14:textId="77777777" w:rsidR="00976C47" w:rsidRDefault="00000000">
                  <w:pPr>
                    <w:widowControl/>
                    <w:jc w:val="center"/>
                    <w:rPr>
                      <w:rFonts w:ascii="宋体" w:hAnsi="宋体" w:hint="eastAsia"/>
                      <w:bCs/>
                      <w:szCs w:val="21"/>
                    </w:rPr>
                  </w:pPr>
                  <w:r>
                    <w:rPr>
                      <w:rFonts w:ascii="宋体" w:hAnsi="宋体" w:hint="eastAsia"/>
                      <w:bCs/>
                      <w:szCs w:val="21"/>
                    </w:rPr>
                    <w:t>否</w:t>
                  </w:r>
                </w:p>
              </w:tc>
            </w:tr>
            <w:tr w:rsidR="00976C47" w14:paraId="0F63C354" w14:textId="77777777">
              <w:trPr>
                <w:trHeight w:val="567"/>
              </w:trPr>
              <w:tc>
                <w:tcPr>
                  <w:tcW w:w="498" w:type="dxa"/>
                  <w:tcBorders>
                    <w:top w:val="single" w:sz="4" w:space="0" w:color="auto"/>
                    <w:left w:val="single" w:sz="4" w:space="0" w:color="auto"/>
                    <w:bottom w:val="single" w:sz="4" w:space="0" w:color="auto"/>
                    <w:right w:val="single" w:sz="4" w:space="0" w:color="auto"/>
                  </w:tcBorders>
                  <w:vAlign w:val="center"/>
                </w:tcPr>
                <w:p w14:paraId="72B17EA0" w14:textId="77777777" w:rsidR="00976C47" w:rsidRDefault="00000000">
                  <w:pPr>
                    <w:widowControl/>
                    <w:jc w:val="center"/>
                    <w:rPr>
                      <w:rFonts w:ascii="宋体" w:hAnsi="宋体" w:hint="eastAsia"/>
                      <w:bCs/>
                      <w:szCs w:val="21"/>
                    </w:rPr>
                  </w:pPr>
                  <w:r>
                    <w:rPr>
                      <w:rFonts w:ascii="宋体" w:hAnsi="宋体" w:hint="eastAsia"/>
                      <w:bCs/>
                      <w:szCs w:val="21"/>
                    </w:rPr>
                    <w:t>4</w:t>
                  </w:r>
                </w:p>
              </w:tc>
              <w:tc>
                <w:tcPr>
                  <w:tcW w:w="1405" w:type="dxa"/>
                  <w:tcBorders>
                    <w:top w:val="single" w:sz="4" w:space="0" w:color="auto"/>
                    <w:left w:val="single" w:sz="4" w:space="0" w:color="auto"/>
                    <w:bottom w:val="single" w:sz="4" w:space="0" w:color="auto"/>
                    <w:right w:val="single" w:sz="4" w:space="0" w:color="auto"/>
                  </w:tcBorders>
                  <w:noWrap/>
                  <w:vAlign w:val="center"/>
                </w:tcPr>
                <w:p w14:paraId="460EDF80" w14:textId="77777777" w:rsidR="00976C47" w:rsidRDefault="00000000">
                  <w:pPr>
                    <w:widowControl/>
                    <w:jc w:val="center"/>
                    <w:rPr>
                      <w:rFonts w:ascii="宋体" w:hAnsi="宋体" w:hint="eastAsia"/>
                      <w:bCs/>
                      <w:szCs w:val="21"/>
                    </w:rPr>
                  </w:pPr>
                  <w:r>
                    <w:rPr>
                      <w:rFonts w:ascii="宋体" w:hAnsi="宋体" w:hint="eastAsia"/>
                      <w:bCs/>
                      <w:szCs w:val="21"/>
                    </w:rPr>
                    <w:t>坚果套盒</w:t>
                  </w:r>
                </w:p>
              </w:tc>
              <w:tc>
                <w:tcPr>
                  <w:tcW w:w="1177" w:type="dxa"/>
                  <w:tcBorders>
                    <w:top w:val="single" w:sz="4" w:space="0" w:color="auto"/>
                    <w:left w:val="nil"/>
                    <w:bottom w:val="single" w:sz="4" w:space="0" w:color="auto"/>
                    <w:right w:val="single" w:sz="4" w:space="0" w:color="auto"/>
                  </w:tcBorders>
                  <w:vAlign w:val="center"/>
                </w:tcPr>
                <w:p w14:paraId="082E3DCC" w14:textId="77777777" w:rsidR="00976C47" w:rsidRDefault="00000000">
                  <w:pPr>
                    <w:widowControl/>
                    <w:jc w:val="center"/>
                    <w:rPr>
                      <w:rFonts w:ascii="宋体" w:hAnsi="宋体" w:hint="eastAsia"/>
                      <w:bCs/>
                      <w:szCs w:val="21"/>
                    </w:rPr>
                  </w:pPr>
                  <w:r>
                    <w:rPr>
                      <w:rFonts w:ascii="宋体" w:hAnsi="宋体" w:hint="eastAsia"/>
                      <w:bCs/>
                      <w:szCs w:val="21"/>
                    </w:rPr>
                    <w:t>750g/盒</w:t>
                  </w:r>
                </w:p>
              </w:tc>
              <w:tc>
                <w:tcPr>
                  <w:tcW w:w="700" w:type="dxa"/>
                  <w:tcBorders>
                    <w:top w:val="single" w:sz="4" w:space="0" w:color="auto"/>
                    <w:left w:val="nil"/>
                    <w:bottom w:val="single" w:sz="4" w:space="0" w:color="auto"/>
                    <w:right w:val="single" w:sz="4" w:space="0" w:color="auto"/>
                  </w:tcBorders>
                  <w:vAlign w:val="center"/>
                </w:tcPr>
                <w:p w14:paraId="7A50427C" w14:textId="77777777" w:rsidR="00976C47" w:rsidRDefault="00000000">
                  <w:pPr>
                    <w:widowControl/>
                    <w:jc w:val="center"/>
                    <w:rPr>
                      <w:rFonts w:ascii="宋体" w:hAnsi="宋体" w:hint="eastAsia"/>
                      <w:bCs/>
                      <w:szCs w:val="21"/>
                    </w:rPr>
                  </w:pPr>
                  <w:r>
                    <w:rPr>
                      <w:rFonts w:ascii="宋体" w:hAnsi="宋体" w:hint="eastAsia"/>
                      <w:bCs/>
                      <w:szCs w:val="21"/>
                    </w:rPr>
                    <w:t>2905</w:t>
                  </w:r>
                </w:p>
              </w:tc>
              <w:tc>
                <w:tcPr>
                  <w:tcW w:w="770" w:type="dxa"/>
                  <w:tcBorders>
                    <w:top w:val="single" w:sz="4" w:space="0" w:color="auto"/>
                    <w:left w:val="nil"/>
                    <w:bottom w:val="single" w:sz="4" w:space="0" w:color="auto"/>
                    <w:right w:val="single" w:sz="4" w:space="0" w:color="auto"/>
                  </w:tcBorders>
                  <w:vAlign w:val="center"/>
                </w:tcPr>
                <w:p w14:paraId="2312D29A" w14:textId="77777777" w:rsidR="00976C47" w:rsidRDefault="00000000">
                  <w:pPr>
                    <w:widowControl/>
                    <w:jc w:val="center"/>
                    <w:rPr>
                      <w:rFonts w:ascii="宋体" w:hAnsi="宋体" w:hint="eastAsia"/>
                      <w:bCs/>
                      <w:szCs w:val="21"/>
                    </w:rPr>
                  </w:pPr>
                  <w:r>
                    <w:rPr>
                      <w:rFonts w:ascii="宋体" w:hAnsi="宋体" w:hint="eastAsia"/>
                      <w:bCs/>
                      <w:szCs w:val="21"/>
                    </w:rPr>
                    <w:t>盒</w:t>
                  </w:r>
                </w:p>
              </w:tc>
              <w:tc>
                <w:tcPr>
                  <w:tcW w:w="1140" w:type="dxa"/>
                  <w:tcBorders>
                    <w:top w:val="single" w:sz="4" w:space="0" w:color="auto"/>
                    <w:left w:val="nil"/>
                    <w:bottom w:val="single" w:sz="4" w:space="0" w:color="auto"/>
                    <w:right w:val="single" w:sz="4" w:space="0" w:color="auto"/>
                  </w:tcBorders>
                  <w:vAlign w:val="center"/>
                </w:tcPr>
                <w:p w14:paraId="794691CA" w14:textId="77777777" w:rsidR="00976C47" w:rsidRDefault="00000000">
                  <w:pPr>
                    <w:widowControl/>
                    <w:jc w:val="center"/>
                    <w:rPr>
                      <w:rFonts w:ascii="宋体" w:hAnsi="宋体" w:hint="eastAsia"/>
                      <w:bCs/>
                      <w:szCs w:val="21"/>
                    </w:rPr>
                  </w:pPr>
                  <w:r>
                    <w:rPr>
                      <w:rFonts w:ascii="宋体" w:hAnsi="宋体" w:hint="eastAsia"/>
                      <w:bCs/>
                      <w:szCs w:val="21"/>
                    </w:rPr>
                    <w:t>否</w:t>
                  </w:r>
                </w:p>
              </w:tc>
            </w:tr>
            <w:tr w:rsidR="00976C47" w14:paraId="13037B8F" w14:textId="77777777">
              <w:trPr>
                <w:trHeight w:val="567"/>
              </w:trPr>
              <w:tc>
                <w:tcPr>
                  <w:tcW w:w="498" w:type="dxa"/>
                  <w:tcBorders>
                    <w:top w:val="single" w:sz="4" w:space="0" w:color="auto"/>
                    <w:left w:val="single" w:sz="4" w:space="0" w:color="auto"/>
                    <w:bottom w:val="single" w:sz="4" w:space="0" w:color="auto"/>
                    <w:right w:val="single" w:sz="4" w:space="0" w:color="auto"/>
                  </w:tcBorders>
                  <w:vAlign w:val="center"/>
                </w:tcPr>
                <w:p w14:paraId="6285B2B6" w14:textId="77777777" w:rsidR="00976C47" w:rsidRDefault="00000000">
                  <w:pPr>
                    <w:widowControl/>
                    <w:jc w:val="center"/>
                    <w:rPr>
                      <w:rFonts w:ascii="宋体" w:hAnsi="宋体" w:hint="eastAsia"/>
                      <w:bCs/>
                      <w:szCs w:val="21"/>
                    </w:rPr>
                  </w:pPr>
                  <w:r>
                    <w:rPr>
                      <w:rFonts w:ascii="宋体" w:hAnsi="宋体" w:hint="eastAsia"/>
                      <w:bCs/>
                      <w:szCs w:val="21"/>
                    </w:rPr>
                    <w:t>5</w:t>
                  </w:r>
                </w:p>
              </w:tc>
              <w:tc>
                <w:tcPr>
                  <w:tcW w:w="1405" w:type="dxa"/>
                  <w:tcBorders>
                    <w:top w:val="single" w:sz="4" w:space="0" w:color="auto"/>
                    <w:left w:val="single" w:sz="4" w:space="0" w:color="auto"/>
                    <w:bottom w:val="single" w:sz="4" w:space="0" w:color="auto"/>
                    <w:right w:val="single" w:sz="4" w:space="0" w:color="auto"/>
                  </w:tcBorders>
                  <w:noWrap/>
                  <w:vAlign w:val="center"/>
                </w:tcPr>
                <w:p w14:paraId="588D452A" w14:textId="77777777" w:rsidR="00976C47" w:rsidRDefault="00000000">
                  <w:pPr>
                    <w:widowControl/>
                    <w:jc w:val="center"/>
                    <w:rPr>
                      <w:rFonts w:ascii="宋体" w:hAnsi="宋体" w:hint="eastAsia"/>
                      <w:bCs/>
                      <w:szCs w:val="21"/>
                    </w:rPr>
                  </w:pPr>
                  <w:r>
                    <w:rPr>
                      <w:rFonts w:ascii="宋体" w:hAnsi="宋体" w:hint="eastAsia"/>
                      <w:bCs/>
                      <w:szCs w:val="21"/>
                    </w:rPr>
                    <w:t>富士苹果</w:t>
                  </w:r>
                </w:p>
              </w:tc>
              <w:tc>
                <w:tcPr>
                  <w:tcW w:w="1177" w:type="dxa"/>
                  <w:tcBorders>
                    <w:top w:val="single" w:sz="4" w:space="0" w:color="auto"/>
                    <w:left w:val="nil"/>
                    <w:bottom w:val="single" w:sz="4" w:space="0" w:color="auto"/>
                    <w:right w:val="single" w:sz="4" w:space="0" w:color="auto"/>
                  </w:tcBorders>
                  <w:vAlign w:val="center"/>
                </w:tcPr>
                <w:p w14:paraId="2152125C" w14:textId="77777777" w:rsidR="00976C47" w:rsidRDefault="00000000">
                  <w:pPr>
                    <w:widowControl/>
                    <w:jc w:val="center"/>
                    <w:rPr>
                      <w:rFonts w:ascii="宋体" w:hAnsi="宋体" w:hint="eastAsia"/>
                      <w:bCs/>
                      <w:szCs w:val="21"/>
                    </w:rPr>
                  </w:pPr>
                  <w:r>
                    <w:rPr>
                      <w:rFonts w:ascii="宋体" w:hAnsi="宋体" w:hint="eastAsia"/>
                      <w:bCs/>
                      <w:szCs w:val="21"/>
                    </w:rPr>
                    <w:t>5kg/箱</w:t>
                  </w:r>
                </w:p>
              </w:tc>
              <w:tc>
                <w:tcPr>
                  <w:tcW w:w="700" w:type="dxa"/>
                  <w:tcBorders>
                    <w:top w:val="single" w:sz="4" w:space="0" w:color="auto"/>
                    <w:left w:val="nil"/>
                    <w:bottom w:val="single" w:sz="4" w:space="0" w:color="auto"/>
                    <w:right w:val="single" w:sz="4" w:space="0" w:color="auto"/>
                  </w:tcBorders>
                  <w:vAlign w:val="center"/>
                </w:tcPr>
                <w:p w14:paraId="139E2EAF" w14:textId="77777777" w:rsidR="00976C47" w:rsidRDefault="00000000">
                  <w:pPr>
                    <w:widowControl/>
                    <w:jc w:val="center"/>
                    <w:rPr>
                      <w:rFonts w:ascii="宋体" w:hAnsi="宋体" w:hint="eastAsia"/>
                      <w:bCs/>
                      <w:szCs w:val="21"/>
                    </w:rPr>
                  </w:pPr>
                  <w:r>
                    <w:rPr>
                      <w:rFonts w:ascii="宋体" w:hAnsi="宋体" w:hint="eastAsia"/>
                      <w:bCs/>
                      <w:szCs w:val="21"/>
                    </w:rPr>
                    <w:t>1605</w:t>
                  </w:r>
                </w:p>
              </w:tc>
              <w:tc>
                <w:tcPr>
                  <w:tcW w:w="770" w:type="dxa"/>
                  <w:tcBorders>
                    <w:top w:val="single" w:sz="4" w:space="0" w:color="auto"/>
                    <w:left w:val="nil"/>
                    <w:bottom w:val="single" w:sz="4" w:space="0" w:color="auto"/>
                    <w:right w:val="single" w:sz="4" w:space="0" w:color="auto"/>
                  </w:tcBorders>
                  <w:vAlign w:val="center"/>
                </w:tcPr>
                <w:p w14:paraId="656E8427" w14:textId="77777777" w:rsidR="00976C47" w:rsidRDefault="00000000">
                  <w:pPr>
                    <w:widowControl/>
                    <w:jc w:val="center"/>
                    <w:rPr>
                      <w:rFonts w:ascii="宋体" w:hAnsi="宋体" w:hint="eastAsia"/>
                      <w:bCs/>
                      <w:szCs w:val="21"/>
                    </w:rPr>
                  </w:pPr>
                  <w:r>
                    <w:rPr>
                      <w:rFonts w:ascii="宋体" w:hAnsi="宋体" w:hint="eastAsia"/>
                      <w:bCs/>
                      <w:szCs w:val="21"/>
                    </w:rPr>
                    <w:t>箱</w:t>
                  </w:r>
                </w:p>
              </w:tc>
              <w:tc>
                <w:tcPr>
                  <w:tcW w:w="1140" w:type="dxa"/>
                  <w:tcBorders>
                    <w:top w:val="single" w:sz="4" w:space="0" w:color="auto"/>
                    <w:left w:val="nil"/>
                    <w:bottom w:val="single" w:sz="4" w:space="0" w:color="auto"/>
                    <w:right w:val="single" w:sz="4" w:space="0" w:color="auto"/>
                  </w:tcBorders>
                  <w:vAlign w:val="center"/>
                </w:tcPr>
                <w:p w14:paraId="30489BFB" w14:textId="77777777" w:rsidR="00976C47" w:rsidRDefault="00000000">
                  <w:pPr>
                    <w:widowControl/>
                    <w:jc w:val="center"/>
                    <w:rPr>
                      <w:rFonts w:ascii="宋体" w:hAnsi="宋体" w:hint="eastAsia"/>
                      <w:bCs/>
                      <w:szCs w:val="21"/>
                    </w:rPr>
                  </w:pPr>
                  <w:r>
                    <w:rPr>
                      <w:rFonts w:ascii="宋体" w:hAnsi="宋体" w:hint="eastAsia"/>
                      <w:bCs/>
                      <w:szCs w:val="21"/>
                    </w:rPr>
                    <w:t>否</w:t>
                  </w:r>
                </w:p>
              </w:tc>
            </w:tr>
            <w:tr w:rsidR="00976C47" w14:paraId="0AE20DF8" w14:textId="77777777">
              <w:trPr>
                <w:trHeight w:val="567"/>
              </w:trPr>
              <w:tc>
                <w:tcPr>
                  <w:tcW w:w="498" w:type="dxa"/>
                  <w:tcBorders>
                    <w:top w:val="single" w:sz="4" w:space="0" w:color="auto"/>
                    <w:left w:val="single" w:sz="4" w:space="0" w:color="auto"/>
                    <w:bottom w:val="single" w:sz="4" w:space="0" w:color="auto"/>
                    <w:right w:val="single" w:sz="4" w:space="0" w:color="auto"/>
                  </w:tcBorders>
                  <w:vAlign w:val="center"/>
                </w:tcPr>
                <w:p w14:paraId="5866629E" w14:textId="77777777" w:rsidR="00976C47" w:rsidRDefault="00000000">
                  <w:pPr>
                    <w:widowControl/>
                    <w:jc w:val="center"/>
                    <w:rPr>
                      <w:rFonts w:ascii="宋体" w:hAnsi="宋体" w:hint="eastAsia"/>
                      <w:bCs/>
                      <w:szCs w:val="21"/>
                    </w:rPr>
                  </w:pPr>
                  <w:r>
                    <w:rPr>
                      <w:rFonts w:ascii="宋体" w:hAnsi="宋体" w:hint="eastAsia"/>
                      <w:bCs/>
                      <w:szCs w:val="21"/>
                    </w:rPr>
                    <w:t>6</w:t>
                  </w:r>
                </w:p>
              </w:tc>
              <w:tc>
                <w:tcPr>
                  <w:tcW w:w="1405" w:type="dxa"/>
                  <w:tcBorders>
                    <w:top w:val="single" w:sz="4" w:space="0" w:color="auto"/>
                    <w:left w:val="single" w:sz="4" w:space="0" w:color="auto"/>
                    <w:bottom w:val="single" w:sz="4" w:space="0" w:color="auto"/>
                    <w:right w:val="single" w:sz="4" w:space="0" w:color="auto"/>
                  </w:tcBorders>
                  <w:noWrap/>
                  <w:vAlign w:val="center"/>
                </w:tcPr>
                <w:p w14:paraId="3480860B" w14:textId="77777777" w:rsidR="00976C47" w:rsidRDefault="00000000">
                  <w:pPr>
                    <w:widowControl/>
                    <w:jc w:val="center"/>
                    <w:rPr>
                      <w:rFonts w:ascii="宋体" w:hAnsi="宋体" w:hint="eastAsia"/>
                      <w:bCs/>
                      <w:szCs w:val="21"/>
                    </w:rPr>
                  </w:pPr>
                  <w:r>
                    <w:rPr>
                      <w:rFonts w:ascii="宋体" w:hAnsi="宋体" w:hint="eastAsia"/>
                      <w:bCs/>
                      <w:szCs w:val="21"/>
                    </w:rPr>
                    <w:t>巧克力</w:t>
                  </w:r>
                </w:p>
              </w:tc>
              <w:tc>
                <w:tcPr>
                  <w:tcW w:w="1177" w:type="dxa"/>
                  <w:tcBorders>
                    <w:top w:val="single" w:sz="4" w:space="0" w:color="auto"/>
                    <w:left w:val="nil"/>
                    <w:bottom w:val="single" w:sz="4" w:space="0" w:color="auto"/>
                    <w:right w:val="single" w:sz="4" w:space="0" w:color="auto"/>
                  </w:tcBorders>
                  <w:vAlign w:val="center"/>
                </w:tcPr>
                <w:p w14:paraId="683B389C" w14:textId="77777777" w:rsidR="00976C47" w:rsidRDefault="00000000">
                  <w:pPr>
                    <w:widowControl/>
                    <w:jc w:val="center"/>
                    <w:rPr>
                      <w:rFonts w:ascii="宋体" w:hAnsi="宋体" w:hint="eastAsia"/>
                      <w:bCs/>
                      <w:szCs w:val="21"/>
                    </w:rPr>
                  </w:pPr>
                  <w:r>
                    <w:rPr>
                      <w:rFonts w:ascii="宋体" w:hAnsi="宋体" w:hint="eastAsia"/>
                      <w:bCs/>
                      <w:szCs w:val="21"/>
                    </w:rPr>
                    <w:t>250g/盒</w:t>
                  </w:r>
                </w:p>
              </w:tc>
              <w:tc>
                <w:tcPr>
                  <w:tcW w:w="700" w:type="dxa"/>
                  <w:tcBorders>
                    <w:top w:val="single" w:sz="4" w:space="0" w:color="auto"/>
                    <w:left w:val="nil"/>
                    <w:bottom w:val="single" w:sz="4" w:space="0" w:color="auto"/>
                    <w:right w:val="single" w:sz="4" w:space="0" w:color="auto"/>
                  </w:tcBorders>
                  <w:vAlign w:val="center"/>
                </w:tcPr>
                <w:p w14:paraId="40AC017F" w14:textId="77777777" w:rsidR="00976C47" w:rsidRDefault="00000000">
                  <w:pPr>
                    <w:widowControl/>
                    <w:jc w:val="center"/>
                    <w:rPr>
                      <w:rFonts w:ascii="宋体" w:hAnsi="宋体" w:hint="eastAsia"/>
                      <w:bCs/>
                      <w:szCs w:val="21"/>
                    </w:rPr>
                  </w:pPr>
                  <w:r>
                    <w:rPr>
                      <w:rFonts w:ascii="宋体" w:hAnsi="宋体" w:hint="eastAsia"/>
                      <w:bCs/>
                      <w:szCs w:val="21"/>
                    </w:rPr>
                    <w:t>3210</w:t>
                  </w:r>
                </w:p>
              </w:tc>
              <w:tc>
                <w:tcPr>
                  <w:tcW w:w="770" w:type="dxa"/>
                  <w:tcBorders>
                    <w:top w:val="single" w:sz="4" w:space="0" w:color="auto"/>
                    <w:left w:val="nil"/>
                    <w:bottom w:val="single" w:sz="4" w:space="0" w:color="auto"/>
                    <w:right w:val="single" w:sz="4" w:space="0" w:color="auto"/>
                  </w:tcBorders>
                  <w:vAlign w:val="center"/>
                </w:tcPr>
                <w:p w14:paraId="56FE9412" w14:textId="77777777" w:rsidR="00976C47" w:rsidRDefault="00000000">
                  <w:pPr>
                    <w:widowControl/>
                    <w:jc w:val="center"/>
                    <w:rPr>
                      <w:rFonts w:ascii="宋体" w:hAnsi="宋体" w:hint="eastAsia"/>
                      <w:bCs/>
                      <w:szCs w:val="21"/>
                    </w:rPr>
                  </w:pPr>
                  <w:r>
                    <w:rPr>
                      <w:rFonts w:ascii="宋体" w:hAnsi="宋体" w:hint="eastAsia"/>
                      <w:bCs/>
                      <w:szCs w:val="21"/>
                    </w:rPr>
                    <w:t>盒</w:t>
                  </w:r>
                </w:p>
              </w:tc>
              <w:tc>
                <w:tcPr>
                  <w:tcW w:w="1140" w:type="dxa"/>
                  <w:tcBorders>
                    <w:top w:val="single" w:sz="4" w:space="0" w:color="auto"/>
                    <w:left w:val="nil"/>
                    <w:bottom w:val="single" w:sz="4" w:space="0" w:color="auto"/>
                    <w:right w:val="single" w:sz="4" w:space="0" w:color="auto"/>
                  </w:tcBorders>
                  <w:vAlign w:val="center"/>
                </w:tcPr>
                <w:p w14:paraId="508E3CFB" w14:textId="77777777" w:rsidR="00976C47" w:rsidRDefault="00000000">
                  <w:pPr>
                    <w:widowControl/>
                    <w:jc w:val="center"/>
                    <w:rPr>
                      <w:rFonts w:ascii="宋体" w:hAnsi="宋体" w:hint="eastAsia"/>
                      <w:bCs/>
                      <w:szCs w:val="21"/>
                    </w:rPr>
                  </w:pPr>
                  <w:r>
                    <w:rPr>
                      <w:rFonts w:ascii="宋体" w:hAnsi="宋体" w:hint="eastAsia"/>
                      <w:bCs/>
                      <w:szCs w:val="21"/>
                    </w:rPr>
                    <w:t>否</w:t>
                  </w:r>
                </w:p>
              </w:tc>
            </w:tr>
            <w:tr w:rsidR="00976C47" w14:paraId="0E7D6F2C" w14:textId="77777777">
              <w:trPr>
                <w:trHeight w:val="567"/>
              </w:trPr>
              <w:tc>
                <w:tcPr>
                  <w:tcW w:w="498" w:type="dxa"/>
                  <w:tcBorders>
                    <w:top w:val="single" w:sz="4" w:space="0" w:color="auto"/>
                    <w:left w:val="single" w:sz="4" w:space="0" w:color="auto"/>
                    <w:bottom w:val="single" w:sz="4" w:space="0" w:color="auto"/>
                    <w:right w:val="single" w:sz="4" w:space="0" w:color="auto"/>
                  </w:tcBorders>
                  <w:vAlign w:val="center"/>
                </w:tcPr>
                <w:p w14:paraId="4B485D56" w14:textId="77777777" w:rsidR="00976C47" w:rsidRDefault="00000000">
                  <w:pPr>
                    <w:widowControl/>
                    <w:jc w:val="center"/>
                    <w:rPr>
                      <w:rFonts w:ascii="宋体" w:hAnsi="宋体" w:hint="eastAsia"/>
                      <w:bCs/>
                      <w:szCs w:val="21"/>
                    </w:rPr>
                  </w:pPr>
                  <w:r>
                    <w:rPr>
                      <w:rFonts w:ascii="宋体" w:hAnsi="宋体" w:hint="eastAsia"/>
                      <w:bCs/>
                      <w:szCs w:val="21"/>
                    </w:rPr>
                    <w:t>7</w:t>
                  </w:r>
                </w:p>
              </w:tc>
              <w:tc>
                <w:tcPr>
                  <w:tcW w:w="1405" w:type="dxa"/>
                  <w:tcBorders>
                    <w:top w:val="single" w:sz="4" w:space="0" w:color="auto"/>
                    <w:left w:val="single" w:sz="4" w:space="0" w:color="auto"/>
                    <w:bottom w:val="single" w:sz="4" w:space="0" w:color="auto"/>
                    <w:right w:val="single" w:sz="4" w:space="0" w:color="auto"/>
                  </w:tcBorders>
                  <w:noWrap/>
                  <w:vAlign w:val="center"/>
                </w:tcPr>
                <w:p w14:paraId="6F6172A3" w14:textId="77777777" w:rsidR="00976C47" w:rsidRDefault="00000000">
                  <w:pPr>
                    <w:widowControl/>
                    <w:jc w:val="center"/>
                    <w:rPr>
                      <w:rFonts w:ascii="宋体" w:hAnsi="宋体" w:hint="eastAsia"/>
                      <w:bCs/>
                      <w:szCs w:val="21"/>
                    </w:rPr>
                  </w:pPr>
                  <w:r>
                    <w:rPr>
                      <w:rFonts w:ascii="宋体" w:hAnsi="宋体" w:hint="eastAsia"/>
                      <w:bCs/>
                      <w:szCs w:val="21"/>
                    </w:rPr>
                    <w:t>和田大枣</w:t>
                  </w:r>
                </w:p>
              </w:tc>
              <w:tc>
                <w:tcPr>
                  <w:tcW w:w="1177" w:type="dxa"/>
                  <w:tcBorders>
                    <w:top w:val="single" w:sz="4" w:space="0" w:color="auto"/>
                    <w:left w:val="nil"/>
                    <w:bottom w:val="single" w:sz="4" w:space="0" w:color="auto"/>
                    <w:right w:val="single" w:sz="4" w:space="0" w:color="auto"/>
                  </w:tcBorders>
                  <w:vAlign w:val="center"/>
                </w:tcPr>
                <w:p w14:paraId="2A9E097E" w14:textId="77777777" w:rsidR="00976C47" w:rsidRDefault="00000000">
                  <w:pPr>
                    <w:widowControl/>
                    <w:jc w:val="center"/>
                    <w:rPr>
                      <w:rFonts w:ascii="宋体" w:hAnsi="宋体" w:hint="eastAsia"/>
                      <w:bCs/>
                      <w:szCs w:val="21"/>
                    </w:rPr>
                  </w:pPr>
                  <w:r>
                    <w:rPr>
                      <w:rFonts w:ascii="宋体" w:hAnsi="宋体" w:hint="eastAsia"/>
                      <w:bCs/>
                      <w:szCs w:val="21"/>
                    </w:rPr>
                    <w:t>2kg/盒</w:t>
                  </w:r>
                </w:p>
              </w:tc>
              <w:tc>
                <w:tcPr>
                  <w:tcW w:w="700" w:type="dxa"/>
                  <w:tcBorders>
                    <w:top w:val="single" w:sz="4" w:space="0" w:color="auto"/>
                    <w:left w:val="nil"/>
                    <w:bottom w:val="single" w:sz="4" w:space="0" w:color="auto"/>
                    <w:right w:val="single" w:sz="4" w:space="0" w:color="auto"/>
                  </w:tcBorders>
                  <w:vAlign w:val="center"/>
                </w:tcPr>
                <w:p w14:paraId="5EE4DD47" w14:textId="77777777" w:rsidR="00976C47" w:rsidRDefault="00000000">
                  <w:pPr>
                    <w:widowControl/>
                    <w:jc w:val="center"/>
                    <w:rPr>
                      <w:rFonts w:ascii="宋体" w:hAnsi="宋体" w:hint="eastAsia"/>
                      <w:bCs/>
                      <w:szCs w:val="21"/>
                    </w:rPr>
                  </w:pPr>
                  <w:r>
                    <w:rPr>
                      <w:rFonts w:ascii="宋体" w:hAnsi="宋体" w:hint="eastAsia"/>
                      <w:bCs/>
                      <w:szCs w:val="21"/>
                    </w:rPr>
                    <w:t>958</w:t>
                  </w:r>
                </w:p>
              </w:tc>
              <w:tc>
                <w:tcPr>
                  <w:tcW w:w="770" w:type="dxa"/>
                  <w:tcBorders>
                    <w:top w:val="single" w:sz="4" w:space="0" w:color="auto"/>
                    <w:left w:val="nil"/>
                    <w:bottom w:val="single" w:sz="4" w:space="0" w:color="auto"/>
                    <w:right w:val="single" w:sz="4" w:space="0" w:color="auto"/>
                  </w:tcBorders>
                  <w:vAlign w:val="center"/>
                </w:tcPr>
                <w:p w14:paraId="5C062F1E" w14:textId="77777777" w:rsidR="00976C47" w:rsidRDefault="00000000">
                  <w:pPr>
                    <w:widowControl/>
                    <w:jc w:val="center"/>
                    <w:rPr>
                      <w:rFonts w:ascii="宋体" w:hAnsi="宋体" w:hint="eastAsia"/>
                      <w:bCs/>
                      <w:szCs w:val="21"/>
                    </w:rPr>
                  </w:pPr>
                  <w:r>
                    <w:rPr>
                      <w:rFonts w:ascii="宋体" w:hAnsi="宋体" w:hint="eastAsia"/>
                      <w:bCs/>
                      <w:szCs w:val="21"/>
                    </w:rPr>
                    <w:t>盒</w:t>
                  </w:r>
                </w:p>
              </w:tc>
              <w:tc>
                <w:tcPr>
                  <w:tcW w:w="1140" w:type="dxa"/>
                  <w:tcBorders>
                    <w:top w:val="single" w:sz="4" w:space="0" w:color="auto"/>
                    <w:left w:val="nil"/>
                    <w:bottom w:val="single" w:sz="4" w:space="0" w:color="auto"/>
                    <w:right w:val="single" w:sz="4" w:space="0" w:color="auto"/>
                  </w:tcBorders>
                  <w:vAlign w:val="center"/>
                </w:tcPr>
                <w:p w14:paraId="4A6DB616" w14:textId="77777777" w:rsidR="00976C47" w:rsidRDefault="00000000">
                  <w:pPr>
                    <w:widowControl/>
                    <w:jc w:val="center"/>
                    <w:rPr>
                      <w:rFonts w:ascii="宋体" w:hAnsi="宋体" w:hint="eastAsia"/>
                      <w:bCs/>
                      <w:szCs w:val="21"/>
                    </w:rPr>
                  </w:pPr>
                  <w:r>
                    <w:rPr>
                      <w:rFonts w:ascii="宋体" w:hAnsi="宋体" w:hint="eastAsia"/>
                      <w:bCs/>
                      <w:szCs w:val="21"/>
                    </w:rPr>
                    <w:t>否</w:t>
                  </w:r>
                </w:p>
              </w:tc>
            </w:tr>
            <w:tr w:rsidR="00976C47" w14:paraId="7C15B220" w14:textId="77777777">
              <w:trPr>
                <w:trHeight w:val="567"/>
              </w:trPr>
              <w:tc>
                <w:tcPr>
                  <w:tcW w:w="498" w:type="dxa"/>
                  <w:tcBorders>
                    <w:top w:val="single" w:sz="4" w:space="0" w:color="auto"/>
                    <w:left w:val="single" w:sz="4" w:space="0" w:color="auto"/>
                    <w:bottom w:val="single" w:sz="4" w:space="0" w:color="auto"/>
                    <w:right w:val="single" w:sz="4" w:space="0" w:color="auto"/>
                  </w:tcBorders>
                  <w:vAlign w:val="center"/>
                </w:tcPr>
                <w:p w14:paraId="2B6C6189" w14:textId="77777777" w:rsidR="00976C47" w:rsidRDefault="00000000">
                  <w:pPr>
                    <w:widowControl/>
                    <w:jc w:val="center"/>
                    <w:rPr>
                      <w:rFonts w:ascii="宋体" w:hAnsi="宋体" w:hint="eastAsia"/>
                      <w:bCs/>
                      <w:szCs w:val="21"/>
                    </w:rPr>
                  </w:pPr>
                  <w:r>
                    <w:rPr>
                      <w:rFonts w:ascii="宋体" w:hAnsi="宋体" w:hint="eastAsia"/>
                      <w:bCs/>
                      <w:szCs w:val="21"/>
                    </w:rPr>
                    <w:t>8</w:t>
                  </w:r>
                </w:p>
              </w:tc>
              <w:tc>
                <w:tcPr>
                  <w:tcW w:w="1405" w:type="dxa"/>
                  <w:tcBorders>
                    <w:top w:val="single" w:sz="4" w:space="0" w:color="auto"/>
                    <w:left w:val="single" w:sz="4" w:space="0" w:color="auto"/>
                    <w:bottom w:val="single" w:sz="4" w:space="0" w:color="auto"/>
                    <w:right w:val="single" w:sz="4" w:space="0" w:color="auto"/>
                  </w:tcBorders>
                  <w:noWrap/>
                  <w:vAlign w:val="center"/>
                </w:tcPr>
                <w:p w14:paraId="5D8C1B42" w14:textId="77777777" w:rsidR="00976C47" w:rsidRDefault="00000000">
                  <w:pPr>
                    <w:widowControl/>
                    <w:jc w:val="center"/>
                    <w:rPr>
                      <w:rFonts w:ascii="宋体" w:hAnsi="宋体" w:hint="eastAsia"/>
                      <w:bCs/>
                      <w:szCs w:val="21"/>
                    </w:rPr>
                  </w:pPr>
                  <w:r>
                    <w:rPr>
                      <w:rFonts w:ascii="宋体" w:hAnsi="宋体" w:hint="eastAsia"/>
                      <w:bCs/>
                      <w:szCs w:val="21"/>
                    </w:rPr>
                    <w:t>牛肉套盒</w:t>
                  </w:r>
                </w:p>
              </w:tc>
              <w:tc>
                <w:tcPr>
                  <w:tcW w:w="1177" w:type="dxa"/>
                  <w:tcBorders>
                    <w:top w:val="single" w:sz="4" w:space="0" w:color="auto"/>
                    <w:left w:val="nil"/>
                    <w:bottom w:val="single" w:sz="4" w:space="0" w:color="auto"/>
                    <w:right w:val="single" w:sz="4" w:space="0" w:color="auto"/>
                  </w:tcBorders>
                  <w:vAlign w:val="center"/>
                </w:tcPr>
                <w:p w14:paraId="3827EDDF" w14:textId="77777777" w:rsidR="00976C47" w:rsidRDefault="00000000">
                  <w:pPr>
                    <w:widowControl/>
                    <w:jc w:val="center"/>
                    <w:rPr>
                      <w:rFonts w:ascii="宋体" w:hAnsi="宋体" w:hint="eastAsia"/>
                      <w:bCs/>
                      <w:szCs w:val="21"/>
                    </w:rPr>
                  </w:pPr>
                  <w:r>
                    <w:rPr>
                      <w:rFonts w:ascii="宋体" w:hAnsi="宋体" w:hint="eastAsia"/>
                      <w:bCs/>
                      <w:szCs w:val="21"/>
                    </w:rPr>
                    <w:t>2kg/盒</w:t>
                  </w:r>
                </w:p>
              </w:tc>
              <w:tc>
                <w:tcPr>
                  <w:tcW w:w="700" w:type="dxa"/>
                  <w:tcBorders>
                    <w:top w:val="single" w:sz="4" w:space="0" w:color="auto"/>
                    <w:left w:val="nil"/>
                    <w:bottom w:val="single" w:sz="4" w:space="0" w:color="auto"/>
                    <w:right w:val="single" w:sz="4" w:space="0" w:color="auto"/>
                  </w:tcBorders>
                  <w:vAlign w:val="center"/>
                </w:tcPr>
                <w:p w14:paraId="5B02DAD6" w14:textId="77777777" w:rsidR="00976C47" w:rsidRDefault="00000000">
                  <w:pPr>
                    <w:widowControl/>
                    <w:jc w:val="center"/>
                    <w:rPr>
                      <w:rFonts w:ascii="宋体" w:hAnsi="宋体" w:hint="eastAsia"/>
                      <w:bCs/>
                      <w:szCs w:val="21"/>
                    </w:rPr>
                  </w:pPr>
                  <w:r>
                    <w:rPr>
                      <w:rFonts w:ascii="宋体" w:hAnsi="宋体" w:hint="eastAsia"/>
                      <w:bCs/>
                      <w:szCs w:val="21"/>
                    </w:rPr>
                    <w:t>907</w:t>
                  </w:r>
                </w:p>
              </w:tc>
              <w:tc>
                <w:tcPr>
                  <w:tcW w:w="770" w:type="dxa"/>
                  <w:tcBorders>
                    <w:top w:val="single" w:sz="4" w:space="0" w:color="auto"/>
                    <w:left w:val="nil"/>
                    <w:bottom w:val="single" w:sz="4" w:space="0" w:color="auto"/>
                    <w:right w:val="single" w:sz="4" w:space="0" w:color="auto"/>
                  </w:tcBorders>
                  <w:vAlign w:val="center"/>
                </w:tcPr>
                <w:p w14:paraId="4BB5AD7D" w14:textId="77777777" w:rsidR="00976C47" w:rsidRDefault="00000000">
                  <w:pPr>
                    <w:widowControl/>
                    <w:jc w:val="center"/>
                    <w:rPr>
                      <w:rFonts w:ascii="宋体" w:hAnsi="宋体" w:hint="eastAsia"/>
                      <w:bCs/>
                      <w:szCs w:val="21"/>
                    </w:rPr>
                  </w:pPr>
                  <w:r>
                    <w:rPr>
                      <w:rFonts w:ascii="宋体" w:hAnsi="宋体" w:hint="eastAsia"/>
                      <w:bCs/>
                      <w:szCs w:val="21"/>
                    </w:rPr>
                    <w:t>盒</w:t>
                  </w:r>
                </w:p>
              </w:tc>
              <w:tc>
                <w:tcPr>
                  <w:tcW w:w="1140" w:type="dxa"/>
                  <w:tcBorders>
                    <w:top w:val="single" w:sz="4" w:space="0" w:color="auto"/>
                    <w:left w:val="nil"/>
                    <w:bottom w:val="single" w:sz="4" w:space="0" w:color="auto"/>
                    <w:right w:val="single" w:sz="4" w:space="0" w:color="auto"/>
                  </w:tcBorders>
                  <w:vAlign w:val="center"/>
                </w:tcPr>
                <w:p w14:paraId="797F380C" w14:textId="77777777" w:rsidR="00976C47" w:rsidRDefault="00000000">
                  <w:pPr>
                    <w:widowControl/>
                    <w:jc w:val="center"/>
                    <w:rPr>
                      <w:rFonts w:ascii="宋体" w:hAnsi="宋体" w:hint="eastAsia"/>
                      <w:bCs/>
                      <w:szCs w:val="21"/>
                    </w:rPr>
                  </w:pPr>
                  <w:r>
                    <w:rPr>
                      <w:rFonts w:ascii="宋体" w:hAnsi="宋体" w:hint="eastAsia"/>
                      <w:bCs/>
                      <w:szCs w:val="21"/>
                    </w:rPr>
                    <w:t>否</w:t>
                  </w:r>
                </w:p>
              </w:tc>
            </w:tr>
          </w:tbl>
          <w:p w14:paraId="048D7E87" w14:textId="77777777" w:rsidR="00976C47" w:rsidRDefault="00976C47">
            <w:pPr>
              <w:pStyle w:val="3"/>
              <w:spacing w:before="0" w:after="0" w:line="360" w:lineRule="auto"/>
              <w:rPr>
                <w:rFonts w:hAnsi="宋体" w:cs="宋体" w:hint="eastAsia"/>
                <w:sz w:val="21"/>
                <w:szCs w:val="21"/>
              </w:rPr>
            </w:pPr>
          </w:p>
        </w:tc>
      </w:tr>
    </w:tbl>
    <w:p w14:paraId="0B3FB2D7" w14:textId="77777777" w:rsidR="00976C47"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6.合同履行期限：详见招标文件第五章“采购需求”部分</w:t>
      </w:r>
    </w:p>
    <w:p w14:paraId="44F24A8C" w14:textId="77777777" w:rsidR="00976C47"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1E22C550" w14:textId="77777777" w:rsidR="00976C47"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976C47"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976C47"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szCs w:val="21"/>
        </w:rPr>
        <w:t>2</w:t>
      </w:r>
      <w:bookmarkEnd w:id="10"/>
      <w:r>
        <w:rPr>
          <w:rFonts w:ascii="宋体" w:hAnsi="宋体" w:hint="eastAsia"/>
          <w:szCs w:val="21"/>
        </w:rPr>
        <w:t>.落实政府采购政策需满足的资格要求：</w:t>
      </w:r>
    </w:p>
    <w:p w14:paraId="369188DD" w14:textId="5083EEE9" w:rsidR="00976C47" w:rsidRDefault="00000000">
      <w:pPr>
        <w:spacing w:line="360" w:lineRule="auto"/>
        <w:ind w:firstLineChars="200" w:firstLine="420"/>
        <w:rPr>
          <w:rFonts w:ascii="宋体" w:hAnsi="宋体" w:hint="eastAsia"/>
          <w:szCs w:val="21"/>
        </w:rPr>
      </w:pPr>
      <w:r>
        <w:rPr>
          <w:rFonts w:ascii="宋体" w:hAnsi="宋体" w:hint="eastAsia"/>
          <w:szCs w:val="21"/>
        </w:rPr>
        <w:lastRenderedPageBreak/>
        <w:t>2</w:t>
      </w:r>
      <w:r>
        <w:rPr>
          <w:rFonts w:ascii="宋体" w:hAnsi="宋体"/>
          <w:szCs w:val="21"/>
        </w:rPr>
        <w:t>.1</w:t>
      </w:r>
      <w:r>
        <w:rPr>
          <w:rFonts w:ascii="宋体" w:hAnsi="宋体" w:hint="eastAsia"/>
          <w:szCs w:val="21"/>
        </w:rPr>
        <w:t>本项目专门面向中小企业预留采购份额。</w:t>
      </w:r>
      <w:r w:rsidR="009F4FDD" w:rsidRPr="009F4FDD">
        <w:rPr>
          <w:rFonts w:ascii="宋体" w:hAnsi="宋体" w:hint="eastAsia"/>
          <w:szCs w:val="21"/>
        </w:rPr>
        <w:t>即：提供的货物由符合政策要求的中小企业制造、服务由符合政策要求的中小企业承接。</w:t>
      </w:r>
    </w:p>
    <w:p w14:paraId="0FBC17BD" w14:textId="77777777" w:rsidR="00976C47"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3DE76F4C" w14:textId="77777777" w:rsidR="00976C47" w:rsidRDefault="00000000">
      <w:pPr>
        <w:spacing w:line="360" w:lineRule="auto"/>
        <w:ind w:firstLineChars="200" w:firstLine="420"/>
        <w:rPr>
          <w:rFonts w:ascii="宋体" w:hAnsi="宋体" w:hint="eastAsia"/>
          <w:szCs w:val="21"/>
        </w:rPr>
      </w:pPr>
      <w:r>
        <w:rPr>
          <w:rFonts w:ascii="宋体" w:hAnsi="宋体"/>
          <w:szCs w:val="21"/>
        </w:rPr>
        <w:t>3.1</w:t>
      </w:r>
      <w:r>
        <w:rPr>
          <w:rFonts w:ascii="宋体" w:hAnsi="宋体" w:hint="eastAsia"/>
          <w:szCs w:val="21"/>
        </w:rPr>
        <w:t>本项目不属于政府购买服务。</w:t>
      </w:r>
    </w:p>
    <w:p w14:paraId="72A594F1" w14:textId="77777777" w:rsidR="00976C47" w:rsidRDefault="00000000">
      <w:pPr>
        <w:spacing w:line="360" w:lineRule="auto"/>
        <w:ind w:firstLineChars="200" w:firstLine="420"/>
        <w:rPr>
          <w:rFonts w:ascii="宋体" w:hAnsi="宋体" w:hint="eastAsia"/>
          <w:szCs w:val="21"/>
        </w:rPr>
      </w:pPr>
      <w:r>
        <w:rPr>
          <w:rFonts w:ascii="宋体" w:hAnsi="宋体"/>
          <w:szCs w:val="21"/>
        </w:rPr>
        <w:t>3.2</w:t>
      </w:r>
      <w:r>
        <w:rPr>
          <w:rFonts w:ascii="宋体" w:hAnsi="宋体" w:hint="eastAsia"/>
          <w:szCs w:val="21"/>
        </w:rPr>
        <w:t>其他特定资格要求：/</w:t>
      </w:r>
    </w:p>
    <w:p w14:paraId="554FD5B0" w14:textId="77777777" w:rsidR="00976C47"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72C5AFC1" w14:textId="2B38813A" w:rsidR="00976C47" w:rsidRDefault="00000000">
      <w:pPr>
        <w:spacing w:line="360" w:lineRule="auto"/>
        <w:ind w:firstLineChars="200" w:firstLine="420"/>
        <w:rPr>
          <w:rFonts w:ascii="宋体" w:hAnsi="宋体" w:cs="宋体" w:hint="eastAsia"/>
          <w:szCs w:val="21"/>
        </w:rPr>
      </w:pPr>
      <w:r>
        <w:rPr>
          <w:rFonts w:ascii="宋体" w:hAnsi="宋体" w:cs="宋体" w:hint="eastAsia"/>
          <w:szCs w:val="21"/>
        </w:rPr>
        <w:t>时间：</w:t>
      </w:r>
      <w:r>
        <w:rPr>
          <w:rFonts w:ascii="新宋体" w:eastAsia="新宋体" w:hAnsi="新宋体" w:cs="新宋体" w:hint="eastAsia"/>
          <w:szCs w:val="21"/>
        </w:rPr>
        <w:t>2025年12月</w:t>
      </w:r>
      <w:r w:rsidR="00C76A46">
        <w:rPr>
          <w:rFonts w:ascii="新宋体" w:eastAsia="新宋体" w:hAnsi="新宋体" w:cs="新宋体" w:hint="eastAsia"/>
          <w:szCs w:val="21"/>
        </w:rPr>
        <w:t>30</w:t>
      </w:r>
      <w:r>
        <w:rPr>
          <w:rFonts w:ascii="新宋体" w:eastAsia="新宋体" w:hAnsi="新宋体" w:cs="新宋体" w:hint="eastAsia"/>
          <w:szCs w:val="21"/>
        </w:rPr>
        <w:t>日至2026年1月</w:t>
      </w:r>
      <w:r w:rsidR="00C76A46">
        <w:rPr>
          <w:rFonts w:ascii="新宋体" w:eastAsia="新宋体" w:hAnsi="新宋体" w:cs="新宋体" w:hint="eastAsia"/>
          <w:szCs w:val="21"/>
        </w:rPr>
        <w:t>7</w:t>
      </w:r>
      <w:r>
        <w:rPr>
          <w:rFonts w:ascii="新宋体" w:eastAsia="新宋体" w:hAnsi="新宋体" w:cs="新宋体" w:hint="eastAsia"/>
          <w:szCs w:val="21"/>
        </w:rPr>
        <w:t>日，（招标文件上传完成开始时间起至截止日每天上午09:00至下午17:00（北京时间，法定节假日除外）。</w:t>
      </w:r>
    </w:p>
    <w:p w14:paraId="24F471C1" w14:textId="77777777" w:rsidR="00976C47"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50BCCFA8" w14:textId="77777777" w:rsidR="00976C47"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76773200" w14:textId="77777777" w:rsidR="00976C47"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55C61F43" w14:textId="77777777" w:rsidR="00976C47" w:rsidRDefault="00000000">
      <w:pPr>
        <w:pStyle w:val="2"/>
        <w:spacing w:before="0" w:after="0" w:line="360" w:lineRule="auto"/>
        <w:rPr>
          <w:rFonts w:ascii="宋体" w:eastAsia="宋体" w:hAnsi="宋体" w:cs="宋体" w:hint="eastAsia"/>
          <w:bCs w:val="0"/>
          <w:sz w:val="21"/>
          <w:szCs w:val="21"/>
        </w:rPr>
      </w:pPr>
      <w:bookmarkStart w:id="15" w:name="_Toc28359082"/>
      <w:bookmarkStart w:id="16" w:name="_Toc28359005"/>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7CF5A363" w:rsidR="00976C47"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时间：2026年1月</w:t>
      </w:r>
      <w:r w:rsidR="00A8190C">
        <w:rPr>
          <w:rFonts w:ascii="新宋体" w:eastAsia="新宋体" w:hAnsi="新宋体" w:cs="宋体" w:hint="eastAsia"/>
          <w:szCs w:val="21"/>
        </w:rPr>
        <w:t>20</w:t>
      </w:r>
      <w:r>
        <w:rPr>
          <w:rFonts w:ascii="新宋体" w:eastAsia="新宋体" w:hAnsi="新宋体" w:cs="宋体" w:hint="eastAsia"/>
          <w:szCs w:val="21"/>
        </w:rPr>
        <w:t>日上午09：30（北京时间）</w:t>
      </w:r>
    </w:p>
    <w:p w14:paraId="183A8F8A" w14:textId="77777777" w:rsidR="00976C47"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976C47" w:rsidRDefault="00000000">
      <w:pPr>
        <w:pStyle w:val="2"/>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28359007"/>
      <w:bookmarkStart w:id="22" w:name="_Toc35393625"/>
      <w:r>
        <w:rPr>
          <w:rFonts w:ascii="宋体" w:eastAsia="宋体" w:hAnsi="宋体" w:cs="宋体" w:hint="eastAsia"/>
          <w:bCs w:val="0"/>
          <w:sz w:val="21"/>
          <w:szCs w:val="21"/>
        </w:rPr>
        <w:t>五、公告期限</w:t>
      </w:r>
      <w:bookmarkEnd w:id="19"/>
      <w:bookmarkEnd w:id="20"/>
      <w:bookmarkEnd w:id="21"/>
      <w:bookmarkEnd w:id="22"/>
    </w:p>
    <w:p w14:paraId="5E292B7B" w14:textId="77777777" w:rsidR="00976C47"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976C47"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4AABD743" w14:textId="77777777" w:rsidR="00976C47" w:rsidRDefault="00000000">
      <w:pPr>
        <w:pStyle w:val="afc"/>
        <w:spacing w:line="360" w:lineRule="auto"/>
        <w:rPr>
          <w:rFonts w:ascii="宋体" w:hAnsi="宋体" w:hint="eastAsia"/>
        </w:rPr>
      </w:pPr>
      <w:r>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3D6E0FBD" w14:textId="77777777" w:rsidR="00976C47" w:rsidRDefault="00000000">
      <w:pPr>
        <w:pStyle w:val="afc"/>
        <w:spacing w:line="360" w:lineRule="auto"/>
        <w:rPr>
          <w:rFonts w:ascii="宋体" w:hAnsi="宋体" w:hint="eastAsia"/>
        </w:rPr>
      </w:pPr>
      <w:r>
        <w:rPr>
          <w:rFonts w:ascii="宋体" w:hAnsi="宋体" w:hint="eastAsia"/>
        </w:rPr>
        <w:t>CA数字证书服务热线：010-58511086</w:t>
      </w:r>
    </w:p>
    <w:p w14:paraId="425E9CCD" w14:textId="77777777" w:rsidR="00976C47" w:rsidRDefault="00000000">
      <w:pPr>
        <w:pStyle w:val="afc"/>
        <w:spacing w:line="360" w:lineRule="auto"/>
        <w:rPr>
          <w:rFonts w:ascii="宋体" w:hAnsi="宋体" w:hint="eastAsia"/>
        </w:rPr>
      </w:pPr>
      <w:r>
        <w:rPr>
          <w:rFonts w:ascii="宋体" w:hAnsi="宋体" w:hint="eastAsia"/>
        </w:rPr>
        <w:t>电子营业执照服务热线：400-699-7000</w:t>
      </w:r>
    </w:p>
    <w:p w14:paraId="42B247D4" w14:textId="77777777" w:rsidR="00976C47" w:rsidRDefault="00000000">
      <w:pPr>
        <w:pStyle w:val="afc"/>
        <w:spacing w:line="360" w:lineRule="auto"/>
        <w:rPr>
          <w:rFonts w:ascii="宋体" w:hAnsi="宋体" w:hint="eastAsia"/>
        </w:rPr>
      </w:pPr>
      <w:r>
        <w:rPr>
          <w:rFonts w:ascii="宋体" w:hAnsi="宋体" w:hint="eastAsia"/>
        </w:rPr>
        <w:t>技术支持服务热线：010-86483801</w:t>
      </w:r>
    </w:p>
    <w:p w14:paraId="4C7A644F" w14:textId="77777777" w:rsidR="00976C47" w:rsidRDefault="00000000">
      <w:pPr>
        <w:pStyle w:val="afc"/>
        <w:spacing w:line="360" w:lineRule="auto"/>
        <w:rPr>
          <w:rFonts w:ascii="宋体" w:hAnsi="宋体" w:hint="eastAsia"/>
        </w:rPr>
      </w:pPr>
      <w:r>
        <w:rPr>
          <w:rFonts w:ascii="宋体" w:hAnsi="宋体" w:hint="eastAsia"/>
        </w:rPr>
        <w:t>1.1办理CA数字证书或电子营业执照</w:t>
      </w:r>
    </w:p>
    <w:p w14:paraId="0E6711CE" w14:textId="77777777" w:rsidR="00976C47" w:rsidRDefault="00000000">
      <w:pPr>
        <w:pStyle w:val="afc"/>
        <w:spacing w:line="360" w:lineRule="auto"/>
        <w:rPr>
          <w:rFonts w:ascii="宋体" w:hAnsi="宋体" w:hint="eastAsia"/>
        </w:rPr>
      </w:pPr>
      <w:r>
        <w:rPr>
          <w:rFonts w:ascii="宋体" w:hAnsi="宋体" w:hint="eastAsia"/>
        </w:rPr>
        <w:t>供应商登录北京市政府采购电子交易平台查阅 “用户指南”—“操作指南”—“市场</w:t>
      </w:r>
      <w:r>
        <w:rPr>
          <w:rFonts w:ascii="宋体" w:hAnsi="宋体" w:hint="eastAsia"/>
        </w:rPr>
        <w:lastRenderedPageBreak/>
        <w:t>主体CA办理操作流程指引”/“电子营业执照使用指南”，按照程序要求办理。</w:t>
      </w:r>
    </w:p>
    <w:p w14:paraId="2322BCEB" w14:textId="77777777" w:rsidR="00976C47" w:rsidRDefault="00000000">
      <w:pPr>
        <w:pStyle w:val="afc"/>
        <w:spacing w:line="360" w:lineRule="auto"/>
        <w:rPr>
          <w:rFonts w:ascii="宋体" w:hAnsi="宋体" w:hint="eastAsia"/>
        </w:rPr>
      </w:pPr>
      <w:r>
        <w:rPr>
          <w:rFonts w:ascii="宋体" w:hAnsi="宋体" w:hint="eastAsia"/>
        </w:rPr>
        <w:t>1.2注册</w:t>
      </w:r>
    </w:p>
    <w:p w14:paraId="06B635E0" w14:textId="77777777" w:rsidR="00976C47" w:rsidRDefault="00000000">
      <w:pPr>
        <w:pStyle w:val="afc"/>
        <w:spacing w:line="360" w:lineRule="auto"/>
        <w:rPr>
          <w:rFonts w:ascii="宋体" w:hAnsi="宋体" w:hint="eastAsia"/>
        </w:rPr>
      </w:pPr>
      <w:r>
        <w:rPr>
          <w:rFonts w:ascii="宋体" w:hAnsi="宋体" w:hint="eastAsia"/>
        </w:rPr>
        <w:t>供应商登录北京市政府采购电子交易平台“用户指南”—“操作指南”—“市场主体注册入库操作流程指引”进行自助注册绑定。</w:t>
      </w:r>
    </w:p>
    <w:p w14:paraId="173D9630" w14:textId="77777777" w:rsidR="00976C47" w:rsidRDefault="00000000">
      <w:pPr>
        <w:pStyle w:val="afc"/>
        <w:spacing w:line="360" w:lineRule="auto"/>
        <w:rPr>
          <w:rFonts w:ascii="宋体" w:hAnsi="宋体" w:hint="eastAsia"/>
        </w:rPr>
      </w:pPr>
      <w:r>
        <w:rPr>
          <w:rFonts w:ascii="宋体" w:hAnsi="宋体" w:hint="eastAsia"/>
        </w:rPr>
        <w:t>1.3驱动、客户端下载</w:t>
      </w:r>
    </w:p>
    <w:p w14:paraId="30B771AD" w14:textId="77777777" w:rsidR="00976C47" w:rsidRDefault="00000000">
      <w:pPr>
        <w:pStyle w:val="afc"/>
        <w:spacing w:line="360" w:lineRule="auto"/>
        <w:rPr>
          <w:rFonts w:ascii="宋体" w:hAnsi="宋体" w:hint="eastAsia"/>
        </w:rPr>
      </w:pPr>
      <w:r>
        <w:rPr>
          <w:rFonts w:ascii="宋体" w:hAnsi="宋体" w:hint="eastAsia"/>
        </w:rPr>
        <w:t>供应商登录北京市政府采购电子交易平台“用户指南”—“工具下载”—“招标采购系统文件驱动安装包”下载相关驱动。</w:t>
      </w:r>
    </w:p>
    <w:p w14:paraId="0890C335" w14:textId="77777777" w:rsidR="00976C47" w:rsidRDefault="00000000">
      <w:pPr>
        <w:pStyle w:val="afc"/>
        <w:spacing w:line="360" w:lineRule="auto"/>
        <w:rPr>
          <w:rFonts w:ascii="宋体" w:hAnsi="宋体" w:hint="eastAsia"/>
        </w:rPr>
      </w:pPr>
      <w:r>
        <w:rPr>
          <w:rFonts w:ascii="宋体" w:hAnsi="宋体" w:hint="eastAsia"/>
        </w:rPr>
        <w:t>供应商登录北京市政府采购电子交易平台“用户指南”—“工具下载”—“投标文件编制工具”下载相关客户端。</w:t>
      </w:r>
    </w:p>
    <w:p w14:paraId="349D7510" w14:textId="77777777" w:rsidR="00976C47" w:rsidRDefault="00000000">
      <w:pPr>
        <w:pStyle w:val="afc"/>
        <w:spacing w:line="360" w:lineRule="auto"/>
        <w:rPr>
          <w:rFonts w:ascii="宋体" w:hAnsi="宋体" w:hint="eastAsia"/>
        </w:rPr>
      </w:pPr>
      <w:r>
        <w:rPr>
          <w:rFonts w:ascii="宋体" w:hAnsi="宋体" w:hint="eastAsia"/>
        </w:rPr>
        <w:t>1.4 获取电子招标文件</w:t>
      </w:r>
    </w:p>
    <w:p w14:paraId="17A0B21E" w14:textId="77777777" w:rsidR="00976C47" w:rsidRDefault="00000000">
      <w:pPr>
        <w:pStyle w:val="afc"/>
        <w:spacing w:line="360" w:lineRule="auto"/>
        <w:rPr>
          <w:rFonts w:ascii="宋体" w:hAnsi="宋体" w:hint="eastAsia"/>
        </w:rPr>
      </w:pPr>
      <w:r>
        <w:rPr>
          <w:rFonts w:ascii="宋体" w:hAnsi="宋体" w:hint="eastAsia"/>
        </w:rPr>
        <w:t>供应商使用CA数字证书或电子营业执照登录北京市政府采购电子交易平台获取电子招标文件。</w:t>
      </w:r>
    </w:p>
    <w:p w14:paraId="0ADDF16F" w14:textId="77777777" w:rsidR="00976C47" w:rsidRDefault="00000000">
      <w:pPr>
        <w:pStyle w:val="afc"/>
        <w:spacing w:line="360" w:lineRule="auto"/>
        <w:rPr>
          <w:rFonts w:ascii="宋体" w:hAnsi="宋体" w:hint="eastAsia"/>
        </w:rPr>
      </w:pPr>
      <w:r>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F83DC34" w14:textId="77777777" w:rsidR="00976C47" w:rsidRDefault="00000000">
      <w:pPr>
        <w:pStyle w:val="afc"/>
        <w:spacing w:line="360" w:lineRule="auto"/>
        <w:rPr>
          <w:rFonts w:ascii="宋体" w:hAnsi="宋体" w:hint="eastAsia"/>
        </w:rPr>
      </w:pPr>
      <w:r>
        <w:rPr>
          <w:rFonts w:ascii="宋体" w:hAnsi="宋体" w:hint="eastAsia"/>
        </w:rPr>
        <w:t>1.5编制电子投标文件</w:t>
      </w:r>
    </w:p>
    <w:p w14:paraId="00A3AF88" w14:textId="77777777" w:rsidR="00976C47" w:rsidRDefault="00000000">
      <w:pPr>
        <w:pStyle w:val="afc"/>
        <w:spacing w:line="360" w:lineRule="auto"/>
        <w:rPr>
          <w:rFonts w:ascii="宋体" w:hAnsi="宋体" w:hint="eastAsia"/>
        </w:rPr>
      </w:pPr>
      <w:r>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291929B" w14:textId="77777777" w:rsidR="00976C47" w:rsidRDefault="00000000">
      <w:pPr>
        <w:pStyle w:val="afc"/>
        <w:spacing w:line="360" w:lineRule="auto"/>
        <w:rPr>
          <w:rFonts w:ascii="宋体" w:hAnsi="宋体" w:hint="eastAsia"/>
        </w:rPr>
      </w:pPr>
      <w:r>
        <w:rPr>
          <w:rFonts w:ascii="宋体" w:hAnsi="宋体" w:hint="eastAsia"/>
        </w:rPr>
        <w:t>1.6提交电子投标文件</w:t>
      </w:r>
    </w:p>
    <w:p w14:paraId="45B1FF81" w14:textId="77777777" w:rsidR="00976C47" w:rsidRDefault="00000000">
      <w:pPr>
        <w:pStyle w:val="afc"/>
        <w:spacing w:line="360" w:lineRule="auto"/>
        <w:rPr>
          <w:rFonts w:ascii="宋体" w:hAnsi="宋体" w:hint="eastAsia"/>
        </w:rPr>
      </w:pPr>
      <w:r>
        <w:rPr>
          <w:rFonts w:ascii="宋体" w:hAnsi="宋体" w:hint="eastAsia"/>
        </w:rPr>
        <w:t>供应商应于投标截止时间前在北京市政府采购电子交易平台分别按采购包提交电子投标文件，上传电子投标文件过程中请保持与互联网的连接畅通。</w:t>
      </w:r>
    </w:p>
    <w:p w14:paraId="58A3C9DF" w14:textId="77777777" w:rsidR="00976C47" w:rsidRDefault="00000000">
      <w:pPr>
        <w:pStyle w:val="afc"/>
        <w:spacing w:line="360" w:lineRule="auto"/>
        <w:rPr>
          <w:rFonts w:ascii="宋体" w:hAnsi="宋体" w:hint="eastAsia"/>
        </w:rPr>
      </w:pPr>
      <w:r>
        <w:rPr>
          <w:rFonts w:ascii="宋体" w:hAnsi="宋体" w:hint="eastAsia"/>
        </w:rPr>
        <w:t>1.7电子开标</w:t>
      </w:r>
    </w:p>
    <w:p w14:paraId="1E84559E" w14:textId="77777777" w:rsidR="00976C47" w:rsidRDefault="00000000">
      <w:pPr>
        <w:pStyle w:val="afc"/>
        <w:spacing w:line="360" w:lineRule="auto"/>
        <w:rPr>
          <w:rFonts w:ascii="宋体" w:hAnsi="宋体" w:hint="eastAsia"/>
        </w:rPr>
      </w:pPr>
      <w:r>
        <w:rPr>
          <w:rFonts w:ascii="宋体" w:hAnsi="宋体" w:hint="eastAsia"/>
        </w:rPr>
        <w:t>供应商在开标地点（北京市政府采购电子交易平台）使用CA数字证书或电子营业执照登录北京市政府采购电子交易平台进行电子开标。</w:t>
      </w:r>
    </w:p>
    <w:p w14:paraId="55D54D90" w14:textId="77777777" w:rsidR="00976C47" w:rsidRDefault="00000000">
      <w:pPr>
        <w:pStyle w:val="afc"/>
        <w:spacing w:line="360" w:lineRule="auto"/>
        <w:rPr>
          <w:rFonts w:ascii="宋体" w:hAnsi="宋体" w:hint="eastAsia"/>
        </w:rPr>
      </w:pPr>
      <w:r>
        <w:rPr>
          <w:rFonts w:ascii="宋体" w:hAnsi="宋体" w:hint="eastAsia"/>
        </w:rPr>
        <w:t>开标时间到达之后对已在系统中递交且完成签到的供应商的投标文件进行解密。</w:t>
      </w:r>
    </w:p>
    <w:p w14:paraId="730D6BDF" w14:textId="77777777" w:rsidR="00976C47" w:rsidRDefault="00000000">
      <w:pPr>
        <w:pStyle w:val="afc"/>
        <w:spacing w:line="360" w:lineRule="auto"/>
        <w:rPr>
          <w:rFonts w:ascii="宋体" w:hAnsi="宋体" w:hint="eastAsia"/>
        </w:rPr>
      </w:pPr>
      <w:r>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w:t>
      </w:r>
      <w:r>
        <w:rPr>
          <w:rFonts w:ascii="宋体" w:hAnsi="宋体" w:hint="eastAsia"/>
        </w:rPr>
        <w:lastRenderedPageBreak/>
        <w:t>应商放弃投标，由供应商自身承担一切后果。</w:t>
      </w:r>
    </w:p>
    <w:p w14:paraId="64F02CB1" w14:textId="77777777" w:rsidR="00976C47" w:rsidRDefault="00000000">
      <w:pPr>
        <w:pStyle w:val="afc"/>
        <w:spacing w:line="360" w:lineRule="auto"/>
        <w:rPr>
          <w:rFonts w:ascii="宋体" w:hAnsi="宋体" w:hint="eastAsia"/>
        </w:rPr>
      </w:pPr>
      <w:r>
        <w:rPr>
          <w:rFonts w:ascii="宋体" w:hAnsi="宋体" w:hint="eastAsia"/>
        </w:rPr>
        <w:t>若供应商已申请多把数字证书，请注意使用差别，确保制作的投标文件和开标解密时使用的数字证书一致，造成解密失败的，由供应商负责。</w:t>
      </w:r>
    </w:p>
    <w:p w14:paraId="7797A1C2" w14:textId="77777777" w:rsidR="00976C47" w:rsidRDefault="00000000">
      <w:pPr>
        <w:pStyle w:val="afc"/>
        <w:spacing w:line="360" w:lineRule="auto"/>
        <w:rPr>
          <w:rFonts w:ascii="宋体" w:hAnsi="宋体" w:hint="eastAsia"/>
        </w:rPr>
      </w:pPr>
      <w:r>
        <w:rPr>
          <w:rFonts w:ascii="宋体" w:hAnsi="宋体" w:hint="eastAsia"/>
        </w:rPr>
        <w:t>供应商应充分考虑到网络及系统平台可能存在的非正常情况，在投标文件递交截止时间之前完成上传。</w:t>
      </w:r>
    </w:p>
    <w:p w14:paraId="0F25784E" w14:textId="77777777" w:rsidR="00976C47" w:rsidRDefault="00000000">
      <w:pPr>
        <w:pStyle w:val="2"/>
        <w:spacing w:before="0" w:after="0" w:line="360" w:lineRule="auto"/>
        <w:rPr>
          <w:rFonts w:ascii="宋体" w:eastAsia="宋体" w:hAnsi="宋体" w:cs="宋体" w:hint="eastAsia"/>
          <w:bCs w:val="0"/>
          <w:sz w:val="21"/>
          <w:szCs w:val="21"/>
        </w:rPr>
      </w:pPr>
      <w:bookmarkStart w:id="25" w:name="_Toc35393627"/>
      <w:bookmarkStart w:id="26" w:name="_Toc28359085"/>
      <w:bookmarkStart w:id="27" w:name="_Toc28359008"/>
      <w:bookmarkStart w:id="28" w:name="_Toc35393796"/>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5"/>
      <w:bookmarkEnd w:id="26"/>
      <w:bookmarkEnd w:id="27"/>
      <w:bookmarkEnd w:id="28"/>
    </w:p>
    <w:p w14:paraId="2B85004F" w14:textId="77777777" w:rsidR="00976C47" w:rsidRDefault="00000000">
      <w:pPr>
        <w:pStyle w:val="afc"/>
        <w:spacing w:line="360" w:lineRule="auto"/>
        <w:rPr>
          <w:rFonts w:ascii="宋体" w:hAnsi="宋体" w:hint="eastAsia"/>
        </w:rPr>
      </w:pPr>
      <w:r>
        <w:rPr>
          <w:rFonts w:ascii="宋体" w:hAnsi="宋体" w:hint="eastAsia"/>
        </w:rPr>
        <w:t>1.采购人信息</w:t>
      </w:r>
    </w:p>
    <w:p w14:paraId="2869A47A" w14:textId="77777777" w:rsidR="00976C47" w:rsidRDefault="00000000">
      <w:pPr>
        <w:pStyle w:val="afc"/>
        <w:spacing w:line="360" w:lineRule="auto"/>
        <w:rPr>
          <w:rFonts w:ascii="宋体" w:hAnsi="宋体" w:hint="eastAsia"/>
        </w:rPr>
      </w:pPr>
      <w:r>
        <w:rPr>
          <w:rFonts w:ascii="宋体" w:hAnsi="宋体" w:hint="eastAsia"/>
        </w:rPr>
        <w:t>名称：北京市西城区退役军人事务局</w:t>
      </w:r>
    </w:p>
    <w:p w14:paraId="77D7A49F" w14:textId="77777777" w:rsidR="00976C47" w:rsidRDefault="00000000">
      <w:pPr>
        <w:pStyle w:val="afc"/>
        <w:spacing w:line="360" w:lineRule="auto"/>
        <w:rPr>
          <w:rFonts w:ascii="宋体" w:hAnsi="宋体" w:hint="eastAsia"/>
        </w:rPr>
      </w:pPr>
      <w:r>
        <w:rPr>
          <w:rFonts w:ascii="宋体" w:hAnsi="宋体" w:hint="eastAsia"/>
        </w:rPr>
        <w:t>地址：北京市西城区南菜园街53号5号楼</w:t>
      </w:r>
    </w:p>
    <w:p w14:paraId="26D372D5" w14:textId="77777777" w:rsidR="00976C47" w:rsidRDefault="00000000">
      <w:pPr>
        <w:pStyle w:val="afc"/>
        <w:spacing w:line="360" w:lineRule="auto"/>
        <w:rPr>
          <w:rFonts w:ascii="宋体" w:hAnsi="宋体" w:hint="eastAsia"/>
        </w:rPr>
      </w:pPr>
      <w:r>
        <w:rPr>
          <w:rFonts w:ascii="宋体" w:hAnsi="宋体" w:hint="eastAsia"/>
        </w:rPr>
        <w:t>联系方式：</w:t>
      </w:r>
      <w:r>
        <w:rPr>
          <w:rFonts w:ascii="新宋体" w:eastAsia="新宋体" w:hAnsi="新宋体" w:cs="宋体" w:hint="eastAsia"/>
        </w:rPr>
        <w:t>李老师，010-83215821</w:t>
      </w:r>
    </w:p>
    <w:p w14:paraId="18E90DA7" w14:textId="77777777" w:rsidR="00976C47" w:rsidRDefault="00000000">
      <w:pPr>
        <w:pStyle w:val="afc"/>
        <w:spacing w:line="360" w:lineRule="auto"/>
        <w:rPr>
          <w:rFonts w:ascii="宋体" w:hAnsi="宋体" w:hint="eastAsia"/>
        </w:rPr>
      </w:pPr>
      <w:r>
        <w:rPr>
          <w:rFonts w:ascii="宋体" w:hAnsi="宋体" w:hint="eastAsia"/>
        </w:rPr>
        <w:t>2.采购代理机构信息</w:t>
      </w:r>
    </w:p>
    <w:p w14:paraId="3FBD82F4" w14:textId="77777777" w:rsidR="00976C47" w:rsidRDefault="00000000">
      <w:pPr>
        <w:pStyle w:val="afc"/>
        <w:spacing w:line="360" w:lineRule="auto"/>
        <w:rPr>
          <w:rFonts w:ascii="宋体" w:hAnsi="宋体" w:hint="eastAsia"/>
        </w:rPr>
      </w:pPr>
      <w:r>
        <w:rPr>
          <w:rFonts w:ascii="宋体" w:hAnsi="宋体" w:hint="eastAsia"/>
        </w:rPr>
        <w:t>名称：北京国际工程咨询有限公司</w:t>
      </w:r>
    </w:p>
    <w:p w14:paraId="6455A8D3" w14:textId="77777777" w:rsidR="00976C47" w:rsidRDefault="00000000">
      <w:pPr>
        <w:pStyle w:val="afc"/>
        <w:spacing w:line="360" w:lineRule="auto"/>
        <w:rPr>
          <w:rFonts w:ascii="宋体" w:hAnsi="宋体" w:hint="eastAsia"/>
        </w:rPr>
      </w:pPr>
      <w:r>
        <w:rPr>
          <w:rFonts w:ascii="宋体" w:hAnsi="宋体" w:hint="eastAsia"/>
        </w:rPr>
        <w:t>地址：北京市海淀区知春路9号坤讯大厦6层602室</w:t>
      </w:r>
    </w:p>
    <w:p w14:paraId="453A8CDB" w14:textId="77777777" w:rsidR="00976C47" w:rsidRDefault="00000000">
      <w:pPr>
        <w:pStyle w:val="afc"/>
        <w:spacing w:line="360" w:lineRule="auto"/>
        <w:rPr>
          <w:rFonts w:ascii="宋体" w:hAnsi="宋体" w:hint="eastAsia"/>
        </w:rPr>
      </w:pPr>
      <w:r>
        <w:rPr>
          <w:rFonts w:ascii="宋体" w:hAnsi="宋体" w:hint="eastAsia"/>
        </w:rPr>
        <w:t>联系方式：包红月，010-65780567</w:t>
      </w:r>
    </w:p>
    <w:p w14:paraId="723A7E1B" w14:textId="77777777" w:rsidR="00976C47" w:rsidRDefault="00000000">
      <w:pPr>
        <w:pStyle w:val="afc"/>
        <w:spacing w:line="360" w:lineRule="auto"/>
        <w:rPr>
          <w:rFonts w:ascii="宋体" w:hAnsi="宋体" w:hint="eastAsia"/>
        </w:rPr>
      </w:pPr>
      <w:r>
        <w:rPr>
          <w:rFonts w:ascii="宋体" w:hAnsi="宋体" w:hint="eastAsia"/>
        </w:rPr>
        <w:t>3.项目联系方式</w:t>
      </w:r>
    </w:p>
    <w:p w14:paraId="4904B5C3" w14:textId="77777777" w:rsidR="00976C47" w:rsidRDefault="00000000">
      <w:pPr>
        <w:pStyle w:val="afc"/>
        <w:spacing w:line="360" w:lineRule="auto"/>
        <w:rPr>
          <w:rFonts w:ascii="宋体" w:hAnsi="宋体" w:hint="eastAsia"/>
        </w:rPr>
      </w:pPr>
      <w:r>
        <w:rPr>
          <w:rFonts w:ascii="宋体" w:hAnsi="宋体" w:hint="eastAsia"/>
        </w:rPr>
        <w:t>项目联系人：包红月</w:t>
      </w:r>
      <w:r>
        <w:rPr>
          <w:rFonts w:ascii="宋体" w:hAnsi="宋体"/>
        </w:rPr>
        <w:t xml:space="preserve"> </w:t>
      </w:r>
    </w:p>
    <w:p w14:paraId="54BDDFAB" w14:textId="77777777" w:rsidR="00976C47" w:rsidRDefault="00000000">
      <w:pPr>
        <w:pStyle w:val="afc"/>
        <w:spacing w:line="360" w:lineRule="auto"/>
        <w:rPr>
          <w:rFonts w:ascii="宋体" w:hAnsi="宋体" w:hint="eastAsia"/>
        </w:rPr>
      </w:pPr>
      <w:r>
        <w:rPr>
          <w:rFonts w:ascii="宋体" w:hAnsi="宋体" w:hint="eastAsia"/>
        </w:rPr>
        <w:t>电话：</w:t>
      </w:r>
      <w:r>
        <w:rPr>
          <w:rFonts w:ascii="宋体" w:hAnsi="宋体" w:cs="宋体" w:hint="eastAsia"/>
        </w:rPr>
        <w:t>010-65780567</w:t>
      </w:r>
    </w:p>
    <w:p w14:paraId="133A7732" w14:textId="77777777" w:rsidR="00976C47" w:rsidRDefault="00976C47">
      <w:pPr>
        <w:spacing w:line="360" w:lineRule="auto"/>
        <w:ind w:right="844"/>
        <w:rPr>
          <w:rFonts w:ascii="宋体" w:hAnsi="宋体" w:hint="eastAsia"/>
          <w:b/>
          <w:bCs/>
          <w:szCs w:val="21"/>
        </w:rPr>
      </w:pPr>
    </w:p>
    <w:p w14:paraId="7EB3C1E2" w14:textId="77777777" w:rsidR="00976C47" w:rsidRDefault="00976C47">
      <w:pPr>
        <w:pStyle w:val="2"/>
        <w:rPr>
          <w:rFonts w:ascii="宋体" w:hAnsi="宋体" w:hint="eastAsia"/>
          <w:szCs w:val="21"/>
        </w:rPr>
      </w:pPr>
    </w:p>
    <w:p w14:paraId="2425C965" w14:textId="77777777" w:rsidR="00976C47" w:rsidRDefault="00976C47"/>
    <w:p w14:paraId="667999C7" w14:textId="77777777" w:rsidR="00976C47"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12D4B2C7" w:rsidR="00976C47"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25年12月</w:t>
      </w:r>
      <w:r w:rsidR="00D348A8">
        <w:rPr>
          <w:rFonts w:ascii="宋体" w:hAnsi="宋体" w:hint="eastAsia"/>
          <w:b/>
          <w:bCs/>
          <w:szCs w:val="21"/>
        </w:rPr>
        <w:t>30</w:t>
      </w:r>
      <w:r>
        <w:rPr>
          <w:rFonts w:ascii="宋体" w:hAnsi="宋体" w:hint="eastAsia"/>
          <w:b/>
          <w:bCs/>
          <w:szCs w:val="21"/>
        </w:rPr>
        <w:t>日</w:t>
      </w:r>
    </w:p>
    <w:sectPr w:rsidR="00976C47">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0565" w14:textId="77777777" w:rsidR="00F14713" w:rsidRDefault="00F14713" w:rsidP="009F4FDD">
      <w:r>
        <w:separator/>
      </w:r>
    </w:p>
  </w:endnote>
  <w:endnote w:type="continuationSeparator" w:id="0">
    <w:p w14:paraId="104D6054" w14:textId="77777777" w:rsidR="00F14713" w:rsidRDefault="00F14713" w:rsidP="009F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E071" w14:textId="77777777" w:rsidR="00F14713" w:rsidRDefault="00F14713" w:rsidP="009F4FDD">
      <w:r>
        <w:separator/>
      </w:r>
    </w:p>
  </w:footnote>
  <w:footnote w:type="continuationSeparator" w:id="0">
    <w:p w14:paraId="6661FADB" w14:textId="77777777" w:rsidR="00F14713" w:rsidRDefault="00F14713" w:rsidP="009F4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FCA"/>
    <w:rsid w:val="000D66CC"/>
    <w:rsid w:val="000E066E"/>
    <w:rsid w:val="000E20CC"/>
    <w:rsid w:val="000E3B73"/>
    <w:rsid w:val="000F4B89"/>
    <w:rsid w:val="00103F9A"/>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6312"/>
    <w:rsid w:val="001D7538"/>
    <w:rsid w:val="001E1C66"/>
    <w:rsid w:val="001E3B5B"/>
    <w:rsid w:val="001F1447"/>
    <w:rsid w:val="001F42FE"/>
    <w:rsid w:val="001F58CA"/>
    <w:rsid w:val="002011B7"/>
    <w:rsid w:val="00202666"/>
    <w:rsid w:val="00206CF6"/>
    <w:rsid w:val="00211E2C"/>
    <w:rsid w:val="002172F8"/>
    <w:rsid w:val="00217B86"/>
    <w:rsid w:val="00217D1E"/>
    <w:rsid w:val="0022019F"/>
    <w:rsid w:val="00236840"/>
    <w:rsid w:val="002369F0"/>
    <w:rsid w:val="00250160"/>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B1D63"/>
    <w:rsid w:val="002B35EF"/>
    <w:rsid w:val="002B484B"/>
    <w:rsid w:val="002B5AF4"/>
    <w:rsid w:val="002B7195"/>
    <w:rsid w:val="002C2908"/>
    <w:rsid w:val="002C35FA"/>
    <w:rsid w:val="002C4759"/>
    <w:rsid w:val="002C53E7"/>
    <w:rsid w:val="002C70A7"/>
    <w:rsid w:val="002D195E"/>
    <w:rsid w:val="002D1C10"/>
    <w:rsid w:val="002D2813"/>
    <w:rsid w:val="002D49D9"/>
    <w:rsid w:val="002D6143"/>
    <w:rsid w:val="002E6352"/>
    <w:rsid w:val="002E72C3"/>
    <w:rsid w:val="002F029B"/>
    <w:rsid w:val="002F142D"/>
    <w:rsid w:val="002F3269"/>
    <w:rsid w:val="002F5015"/>
    <w:rsid w:val="00315B46"/>
    <w:rsid w:val="00317829"/>
    <w:rsid w:val="00321DC2"/>
    <w:rsid w:val="00323F2D"/>
    <w:rsid w:val="003272BC"/>
    <w:rsid w:val="00333566"/>
    <w:rsid w:val="0034336E"/>
    <w:rsid w:val="00345D93"/>
    <w:rsid w:val="00347479"/>
    <w:rsid w:val="003500E6"/>
    <w:rsid w:val="003507F9"/>
    <w:rsid w:val="0035537B"/>
    <w:rsid w:val="00362CE3"/>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6B03"/>
    <w:rsid w:val="004077FE"/>
    <w:rsid w:val="00411ABC"/>
    <w:rsid w:val="00420532"/>
    <w:rsid w:val="00420938"/>
    <w:rsid w:val="00426727"/>
    <w:rsid w:val="0043276A"/>
    <w:rsid w:val="00435423"/>
    <w:rsid w:val="00435D60"/>
    <w:rsid w:val="00436F93"/>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0AD"/>
    <w:rsid w:val="004B531A"/>
    <w:rsid w:val="004B5A70"/>
    <w:rsid w:val="004B61D8"/>
    <w:rsid w:val="004B7B32"/>
    <w:rsid w:val="004C19ED"/>
    <w:rsid w:val="004C3A71"/>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125B5"/>
    <w:rsid w:val="006143E6"/>
    <w:rsid w:val="00617265"/>
    <w:rsid w:val="0062150B"/>
    <w:rsid w:val="0065614D"/>
    <w:rsid w:val="00683ABF"/>
    <w:rsid w:val="00684BCC"/>
    <w:rsid w:val="0068629F"/>
    <w:rsid w:val="006862B7"/>
    <w:rsid w:val="0069041D"/>
    <w:rsid w:val="0069144B"/>
    <w:rsid w:val="006933F2"/>
    <w:rsid w:val="00697AA7"/>
    <w:rsid w:val="006A0F2B"/>
    <w:rsid w:val="006A12A1"/>
    <w:rsid w:val="006A373B"/>
    <w:rsid w:val="006B03C5"/>
    <w:rsid w:val="006B12D3"/>
    <w:rsid w:val="006B69E9"/>
    <w:rsid w:val="006C6DF4"/>
    <w:rsid w:val="006D184C"/>
    <w:rsid w:val="006D56E4"/>
    <w:rsid w:val="006D637C"/>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5FAD"/>
    <w:rsid w:val="00787079"/>
    <w:rsid w:val="00793AE8"/>
    <w:rsid w:val="007979F3"/>
    <w:rsid w:val="007A4971"/>
    <w:rsid w:val="007A5E98"/>
    <w:rsid w:val="007A7405"/>
    <w:rsid w:val="007B061B"/>
    <w:rsid w:val="007B3284"/>
    <w:rsid w:val="007B7421"/>
    <w:rsid w:val="007B7882"/>
    <w:rsid w:val="007C5270"/>
    <w:rsid w:val="007C580F"/>
    <w:rsid w:val="007C5ABD"/>
    <w:rsid w:val="007C5FF3"/>
    <w:rsid w:val="007D0AE4"/>
    <w:rsid w:val="007D1C1B"/>
    <w:rsid w:val="007E313B"/>
    <w:rsid w:val="007F2A70"/>
    <w:rsid w:val="007F6A3D"/>
    <w:rsid w:val="007F6CDD"/>
    <w:rsid w:val="008048D6"/>
    <w:rsid w:val="0080721B"/>
    <w:rsid w:val="00807457"/>
    <w:rsid w:val="008243FD"/>
    <w:rsid w:val="00825533"/>
    <w:rsid w:val="00827B87"/>
    <w:rsid w:val="00830892"/>
    <w:rsid w:val="00833859"/>
    <w:rsid w:val="00843921"/>
    <w:rsid w:val="0085516C"/>
    <w:rsid w:val="00861107"/>
    <w:rsid w:val="00865DBB"/>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287B"/>
    <w:rsid w:val="009B5914"/>
    <w:rsid w:val="009B752B"/>
    <w:rsid w:val="009C025A"/>
    <w:rsid w:val="009C0DBC"/>
    <w:rsid w:val="009C33E3"/>
    <w:rsid w:val="009D0122"/>
    <w:rsid w:val="009D060A"/>
    <w:rsid w:val="009D2A3C"/>
    <w:rsid w:val="009E07DC"/>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46D20"/>
    <w:rsid w:val="00A51B56"/>
    <w:rsid w:val="00A53197"/>
    <w:rsid w:val="00A54733"/>
    <w:rsid w:val="00A552F2"/>
    <w:rsid w:val="00A617DF"/>
    <w:rsid w:val="00A72255"/>
    <w:rsid w:val="00A7454C"/>
    <w:rsid w:val="00A765A7"/>
    <w:rsid w:val="00A76F50"/>
    <w:rsid w:val="00A8190C"/>
    <w:rsid w:val="00A857BE"/>
    <w:rsid w:val="00A943E8"/>
    <w:rsid w:val="00A96FC5"/>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1455"/>
    <w:rsid w:val="00AF1CDB"/>
    <w:rsid w:val="00B05B06"/>
    <w:rsid w:val="00B06669"/>
    <w:rsid w:val="00B1009C"/>
    <w:rsid w:val="00B11B7D"/>
    <w:rsid w:val="00B1355F"/>
    <w:rsid w:val="00B15405"/>
    <w:rsid w:val="00B15BA1"/>
    <w:rsid w:val="00B176E9"/>
    <w:rsid w:val="00B21D48"/>
    <w:rsid w:val="00B224ED"/>
    <w:rsid w:val="00B244A5"/>
    <w:rsid w:val="00B308A2"/>
    <w:rsid w:val="00B312BD"/>
    <w:rsid w:val="00B33557"/>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28E5"/>
    <w:rsid w:val="00BF46D5"/>
    <w:rsid w:val="00C146A4"/>
    <w:rsid w:val="00C17A00"/>
    <w:rsid w:val="00C2186E"/>
    <w:rsid w:val="00C2625E"/>
    <w:rsid w:val="00C33FC3"/>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B0C5B"/>
    <w:rsid w:val="00CB4718"/>
    <w:rsid w:val="00CB4E52"/>
    <w:rsid w:val="00CB6E0B"/>
    <w:rsid w:val="00CC0B0C"/>
    <w:rsid w:val="00CC49B9"/>
    <w:rsid w:val="00CC71CA"/>
    <w:rsid w:val="00CD0869"/>
    <w:rsid w:val="00CD17F3"/>
    <w:rsid w:val="00CD7120"/>
    <w:rsid w:val="00CE254A"/>
    <w:rsid w:val="00CE2931"/>
    <w:rsid w:val="00CE4EB9"/>
    <w:rsid w:val="00CE50BC"/>
    <w:rsid w:val="00CE6591"/>
    <w:rsid w:val="00CE7E21"/>
    <w:rsid w:val="00CF1415"/>
    <w:rsid w:val="00CF5BCB"/>
    <w:rsid w:val="00CF6CDE"/>
    <w:rsid w:val="00D0663E"/>
    <w:rsid w:val="00D26333"/>
    <w:rsid w:val="00D3074E"/>
    <w:rsid w:val="00D348A8"/>
    <w:rsid w:val="00D3780D"/>
    <w:rsid w:val="00D37F54"/>
    <w:rsid w:val="00D41019"/>
    <w:rsid w:val="00D43026"/>
    <w:rsid w:val="00D622C6"/>
    <w:rsid w:val="00D638F9"/>
    <w:rsid w:val="00D63F46"/>
    <w:rsid w:val="00D65E6F"/>
    <w:rsid w:val="00D74911"/>
    <w:rsid w:val="00D80261"/>
    <w:rsid w:val="00D85E90"/>
    <w:rsid w:val="00D949BB"/>
    <w:rsid w:val="00D94D69"/>
    <w:rsid w:val="00D954A8"/>
    <w:rsid w:val="00D96E59"/>
    <w:rsid w:val="00DA4763"/>
    <w:rsid w:val="00DA6260"/>
    <w:rsid w:val="00DA6D9A"/>
    <w:rsid w:val="00DA7F03"/>
    <w:rsid w:val="00DB333E"/>
    <w:rsid w:val="00DD40D2"/>
    <w:rsid w:val="00DD4E8B"/>
    <w:rsid w:val="00DE06EC"/>
    <w:rsid w:val="00DE276C"/>
    <w:rsid w:val="00DF1535"/>
    <w:rsid w:val="00E01899"/>
    <w:rsid w:val="00E02357"/>
    <w:rsid w:val="00E05106"/>
    <w:rsid w:val="00E11DAB"/>
    <w:rsid w:val="00E1397E"/>
    <w:rsid w:val="00E152FC"/>
    <w:rsid w:val="00E24D84"/>
    <w:rsid w:val="00E26F72"/>
    <w:rsid w:val="00E3406C"/>
    <w:rsid w:val="00E37BF0"/>
    <w:rsid w:val="00E5113C"/>
    <w:rsid w:val="00E521C9"/>
    <w:rsid w:val="00E56495"/>
    <w:rsid w:val="00E5690E"/>
    <w:rsid w:val="00E62514"/>
    <w:rsid w:val="00E625EF"/>
    <w:rsid w:val="00E62AE7"/>
    <w:rsid w:val="00E644C3"/>
    <w:rsid w:val="00E76135"/>
    <w:rsid w:val="00E8459F"/>
    <w:rsid w:val="00E86F4B"/>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50AC"/>
    <w:rsid w:val="00F102E8"/>
    <w:rsid w:val="00F11E4D"/>
    <w:rsid w:val="00F13A61"/>
    <w:rsid w:val="00F14713"/>
    <w:rsid w:val="00F24620"/>
    <w:rsid w:val="00F265D7"/>
    <w:rsid w:val="00F327C2"/>
    <w:rsid w:val="00F34B0A"/>
    <w:rsid w:val="00F34BF5"/>
    <w:rsid w:val="00F474CA"/>
    <w:rsid w:val="00F525BC"/>
    <w:rsid w:val="00F530C5"/>
    <w:rsid w:val="00F53A8C"/>
    <w:rsid w:val="00F54D37"/>
    <w:rsid w:val="00F568AE"/>
    <w:rsid w:val="00F570F2"/>
    <w:rsid w:val="00F60DB8"/>
    <w:rsid w:val="00F611F1"/>
    <w:rsid w:val="00F623D8"/>
    <w:rsid w:val="00F776CC"/>
    <w:rsid w:val="00F80124"/>
    <w:rsid w:val="00F97C7C"/>
    <w:rsid w:val="00FA0A4F"/>
    <w:rsid w:val="00FA242A"/>
    <w:rsid w:val="00FA35EC"/>
    <w:rsid w:val="00FA3A96"/>
    <w:rsid w:val="00FA4CB5"/>
    <w:rsid w:val="00FA7DB5"/>
    <w:rsid w:val="00FC00AB"/>
    <w:rsid w:val="00FC11E9"/>
    <w:rsid w:val="00FC5EB2"/>
    <w:rsid w:val="00FD03B2"/>
    <w:rsid w:val="00FE03B4"/>
    <w:rsid w:val="00FE29C2"/>
    <w:rsid w:val="00FE5128"/>
    <w:rsid w:val="00FF230F"/>
    <w:rsid w:val="00FF4489"/>
    <w:rsid w:val="05D47115"/>
    <w:rsid w:val="061B7B45"/>
    <w:rsid w:val="0AEB3CF1"/>
    <w:rsid w:val="0C594818"/>
    <w:rsid w:val="0F006637"/>
    <w:rsid w:val="103A226A"/>
    <w:rsid w:val="12266F4A"/>
    <w:rsid w:val="12655CC4"/>
    <w:rsid w:val="14BF7676"/>
    <w:rsid w:val="15F12E2B"/>
    <w:rsid w:val="1601682B"/>
    <w:rsid w:val="165550DB"/>
    <w:rsid w:val="23E3452C"/>
    <w:rsid w:val="299E261C"/>
    <w:rsid w:val="2C7A0167"/>
    <w:rsid w:val="2D095368"/>
    <w:rsid w:val="306523AE"/>
    <w:rsid w:val="30AE4883"/>
    <w:rsid w:val="31921AAF"/>
    <w:rsid w:val="36C249A4"/>
    <w:rsid w:val="3A855ED5"/>
    <w:rsid w:val="3B0A0908"/>
    <w:rsid w:val="3C3C71E7"/>
    <w:rsid w:val="3FB3156E"/>
    <w:rsid w:val="41881C11"/>
    <w:rsid w:val="43615785"/>
    <w:rsid w:val="45052509"/>
    <w:rsid w:val="45B147A1"/>
    <w:rsid w:val="47177CAA"/>
    <w:rsid w:val="48A84FC7"/>
    <w:rsid w:val="4D1A3192"/>
    <w:rsid w:val="55C20305"/>
    <w:rsid w:val="587578B0"/>
    <w:rsid w:val="5CD34BE7"/>
    <w:rsid w:val="5E437B86"/>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32795"/>
  <w15:docId w15:val="{79EB1915-0F2F-408E-A162-01DE3ADC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rPr>
      <w:b/>
      <w:bCs/>
      <w:kern w:val="2"/>
      <w:sz w:val="32"/>
      <w:szCs w:val="32"/>
    </w:rPr>
  </w:style>
  <w:style w:type="character" w:customStyle="1" w:styleId="40">
    <w:name w:val="标题 4 字符"/>
    <w:basedOn w:val="a0"/>
    <w:link w:val="4"/>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1170</Words>
  <Characters>1289</Characters>
  <Application>Microsoft Office Word</Application>
  <DocSecurity>0</DocSecurity>
  <Lines>92</Lines>
  <Paragraphs>129</Paragraphs>
  <ScaleCrop>false</ScaleCrop>
  <Company>MS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308</cp:revision>
  <cp:lastPrinted>2022-07-21T02:17:00Z</cp:lastPrinted>
  <dcterms:created xsi:type="dcterms:W3CDTF">2024-08-14T06:56:00Z</dcterms:created>
  <dcterms:modified xsi:type="dcterms:W3CDTF">2025-12-30T06:39:00Z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