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73605">
      <w:pPr>
        <w:pStyle w:val="2"/>
        <w:tabs>
          <w:tab w:val="left" w:pos="0"/>
        </w:tabs>
        <w:autoSpaceDE w:val="0"/>
        <w:autoSpaceDN w:val="0"/>
        <w:adjustRightInd w:val="0"/>
        <w:spacing w:before="0" w:after="0" w:line="360" w:lineRule="auto"/>
        <w:jc w:val="center"/>
        <w:rPr>
          <w:rFonts w:ascii="宋体" w:hAnsi="宋体" w:cs="宋体"/>
          <w:sz w:val="28"/>
          <w:szCs w:val="28"/>
        </w:rPr>
      </w:pPr>
      <w:bookmarkStart w:id="0" w:name="_Toc28359011"/>
      <w:bookmarkStart w:id="1" w:name="_Toc35393797"/>
      <w:r>
        <w:rPr>
          <w:rFonts w:hint="eastAsia" w:ascii="宋体" w:hAnsi="宋体" w:cs="宋体"/>
          <w:sz w:val="28"/>
          <w:szCs w:val="28"/>
        </w:rPr>
        <w:t>竞争性磋商公告</w:t>
      </w:r>
      <w:bookmarkEnd w:id="0"/>
      <w:bookmarkEnd w:id="1"/>
    </w:p>
    <w:p w14:paraId="71F89904">
      <w:pPr>
        <w:pBdr>
          <w:top w:val="single" w:color="auto" w:sz="4" w:space="1"/>
          <w:left w:val="single" w:color="auto" w:sz="4" w:space="4"/>
          <w:bottom w:val="single" w:color="auto" w:sz="4" w:space="1"/>
          <w:right w:val="single" w:color="auto" w:sz="4" w:space="4"/>
        </w:pBdr>
        <w:spacing w:line="360" w:lineRule="auto"/>
        <w:rPr>
          <w:rFonts w:ascii="宋体" w:hAnsi="宋体" w:cs="宋体"/>
          <w:b/>
          <w:bCs/>
          <w:sz w:val="24"/>
          <w:szCs w:val="24"/>
        </w:rPr>
      </w:pPr>
      <w:r>
        <w:rPr>
          <w:rFonts w:hint="eastAsia" w:ascii="宋体" w:hAnsi="宋体" w:cs="宋体"/>
          <w:b/>
          <w:bCs/>
          <w:sz w:val="24"/>
          <w:szCs w:val="24"/>
        </w:rPr>
        <w:t>项目概况</w:t>
      </w:r>
    </w:p>
    <w:p w14:paraId="284E78DB">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lang w:eastAsia="zh-CN"/>
        </w:rPr>
        <w:t>北京市丰台区人民政府六里桥街道办事处2026年1月至11月平安建设日常安保服务</w:t>
      </w:r>
      <w:r>
        <w:rPr>
          <w:rFonts w:hint="eastAsia" w:ascii="宋体" w:hAnsi="宋体" w:cs="宋体"/>
          <w:sz w:val="24"/>
          <w:szCs w:val="24"/>
        </w:rPr>
        <w:t>的潜在供应商应在</w:t>
      </w:r>
      <w:r>
        <w:rPr>
          <w:rFonts w:hint="eastAsia" w:ascii="宋体" w:hAnsi="宋体" w:cs="宋体"/>
          <w:sz w:val="24"/>
          <w:szCs w:val="24"/>
          <w:u w:val="single"/>
        </w:rPr>
        <w:t>北京市政府采购电子交易平台</w:t>
      </w:r>
      <w:r>
        <w:rPr>
          <w:rFonts w:hint="eastAsia" w:ascii="宋体" w:hAnsi="宋体" w:cs="宋体"/>
          <w:sz w:val="24"/>
          <w:szCs w:val="24"/>
        </w:rPr>
        <w:t>获取采购文件，并于</w:t>
      </w:r>
      <w:r>
        <w:rPr>
          <w:rFonts w:hint="eastAsia" w:ascii="宋体" w:hAnsi="宋体" w:cs="宋体"/>
          <w:sz w:val="24"/>
          <w:szCs w:val="24"/>
          <w:u w:val="single"/>
        </w:rPr>
        <w:t>202</w:t>
      </w:r>
      <w:r>
        <w:rPr>
          <w:rFonts w:hint="eastAsia" w:ascii="宋体" w:hAnsi="宋体" w:cs="宋体"/>
          <w:sz w:val="24"/>
          <w:szCs w:val="24"/>
          <w:u w:val="single"/>
          <w:lang w:val="en-US" w:eastAsia="zh-CN"/>
        </w:rPr>
        <w:t>5</w:t>
      </w:r>
      <w:r>
        <w:rPr>
          <w:rFonts w:hint="eastAsia" w:ascii="宋体" w:hAnsi="宋体" w:cs="宋体"/>
          <w:bCs/>
          <w:sz w:val="24"/>
          <w:szCs w:val="24"/>
          <w:u w:val="single"/>
        </w:rPr>
        <w:t>年</w:t>
      </w:r>
      <w:r>
        <w:rPr>
          <w:rFonts w:hint="eastAsia" w:ascii="宋体" w:hAnsi="宋体" w:cs="宋体"/>
          <w:bCs/>
          <w:sz w:val="24"/>
          <w:szCs w:val="24"/>
          <w:u w:val="single"/>
          <w:lang w:val="en-US" w:eastAsia="zh-CN"/>
        </w:rPr>
        <w:t>12</w:t>
      </w:r>
      <w:r>
        <w:rPr>
          <w:rFonts w:hint="eastAsia" w:ascii="宋体" w:hAnsi="宋体" w:cs="宋体"/>
          <w:bCs/>
          <w:sz w:val="24"/>
          <w:szCs w:val="24"/>
          <w:u w:val="single"/>
        </w:rPr>
        <w:t>月</w:t>
      </w:r>
      <w:r>
        <w:rPr>
          <w:rFonts w:hint="eastAsia" w:ascii="宋体" w:hAnsi="宋体" w:cs="宋体"/>
          <w:bCs/>
          <w:sz w:val="24"/>
          <w:szCs w:val="24"/>
          <w:u w:val="single"/>
          <w:lang w:val="en-US" w:eastAsia="zh-CN"/>
        </w:rPr>
        <w:t>22</w:t>
      </w:r>
      <w:r>
        <w:rPr>
          <w:rFonts w:hint="eastAsia" w:ascii="宋体" w:hAnsi="宋体" w:cs="宋体"/>
          <w:bCs/>
          <w:sz w:val="24"/>
          <w:szCs w:val="24"/>
          <w:u w:val="single"/>
        </w:rPr>
        <w:t>日</w:t>
      </w:r>
      <w:r>
        <w:rPr>
          <w:rFonts w:hint="eastAsia" w:ascii="宋体" w:hAnsi="宋体" w:cs="宋体"/>
          <w:bCs/>
          <w:sz w:val="24"/>
          <w:szCs w:val="24"/>
          <w:u w:val="single"/>
          <w:lang w:val="en-US" w:eastAsia="zh-CN"/>
        </w:rPr>
        <w:t>上</w:t>
      </w:r>
      <w:r>
        <w:rPr>
          <w:rFonts w:hint="eastAsia" w:ascii="宋体" w:hAnsi="宋体" w:cs="宋体"/>
          <w:bCs/>
          <w:sz w:val="24"/>
          <w:szCs w:val="24"/>
          <w:u w:val="single"/>
        </w:rPr>
        <w:t>午</w:t>
      </w:r>
      <w:r>
        <w:rPr>
          <w:rFonts w:hint="eastAsia" w:ascii="宋体" w:hAnsi="宋体" w:cs="宋体"/>
          <w:bCs/>
          <w:sz w:val="24"/>
          <w:szCs w:val="24"/>
          <w:u w:val="single"/>
          <w:lang w:val="en-US" w:eastAsia="zh-CN"/>
        </w:rPr>
        <w:t>09：30</w:t>
      </w:r>
      <w:r>
        <w:rPr>
          <w:rFonts w:hint="eastAsia" w:ascii="宋体" w:hAnsi="宋体" w:cs="宋体"/>
          <w:bCs/>
          <w:sz w:val="24"/>
          <w:szCs w:val="24"/>
        </w:rPr>
        <w:t>（北京时间）前提交响应文件</w:t>
      </w:r>
      <w:r>
        <w:rPr>
          <w:rFonts w:hint="eastAsia" w:ascii="宋体" w:hAnsi="宋体" w:cs="宋体"/>
          <w:sz w:val="24"/>
          <w:szCs w:val="24"/>
        </w:rPr>
        <w:t>。</w:t>
      </w:r>
    </w:p>
    <w:p w14:paraId="70CB2AC8">
      <w:pPr>
        <w:spacing w:line="360" w:lineRule="auto"/>
        <w:rPr>
          <w:rFonts w:ascii="宋体" w:hAnsi="宋体" w:cs="宋体"/>
          <w:sz w:val="24"/>
          <w:szCs w:val="24"/>
        </w:rPr>
      </w:pPr>
      <w:bookmarkStart w:id="2" w:name="_Toc28359089"/>
      <w:bookmarkStart w:id="3" w:name="_Toc35393629"/>
      <w:bookmarkStart w:id="4" w:name="_Toc35393798"/>
      <w:bookmarkStart w:id="5" w:name="_Toc28359012"/>
    </w:p>
    <w:p w14:paraId="257F060B">
      <w:pPr>
        <w:spacing w:line="360" w:lineRule="auto"/>
        <w:rPr>
          <w:rFonts w:ascii="宋体" w:hAnsi="宋体" w:cs="宋体"/>
          <w:sz w:val="24"/>
          <w:szCs w:val="24"/>
        </w:rPr>
      </w:pPr>
      <w:r>
        <w:rPr>
          <w:rFonts w:hint="eastAsia" w:ascii="宋体" w:hAnsi="宋体" w:cs="宋体"/>
          <w:b/>
          <w:bCs/>
          <w:sz w:val="24"/>
          <w:szCs w:val="24"/>
        </w:rPr>
        <w:t>一、项目基本情况</w:t>
      </w:r>
      <w:bookmarkEnd w:id="2"/>
      <w:bookmarkEnd w:id="3"/>
      <w:bookmarkEnd w:id="4"/>
      <w:bookmarkEnd w:id="5"/>
    </w:p>
    <w:p w14:paraId="33ABCD65">
      <w:pPr>
        <w:spacing w:line="360" w:lineRule="auto"/>
        <w:ind w:firstLine="480" w:firstLineChars="200"/>
        <w:rPr>
          <w:rFonts w:hint="eastAsia" w:ascii="宋体" w:hAnsi="宋体" w:cs="宋体"/>
          <w:sz w:val="24"/>
          <w:szCs w:val="24"/>
        </w:rPr>
      </w:pPr>
      <w:r>
        <w:rPr>
          <w:rFonts w:hint="eastAsia" w:ascii="宋体" w:hAnsi="宋体" w:cs="宋体"/>
          <w:sz w:val="24"/>
          <w:szCs w:val="24"/>
        </w:rPr>
        <w:t>项目编号：</w:t>
      </w:r>
      <w:r>
        <w:rPr>
          <w:rFonts w:hint="eastAsia" w:ascii="宋体" w:hAnsi="宋体" w:cs="宋体"/>
          <w:sz w:val="24"/>
          <w:szCs w:val="24"/>
        </w:rPr>
        <w:fldChar w:fldCharType="begin"/>
      </w:r>
      <w:r>
        <w:rPr>
          <w:rFonts w:hint="eastAsia" w:ascii="宋体" w:hAnsi="宋体" w:cs="宋体"/>
          <w:sz w:val="24"/>
          <w:szCs w:val="24"/>
        </w:rPr>
        <w:instrText xml:space="preserve"> HYPERLINK "http://219.232.204.193:8080/frontend/plan/project_detail.html?projectUuid=cbcf2414-7a85-44d2-80ab-5c8d7f980916&amp;viewMode=placard" </w:instrText>
      </w:r>
      <w:r>
        <w:rPr>
          <w:rFonts w:hint="eastAsia" w:ascii="宋体" w:hAnsi="宋体" w:cs="宋体"/>
          <w:sz w:val="24"/>
          <w:szCs w:val="24"/>
        </w:rPr>
        <w:fldChar w:fldCharType="separate"/>
      </w:r>
      <w:r>
        <w:rPr>
          <w:rFonts w:hint="eastAsia" w:ascii="宋体" w:hAnsi="宋体" w:cs="宋体"/>
          <w:sz w:val="24"/>
          <w:szCs w:val="24"/>
        </w:rPr>
        <w:t>11010625210200026355-XM001</w:t>
      </w:r>
      <w:r>
        <w:rPr>
          <w:rFonts w:hint="eastAsia" w:ascii="宋体" w:hAnsi="宋体" w:cs="宋体"/>
          <w:sz w:val="24"/>
          <w:szCs w:val="24"/>
        </w:rPr>
        <w:fldChar w:fldCharType="end"/>
      </w:r>
    </w:p>
    <w:p w14:paraId="2A855E8C">
      <w:pPr>
        <w:spacing w:line="360" w:lineRule="auto"/>
        <w:ind w:firstLine="480" w:firstLineChars="200"/>
        <w:rPr>
          <w:rFonts w:hint="eastAsia" w:eastAsia="宋体"/>
          <w:lang w:val="en-US" w:eastAsia="zh-CN"/>
        </w:rPr>
      </w:pPr>
      <w:r>
        <w:rPr>
          <w:rFonts w:hint="eastAsia" w:ascii="宋体" w:hAnsi="宋体" w:cs="宋体"/>
          <w:sz w:val="24"/>
          <w:szCs w:val="24"/>
        </w:rPr>
        <w:t>项目</w:t>
      </w:r>
      <w:r>
        <w:rPr>
          <w:rFonts w:hint="eastAsia" w:ascii="宋体" w:hAnsi="宋体" w:cs="宋体"/>
          <w:sz w:val="24"/>
          <w:szCs w:val="24"/>
          <w:lang w:val="en-US" w:eastAsia="zh-CN"/>
        </w:rPr>
        <w:t>代理</w:t>
      </w:r>
      <w:r>
        <w:rPr>
          <w:rFonts w:hint="eastAsia" w:ascii="宋体" w:hAnsi="宋体" w:cs="宋体"/>
          <w:sz w:val="24"/>
          <w:szCs w:val="24"/>
        </w:rPr>
        <w:t>编号：</w:t>
      </w:r>
      <w:r>
        <w:rPr>
          <w:rFonts w:hint="eastAsia" w:ascii="宋体" w:hAnsi="宋体" w:cs="宋体"/>
          <w:sz w:val="24"/>
          <w:szCs w:val="24"/>
          <w:lang w:val="en-US" w:eastAsia="zh-CN"/>
        </w:rPr>
        <w:t>TJZB-2025-447</w:t>
      </w:r>
    </w:p>
    <w:p w14:paraId="5C339C3F">
      <w:pPr>
        <w:spacing w:line="360" w:lineRule="auto"/>
        <w:ind w:left="1699" w:leftChars="213" w:hanging="1252" w:hangingChars="522"/>
        <w:rPr>
          <w:rFonts w:hint="eastAsia" w:ascii="宋体" w:hAnsi="宋体" w:cs="宋体"/>
          <w:sz w:val="24"/>
          <w:szCs w:val="24"/>
        </w:rPr>
      </w:pPr>
      <w:r>
        <w:rPr>
          <w:rFonts w:hint="eastAsia" w:ascii="宋体" w:hAnsi="宋体" w:cs="宋体"/>
          <w:sz w:val="24"/>
          <w:szCs w:val="24"/>
        </w:rPr>
        <w:t>项目名称：北京市丰台区人民政府六里桥街道办事处2026年1月至11月平安建设日常安保服务</w:t>
      </w:r>
    </w:p>
    <w:p w14:paraId="6465F08B">
      <w:pPr>
        <w:spacing w:line="360" w:lineRule="auto"/>
        <w:ind w:left="1699" w:leftChars="213" w:hanging="1252" w:hangingChars="522"/>
        <w:rPr>
          <w:rFonts w:ascii="宋体" w:hAnsi="宋体" w:cs="宋体"/>
          <w:sz w:val="24"/>
          <w:szCs w:val="24"/>
        </w:rPr>
      </w:pPr>
      <w:r>
        <w:rPr>
          <w:rFonts w:hint="eastAsia" w:ascii="宋体" w:hAnsi="宋体" w:cs="宋体"/>
          <w:sz w:val="24"/>
          <w:szCs w:val="24"/>
        </w:rPr>
        <w:t xml:space="preserve">采购方式：竞争性磋商 </w:t>
      </w:r>
    </w:p>
    <w:p w14:paraId="128EAD4C">
      <w:pPr>
        <w:spacing w:line="360" w:lineRule="auto"/>
        <w:ind w:firstLine="480" w:firstLineChars="200"/>
        <w:rPr>
          <w:rFonts w:eastAsiaTheme="minorEastAsia"/>
          <w:sz w:val="24"/>
        </w:rPr>
      </w:pPr>
      <w:r>
        <w:rPr>
          <w:rFonts w:hint="eastAsia" w:ascii="宋体" w:hAnsi="宋体" w:cs="宋体"/>
          <w:sz w:val="24"/>
          <w:szCs w:val="24"/>
        </w:rPr>
        <w:t>预算金额：</w:t>
      </w:r>
      <w:r>
        <w:rPr>
          <w:rFonts w:hint="eastAsia" w:ascii="宋体" w:hAnsi="宋体" w:cs="宋体"/>
          <w:sz w:val="24"/>
          <w:szCs w:val="24"/>
          <w:lang w:val="en-US" w:eastAsia="zh-CN"/>
        </w:rPr>
        <w:t>100.1</w:t>
      </w:r>
      <w:r>
        <w:rPr>
          <w:rFonts w:ascii="宋体" w:hAnsi="宋体"/>
          <w:sz w:val="24"/>
        </w:rPr>
        <w:t>万</w:t>
      </w:r>
      <w:r>
        <w:rPr>
          <w:rFonts w:hint="eastAsia" w:ascii="宋体" w:hAnsi="宋体" w:cs="宋体"/>
          <w:sz w:val="24"/>
          <w:szCs w:val="24"/>
        </w:rPr>
        <w:t>元</w:t>
      </w:r>
      <w:bookmarkStart w:id="6" w:name="_Toc35393630"/>
      <w:bookmarkStart w:id="7" w:name="_Toc35393799"/>
      <w:bookmarkStart w:id="8" w:name="_Toc28359013"/>
      <w:bookmarkStart w:id="9" w:name="_Toc28359090"/>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075"/>
        <w:gridCol w:w="1435"/>
        <w:gridCol w:w="1074"/>
        <w:gridCol w:w="4607"/>
      </w:tblGrid>
      <w:tr w14:paraId="3F36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429CE94">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包号</w:t>
            </w:r>
          </w:p>
        </w:tc>
        <w:tc>
          <w:tcPr>
            <w:tcW w:w="1043" w:type="pct"/>
            <w:vAlign w:val="center"/>
          </w:tcPr>
          <w:p w14:paraId="230FC9C0">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标的名称</w:t>
            </w:r>
          </w:p>
        </w:tc>
        <w:tc>
          <w:tcPr>
            <w:tcW w:w="721" w:type="pct"/>
            <w:vAlign w:val="center"/>
          </w:tcPr>
          <w:p w14:paraId="1F94777F">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采购包预算金额</w:t>
            </w:r>
          </w:p>
          <w:p w14:paraId="43C54AAB">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万</w:t>
            </w:r>
            <w:r>
              <w:rPr>
                <w:rFonts w:hint="eastAsia" w:asciiTheme="minorEastAsia" w:hAnsiTheme="minorEastAsia" w:eastAsiaTheme="minorEastAsia" w:cstheme="minorEastAsia"/>
                <w:bCs/>
                <w:sz w:val="24"/>
              </w:rPr>
              <w:t>元）</w:t>
            </w:r>
          </w:p>
        </w:tc>
        <w:tc>
          <w:tcPr>
            <w:tcW w:w="540" w:type="pct"/>
            <w:vAlign w:val="center"/>
          </w:tcPr>
          <w:p w14:paraId="7326232A">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数量</w:t>
            </w:r>
          </w:p>
        </w:tc>
        <w:tc>
          <w:tcPr>
            <w:tcW w:w="2315" w:type="pct"/>
            <w:vAlign w:val="center"/>
          </w:tcPr>
          <w:p w14:paraId="5499097F">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简要技术需求或服务要求</w:t>
            </w:r>
          </w:p>
        </w:tc>
      </w:tr>
      <w:tr w14:paraId="63CE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170F63E">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01</w:t>
            </w:r>
          </w:p>
        </w:tc>
        <w:tc>
          <w:tcPr>
            <w:tcW w:w="1043" w:type="pct"/>
            <w:vAlign w:val="top"/>
          </w:tcPr>
          <w:p w14:paraId="6F808C11">
            <w:pPr>
              <w:spacing w:line="360" w:lineRule="auto"/>
              <w:jc w:val="both"/>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北京市丰台区人民政府六里桥街道办事处2026年1月至11月平安建设日常安保服务</w:t>
            </w:r>
          </w:p>
        </w:tc>
        <w:tc>
          <w:tcPr>
            <w:tcW w:w="721" w:type="pct"/>
            <w:vAlign w:val="center"/>
          </w:tcPr>
          <w:p w14:paraId="5EDABEDD">
            <w:pPr>
              <w:jc w:val="center"/>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100.1</w:t>
            </w:r>
          </w:p>
        </w:tc>
        <w:tc>
          <w:tcPr>
            <w:tcW w:w="540" w:type="pct"/>
            <w:vAlign w:val="center"/>
          </w:tcPr>
          <w:p w14:paraId="46024B57">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2315" w:type="pct"/>
            <w:vAlign w:val="center"/>
          </w:tcPr>
          <w:p w14:paraId="2EE663A3">
            <w:pPr>
              <w:spacing w:line="360" w:lineRule="auto"/>
              <w:jc w:val="both"/>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rPr>
              <w:t>根据街道工作需求</w:t>
            </w:r>
            <w:r>
              <w:rPr>
                <w:rFonts w:hint="eastAsia" w:asciiTheme="minorEastAsia" w:hAnsiTheme="minorEastAsia" w:eastAsiaTheme="minorEastAsia" w:cstheme="minorEastAsia"/>
                <w:kern w:val="0"/>
                <w:sz w:val="24"/>
                <w:highlight w:val="none"/>
                <w:lang w:eastAsia="zh-CN"/>
              </w:rPr>
              <w:t>，</w:t>
            </w:r>
            <w:r>
              <w:rPr>
                <w:rFonts w:hint="eastAsia" w:asciiTheme="minorEastAsia" w:hAnsiTheme="minorEastAsia" w:eastAsiaTheme="minorEastAsia" w:cstheme="minorEastAsia"/>
                <w:kern w:val="0"/>
                <w:sz w:val="24"/>
                <w:highlight w:val="none"/>
              </w:rPr>
              <w:t>保障辖区5个警务服务站常态化值守，突发应急相关处置、上级交办任务保障等工作的开展</w:t>
            </w:r>
            <w:r>
              <w:rPr>
                <w:rFonts w:hint="eastAsia" w:asciiTheme="minorEastAsia" w:hAnsiTheme="minorEastAsia" w:eastAsiaTheme="minorEastAsia" w:cstheme="minorEastAsia"/>
                <w:kern w:val="0"/>
                <w:sz w:val="24"/>
                <w:highlight w:val="none"/>
                <w:lang w:eastAsia="zh-CN"/>
              </w:rPr>
              <w:t>。</w:t>
            </w:r>
          </w:p>
          <w:p w14:paraId="320D7497">
            <w:pPr>
              <w:spacing w:line="360" w:lineRule="auto"/>
              <w:jc w:val="both"/>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 xml:space="preserve">提供保安人员 </w:t>
            </w:r>
            <w:r>
              <w:rPr>
                <w:rFonts w:hint="eastAsia" w:asciiTheme="minorEastAsia" w:hAnsiTheme="minorEastAsia" w:eastAsiaTheme="minorEastAsia" w:cstheme="minorEastAsia"/>
                <w:kern w:val="0"/>
                <w:sz w:val="24"/>
                <w:highlight w:val="none"/>
                <w:lang w:val="en-US" w:eastAsia="zh-CN"/>
              </w:rPr>
              <w:t>20</w:t>
            </w:r>
            <w:r>
              <w:rPr>
                <w:rFonts w:hint="eastAsia" w:asciiTheme="minorEastAsia" w:hAnsiTheme="minorEastAsia" w:eastAsiaTheme="minorEastAsia" w:cstheme="minorEastAsia"/>
                <w:kern w:val="0"/>
                <w:sz w:val="24"/>
                <w:highlight w:val="none"/>
                <w:lang w:eastAsia="zh-CN"/>
              </w:rPr>
              <w:t>名</w:t>
            </w:r>
          </w:p>
        </w:tc>
      </w:tr>
    </w:tbl>
    <w:p w14:paraId="3146F4F1">
      <w:pPr>
        <w:spacing w:line="360" w:lineRule="auto"/>
        <w:ind w:firstLine="480" w:firstLineChars="200"/>
        <w:rPr>
          <w:rFonts w:hint="eastAsia" w:ascii="宋体" w:hAnsi="宋体" w:cs="宋体"/>
          <w:b/>
          <w:bCs/>
          <w:sz w:val="24"/>
          <w:szCs w:val="24"/>
        </w:rPr>
      </w:pPr>
      <w:r>
        <w:rPr>
          <w:rFonts w:eastAsiaTheme="minorEastAsia"/>
          <w:sz w:val="24"/>
          <w:highlight w:val="none"/>
        </w:rPr>
        <w:t>合同履行期限：</w:t>
      </w:r>
      <w:r>
        <w:rPr>
          <w:rFonts w:hint="eastAsia" w:eastAsiaTheme="minorEastAsia"/>
          <w:sz w:val="24"/>
          <w:highlight w:val="none"/>
          <w:lang w:val="en-US" w:eastAsia="zh-CN"/>
        </w:rPr>
        <w:t>11个月</w:t>
      </w:r>
      <w:r>
        <w:rPr>
          <w:rFonts w:hint="eastAsia" w:eastAsiaTheme="minorEastAsia"/>
          <w:sz w:val="24"/>
          <w:highlight w:val="none"/>
        </w:rPr>
        <w:t>。</w:t>
      </w:r>
    </w:p>
    <w:p w14:paraId="2D152C72">
      <w:pPr>
        <w:spacing w:line="360" w:lineRule="auto"/>
        <w:rPr>
          <w:rFonts w:ascii="宋体" w:hAnsi="宋体" w:cs="宋体"/>
          <w:b/>
          <w:bCs/>
          <w:sz w:val="24"/>
          <w:szCs w:val="24"/>
        </w:rPr>
      </w:pPr>
      <w:r>
        <w:rPr>
          <w:rFonts w:hint="eastAsia" w:ascii="宋体" w:hAnsi="宋体" w:cs="宋体"/>
          <w:b/>
          <w:bCs/>
          <w:sz w:val="24"/>
          <w:szCs w:val="24"/>
        </w:rPr>
        <w:t>二、申请人的资格要求：</w:t>
      </w:r>
      <w:bookmarkEnd w:id="6"/>
      <w:bookmarkEnd w:id="7"/>
      <w:bookmarkEnd w:id="8"/>
      <w:bookmarkEnd w:id="9"/>
    </w:p>
    <w:p w14:paraId="114478D3">
      <w:pPr>
        <w:spacing w:line="360" w:lineRule="auto"/>
        <w:ind w:firstLine="480" w:firstLineChars="200"/>
        <w:rPr>
          <w:rFonts w:eastAsiaTheme="minorEastAsia"/>
          <w:sz w:val="24"/>
        </w:rPr>
      </w:pPr>
      <w:bookmarkStart w:id="10" w:name="_Toc28359091"/>
      <w:bookmarkStart w:id="11" w:name="_Toc28359014"/>
      <w:bookmarkStart w:id="12" w:name="_Toc35393800"/>
      <w:bookmarkStart w:id="13" w:name="_Toc35393631"/>
      <w:r>
        <w:rPr>
          <w:rFonts w:eastAsiaTheme="minorEastAsia"/>
          <w:sz w:val="24"/>
        </w:rPr>
        <w:t>1.满足《中华人民共和国政府采购法》第二十二条规定；</w:t>
      </w:r>
    </w:p>
    <w:p w14:paraId="635C8350">
      <w:pPr>
        <w:spacing w:line="360" w:lineRule="auto"/>
        <w:ind w:firstLine="480" w:firstLineChars="200"/>
        <w:rPr>
          <w:rFonts w:eastAsiaTheme="minorEastAsia"/>
          <w:sz w:val="24"/>
        </w:rPr>
      </w:pPr>
      <w:r>
        <w:rPr>
          <w:rFonts w:eastAsiaTheme="minorEastAsia"/>
          <w:sz w:val="24"/>
        </w:rPr>
        <w:t>2.落实政府采购政策需满足的资格要求：</w:t>
      </w:r>
    </w:p>
    <w:p w14:paraId="4F18C547">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4663DA14">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本项目不专门面向中小企业预留采购份额。</w:t>
      </w:r>
    </w:p>
    <w:p w14:paraId="32F761B1">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本项目专门面向</w:t>
      </w:r>
      <w:r>
        <w:rPr>
          <w:rFonts w:hint="eastAsia" w:eastAsiaTheme="minorEastAsia"/>
          <w:sz w:val="24"/>
          <w:highlight w:val="none"/>
          <w:lang w:val="en-US" w:eastAsia="zh-CN"/>
        </w:rPr>
        <w:t xml:space="preserve"> ■</w:t>
      </w:r>
      <w:r>
        <w:rPr>
          <w:rFonts w:eastAsiaTheme="minorEastAsia"/>
          <w:sz w:val="24"/>
          <w:highlight w:val="none"/>
        </w:rPr>
        <w:t>中小</w:t>
      </w:r>
      <w:r>
        <w:rPr>
          <w:rFonts w:hint="eastAsia" w:eastAsiaTheme="minorEastAsia"/>
          <w:sz w:val="24"/>
          <w:highlight w:val="none"/>
          <w:lang w:val="en-US" w:eastAsia="zh-CN"/>
        </w:rPr>
        <w:t xml:space="preserve"> </w:t>
      </w:r>
      <w:r>
        <w:rPr>
          <w:rFonts w:hint="eastAsia" w:eastAsiaTheme="minorEastAsia"/>
          <w:sz w:val="24"/>
          <w:highlight w:val="none"/>
        </w:rPr>
        <w:t>□</w:t>
      </w:r>
      <w:r>
        <w:rPr>
          <w:rFonts w:eastAsiaTheme="minorEastAsia"/>
          <w:sz w:val="24"/>
          <w:highlight w:val="none"/>
        </w:rPr>
        <w:t xml:space="preserve">小微企业 </w:t>
      </w:r>
      <w:r>
        <w:rPr>
          <w:rFonts w:hint="eastAsia" w:eastAsiaTheme="minorEastAsia"/>
          <w:sz w:val="24"/>
          <w:highlight w:val="none"/>
          <w:lang w:val="en-US" w:eastAsia="zh-CN"/>
        </w:rPr>
        <w:t xml:space="preserve"> </w:t>
      </w:r>
      <w:r>
        <w:rPr>
          <w:rFonts w:eastAsiaTheme="minorEastAsia"/>
          <w:sz w:val="24"/>
          <w:highlight w:val="none"/>
        </w:rPr>
        <w:t>采购。即：提供的货物全部由符合政策要求的</w:t>
      </w:r>
      <w:r>
        <w:rPr>
          <w:rFonts w:hint="eastAsia" w:eastAsiaTheme="minorEastAsia"/>
          <w:sz w:val="24"/>
          <w:highlight w:val="none"/>
          <w:lang w:val="en-US" w:eastAsia="zh-CN"/>
        </w:rPr>
        <w:t>中小</w:t>
      </w:r>
      <w:r>
        <w:rPr>
          <w:rFonts w:eastAsiaTheme="minorEastAsia"/>
          <w:sz w:val="24"/>
          <w:highlight w:val="none"/>
        </w:rPr>
        <w:t>企业制造、服务全部由符合政策要求的</w:t>
      </w:r>
      <w:r>
        <w:rPr>
          <w:rFonts w:hint="eastAsia" w:eastAsiaTheme="minorEastAsia"/>
          <w:sz w:val="24"/>
          <w:highlight w:val="none"/>
          <w:lang w:val="en-US" w:eastAsia="zh-CN"/>
        </w:rPr>
        <w:t>中小</w:t>
      </w:r>
      <w:r>
        <w:rPr>
          <w:rFonts w:eastAsiaTheme="minorEastAsia"/>
          <w:sz w:val="24"/>
          <w:highlight w:val="none"/>
        </w:rPr>
        <w:t>企业承接。</w:t>
      </w:r>
    </w:p>
    <w:p w14:paraId="4E8EEDD3">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highlight w:val="none"/>
          <w:u w:val="single"/>
        </w:rPr>
        <w:t>/</w:t>
      </w:r>
      <w:r>
        <w:rPr>
          <w:rFonts w:eastAsiaTheme="minorEastAsia"/>
          <w:sz w:val="24"/>
          <w:highlight w:val="none"/>
        </w:rPr>
        <w:t>。</w:t>
      </w:r>
    </w:p>
    <w:p w14:paraId="2F771AB2">
      <w:pPr>
        <w:spacing w:line="360" w:lineRule="auto"/>
        <w:ind w:firstLine="480" w:firstLineChars="200"/>
        <w:rPr>
          <w:rFonts w:eastAsiaTheme="minorEastAsia"/>
          <w:sz w:val="24"/>
        </w:rPr>
      </w:pPr>
      <w:r>
        <w:rPr>
          <w:rFonts w:eastAsiaTheme="minorEastAsia"/>
          <w:sz w:val="24"/>
        </w:rPr>
        <w:t>2.2 其它落实政府采购政策的资格要求（如有）：____</w:t>
      </w:r>
      <w:r>
        <w:rPr>
          <w:rFonts w:hint="eastAsia" w:eastAsiaTheme="minorEastAsia"/>
          <w:sz w:val="24"/>
          <w:u w:val="single"/>
        </w:rPr>
        <w:t>/</w:t>
      </w:r>
      <w:r>
        <w:rPr>
          <w:rFonts w:eastAsiaTheme="minorEastAsia"/>
          <w:sz w:val="24"/>
        </w:rPr>
        <w:t>______。</w:t>
      </w:r>
    </w:p>
    <w:p w14:paraId="61E565B1">
      <w:pPr>
        <w:spacing w:line="360" w:lineRule="auto"/>
        <w:ind w:firstLine="480" w:firstLineChars="200"/>
        <w:rPr>
          <w:rFonts w:eastAsiaTheme="minorEastAsia"/>
          <w:sz w:val="24"/>
        </w:rPr>
      </w:pPr>
      <w:r>
        <w:rPr>
          <w:rFonts w:eastAsiaTheme="minorEastAsia"/>
          <w:sz w:val="24"/>
        </w:rPr>
        <w:t>3.本项目的特定资格要求：</w:t>
      </w:r>
    </w:p>
    <w:p w14:paraId="541BE1B5">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6BB23ACF">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sz w:val="24"/>
        </w:rPr>
        <w:t>□</w:t>
      </w:r>
      <w:r>
        <w:rPr>
          <w:rFonts w:eastAsiaTheme="minorEastAsia"/>
          <w:sz w:val="24"/>
        </w:rPr>
        <w:t>否</w:t>
      </w:r>
    </w:p>
    <w:p w14:paraId="38D5A4CB">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sz w:val="24"/>
        </w:rPr>
        <w:t>■</w:t>
      </w:r>
      <w:r>
        <w:rPr>
          <w:rFonts w:eastAsiaTheme="minorEastAsia"/>
          <w:sz w:val="24"/>
        </w:rPr>
        <w:t>是，公益一类事业单位、使用事业编制且由财政拨款保障的群团组织，不得作为承接主体；</w:t>
      </w:r>
    </w:p>
    <w:p w14:paraId="66793B46">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w:t>
      </w:r>
      <w:r>
        <w:rPr>
          <w:rFonts w:hint="eastAsia" w:eastAsiaTheme="minorEastAsia"/>
          <w:sz w:val="24"/>
        </w:rPr>
        <w:t>2</w:t>
      </w:r>
      <w:r>
        <w:rPr>
          <w:rFonts w:eastAsiaTheme="minorEastAsia"/>
          <w:sz w:val="24"/>
        </w:rPr>
        <w:t>本项目是否接受分支机构参与响应：</w:t>
      </w:r>
      <w:r>
        <w:rPr>
          <w:rFonts w:hint="eastAsia" w:eastAsiaTheme="minorEastAsia"/>
          <w:sz w:val="24"/>
        </w:rPr>
        <w:t>□</w:t>
      </w:r>
      <w:r>
        <w:rPr>
          <w:rFonts w:eastAsiaTheme="minorEastAsia"/>
          <w:sz w:val="24"/>
        </w:rPr>
        <w:t xml:space="preserve">是   </w:t>
      </w:r>
      <w:r>
        <w:rPr>
          <w:rFonts w:hint="eastAsia" w:eastAsiaTheme="minorEastAsia"/>
          <w:sz w:val="24"/>
        </w:rPr>
        <w:t>■</w:t>
      </w:r>
      <w:r>
        <w:rPr>
          <w:rFonts w:eastAsiaTheme="minorEastAsia"/>
          <w:sz w:val="24"/>
        </w:rPr>
        <w:t>否；</w:t>
      </w:r>
    </w:p>
    <w:p w14:paraId="4EA865AA">
      <w:pPr>
        <w:tabs>
          <w:tab w:val="left" w:pos="900"/>
          <w:tab w:val="left" w:pos="1134"/>
          <w:tab w:val="left" w:pos="1589"/>
          <w:tab w:val="left" w:pos="5521"/>
        </w:tabs>
        <w:snapToGrid w:val="0"/>
        <w:spacing w:line="360" w:lineRule="auto"/>
        <w:ind w:firstLine="480" w:firstLineChars="200"/>
        <w:rPr>
          <w:sz w:val="24"/>
          <w:highlight w:val="none"/>
          <w:u w:val="single"/>
        </w:rPr>
      </w:pPr>
      <w:r>
        <w:rPr>
          <w:rFonts w:eastAsiaTheme="minorEastAsia"/>
          <w:sz w:val="24"/>
          <w:highlight w:val="none"/>
        </w:rPr>
        <w:t>3.</w:t>
      </w:r>
      <w:r>
        <w:rPr>
          <w:rFonts w:hint="eastAsia" w:eastAsiaTheme="minorEastAsia"/>
          <w:sz w:val="24"/>
          <w:highlight w:val="none"/>
        </w:rPr>
        <w:t>3</w:t>
      </w:r>
      <w:r>
        <w:rPr>
          <w:rFonts w:eastAsiaTheme="minorEastAsia"/>
          <w:sz w:val="24"/>
          <w:highlight w:val="none"/>
        </w:rPr>
        <w:t>其他特定资格要求：</w:t>
      </w:r>
      <w:r>
        <w:rPr>
          <w:rFonts w:hint="eastAsia" w:ascii="宋体" w:hAnsi="宋体" w:eastAsiaTheme="minorEastAsia"/>
          <w:sz w:val="24"/>
          <w:u w:val="single"/>
          <w:lang w:val="en-US" w:eastAsia="zh-CN"/>
        </w:rPr>
        <w:t>供应商</w:t>
      </w:r>
      <w:bookmarkStart w:id="34" w:name="_GoBack"/>
      <w:bookmarkEnd w:id="34"/>
      <w:r>
        <w:rPr>
          <w:rFonts w:hint="eastAsia" w:ascii="宋体" w:hAnsi="宋体"/>
          <w:sz w:val="24"/>
          <w:u w:val="single"/>
        </w:rPr>
        <w:t>须具有公安部门核发有效的《保安服务许可证》</w:t>
      </w:r>
      <w:r>
        <w:rPr>
          <w:sz w:val="24"/>
          <w:highlight w:val="none"/>
        </w:rPr>
        <w:t>。</w:t>
      </w:r>
    </w:p>
    <w:p w14:paraId="323C8BCC">
      <w:pPr>
        <w:spacing w:line="360" w:lineRule="auto"/>
        <w:rPr>
          <w:rFonts w:ascii="宋体" w:hAnsi="宋体" w:cs="宋体"/>
          <w:b/>
          <w:bCs/>
          <w:sz w:val="24"/>
          <w:szCs w:val="24"/>
        </w:rPr>
      </w:pPr>
      <w:r>
        <w:rPr>
          <w:rFonts w:hint="eastAsia" w:ascii="宋体" w:hAnsi="宋体" w:cs="宋体"/>
          <w:b/>
          <w:bCs/>
          <w:sz w:val="24"/>
          <w:szCs w:val="24"/>
        </w:rPr>
        <w:t>三、获取采购文件</w:t>
      </w:r>
      <w:bookmarkEnd w:id="10"/>
      <w:bookmarkEnd w:id="11"/>
      <w:bookmarkEnd w:id="12"/>
      <w:bookmarkEnd w:id="13"/>
    </w:p>
    <w:p w14:paraId="7F62F1EB">
      <w:pPr>
        <w:adjustRightInd w:val="0"/>
        <w:snapToGrid w:val="0"/>
        <w:spacing w:line="360" w:lineRule="auto"/>
        <w:ind w:firstLine="480" w:firstLineChars="200"/>
        <w:rPr>
          <w:rFonts w:eastAsiaTheme="minorEastAsia"/>
          <w:sz w:val="24"/>
          <w:highlight w:val="none"/>
          <w:lang w:bidi="ar"/>
        </w:rPr>
      </w:pPr>
      <w:bookmarkStart w:id="14" w:name="_Toc28359082"/>
      <w:bookmarkStart w:id="15" w:name="_Toc35393624"/>
      <w:bookmarkStart w:id="16" w:name="_Toc28359005"/>
      <w:bookmarkStart w:id="17" w:name="_Toc35393793"/>
      <w:bookmarkStart w:id="18" w:name="_Toc28359094"/>
      <w:bookmarkStart w:id="19" w:name="_Toc35393634"/>
      <w:bookmarkStart w:id="20" w:name="_Toc35393803"/>
      <w:bookmarkStart w:id="21" w:name="_Toc28359017"/>
      <w:r>
        <w:rPr>
          <w:rFonts w:eastAsiaTheme="minorEastAsia"/>
          <w:sz w:val="24"/>
          <w:highlight w:val="none"/>
          <w:lang w:bidi="ar"/>
        </w:rPr>
        <w:t>1.时间：</w:t>
      </w:r>
      <w:r>
        <w:rPr>
          <w:rFonts w:hint="eastAsia"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bidi="ar"/>
        </w:rPr>
        <w:t>12</w:t>
      </w:r>
      <w:r>
        <w:rPr>
          <w:rFonts w:eastAsiaTheme="minorEastAsia"/>
          <w:sz w:val="24"/>
          <w:highlight w:val="none"/>
          <w:lang w:bidi="ar"/>
        </w:rPr>
        <w:t>月</w:t>
      </w:r>
      <w:r>
        <w:rPr>
          <w:rFonts w:hint="eastAsia" w:eastAsiaTheme="minorEastAsia"/>
          <w:sz w:val="24"/>
          <w:highlight w:val="none"/>
          <w:lang w:val="en-US" w:eastAsia="zh-CN" w:bidi="ar"/>
        </w:rPr>
        <w:t>10</w:t>
      </w:r>
      <w:r>
        <w:rPr>
          <w:rFonts w:eastAsiaTheme="minorEastAsia"/>
          <w:sz w:val="24"/>
          <w:highlight w:val="none"/>
          <w:lang w:bidi="ar"/>
        </w:rPr>
        <w:t>日至</w:t>
      </w:r>
      <w:r>
        <w:rPr>
          <w:rFonts w:hint="eastAsia"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bidi="ar"/>
        </w:rPr>
        <w:t>12</w:t>
      </w:r>
      <w:r>
        <w:rPr>
          <w:rFonts w:eastAsiaTheme="minorEastAsia"/>
          <w:sz w:val="24"/>
          <w:highlight w:val="none"/>
          <w:lang w:bidi="ar"/>
        </w:rPr>
        <w:t>月</w:t>
      </w:r>
      <w:r>
        <w:rPr>
          <w:rFonts w:hint="eastAsia" w:eastAsiaTheme="minorEastAsia"/>
          <w:sz w:val="24"/>
          <w:highlight w:val="none"/>
          <w:lang w:val="en-US" w:eastAsia="zh-CN" w:bidi="ar"/>
        </w:rPr>
        <w:t>16</w:t>
      </w:r>
      <w:r>
        <w:rPr>
          <w:rFonts w:eastAsiaTheme="minorEastAsia"/>
          <w:sz w:val="24"/>
          <w:highlight w:val="none"/>
          <w:lang w:bidi="ar"/>
        </w:rPr>
        <w:t>日，每天上午</w:t>
      </w:r>
      <w:r>
        <w:rPr>
          <w:rFonts w:hint="eastAsia" w:eastAsiaTheme="minorEastAsia"/>
          <w:sz w:val="24"/>
          <w:highlight w:val="none"/>
          <w:lang w:val="en-US" w:eastAsia="zh-CN"/>
        </w:rPr>
        <w:t>09</w:t>
      </w:r>
      <w:r>
        <w:rPr>
          <w:rFonts w:hint="eastAsia" w:eastAsiaTheme="minorEastAsia"/>
          <w:sz w:val="24"/>
          <w:highlight w:val="none"/>
        </w:rPr>
        <w:t>:</w:t>
      </w:r>
      <w:r>
        <w:rPr>
          <w:rFonts w:hint="eastAsia" w:eastAsiaTheme="minorEastAsia"/>
          <w:sz w:val="24"/>
          <w:highlight w:val="none"/>
          <w:lang w:val="en-US" w:eastAsia="zh-CN"/>
        </w:rPr>
        <w:t>00</w:t>
      </w:r>
      <w:r>
        <w:rPr>
          <w:rFonts w:eastAsiaTheme="minorEastAsia"/>
          <w:sz w:val="24"/>
          <w:highlight w:val="none"/>
          <w:lang w:bidi="ar"/>
        </w:rPr>
        <w:t>至</w:t>
      </w:r>
      <w:r>
        <w:rPr>
          <w:rFonts w:hint="eastAsia" w:eastAsiaTheme="minorEastAsia"/>
          <w:sz w:val="24"/>
          <w:highlight w:val="none"/>
        </w:rPr>
        <w:t>12:00</w:t>
      </w:r>
      <w:r>
        <w:rPr>
          <w:rFonts w:eastAsiaTheme="minorEastAsia"/>
          <w:sz w:val="24"/>
          <w:highlight w:val="none"/>
          <w:lang w:bidi="ar"/>
        </w:rPr>
        <w:t>，下午</w:t>
      </w:r>
      <w:r>
        <w:rPr>
          <w:rFonts w:hint="eastAsia" w:eastAsiaTheme="minorEastAsia"/>
          <w:sz w:val="24"/>
          <w:highlight w:val="none"/>
          <w:lang w:val="en-US" w:eastAsia="zh-CN"/>
        </w:rPr>
        <w:t>13</w:t>
      </w:r>
      <w:r>
        <w:rPr>
          <w:rFonts w:hint="eastAsia" w:eastAsiaTheme="minorEastAsia"/>
          <w:sz w:val="24"/>
          <w:highlight w:val="none"/>
        </w:rPr>
        <w:t>:00</w:t>
      </w:r>
      <w:r>
        <w:rPr>
          <w:rFonts w:eastAsiaTheme="minorEastAsia"/>
          <w:sz w:val="24"/>
          <w:highlight w:val="none"/>
          <w:lang w:bidi="ar"/>
        </w:rPr>
        <w:t>至</w:t>
      </w:r>
      <w:r>
        <w:rPr>
          <w:rFonts w:hint="eastAsia" w:eastAsiaTheme="minorEastAsia"/>
          <w:sz w:val="24"/>
          <w:highlight w:val="none"/>
          <w:lang w:val="en-US" w:eastAsia="zh-CN"/>
        </w:rPr>
        <w:t>17</w:t>
      </w:r>
      <w:r>
        <w:rPr>
          <w:rFonts w:hint="eastAsia" w:eastAsiaTheme="minorEastAsia"/>
          <w:sz w:val="24"/>
          <w:highlight w:val="none"/>
        </w:rPr>
        <w:t>:30</w:t>
      </w:r>
      <w:r>
        <w:rPr>
          <w:rFonts w:eastAsiaTheme="minorEastAsia"/>
          <w:sz w:val="24"/>
          <w:highlight w:val="none"/>
          <w:lang w:bidi="ar"/>
        </w:rPr>
        <w:t>（北京时间，法定节假日除外）。</w:t>
      </w:r>
    </w:p>
    <w:p w14:paraId="1C9B0B09">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79706676">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w:t>
      </w:r>
      <w:bookmarkStart w:id="22" w:name="OLE_LINK10"/>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bookmarkEnd w:id="22"/>
    <w:p w14:paraId="4739FA59">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353F735F">
      <w:pPr>
        <w:spacing w:line="360" w:lineRule="auto"/>
        <w:rPr>
          <w:rFonts w:hint="eastAsia" w:ascii="宋体" w:hAnsi="宋体" w:cs="宋体"/>
          <w:b/>
          <w:bCs w:val="0"/>
          <w:sz w:val="24"/>
          <w:szCs w:val="24"/>
        </w:rPr>
      </w:pPr>
      <w:r>
        <w:rPr>
          <w:rFonts w:hint="eastAsia" w:ascii="宋体" w:hAnsi="宋体" w:cs="宋体"/>
          <w:b/>
          <w:bCs w:val="0"/>
          <w:sz w:val="24"/>
          <w:szCs w:val="24"/>
        </w:rPr>
        <w:t>四、</w:t>
      </w:r>
      <w:bookmarkEnd w:id="14"/>
      <w:bookmarkEnd w:id="15"/>
      <w:bookmarkEnd w:id="16"/>
      <w:bookmarkEnd w:id="17"/>
      <w:r>
        <w:rPr>
          <w:rFonts w:hint="eastAsia" w:ascii="宋体" w:hAnsi="宋体" w:cs="宋体"/>
          <w:b/>
          <w:bCs w:val="0"/>
          <w:sz w:val="24"/>
          <w:szCs w:val="24"/>
        </w:rPr>
        <w:t>响应文件提交</w:t>
      </w:r>
    </w:p>
    <w:p w14:paraId="217FA149">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rPr>
        <w:t>202</w:t>
      </w:r>
      <w:r>
        <w:rPr>
          <w:rFonts w:hint="eastAsia" w:eastAsiaTheme="minorEastAsia"/>
          <w:sz w:val="24"/>
          <w:lang w:val="en-US" w:eastAsia="zh-CN"/>
        </w:rPr>
        <w:t>5</w:t>
      </w:r>
      <w:r>
        <w:rPr>
          <w:rFonts w:eastAsiaTheme="minorEastAsia"/>
          <w:sz w:val="24"/>
          <w:lang w:bidi="ar"/>
        </w:rPr>
        <w:t>年</w:t>
      </w:r>
      <w:r>
        <w:rPr>
          <w:rFonts w:hint="eastAsia" w:eastAsiaTheme="minorEastAsia"/>
          <w:sz w:val="24"/>
          <w:lang w:val="en-US" w:eastAsia="zh-CN" w:bidi="ar"/>
        </w:rPr>
        <w:t>12</w:t>
      </w:r>
      <w:r>
        <w:rPr>
          <w:rFonts w:eastAsiaTheme="minorEastAsia"/>
          <w:sz w:val="24"/>
          <w:lang w:bidi="ar"/>
        </w:rPr>
        <w:t>月</w:t>
      </w:r>
      <w:r>
        <w:rPr>
          <w:rFonts w:hint="eastAsia" w:eastAsiaTheme="minorEastAsia"/>
          <w:sz w:val="24"/>
          <w:lang w:val="en-US" w:eastAsia="zh-CN" w:bidi="ar"/>
        </w:rPr>
        <w:t>22</w:t>
      </w:r>
      <w:r>
        <w:rPr>
          <w:rFonts w:eastAsiaTheme="minorEastAsia"/>
          <w:sz w:val="24"/>
          <w:lang w:bidi="ar"/>
        </w:rPr>
        <w:t>日</w:t>
      </w:r>
      <w:r>
        <w:rPr>
          <w:rFonts w:hint="eastAsia" w:eastAsiaTheme="minorEastAsia"/>
          <w:sz w:val="24"/>
          <w:lang w:val="en-US" w:eastAsia="zh-CN" w:bidi="ar"/>
        </w:rPr>
        <w:t>09</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59A095C5">
      <w:pPr>
        <w:spacing w:line="360" w:lineRule="auto"/>
        <w:ind w:firstLine="480" w:firstLineChars="200"/>
        <w:rPr>
          <w:rFonts w:hint="eastAsia" w:eastAsiaTheme="minorEastAsia"/>
          <w:sz w:val="24"/>
          <w:lang w:val="zh-TW" w:eastAsia="zh-CN" w:bidi="ar"/>
        </w:rPr>
      </w:pPr>
      <w:r>
        <w:rPr>
          <w:rFonts w:eastAsiaTheme="minorEastAsia"/>
          <w:sz w:val="24"/>
          <w:lang w:bidi="ar"/>
        </w:rPr>
        <w:t>地点：北京市政府采购电子交易平台</w:t>
      </w:r>
      <w:r>
        <w:rPr>
          <w:rFonts w:hint="eastAsia" w:eastAsiaTheme="minorEastAsia"/>
          <w:bCs/>
          <w:sz w:val="24"/>
          <w:lang w:val="en"/>
        </w:rPr>
        <w:t>。</w:t>
      </w:r>
      <w:r>
        <w:rPr>
          <w:rFonts w:eastAsiaTheme="minorEastAsia"/>
          <w:sz w:val="24"/>
          <w:lang w:bidi="ar"/>
        </w:rPr>
        <w:t>http://zbcg-bjzc.zhongcy.com/bjczj-portal-site/index.html#/home</w:t>
      </w:r>
      <w:r>
        <w:rPr>
          <w:rFonts w:hint="eastAsia" w:eastAsiaTheme="minorEastAsia"/>
          <w:sz w:val="24"/>
          <w:lang w:eastAsia="zh-CN" w:bidi="ar"/>
        </w:rPr>
        <w:t>。</w:t>
      </w:r>
    </w:p>
    <w:p w14:paraId="6CA79D79">
      <w:pPr>
        <w:spacing w:line="360" w:lineRule="auto"/>
        <w:rPr>
          <w:rFonts w:hint="eastAsia" w:ascii="宋体" w:hAnsi="宋体" w:cs="宋体"/>
          <w:b/>
          <w:bCs w:val="0"/>
          <w:sz w:val="24"/>
          <w:szCs w:val="24"/>
        </w:rPr>
      </w:pPr>
      <w:r>
        <w:rPr>
          <w:rFonts w:hint="eastAsia" w:ascii="宋体" w:hAnsi="宋体" w:cs="宋体"/>
          <w:b/>
          <w:bCs w:val="0"/>
          <w:sz w:val="24"/>
          <w:szCs w:val="24"/>
        </w:rPr>
        <w:t>五、开启</w:t>
      </w:r>
    </w:p>
    <w:p w14:paraId="2011CE80">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rPr>
        <w:t>202</w:t>
      </w:r>
      <w:r>
        <w:rPr>
          <w:rFonts w:hint="eastAsia" w:eastAsiaTheme="minorEastAsia"/>
          <w:sz w:val="24"/>
          <w:lang w:val="en-US" w:eastAsia="zh-CN"/>
        </w:rPr>
        <w:t>5</w:t>
      </w:r>
      <w:r>
        <w:rPr>
          <w:rFonts w:eastAsiaTheme="minorEastAsia"/>
          <w:sz w:val="24"/>
          <w:lang w:bidi="ar"/>
        </w:rPr>
        <w:t>年</w:t>
      </w:r>
      <w:r>
        <w:rPr>
          <w:rFonts w:hint="eastAsia" w:eastAsiaTheme="minorEastAsia"/>
          <w:sz w:val="24"/>
          <w:lang w:val="en-US" w:eastAsia="zh-CN" w:bidi="ar"/>
        </w:rPr>
        <w:t>12</w:t>
      </w:r>
      <w:r>
        <w:rPr>
          <w:rFonts w:eastAsiaTheme="minorEastAsia"/>
          <w:sz w:val="24"/>
          <w:lang w:bidi="ar"/>
        </w:rPr>
        <w:t>月</w:t>
      </w:r>
      <w:r>
        <w:rPr>
          <w:rFonts w:hint="eastAsia" w:eastAsiaTheme="minorEastAsia"/>
          <w:sz w:val="24"/>
          <w:lang w:val="en-US" w:eastAsia="zh-CN" w:bidi="ar"/>
        </w:rPr>
        <w:t>22</w:t>
      </w:r>
      <w:r>
        <w:rPr>
          <w:rFonts w:eastAsiaTheme="minorEastAsia"/>
          <w:sz w:val="24"/>
          <w:lang w:bidi="ar"/>
        </w:rPr>
        <w:t>日</w:t>
      </w:r>
      <w:r>
        <w:rPr>
          <w:rFonts w:hint="eastAsia" w:eastAsiaTheme="minorEastAsia"/>
          <w:sz w:val="24"/>
          <w:lang w:val="en-US" w:eastAsia="zh-CN" w:bidi="ar"/>
        </w:rPr>
        <w:t>09</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25447647">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hint="eastAsia" w:eastAsiaTheme="minorEastAsia"/>
          <w:bCs/>
          <w:sz w:val="24"/>
          <w:lang w:val="en"/>
        </w:rPr>
        <w:t>。</w:t>
      </w:r>
      <w:r>
        <w:rPr>
          <w:rFonts w:eastAsiaTheme="minorEastAsia"/>
          <w:sz w:val="24"/>
          <w:lang w:bidi="ar"/>
        </w:rPr>
        <w:t>http://zbcg-bjzc.zhongcy.com/bjczj-portal-site/index.html#/home</w:t>
      </w:r>
      <w:r>
        <w:rPr>
          <w:rFonts w:eastAsiaTheme="minorEastAsia"/>
          <w:sz w:val="24"/>
          <w:lang w:val="zh-TW" w:bidi="ar"/>
        </w:rPr>
        <w:t>。</w:t>
      </w:r>
    </w:p>
    <w:p w14:paraId="3FC97FFE">
      <w:pPr>
        <w:spacing w:line="360" w:lineRule="auto"/>
        <w:rPr>
          <w:rFonts w:ascii="宋体" w:hAnsi="宋体" w:cs="宋体"/>
          <w:b/>
          <w:bCs w:val="0"/>
          <w:sz w:val="24"/>
          <w:szCs w:val="24"/>
        </w:rPr>
      </w:pPr>
      <w:r>
        <w:rPr>
          <w:rFonts w:hint="eastAsia" w:ascii="宋体" w:hAnsi="宋体" w:cs="宋体"/>
          <w:b/>
          <w:bCs w:val="0"/>
          <w:sz w:val="24"/>
          <w:szCs w:val="24"/>
        </w:rPr>
        <w:t>六、公告期限</w:t>
      </w:r>
      <w:bookmarkEnd w:id="18"/>
      <w:bookmarkEnd w:id="19"/>
      <w:bookmarkEnd w:id="20"/>
      <w:bookmarkEnd w:id="21"/>
    </w:p>
    <w:p w14:paraId="0ABDD0B8">
      <w:pPr>
        <w:spacing w:line="360" w:lineRule="auto"/>
        <w:ind w:firstLine="480" w:firstLineChars="200"/>
        <w:rPr>
          <w:kern w:val="0"/>
          <w:sz w:val="24"/>
        </w:rPr>
      </w:pPr>
      <w:bookmarkStart w:id="23" w:name="_Toc35393804"/>
      <w:bookmarkStart w:id="24" w:name="_Toc35393635"/>
      <w:r>
        <w:rPr>
          <w:kern w:val="0"/>
          <w:sz w:val="24"/>
        </w:rPr>
        <w:t>自本公告发布之日起3个工作日。</w:t>
      </w:r>
    </w:p>
    <w:p w14:paraId="2128830E">
      <w:pPr>
        <w:spacing w:line="360" w:lineRule="auto"/>
        <w:rPr>
          <w:rFonts w:hint="eastAsia" w:ascii="宋体" w:hAnsi="宋体" w:cs="宋体"/>
          <w:b/>
          <w:bCs/>
          <w:sz w:val="24"/>
          <w:szCs w:val="24"/>
        </w:rPr>
      </w:pPr>
    </w:p>
    <w:p w14:paraId="2B532F99">
      <w:pPr>
        <w:spacing w:line="360" w:lineRule="auto"/>
        <w:rPr>
          <w:rFonts w:ascii="宋体" w:hAnsi="宋体" w:cs="宋体"/>
          <w:b/>
          <w:bCs/>
          <w:sz w:val="24"/>
          <w:szCs w:val="24"/>
        </w:rPr>
      </w:pPr>
      <w:r>
        <w:rPr>
          <w:rFonts w:hint="eastAsia" w:ascii="宋体" w:hAnsi="宋体" w:cs="宋体"/>
          <w:b/>
          <w:bCs/>
          <w:sz w:val="24"/>
          <w:szCs w:val="24"/>
        </w:rPr>
        <w:t>七、其他补充事宜</w:t>
      </w:r>
      <w:bookmarkEnd w:id="23"/>
      <w:bookmarkEnd w:id="24"/>
    </w:p>
    <w:p w14:paraId="6F21E552">
      <w:pPr>
        <w:spacing w:line="360" w:lineRule="auto"/>
        <w:ind w:firstLine="480" w:firstLineChars="200"/>
        <w:rPr>
          <w:bCs/>
          <w:sz w:val="24"/>
          <w:lang w:bidi="ar"/>
        </w:rPr>
      </w:pPr>
      <w:bookmarkStart w:id="25" w:name="_Toc28359095"/>
      <w:bookmarkStart w:id="26" w:name="_Toc35393636"/>
      <w:bookmarkStart w:id="27" w:name="_Toc28359018"/>
      <w:bookmarkStart w:id="28" w:name="_Toc35393805"/>
      <w:r>
        <w:rPr>
          <w:rFonts w:eastAsiaTheme="minorEastAsia"/>
          <w:sz w:val="24"/>
        </w:rPr>
        <w:t>1.本项目需要落实的政府采购政策：</w:t>
      </w:r>
      <w:r>
        <w:rPr>
          <w:rFonts w:hint="eastAsia"/>
          <w:bCs/>
          <w:sz w:val="24"/>
          <w:lang w:bidi="ar"/>
        </w:rPr>
        <w:t>1）财政部《关于政府采购进口产品管理有关问题的通知》（财办库〔2008〕248号文）的规定；</w:t>
      </w:r>
    </w:p>
    <w:p w14:paraId="62B9ED69">
      <w:pPr>
        <w:spacing w:line="360" w:lineRule="auto"/>
        <w:ind w:firstLine="480" w:firstLineChars="200"/>
        <w:rPr>
          <w:bCs/>
          <w:sz w:val="24"/>
          <w:lang w:bidi="ar"/>
        </w:rPr>
      </w:pPr>
      <w:r>
        <w:rPr>
          <w:rFonts w:hint="eastAsia"/>
          <w:bCs/>
          <w:sz w:val="24"/>
          <w:lang w:bidi="ar"/>
        </w:rPr>
        <w:t>2）财政部、工业和信息化部关于印发《政府采购促进中小企业发展管理办法》的通知（财库〔2020〕46号）；</w:t>
      </w:r>
    </w:p>
    <w:p w14:paraId="3DEF4D2A">
      <w:pPr>
        <w:spacing w:line="360" w:lineRule="auto"/>
        <w:ind w:firstLine="480" w:firstLineChars="200"/>
        <w:rPr>
          <w:bCs/>
          <w:sz w:val="24"/>
          <w:lang w:bidi="ar"/>
        </w:rPr>
      </w:pPr>
      <w:r>
        <w:rPr>
          <w:rFonts w:hint="eastAsia"/>
          <w:bCs/>
          <w:sz w:val="24"/>
          <w:lang w:bidi="ar"/>
        </w:rPr>
        <w:t>3）《关于进一步加大政府采购支持中小企业力度的通知》（财库〔2022〕19号）；</w:t>
      </w:r>
    </w:p>
    <w:p w14:paraId="0EBA4BDB">
      <w:pPr>
        <w:spacing w:line="360" w:lineRule="auto"/>
        <w:ind w:firstLine="480" w:firstLineChars="200"/>
        <w:rPr>
          <w:bCs/>
          <w:sz w:val="24"/>
          <w:lang w:bidi="ar"/>
        </w:rPr>
      </w:pPr>
      <w:r>
        <w:rPr>
          <w:rFonts w:hint="eastAsia"/>
          <w:bCs/>
          <w:sz w:val="24"/>
          <w:lang w:bidi="ar"/>
        </w:rPr>
        <w:t>4）《财政部、司法部关于政府采购支持监狱企业发展有关问题的通知》（财库〔2014〕68号）《三部门联合发布关于促进残疾人就业政府采购政策的通知》（财库〔2017〕141号）；</w:t>
      </w:r>
    </w:p>
    <w:p w14:paraId="240A12FE">
      <w:pPr>
        <w:spacing w:line="360" w:lineRule="auto"/>
        <w:ind w:firstLine="480" w:firstLineChars="200"/>
        <w:rPr>
          <w:bCs/>
          <w:sz w:val="24"/>
          <w:lang w:bidi="ar"/>
        </w:rPr>
      </w:pPr>
      <w:r>
        <w:rPr>
          <w:rFonts w:hint="eastAsia"/>
          <w:bCs/>
          <w:sz w:val="24"/>
          <w:lang w:bidi="ar"/>
        </w:rPr>
        <w:t>5）《财政部 发展改革委 生态环境部 市场监管总局 关于调整优化节能产品、环境标志产品政府采购执行机制的通知》（财库〔2019〕9号）；</w:t>
      </w:r>
    </w:p>
    <w:p w14:paraId="25B7C2E3">
      <w:pPr>
        <w:spacing w:line="360" w:lineRule="auto"/>
        <w:ind w:firstLine="480" w:firstLineChars="200"/>
        <w:rPr>
          <w:bCs/>
          <w:sz w:val="24"/>
          <w:lang w:bidi="ar"/>
        </w:rPr>
      </w:pPr>
      <w:r>
        <w:rPr>
          <w:rFonts w:hint="eastAsia"/>
          <w:bCs/>
          <w:sz w:val="24"/>
          <w:lang w:bidi="ar"/>
        </w:rPr>
        <w:t>6）《财政部关于在政府采购活动中查询及使用信用记录有关问题的通知》（财库〔2016〕125号）；</w:t>
      </w:r>
    </w:p>
    <w:p w14:paraId="23652B5D">
      <w:pPr>
        <w:spacing w:line="360" w:lineRule="auto"/>
        <w:ind w:firstLine="480" w:firstLineChars="200"/>
        <w:rPr>
          <w:bCs/>
          <w:sz w:val="24"/>
          <w:lang w:bidi="ar"/>
        </w:rPr>
      </w:pPr>
      <w:r>
        <w:rPr>
          <w:rFonts w:hint="eastAsia"/>
          <w:bCs/>
          <w:sz w:val="24"/>
          <w:lang w:bidi="ar"/>
        </w:rPr>
        <w:t>7）《北京市生态环境局关于进一步加强绿色政府采购有关事项的通知》（京财采购〔2018〕2593号）。</w:t>
      </w:r>
    </w:p>
    <w:p w14:paraId="3176AF38">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2A718F5B">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1A5E8531">
      <w:pPr>
        <w:adjustRightInd w:val="0"/>
        <w:snapToGrid w:val="0"/>
        <w:spacing w:line="360" w:lineRule="auto"/>
        <w:ind w:firstLine="480" w:firstLineChars="200"/>
        <w:rPr>
          <w:sz w:val="24"/>
        </w:rPr>
      </w:pPr>
      <w:r>
        <w:rPr>
          <w:sz w:val="24"/>
          <w:lang w:bidi="ar"/>
        </w:rPr>
        <w:t>电子营业执照服务热线 400-699-7000</w:t>
      </w:r>
    </w:p>
    <w:p w14:paraId="764D97AF">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05AB0A05">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.1办理CA数字证书</w:t>
      </w:r>
      <w:r>
        <w:rPr>
          <w:sz w:val="24"/>
          <w:lang w:bidi="ar"/>
        </w:rPr>
        <w:t>或电子营业执照</w:t>
      </w:r>
    </w:p>
    <w:p w14:paraId="7CD1B254">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0E047905">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.2注册</w:t>
      </w:r>
    </w:p>
    <w:p w14:paraId="7B5B3C89">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535DF141">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.3驱动、客户端下载</w:t>
      </w:r>
    </w:p>
    <w:p w14:paraId="3B26CF0A">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476830E5">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7292FF21">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.4 获取电子竞争性磋商文件</w:t>
      </w:r>
    </w:p>
    <w:p w14:paraId="07E7EB10">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6FF28A98">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9E3F7A4">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.5编制电子响应文件</w:t>
      </w:r>
    </w:p>
    <w:p w14:paraId="7D648FB1">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32D05B8E">
      <w:pPr>
        <w:widowControl/>
        <w:spacing w:line="360" w:lineRule="auto"/>
        <w:ind w:firstLine="480" w:firstLineChars="200"/>
        <w:jc w:val="left"/>
        <w:rPr>
          <w:rFonts w:eastAsiaTheme="minorEastAsia"/>
          <w:sz w:val="24"/>
          <w:lang w:val="zh-TW" w:bidi="ar"/>
        </w:rPr>
      </w:pPr>
      <w:r>
        <w:rPr>
          <w:rFonts w:hint="eastAsia" w:eastAsiaTheme="minorEastAsia"/>
          <w:sz w:val="24"/>
          <w:lang w:val="zh-TW" w:eastAsia="zh-TW" w:bidi="ar"/>
        </w:rPr>
        <w:t>2</w:t>
      </w:r>
      <w:r>
        <w:rPr>
          <w:rFonts w:eastAsiaTheme="minorEastAsia"/>
          <w:sz w:val="24"/>
          <w:lang w:val="zh-TW" w:eastAsia="zh-TW" w:bidi="ar"/>
        </w:rPr>
        <w:t>.6</w:t>
      </w:r>
      <w:r>
        <w:rPr>
          <w:rFonts w:eastAsiaTheme="minorEastAsia"/>
          <w:sz w:val="24"/>
          <w:lang w:val="zh-TW" w:bidi="ar"/>
        </w:rPr>
        <w:t>提交电子响应文件</w:t>
      </w:r>
    </w:p>
    <w:p w14:paraId="412C63D9">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截止时间前在平台提交电子响应文件，上传电子响应文件过程中请保持与互联网的连接畅通。</w:t>
      </w:r>
    </w:p>
    <w:p w14:paraId="3BA138E7">
      <w:pPr>
        <w:spacing w:line="360" w:lineRule="auto"/>
        <w:ind w:firstLine="480" w:firstLineChars="200"/>
        <w:rPr>
          <w:rFonts w:eastAsiaTheme="minorEastAsia"/>
          <w:sz w:val="24"/>
          <w:lang w:eastAsia="zh-TW"/>
        </w:rPr>
      </w:pPr>
      <w:r>
        <w:rPr>
          <w:rFonts w:hint="eastAsia" w:eastAsiaTheme="minorEastAsia"/>
          <w:sz w:val="24"/>
          <w:lang w:val="zh-TW"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2798080F">
      <w:pPr>
        <w:spacing w:line="360" w:lineRule="auto"/>
        <w:ind w:firstLine="480" w:firstLineChars="200"/>
        <w:rPr>
          <w:rFonts w:eastAsiaTheme="minorEastAsia"/>
          <w:sz w:val="24"/>
          <w:highlight w:val="none"/>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0197A5E9">
      <w:pPr>
        <w:spacing w:line="360" w:lineRule="auto"/>
        <w:ind w:firstLine="480" w:firstLineChars="200"/>
        <w:rPr>
          <w:rFonts w:eastAsiaTheme="minorEastAsia"/>
          <w:sz w:val="24"/>
        </w:rPr>
      </w:pPr>
      <w:r>
        <w:rPr>
          <w:rFonts w:hint="eastAsia" w:eastAsiaTheme="minorEastAsia"/>
          <w:sz w:val="24"/>
          <w:lang w:val="en-US" w:eastAsia="zh-CN"/>
        </w:rPr>
        <w:t>3</w:t>
      </w:r>
      <w:r>
        <w:rPr>
          <w:rFonts w:hint="eastAsia" w:eastAsiaTheme="minorEastAsia"/>
          <w:sz w:val="24"/>
        </w:rPr>
        <w:t>.服务费账户信息</w:t>
      </w:r>
    </w:p>
    <w:p w14:paraId="61B8CC0E">
      <w:pPr>
        <w:spacing w:line="360" w:lineRule="auto"/>
        <w:ind w:firstLine="480" w:firstLineChars="200"/>
        <w:rPr>
          <w:rFonts w:eastAsiaTheme="minorEastAsia"/>
          <w:sz w:val="24"/>
        </w:rPr>
      </w:pPr>
      <w:r>
        <w:rPr>
          <w:rFonts w:eastAsiaTheme="minorEastAsia"/>
          <w:sz w:val="24"/>
        </w:rPr>
        <w:t>开户名称：北京天极招投标咨询有限公司</w:t>
      </w:r>
    </w:p>
    <w:p w14:paraId="49EC8153">
      <w:pPr>
        <w:spacing w:line="360" w:lineRule="auto"/>
        <w:ind w:firstLine="480" w:firstLineChars="200"/>
        <w:rPr>
          <w:rFonts w:eastAsiaTheme="minorEastAsia"/>
          <w:sz w:val="24"/>
        </w:rPr>
      </w:pPr>
      <w:r>
        <w:rPr>
          <w:rFonts w:eastAsiaTheme="minorEastAsia"/>
          <w:sz w:val="24"/>
        </w:rPr>
        <w:t>开 户 行：中国建设银行北京东大街支行</w:t>
      </w:r>
    </w:p>
    <w:p w14:paraId="12E246E3">
      <w:pPr>
        <w:spacing w:line="360" w:lineRule="auto"/>
        <w:ind w:firstLine="480" w:firstLineChars="200"/>
        <w:rPr>
          <w:rFonts w:eastAsiaTheme="minorEastAsia"/>
          <w:sz w:val="24"/>
        </w:rPr>
      </w:pPr>
      <w:r>
        <w:rPr>
          <w:rFonts w:eastAsiaTheme="minorEastAsia"/>
          <w:sz w:val="24"/>
        </w:rPr>
        <w:t>账    号：1100 1069 6000 5304 2311</w:t>
      </w:r>
    </w:p>
    <w:p w14:paraId="60EAD755">
      <w:pPr>
        <w:spacing w:line="360" w:lineRule="auto"/>
        <w:ind w:firstLine="480" w:firstLineChars="200"/>
        <w:rPr>
          <w:rFonts w:eastAsiaTheme="minorEastAsia"/>
          <w:sz w:val="24"/>
        </w:rPr>
      </w:pPr>
      <w:r>
        <w:rPr>
          <w:rFonts w:eastAsiaTheme="minorEastAsia"/>
          <w:sz w:val="24"/>
        </w:rPr>
        <w:t>请供应商在汇款时务必注明所投项目的编号及用途。</w:t>
      </w:r>
    </w:p>
    <w:p w14:paraId="44CC85AE">
      <w:pPr>
        <w:numPr>
          <w:ilvl w:val="0"/>
          <w:numId w:val="9"/>
        </w:numPr>
        <w:spacing w:line="360" w:lineRule="auto"/>
        <w:ind w:firstLine="480" w:firstLineChars="200"/>
        <w:rPr>
          <w:rFonts w:hint="eastAsia" w:eastAsiaTheme="minorEastAsia"/>
          <w:bCs/>
          <w:sz w:val="24"/>
        </w:rPr>
      </w:pPr>
      <w:r>
        <w:rPr>
          <w:rFonts w:hint="eastAsia" w:eastAsiaTheme="minorEastAsia"/>
          <w:bCs/>
          <w:sz w:val="24"/>
        </w:rPr>
        <w:t>本公告在中国政府采购网（http://www.ccgp.gov.cn）、北京市政府采购网 （http://www.ccgp-beijing.gov.cn/）上发布。</w:t>
      </w:r>
    </w:p>
    <w:p w14:paraId="5F067FF9">
      <w:pPr>
        <w:numPr>
          <w:ilvl w:val="0"/>
          <w:numId w:val="9"/>
        </w:numPr>
        <w:spacing w:line="360" w:lineRule="auto"/>
        <w:ind w:firstLine="480" w:firstLineChars="200"/>
        <w:rPr>
          <w:rFonts w:hint="eastAsia" w:eastAsiaTheme="minorEastAsia"/>
          <w:bCs/>
          <w:sz w:val="24"/>
        </w:rPr>
      </w:pPr>
      <w:r>
        <w:rPr>
          <w:rFonts w:hint="eastAsia" w:eastAsiaTheme="minorEastAsia"/>
          <w:bCs/>
          <w:sz w:val="24"/>
        </w:rPr>
        <w:t>邮箱：bjtj01@126.com</w:t>
      </w:r>
    </w:p>
    <w:p w14:paraId="6125B85B">
      <w:pPr>
        <w:widowControl/>
        <w:spacing w:line="360" w:lineRule="auto"/>
        <w:jc w:val="left"/>
        <w:rPr>
          <w:rFonts w:ascii="宋体" w:hAnsi="宋体" w:cs="宋体"/>
          <w:b/>
          <w:bCs/>
          <w:sz w:val="24"/>
          <w:szCs w:val="24"/>
        </w:rPr>
      </w:pPr>
    </w:p>
    <w:p w14:paraId="70068DCC">
      <w:pPr>
        <w:widowControl/>
        <w:spacing w:line="360" w:lineRule="auto"/>
        <w:jc w:val="left"/>
        <w:rPr>
          <w:rFonts w:ascii="宋体" w:hAnsi="宋体" w:cs="宋体"/>
          <w:b/>
          <w:bCs/>
          <w:sz w:val="24"/>
          <w:szCs w:val="24"/>
        </w:rPr>
      </w:pPr>
      <w:r>
        <w:rPr>
          <w:rFonts w:hint="eastAsia" w:ascii="宋体" w:hAnsi="宋体" w:cs="宋体"/>
          <w:b/>
          <w:bCs/>
          <w:sz w:val="24"/>
          <w:szCs w:val="24"/>
        </w:rPr>
        <w:t>八、凡对本次采购提出询问，请按以下方式联系。</w:t>
      </w:r>
      <w:bookmarkEnd w:id="25"/>
      <w:bookmarkEnd w:id="26"/>
      <w:bookmarkEnd w:id="27"/>
      <w:bookmarkEnd w:id="28"/>
    </w:p>
    <w:p w14:paraId="42E7BD95">
      <w:pPr>
        <w:widowControl/>
        <w:spacing w:line="360" w:lineRule="auto"/>
        <w:jc w:val="left"/>
        <w:rPr>
          <w:rFonts w:eastAsiaTheme="minorEastAsia"/>
          <w:b/>
          <w:sz w:val="24"/>
        </w:rPr>
      </w:pPr>
      <w:r>
        <w:rPr>
          <w:rFonts w:eastAsiaTheme="minorEastAsia"/>
          <w:sz w:val="24"/>
        </w:rPr>
        <w:t>　　</w:t>
      </w:r>
      <w:r>
        <w:rPr>
          <w:rFonts w:hint="eastAsia" w:eastAsiaTheme="minorEastAsia"/>
          <w:sz w:val="24"/>
          <w:lang w:val="en-US" w:eastAsia="zh-CN"/>
        </w:rPr>
        <w:t xml:space="preserve"> </w:t>
      </w:r>
      <w:r>
        <w:rPr>
          <w:rFonts w:eastAsiaTheme="minorEastAsia"/>
          <w:sz w:val="24"/>
        </w:rPr>
        <w:t>　</w:t>
      </w:r>
      <w:r>
        <w:rPr>
          <w:rFonts w:eastAsiaTheme="minorEastAsia"/>
          <w:b/>
          <w:sz w:val="24"/>
        </w:rPr>
        <w:t>1.采购人信息</w:t>
      </w:r>
    </w:p>
    <w:p w14:paraId="548C737F">
      <w:pPr>
        <w:spacing w:line="360" w:lineRule="auto"/>
        <w:ind w:left="1079" w:leftChars="371" w:hanging="300" w:hangingChars="125"/>
        <w:jc w:val="left"/>
        <w:rPr>
          <w:rFonts w:eastAsiaTheme="minorEastAsia"/>
          <w:sz w:val="24"/>
        </w:rPr>
      </w:pPr>
      <w:bookmarkStart w:id="29" w:name="_Toc28359086"/>
      <w:bookmarkStart w:id="30" w:name="_Toc28359009"/>
      <w:r>
        <w:rPr>
          <w:rFonts w:eastAsiaTheme="minorEastAsia"/>
          <w:sz w:val="24"/>
        </w:rPr>
        <w:t>名    称：北京市丰台区人民政府六里桥街道办事处</w:t>
      </w:r>
    </w:p>
    <w:p w14:paraId="261B1831">
      <w:pPr>
        <w:spacing w:line="360" w:lineRule="auto"/>
        <w:ind w:left="1079" w:leftChars="371" w:hanging="300" w:hangingChars="125"/>
        <w:jc w:val="left"/>
        <w:rPr>
          <w:rFonts w:eastAsiaTheme="minorEastAsia"/>
          <w:sz w:val="24"/>
        </w:rPr>
      </w:pPr>
      <w:r>
        <w:rPr>
          <w:rFonts w:eastAsiaTheme="minorEastAsia"/>
          <w:sz w:val="24"/>
        </w:rPr>
        <w:t>地    址：</w:t>
      </w:r>
      <w:r>
        <w:rPr>
          <w:rFonts w:hint="eastAsia" w:eastAsiaTheme="minorEastAsia"/>
          <w:sz w:val="24"/>
        </w:rPr>
        <w:t>北京市丰台区西四环南路4</w:t>
      </w:r>
      <w:r>
        <w:rPr>
          <w:rFonts w:eastAsiaTheme="minorEastAsia"/>
          <w:sz w:val="24"/>
        </w:rPr>
        <w:t>0号</w:t>
      </w:r>
    </w:p>
    <w:p w14:paraId="35DBC003">
      <w:pPr>
        <w:spacing w:line="360" w:lineRule="auto"/>
        <w:ind w:left="1079" w:leftChars="371" w:hanging="300" w:hangingChars="125"/>
        <w:jc w:val="left"/>
        <w:rPr>
          <w:rStyle w:val="101"/>
          <w:rFonts w:hint="default" w:ascii="宋体" w:hAnsi="宋体" w:eastAsia="宋体" w:cs="宋体"/>
          <w:color w:val="auto"/>
          <w:kern w:val="2"/>
          <w:sz w:val="24"/>
          <w:szCs w:val="24"/>
          <w:highlight w:val="yellow"/>
          <w:u w:color="000000"/>
          <w:lang w:val="en-US" w:eastAsia="zh-CN" w:bidi="ar-SA"/>
        </w:rPr>
      </w:pPr>
      <w:r>
        <w:rPr>
          <w:rFonts w:eastAsiaTheme="minorEastAsia"/>
          <w:sz w:val="24"/>
        </w:rPr>
        <w:t>联系方式：王晓静</w:t>
      </w:r>
      <w:r>
        <w:rPr>
          <w:rFonts w:hint="eastAsia" w:eastAsiaTheme="minorEastAsia"/>
          <w:sz w:val="24"/>
          <w:highlight w:val="none"/>
          <w:lang w:eastAsia="zh-CN"/>
        </w:rPr>
        <w:t>，</w:t>
      </w:r>
      <w:bookmarkStart w:id="31" w:name="OLE_LINK7"/>
      <w:r>
        <w:rPr>
          <w:rFonts w:hint="eastAsia" w:eastAsiaTheme="minorEastAsia"/>
          <w:sz w:val="24"/>
          <w:highlight w:val="none"/>
          <w:lang w:val="en-US" w:eastAsia="zh-CN"/>
        </w:rPr>
        <w:t>010-</w:t>
      </w:r>
      <w:r>
        <w:rPr>
          <w:rFonts w:hint="eastAsia" w:eastAsiaTheme="minorEastAsia"/>
          <w:sz w:val="24"/>
          <w:highlight w:val="none"/>
          <w:lang w:eastAsia="zh-CN"/>
        </w:rPr>
        <w:t>63862765</w:t>
      </w:r>
    </w:p>
    <w:bookmarkEnd w:id="29"/>
    <w:bookmarkEnd w:id="30"/>
    <w:bookmarkEnd w:id="31"/>
    <w:p w14:paraId="2BAB34ED">
      <w:pPr>
        <w:spacing w:line="360" w:lineRule="auto"/>
        <w:ind w:firstLine="665" w:firstLineChars="276"/>
        <w:jc w:val="left"/>
        <w:rPr>
          <w:rFonts w:ascii="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采购代理机构信息</w:t>
      </w:r>
    </w:p>
    <w:p w14:paraId="052044B5">
      <w:pPr>
        <w:pStyle w:val="268"/>
        <w:spacing w:line="360" w:lineRule="auto"/>
        <w:ind w:firstLine="787" w:firstLineChars="328"/>
        <w:rPr>
          <w:rStyle w:val="101"/>
          <w:rFonts w:ascii="宋体" w:hAnsi="宋体" w:eastAsia="宋体" w:cs="宋体"/>
          <w:color w:val="auto"/>
          <w:sz w:val="24"/>
          <w:szCs w:val="24"/>
          <w:highlight w:val="none"/>
          <w:lang w:val="zh-TW" w:eastAsia="zh-TW"/>
        </w:rPr>
      </w:pPr>
      <w:r>
        <w:rPr>
          <w:rStyle w:val="101"/>
          <w:rFonts w:ascii="宋体" w:hAnsi="宋体" w:eastAsia="宋体" w:cs="宋体"/>
          <w:color w:val="auto"/>
          <w:sz w:val="24"/>
          <w:szCs w:val="24"/>
          <w:highlight w:val="none"/>
          <w:lang w:val="zh-TW" w:eastAsia="zh-TW"/>
        </w:rPr>
        <w:t>名  称：北京天极招投标咨询有限公司　</w:t>
      </w:r>
    </w:p>
    <w:p w14:paraId="0BE9452C">
      <w:pPr>
        <w:pStyle w:val="268"/>
        <w:spacing w:line="360" w:lineRule="auto"/>
        <w:ind w:firstLine="787" w:firstLineChars="328"/>
        <w:rPr>
          <w:rStyle w:val="101"/>
          <w:rFonts w:ascii="宋体" w:hAnsi="宋体" w:eastAsia="宋体" w:cs="宋体"/>
          <w:color w:val="auto"/>
          <w:sz w:val="24"/>
          <w:szCs w:val="24"/>
          <w:highlight w:val="none"/>
        </w:rPr>
      </w:pPr>
      <w:r>
        <w:rPr>
          <w:rStyle w:val="101"/>
          <w:rFonts w:ascii="宋体" w:hAnsi="宋体" w:eastAsia="宋体" w:cs="宋体"/>
          <w:color w:val="auto"/>
          <w:sz w:val="24"/>
          <w:szCs w:val="24"/>
          <w:highlight w:val="none"/>
          <w:lang w:val="zh-TW" w:eastAsia="zh-TW"/>
        </w:rPr>
        <w:t>地　址：</w:t>
      </w:r>
      <w:bookmarkStart w:id="32" w:name="OLE_LINK9"/>
      <w:r>
        <w:rPr>
          <w:rStyle w:val="101"/>
          <w:rFonts w:ascii="宋体" w:hAnsi="宋体" w:eastAsia="宋体" w:cs="宋体"/>
          <w:color w:val="auto"/>
          <w:sz w:val="24"/>
          <w:szCs w:val="24"/>
          <w:highlight w:val="none"/>
          <w:lang w:val="zh-TW" w:eastAsia="zh-TW"/>
        </w:rPr>
        <w:t>北京市大兴区宏业东路</w:t>
      </w:r>
      <w:r>
        <w:rPr>
          <w:rStyle w:val="101"/>
          <w:rFonts w:ascii="宋体" w:hAnsi="宋体" w:eastAsia="宋体" w:cs="宋体"/>
          <w:color w:val="auto"/>
          <w:sz w:val="24"/>
          <w:szCs w:val="24"/>
          <w:highlight w:val="none"/>
        </w:rPr>
        <w:t>1</w:t>
      </w:r>
      <w:r>
        <w:rPr>
          <w:rStyle w:val="101"/>
          <w:rFonts w:ascii="宋体" w:hAnsi="宋体" w:eastAsia="宋体" w:cs="宋体"/>
          <w:color w:val="auto"/>
          <w:sz w:val="24"/>
          <w:szCs w:val="24"/>
          <w:highlight w:val="none"/>
          <w:lang w:val="zh-TW" w:eastAsia="zh-TW"/>
        </w:rPr>
        <w:t>号院</w:t>
      </w:r>
      <w:r>
        <w:rPr>
          <w:rStyle w:val="101"/>
          <w:rFonts w:ascii="宋体" w:hAnsi="宋体" w:eastAsia="宋体" w:cs="宋体"/>
          <w:color w:val="auto"/>
          <w:sz w:val="24"/>
          <w:szCs w:val="24"/>
          <w:highlight w:val="none"/>
        </w:rPr>
        <w:t>3</w:t>
      </w:r>
      <w:r>
        <w:rPr>
          <w:rStyle w:val="101"/>
          <w:rFonts w:ascii="宋体" w:hAnsi="宋体" w:eastAsia="宋体" w:cs="宋体"/>
          <w:color w:val="auto"/>
          <w:sz w:val="24"/>
          <w:szCs w:val="24"/>
          <w:highlight w:val="none"/>
          <w:lang w:val="zh-TW" w:eastAsia="zh-TW"/>
        </w:rPr>
        <w:t>号楼</w:t>
      </w:r>
      <w:r>
        <w:rPr>
          <w:rStyle w:val="101"/>
          <w:rFonts w:ascii="宋体" w:hAnsi="宋体" w:eastAsia="宋体" w:cs="宋体"/>
          <w:color w:val="auto"/>
          <w:sz w:val="24"/>
          <w:szCs w:val="24"/>
          <w:highlight w:val="none"/>
        </w:rPr>
        <w:t>3</w:t>
      </w:r>
      <w:r>
        <w:rPr>
          <w:rStyle w:val="101"/>
          <w:rFonts w:ascii="宋体" w:hAnsi="宋体" w:eastAsia="宋体" w:cs="宋体"/>
          <w:color w:val="auto"/>
          <w:sz w:val="24"/>
          <w:szCs w:val="24"/>
          <w:highlight w:val="none"/>
          <w:lang w:val="zh-TW" w:eastAsia="zh-TW"/>
        </w:rPr>
        <w:t>层</w:t>
      </w:r>
      <w:r>
        <w:rPr>
          <w:rStyle w:val="101"/>
          <w:rFonts w:ascii="宋体" w:hAnsi="宋体" w:eastAsia="宋体" w:cs="宋体"/>
          <w:color w:val="auto"/>
          <w:sz w:val="24"/>
          <w:szCs w:val="24"/>
          <w:highlight w:val="none"/>
        </w:rPr>
        <w:t>301</w:t>
      </w:r>
      <w:r>
        <w:rPr>
          <w:rStyle w:val="101"/>
          <w:rFonts w:ascii="宋体" w:hAnsi="宋体" w:eastAsia="宋体" w:cs="宋体"/>
          <w:color w:val="auto"/>
          <w:sz w:val="24"/>
          <w:szCs w:val="24"/>
          <w:highlight w:val="none"/>
          <w:lang w:val="zh-TW" w:eastAsia="zh-TW"/>
        </w:rPr>
        <w:t>室　</w:t>
      </w:r>
      <w:bookmarkEnd w:id="32"/>
    </w:p>
    <w:p w14:paraId="03093C89">
      <w:pPr>
        <w:pStyle w:val="268"/>
        <w:spacing w:line="360" w:lineRule="auto"/>
        <w:ind w:firstLine="787" w:firstLineChars="328"/>
        <w:rPr>
          <w:rStyle w:val="101"/>
          <w:rFonts w:ascii="宋体" w:hAnsi="宋体" w:eastAsia="宋体" w:cs="宋体"/>
          <w:color w:val="auto"/>
          <w:sz w:val="24"/>
          <w:szCs w:val="24"/>
          <w:highlight w:val="none"/>
        </w:rPr>
      </w:pPr>
      <w:r>
        <w:rPr>
          <w:rStyle w:val="101"/>
          <w:rFonts w:ascii="宋体" w:hAnsi="宋体" w:eastAsia="宋体" w:cs="宋体"/>
          <w:color w:val="auto"/>
          <w:sz w:val="24"/>
          <w:szCs w:val="24"/>
          <w:highlight w:val="none"/>
          <w:lang w:val="zh-TW" w:eastAsia="zh-TW"/>
        </w:rPr>
        <w:t>联系方式：</w:t>
      </w:r>
      <w:r>
        <w:rPr>
          <w:rStyle w:val="101"/>
          <w:rFonts w:ascii="宋体" w:hAnsi="宋体" w:eastAsia="宋体" w:cs="宋体"/>
          <w:color w:val="auto"/>
          <w:sz w:val="24"/>
          <w:szCs w:val="24"/>
          <w:highlight w:val="none"/>
        </w:rPr>
        <w:t>010-60230611</w:t>
      </w:r>
      <w:r>
        <w:rPr>
          <w:rStyle w:val="101"/>
          <w:rFonts w:hint="eastAsia" w:ascii="宋体" w:hAnsi="宋体" w:eastAsia="宋体" w:cs="宋体"/>
          <w:color w:val="auto"/>
          <w:sz w:val="24"/>
          <w:szCs w:val="24"/>
          <w:highlight w:val="none"/>
        </w:rPr>
        <w:t>-8009</w:t>
      </w:r>
    </w:p>
    <w:p w14:paraId="09C73914">
      <w:pPr>
        <w:pStyle w:val="268"/>
        <w:spacing w:line="360" w:lineRule="auto"/>
        <w:ind w:firstLine="793" w:firstLineChars="329"/>
        <w:rPr>
          <w:rStyle w:val="101"/>
          <w:rFonts w:ascii="宋体" w:hAnsi="宋体" w:eastAsia="宋体" w:cs="宋体"/>
          <w:b/>
          <w:bCs/>
          <w:color w:val="auto"/>
          <w:sz w:val="24"/>
          <w:szCs w:val="24"/>
          <w:highlight w:val="none"/>
          <w:u w:val="single"/>
        </w:rPr>
      </w:pPr>
      <w:r>
        <w:rPr>
          <w:rStyle w:val="101"/>
          <w:rFonts w:ascii="宋体" w:hAnsi="宋体" w:eastAsia="宋体" w:cs="宋体"/>
          <w:b/>
          <w:bCs/>
          <w:color w:val="auto"/>
          <w:sz w:val="24"/>
          <w:szCs w:val="24"/>
          <w:highlight w:val="none"/>
        </w:rPr>
        <w:t>3.</w:t>
      </w:r>
      <w:r>
        <w:rPr>
          <w:rStyle w:val="101"/>
          <w:rFonts w:ascii="宋体" w:hAnsi="宋体" w:eastAsia="宋体" w:cs="宋体"/>
          <w:b/>
          <w:bCs/>
          <w:color w:val="auto"/>
          <w:sz w:val="24"/>
          <w:szCs w:val="24"/>
          <w:highlight w:val="none"/>
          <w:lang w:val="zh-TW" w:eastAsia="zh-TW"/>
        </w:rPr>
        <w:t>项目联系方式</w:t>
      </w:r>
    </w:p>
    <w:p w14:paraId="08401314">
      <w:pPr>
        <w:pStyle w:val="268"/>
        <w:spacing w:line="360" w:lineRule="auto"/>
        <w:ind w:right="960" w:firstLine="787" w:firstLineChars="328"/>
        <w:rPr>
          <w:rStyle w:val="101"/>
          <w:rFonts w:ascii="宋体" w:hAnsi="宋体" w:eastAsia="宋体" w:cs="宋体"/>
          <w:color w:val="auto"/>
          <w:sz w:val="24"/>
          <w:szCs w:val="24"/>
          <w:highlight w:val="none"/>
          <w:lang w:val="zh-TW" w:eastAsia="zh-TW"/>
        </w:rPr>
      </w:pPr>
      <w:r>
        <w:rPr>
          <w:rStyle w:val="101"/>
          <w:rFonts w:ascii="宋体" w:hAnsi="宋体" w:eastAsia="宋体" w:cs="宋体"/>
          <w:color w:val="auto"/>
          <w:sz w:val="24"/>
          <w:szCs w:val="24"/>
          <w:highlight w:val="none"/>
          <w:lang w:val="zh-TW" w:eastAsia="zh-TW"/>
        </w:rPr>
        <w:t>项目联系人：</w:t>
      </w:r>
      <w:bookmarkStart w:id="33" w:name="OLE_LINK8"/>
      <w:r>
        <w:rPr>
          <w:rStyle w:val="101"/>
          <w:rFonts w:hint="eastAsia" w:ascii="宋体" w:hAnsi="宋体" w:eastAsia="宋体" w:cs="宋体"/>
          <w:color w:val="auto"/>
          <w:sz w:val="24"/>
          <w:szCs w:val="24"/>
          <w:highlight w:val="none"/>
        </w:rPr>
        <w:t>窦冰雪</w:t>
      </w:r>
      <w:r>
        <w:rPr>
          <w:rStyle w:val="101"/>
          <w:rFonts w:ascii="宋体" w:hAnsi="宋体" w:eastAsia="宋体" w:cs="宋体"/>
          <w:color w:val="auto"/>
          <w:sz w:val="24"/>
          <w:szCs w:val="24"/>
          <w:highlight w:val="none"/>
          <w:lang w:val="zh-TW" w:eastAsia="zh-TW"/>
        </w:rPr>
        <w:t>、</w:t>
      </w:r>
      <w:r>
        <w:rPr>
          <w:rStyle w:val="101"/>
          <w:rFonts w:hint="eastAsia" w:ascii="宋体" w:hAnsi="宋体" w:eastAsia="宋体" w:cs="宋体"/>
          <w:color w:val="auto"/>
          <w:sz w:val="24"/>
          <w:szCs w:val="24"/>
          <w:highlight w:val="none"/>
        </w:rPr>
        <w:t>冯乐乐</w:t>
      </w:r>
      <w:r>
        <w:rPr>
          <w:rStyle w:val="101"/>
          <w:rFonts w:hint="eastAsia" w:ascii="宋体" w:hAnsi="宋体" w:eastAsia="宋体" w:cs="宋体"/>
          <w:color w:val="auto"/>
          <w:sz w:val="24"/>
          <w:szCs w:val="24"/>
          <w:highlight w:val="none"/>
          <w:lang w:eastAsia="zh-CN"/>
        </w:rPr>
        <w:t>、</w:t>
      </w:r>
      <w:r>
        <w:rPr>
          <w:rStyle w:val="101"/>
          <w:rFonts w:hint="eastAsia" w:ascii="宋体" w:hAnsi="宋体" w:eastAsia="宋体" w:cs="宋体"/>
          <w:color w:val="auto"/>
          <w:sz w:val="24"/>
          <w:szCs w:val="24"/>
          <w:highlight w:val="none"/>
        </w:rPr>
        <w:t>安冬</w:t>
      </w:r>
      <w:bookmarkEnd w:id="33"/>
      <w:r>
        <w:rPr>
          <w:rStyle w:val="101"/>
          <w:rFonts w:ascii="宋体" w:hAnsi="宋体" w:eastAsia="宋体" w:cs="宋体"/>
          <w:color w:val="auto"/>
          <w:sz w:val="24"/>
          <w:szCs w:val="24"/>
          <w:highlight w:val="none"/>
          <w:lang w:val="zh-TW" w:eastAsia="zh-TW"/>
        </w:rPr>
        <w:t>　</w:t>
      </w:r>
    </w:p>
    <w:p w14:paraId="1F2DCB07">
      <w:pPr>
        <w:pStyle w:val="268"/>
        <w:spacing w:line="360" w:lineRule="auto"/>
        <w:ind w:right="960" w:firstLine="787" w:firstLineChars="328"/>
        <w:rPr>
          <w:rStyle w:val="101"/>
          <w:rFonts w:ascii="宋体" w:hAnsi="宋体" w:eastAsia="宋体" w:cs="宋体"/>
          <w:color w:val="auto"/>
          <w:sz w:val="24"/>
          <w:szCs w:val="24"/>
          <w:highlight w:val="none"/>
        </w:rPr>
      </w:pPr>
      <w:r>
        <w:rPr>
          <w:rStyle w:val="101"/>
          <w:rFonts w:ascii="宋体" w:hAnsi="宋体" w:eastAsia="宋体" w:cs="宋体"/>
          <w:color w:val="auto"/>
          <w:sz w:val="24"/>
          <w:szCs w:val="24"/>
          <w:highlight w:val="none"/>
          <w:lang w:val="zh-TW" w:eastAsia="zh-TW"/>
        </w:rPr>
        <w:t>电　    话：</w:t>
      </w:r>
      <w:r>
        <w:rPr>
          <w:rStyle w:val="101"/>
          <w:rFonts w:ascii="宋体" w:hAnsi="宋体" w:eastAsia="宋体" w:cs="宋体"/>
          <w:color w:val="auto"/>
          <w:sz w:val="24"/>
          <w:szCs w:val="24"/>
          <w:highlight w:val="none"/>
        </w:rPr>
        <w:t>010-60230611</w:t>
      </w:r>
      <w:r>
        <w:rPr>
          <w:rStyle w:val="101"/>
          <w:rFonts w:hint="eastAsia" w:ascii="宋体" w:hAnsi="宋体" w:eastAsia="宋体" w:cs="宋体"/>
          <w:color w:val="auto"/>
          <w:sz w:val="24"/>
          <w:szCs w:val="24"/>
          <w:highlight w:val="none"/>
        </w:rPr>
        <w:t>-8009</w:t>
      </w:r>
    </w:p>
    <w:p w14:paraId="59ED25A4">
      <w:pPr>
        <w:pStyle w:val="268"/>
        <w:spacing w:line="360" w:lineRule="auto"/>
        <w:ind w:right="960" w:firstLine="787" w:firstLineChars="328"/>
        <w:rPr>
          <w:rStyle w:val="101"/>
          <w:rFonts w:ascii="宋体" w:hAnsi="宋体" w:eastAsia="宋体" w:cs="宋体"/>
          <w:color w:val="auto"/>
          <w:sz w:val="24"/>
          <w:szCs w:val="24"/>
          <w:highlight w:val="none"/>
        </w:rPr>
      </w:pPr>
    </w:p>
    <w:p w14:paraId="23A54E59">
      <w:pPr>
        <w:pStyle w:val="268"/>
        <w:spacing w:line="360" w:lineRule="auto"/>
        <w:ind w:right="960" w:firstLine="787" w:firstLineChars="328"/>
        <w:rPr>
          <w:rStyle w:val="101"/>
          <w:rFonts w:ascii="宋体" w:hAnsi="宋体" w:eastAsia="宋体" w:cs="宋体"/>
          <w:color w:val="auto"/>
          <w:sz w:val="24"/>
          <w:szCs w:val="24"/>
          <w:highlight w:val="none"/>
        </w:rPr>
      </w:pPr>
    </w:p>
    <w:p w14:paraId="3AF25E80">
      <w:pPr>
        <w:spacing w:line="360" w:lineRule="auto"/>
        <w:rPr>
          <w:rFonts w:hint="eastAsia"/>
          <w:b/>
          <w:bCs/>
          <w:sz w:val="40"/>
          <w:szCs w:val="36"/>
          <w:lang w:val="en-US" w:eastAsia="zh-CN"/>
        </w:rPr>
      </w:pPr>
      <w:r>
        <w:rPr>
          <w:rFonts w:hint="eastAsia" w:eastAsia="宋体"/>
          <w:lang w:val="en-US" w:eastAsia="zh-CN"/>
        </w:rPr>
        <w:br w:type="page"/>
      </w:r>
      <w:r>
        <w:rPr>
          <w:rFonts w:hint="eastAsia"/>
          <w:b/>
          <w:bCs/>
          <w:sz w:val="32"/>
          <w:szCs w:val="28"/>
          <w:lang w:val="en-US" w:eastAsia="zh-CN"/>
        </w:rPr>
        <w:t>附：</w:t>
      </w:r>
      <w:r>
        <w:rPr>
          <w:rFonts w:hint="eastAsia"/>
          <w:b/>
          <w:bCs/>
          <w:sz w:val="36"/>
          <w:szCs w:val="32"/>
          <w:lang w:val="en-US" w:eastAsia="zh-CN"/>
        </w:rPr>
        <w:t xml:space="preserve"> </w:t>
      </w:r>
      <w:r>
        <w:rPr>
          <w:rFonts w:hint="eastAsia"/>
          <w:sz w:val="32"/>
          <w:szCs w:val="28"/>
          <w:lang w:val="en-US" w:eastAsia="zh-CN"/>
        </w:rPr>
        <w:t xml:space="preserve">             </w:t>
      </w:r>
      <w:r>
        <w:rPr>
          <w:rFonts w:hint="eastAsia"/>
          <w:b/>
          <w:bCs/>
          <w:sz w:val="40"/>
          <w:szCs w:val="36"/>
          <w:lang w:val="en-US" w:eastAsia="zh-CN"/>
        </w:rPr>
        <w:t xml:space="preserve">  采购需求</w:t>
      </w:r>
    </w:p>
    <w:p w14:paraId="7EB4135F">
      <w:pPr>
        <w:numPr>
          <w:ilvl w:val="0"/>
          <w:numId w:val="0"/>
        </w:numPr>
        <w:spacing w:line="360" w:lineRule="auto"/>
        <w:ind w:firstLine="482" w:firstLineChars="200"/>
        <w:rPr>
          <w:rFonts w:hint="eastAsia"/>
          <w:b/>
          <w:bCs/>
          <w:sz w:val="24"/>
          <w:highlight w:val="none"/>
          <w:lang w:val="en-US" w:eastAsia="zh-CN"/>
        </w:rPr>
      </w:pPr>
    </w:p>
    <w:p w14:paraId="69A16ECF">
      <w:pPr>
        <w:spacing w:before="78" w:line="219" w:lineRule="auto"/>
        <w:ind w:left="753"/>
        <w:rPr>
          <w:rFonts w:ascii="宋体" w:hAnsi="宋体" w:eastAsia="宋体" w:cs="宋体"/>
          <w:sz w:val="24"/>
          <w:szCs w:val="24"/>
        </w:rPr>
      </w:pPr>
      <w:r>
        <w:rPr>
          <w:rFonts w:ascii="宋体" w:hAnsi="宋体" w:eastAsia="宋体" w:cs="宋体"/>
          <w:b/>
          <w:bCs/>
          <w:spacing w:val="-5"/>
          <w:sz w:val="24"/>
          <w:szCs w:val="24"/>
        </w:rPr>
        <w:t>一、采购标的</w:t>
      </w:r>
    </w:p>
    <w:p w14:paraId="6072555F">
      <w:pPr>
        <w:spacing w:line="144" w:lineRule="exact"/>
      </w:pPr>
    </w:p>
    <w:tbl>
      <w:tblPr>
        <w:tblStyle w:val="259"/>
        <w:tblW w:w="9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836"/>
        <w:gridCol w:w="1230"/>
        <w:gridCol w:w="915"/>
        <w:gridCol w:w="5091"/>
      </w:tblGrid>
      <w:tr w14:paraId="3B429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1" w:hRule="atLeast"/>
        </w:trPr>
        <w:tc>
          <w:tcPr>
            <w:tcW w:w="709" w:type="dxa"/>
            <w:vAlign w:val="top"/>
          </w:tcPr>
          <w:p w14:paraId="2984722C">
            <w:pPr>
              <w:autoSpaceDE w:val="0"/>
              <w:autoSpaceDN w:val="0"/>
              <w:spacing w:line="271" w:lineRule="auto"/>
              <w:rPr>
                <w:rFonts w:ascii="Arial"/>
                <w:sz w:val="24"/>
                <w:szCs w:val="24"/>
              </w:rPr>
            </w:pPr>
          </w:p>
          <w:p w14:paraId="4B1536E1">
            <w:pPr>
              <w:autoSpaceDE w:val="0"/>
              <w:autoSpaceDN w:val="0"/>
              <w:spacing w:line="272" w:lineRule="auto"/>
              <w:rPr>
                <w:rFonts w:ascii="Arial"/>
                <w:sz w:val="24"/>
                <w:szCs w:val="24"/>
              </w:rPr>
            </w:pPr>
          </w:p>
          <w:p w14:paraId="2B1B5011">
            <w:pPr>
              <w:pStyle w:val="269"/>
              <w:autoSpaceDE w:val="0"/>
              <w:autoSpaceDN w:val="0"/>
              <w:spacing w:before="78" w:line="221" w:lineRule="auto"/>
              <w:ind w:left="116"/>
              <w:rPr>
                <w:sz w:val="24"/>
                <w:szCs w:val="24"/>
              </w:rPr>
            </w:pPr>
            <w:r>
              <w:rPr>
                <w:spacing w:val="-3"/>
                <w:sz w:val="24"/>
                <w:szCs w:val="24"/>
              </w:rPr>
              <w:t>包号</w:t>
            </w:r>
          </w:p>
        </w:tc>
        <w:tc>
          <w:tcPr>
            <w:tcW w:w="1836" w:type="dxa"/>
            <w:vAlign w:val="top"/>
          </w:tcPr>
          <w:p w14:paraId="38B54B65">
            <w:pPr>
              <w:autoSpaceDE w:val="0"/>
              <w:autoSpaceDN w:val="0"/>
              <w:spacing w:line="271" w:lineRule="auto"/>
              <w:rPr>
                <w:rFonts w:ascii="Arial"/>
                <w:sz w:val="24"/>
                <w:szCs w:val="24"/>
              </w:rPr>
            </w:pPr>
          </w:p>
          <w:p w14:paraId="770CF239">
            <w:pPr>
              <w:autoSpaceDE w:val="0"/>
              <w:autoSpaceDN w:val="0"/>
              <w:spacing w:line="272" w:lineRule="auto"/>
              <w:rPr>
                <w:rFonts w:ascii="Arial"/>
                <w:sz w:val="24"/>
                <w:szCs w:val="24"/>
              </w:rPr>
            </w:pPr>
          </w:p>
          <w:p w14:paraId="62CF48C3">
            <w:pPr>
              <w:pStyle w:val="269"/>
              <w:autoSpaceDE w:val="0"/>
              <w:autoSpaceDN w:val="0"/>
              <w:spacing w:before="78" w:line="220" w:lineRule="auto"/>
              <w:ind w:left="188"/>
              <w:rPr>
                <w:sz w:val="24"/>
                <w:szCs w:val="24"/>
              </w:rPr>
            </w:pPr>
            <w:r>
              <w:rPr>
                <w:spacing w:val="2"/>
                <w:sz w:val="24"/>
                <w:szCs w:val="24"/>
              </w:rPr>
              <w:t>标的名称</w:t>
            </w:r>
          </w:p>
        </w:tc>
        <w:tc>
          <w:tcPr>
            <w:tcW w:w="1230" w:type="dxa"/>
            <w:vAlign w:val="top"/>
          </w:tcPr>
          <w:p w14:paraId="44E156CF">
            <w:pPr>
              <w:pStyle w:val="269"/>
              <w:autoSpaceDE w:val="0"/>
              <w:autoSpaceDN w:val="0"/>
              <w:spacing w:before="157" w:line="219" w:lineRule="auto"/>
              <w:ind w:left="85"/>
              <w:rPr>
                <w:sz w:val="24"/>
                <w:szCs w:val="24"/>
              </w:rPr>
            </w:pPr>
            <w:r>
              <w:rPr>
                <w:spacing w:val="3"/>
                <w:sz w:val="24"/>
                <w:szCs w:val="24"/>
              </w:rPr>
              <w:t>采购包预</w:t>
            </w:r>
          </w:p>
          <w:p w14:paraId="493995FB">
            <w:pPr>
              <w:pStyle w:val="269"/>
              <w:autoSpaceDE w:val="0"/>
              <w:autoSpaceDN w:val="0"/>
              <w:spacing w:before="181" w:line="220" w:lineRule="auto"/>
              <w:ind w:left="212"/>
              <w:rPr>
                <w:sz w:val="24"/>
                <w:szCs w:val="24"/>
              </w:rPr>
            </w:pPr>
            <w:r>
              <w:rPr>
                <w:spacing w:val="1"/>
                <w:sz w:val="24"/>
                <w:szCs w:val="24"/>
              </w:rPr>
              <w:t>算金额</w:t>
            </w:r>
          </w:p>
          <w:p w14:paraId="0E8093F4">
            <w:pPr>
              <w:pStyle w:val="269"/>
              <w:autoSpaceDE w:val="0"/>
              <w:autoSpaceDN w:val="0"/>
              <w:spacing w:before="181" w:line="220" w:lineRule="auto"/>
              <w:ind w:left="109"/>
              <w:rPr>
                <w:sz w:val="24"/>
                <w:szCs w:val="24"/>
              </w:rPr>
            </w:pPr>
            <w:r>
              <w:rPr>
                <w:spacing w:val="-6"/>
                <w:sz w:val="24"/>
                <w:szCs w:val="24"/>
              </w:rPr>
              <w:t>（万元）</w:t>
            </w:r>
          </w:p>
        </w:tc>
        <w:tc>
          <w:tcPr>
            <w:tcW w:w="915" w:type="dxa"/>
            <w:vAlign w:val="top"/>
          </w:tcPr>
          <w:p w14:paraId="4BE1D2F2">
            <w:pPr>
              <w:autoSpaceDE w:val="0"/>
              <w:autoSpaceDN w:val="0"/>
              <w:spacing w:line="271" w:lineRule="auto"/>
              <w:rPr>
                <w:rFonts w:ascii="Arial"/>
                <w:sz w:val="24"/>
                <w:szCs w:val="24"/>
              </w:rPr>
            </w:pPr>
          </w:p>
          <w:p w14:paraId="119FD2AA">
            <w:pPr>
              <w:autoSpaceDE w:val="0"/>
              <w:autoSpaceDN w:val="0"/>
              <w:spacing w:line="271" w:lineRule="auto"/>
              <w:rPr>
                <w:rFonts w:ascii="Arial"/>
                <w:sz w:val="24"/>
                <w:szCs w:val="24"/>
              </w:rPr>
            </w:pPr>
          </w:p>
          <w:p w14:paraId="332DEC47">
            <w:pPr>
              <w:pStyle w:val="269"/>
              <w:autoSpaceDE w:val="0"/>
              <w:autoSpaceDN w:val="0"/>
              <w:spacing w:before="78" w:line="220" w:lineRule="auto"/>
              <w:ind w:firstLine="232" w:firstLineChars="100"/>
              <w:rPr>
                <w:sz w:val="24"/>
                <w:szCs w:val="24"/>
              </w:rPr>
            </w:pPr>
            <w:r>
              <w:rPr>
                <w:spacing w:val="-4"/>
                <w:sz w:val="24"/>
                <w:szCs w:val="24"/>
              </w:rPr>
              <w:t>数量</w:t>
            </w:r>
          </w:p>
        </w:tc>
        <w:tc>
          <w:tcPr>
            <w:tcW w:w="5091" w:type="dxa"/>
            <w:vAlign w:val="top"/>
          </w:tcPr>
          <w:p w14:paraId="79AF618B">
            <w:pPr>
              <w:autoSpaceDE w:val="0"/>
              <w:autoSpaceDN w:val="0"/>
              <w:spacing w:line="271" w:lineRule="auto"/>
              <w:rPr>
                <w:rFonts w:ascii="Arial"/>
                <w:sz w:val="24"/>
                <w:szCs w:val="24"/>
              </w:rPr>
            </w:pPr>
          </w:p>
          <w:p w14:paraId="3F1FB319">
            <w:pPr>
              <w:autoSpaceDE w:val="0"/>
              <w:autoSpaceDN w:val="0"/>
              <w:spacing w:line="271" w:lineRule="auto"/>
              <w:rPr>
                <w:rFonts w:ascii="Arial"/>
                <w:sz w:val="24"/>
                <w:szCs w:val="24"/>
              </w:rPr>
            </w:pPr>
          </w:p>
          <w:p w14:paraId="57CEB21F">
            <w:pPr>
              <w:pStyle w:val="269"/>
              <w:autoSpaceDE w:val="0"/>
              <w:autoSpaceDN w:val="0"/>
              <w:spacing w:before="78" w:line="219" w:lineRule="auto"/>
              <w:ind w:left="1564"/>
              <w:rPr>
                <w:sz w:val="24"/>
                <w:szCs w:val="24"/>
              </w:rPr>
            </w:pPr>
            <w:r>
              <w:rPr>
                <w:spacing w:val="5"/>
                <w:sz w:val="24"/>
                <w:szCs w:val="24"/>
              </w:rPr>
              <w:t>简要技术需求或服务要求</w:t>
            </w:r>
          </w:p>
        </w:tc>
      </w:tr>
      <w:tr w14:paraId="07664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9" w:hRule="atLeast"/>
        </w:trPr>
        <w:tc>
          <w:tcPr>
            <w:tcW w:w="709" w:type="dxa"/>
            <w:vAlign w:val="top"/>
          </w:tcPr>
          <w:p w14:paraId="35B07D55">
            <w:pPr>
              <w:autoSpaceDE w:val="0"/>
              <w:autoSpaceDN w:val="0"/>
              <w:spacing w:line="303" w:lineRule="auto"/>
              <w:rPr>
                <w:rFonts w:ascii="Arial"/>
                <w:sz w:val="24"/>
                <w:szCs w:val="24"/>
              </w:rPr>
            </w:pPr>
          </w:p>
          <w:p w14:paraId="5218A6E4">
            <w:pPr>
              <w:autoSpaceDE w:val="0"/>
              <w:autoSpaceDN w:val="0"/>
              <w:spacing w:line="303" w:lineRule="auto"/>
              <w:rPr>
                <w:rFonts w:ascii="Arial"/>
                <w:sz w:val="24"/>
                <w:szCs w:val="24"/>
              </w:rPr>
            </w:pPr>
          </w:p>
          <w:p w14:paraId="7BDB7971">
            <w:pPr>
              <w:autoSpaceDE w:val="0"/>
              <w:autoSpaceDN w:val="0"/>
              <w:spacing w:line="303" w:lineRule="auto"/>
              <w:rPr>
                <w:rFonts w:ascii="Arial"/>
                <w:sz w:val="24"/>
                <w:szCs w:val="24"/>
              </w:rPr>
            </w:pPr>
          </w:p>
          <w:p w14:paraId="37CABEC7">
            <w:pPr>
              <w:pStyle w:val="269"/>
              <w:autoSpaceDE w:val="0"/>
              <w:autoSpaceDN w:val="0"/>
              <w:spacing w:before="78"/>
              <w:ind w:left="228"/>
              <w:rPr>
                <w:sz w:val="24"/>
                <w:szCs w:val="24"/>
              </w:rPr>
            </w:pPr>
            <w:r>
              <w:rPr>
                <w:spacing w:val="1"/>
                <w:sz w:val="24"/>
                <w:szCs w:val="24"/>
              </w:rPr>
              <w:t>01</w:t>
            </w:r>
          </w:p>
        </w:tc>
        <w:tc>
          <w:tcPr>
            <w:tcW w:w="1836" w:type="dxa"/>
            <w:vAlign w:val="top"/>
          </w:tcPr>
          <w:p w14:paraId="0701F580">
            <w:pPr>
              <w:pStyle w:val="269"/>
              <w:autoSpaceDE w:val="0"/>
              <w:autoSpaceDN w:val="0"/>
              <w:spacing w:before="180" w:line="220" w:lineRule="auto"/>
              <w:ind w:left="326"/>
              <w:rPr>
                <w:sz w:val="24"/>
                <w:szCs w:val="24"/>
              </w:rPr>
            </w:pPr>
            <w:r>
              <w:rPr>
                <w:rFonts w:hint="default"/>
                <w:sz w:val="24"/>
                <w:szCs w:val="24"/>
              </w:rPr>
              <w:t>北京市丰台区人民政府六里桥街道办事处2026年1月至11月平安建设日常安保服务</w:t>
            </w:r>
          </w:p>
          <w:p w14:paraId="5C95CD4D">
            <w:pPr>
              <w:pStyle w:val="269"/>
              <w:autoSpaceDE w:val="0"/>
              <w:autoSpaceDN w:val="0"/>
              <w:spacing w:before="180" w:line="220" w:lineRule="auto"/>
              <w:ind w:left="326"/>
              <w:rPr>
                <w:sz w:val="24"/>
                <w:szCs w:val="24"/>
              </w:rPr>
            </w:pPr>
          </w:p>
        </w:tc>
        <w:tc>
          <w:tcPr>
            <w:tcW w:w="1230" w:type="dxa"/>
            <w:vAlign w:val="top"/>
          </w:tcPr>
          <w:p w14:paraId="3B6A1BB0">
            <w:pPr>
              <w:autoSpaceDE w:val="0"/>
              <w:autoSpaceDN w:val="0"/>
              <w:spacing w:line="303" w:lineRule="auto"/>
              <w:rPr>
                <w:rFonts w:ascii="Arial"/>
                <w:sz w:val="24"/>
                <w:szCs w:val="24"/>
              </w:rPr>
            </w:pPr>
          </w:p>
          <w:p w14:paraId="6A2E6059">
            <w:pPr>
              <w:autoSpaceDE w:val="0"/>
              <w:autoSpaceDN w:val="0"/>
              <w:spacing w:line="303" w:lineRule="auto"/>
              <w:rPr>
                <w:rFonts w:ascii="Arial"/>
                <w:sz w:val="24"/>
                <w:szCs w:val="24"/>
              </w:rPr>
            </w:pPr>
          </w:p>
          <w:p w14:paraId="3E704561">
            <w:pPr>
              <w:autoSpaceDE w:val="0"/>
              <w:autoSpaceDN w:val="0"/>
              <w:spacing w:line="303" w:lineRule="auto"/>
              <w:rPr>
                <w:rFonts w:ascii="Arial"/>
                <w:sz w:val="24"/>
                <w:szCs w:val="24"/>
              </w:rPr>
            </w:pPr>
          </w:p>
          <w:p w14:paraId="7B0E3527">
            <w:pPr>
              <w:pStyle w:val="269"/>
              <w:autoSpaceDE w:val="0"/>
              <w:autoSpaceDN w:val="0"/>
              <w:spacing w:before="78"/>
              <w:ind w:left="420"/>
              <w:rPr>
                <w:rFonts w:hint="default" w:eastAsia="宋体"/>
                <w:sz w:val="24"/>
                <w:szCs w:val="24"/>
                <w:lang w:val="en-US" w:eastAsia="zh-CN"/>
              </w:rPr>
            </w:pPr>
            <w:r>
              <w:rPr>
                <w:rFonts w:hint="eastAsia"/>
                <w:spacing w:val="-7"/>
                <w:sz w:val="24"/>
                <w:szCs w:val="24"/>
                <w:lang w:val="en-US" w:eastAsia="zh-CN"/>
              </w:rPr>
              <w:t>100.1</w:t>
            </w:r>
          </w:p>
        </w:tc>
        <w:tc>
          <w:tcPr>
            <w:tcW w:w="915" w:type="dxa"/>
            <w:vAlign w:val="top"/>
          </w:tcPr>
          <w:p w14:paraId="58FD36F7">
            <w:pPr>
              <w:autoSpaceDE w:val="0"/>
              <w:autoSpaceDN w:val="0"/>
              <w:spacing w:line="303" w:lineRule="auto"/>
              <w:rPr>
                <w:rFonts w:ascii="Arial"/>
                <w:sz w:val="24"/>
                <w:szCs w:val="24"/>
              </w:rPr>
            </w:pPr>
          </w:p>
          <w:p w14:paraId="2A8C35F2">
            <w:pPr>
              <w:autoSpaceDE w:val="0"/>
              <w:autoSpaceDN w:val="0"/>
              <w:spacing w:line="303" w:lineRule="auto"/>
              <w:rPr>
                <w:rFonts w:ascii="Arial"/>
                <w:sz w:val="24"/>
                <w:szCs w:val="24"/>
              </w:rPr>
            </w:pPr>
          </w:p>
          <w:p w14:paraId="1BBF350A">
            <w:pPr>
              <w:autoSpaceDE w:val="0"/>
              <w:autoSpaceDN w:val="0"/>
              <w:spacing w:line="304" w:lineRule="auto"/>
              <w:rPr>
                <w:rFonts w:ascii="Arial"/>
                <w:sz w:val="24"/>
                <w:szCs w:val="24"/>
              </w:rPr>
            </w:pPr>
          </w:p>
          <w:p w14:paraId="04E2711B">
            <w:pPr>
              <w:pStyle w:val="269"/>
              <w:autoSpaceDE w:val="0"/>
              <w:autoSpaceDN w:val="0"/>
              <w:spacing w:before="78" w:line="220" w:lineRule="auto"/>
              <w:ind w:left="212"/>
              <w:rPr>
                <w:sz w:val="24"/>
                <w:szCs w:val="24"/>
              </w:rPr>
            </w:pPr>
            <w:r>
              <w:rPr>
                <w:spacing w:val="-14"/>
                <w:sz w:val="24"/>
                <w:szCs w:val="24"/>
              </w:rPr>
              <w:t>1项</w:t>
            </w:r>
          </w:p>
        </w:tc>
        <w:tc>
          <w:tcPr>
            <w:tcW w:w="5091" w:type="dxa"/>
            <w:vAlign w:val="top"/>
          </w:tcPr>
          <w:p w14:paraId="315D42BD">
            <w:pPr>
              <w:pStyle w:val="269"/>
              <w:autoSpaceDE w:val="0"/>
              <w:autoSpaceDN w:val="0"/>
              <w:spacing w:before="151" w:line="352" w:lineRule="auto"/>
              <w:ind w:left="8"/>
              <w:rPr>
                <w:rFonts w:hint="eastAsia" w:eastAsia="宋体"/>
                <w:sz w:val="24"/>
                <w:szCs w:val="24"/>
                <w:lang w:eastAsia="zh-CN"/>
              </w:rPr>
            </w:pPr>
            <w:r>
              <w:rPr>
                <w:spacing w:val="3"/>
                <w:sz w:val="24"/>
                <w:szCs w:val="24"/>
              </w:rPr>
              <w:t>根据街道工作需求</w:t>
            </w:r>
            <w:r>
              <w:rPr>
                <w:rFonts w:hint="eastAsia"/>
                <w:spacing w:val="3"/>
                <w:sz w:val="24"/>
                <w:szCs w:val="24"/>
                <w:lang w:eastAsia="zh-CN"/>
              </w:rPr>
              <w:t>，</w:t>
            </w:r>
            <w:r>
              <w:rPr>
                <w:rFonts w:hint="eastAsia"/>
                <w:spacing w:val="3"/>
                <w:sz w:val="24"/>
                <w:szCs w:val="24"/>
              </w:rPr>
              <w:t>保障辖区5个警务服务站常态化值守，突发应急相关处置、上级交办任务保障等工作的开展</w:t>
            </w:r>
            <w:r>
              <w:rPr>
                <w:rFonts w:hint="eastAsia"/>
                <w:spacing w:val="3"/>
                <w:sz w:val="24"/>
                <w:szCs w:val="24"/>
                <w:lang w:eastAsia="zh-CN"/>
              </w:rPr>
              <w:t xml:space="preserve">。提供保安人员 </w:t>
            </w:r>
            <w:r>
              <w:rPr>
                <w:rFonts w:hint="eastAsia"/>
                <w:spacing w:val="3"/>
                <w:sz w:val="24"/>
                <w:szCs w:val="24"/>
                <w:lang w:val="en-US" w:eastAsia="zh-CN"/>
              </w:rPr>
              <w:t>20</w:t>
            </w:r>
            <w:r>
              <w:rPr>
                <w:rFonts w:hint="eastAsia"/>
                <w:spacing w:val="3"/>
                <w:sz w:val="24"/>
                <w:szCs w:val="24"/>
                <w:lang w:eastAsia="zh-CN"/>
              </w:rPr>
              <w:t>名。</w:t>
            </w:r>
          </w:p>
        </w:tc>
      </w:tr>
    </w:tbl>
    <w:p w14:paraId="6D669F1F">
      <w:pPr>
        <w:spacing w:before="37" w:line="220" w:lineRule="auto"/>
        <w:ind w:left="753"/>
        <w:rPr>
          <w:rFonts w:ascii="宋体" w:hAnsi="宋体" w:eastAsia="宋体" w:cs="宋体"/>
          <w:sz w:val="24"/>
          <w:szCs w:val="24"/>
        </w:rPr>
      </w:pPr>
      <w:r>
        <w:rPr>
          <w:rFonts w:ascii="宋体" w:hAnsi="宋体" w:eastAsia="宋体" w:cs="宋体"/>
          <w:b/>
          <w:bCs/>
          <w:spacing w:val="-4"/>
          <w:sz w:val="24"/>
          <w:szCs w:val="24"/>
        </w:rPr>
        <w:t>二、商务要求</w:t>
      </w:r>
    </w:p>
    <w:p w14:paraId="6533D181">
      <w:pPr>
        <w:spacing w:before="180" w:line="220" w:lineRule="auto"/>
        <w:ind w:left="1247"/>
        <w:rPr>
          <w:rFonts w:ascii="宋体" w:hAnsi="宋体" w:eastAsia="宋体" w:cs="宋体"/>
          <w:sz w:val="24"/>
          <w:szCs w:val="24"/>
        </w:rPr>
      </w:pPr>
      <w:r>
        <w:rPr>
          <w:rFonts w:ascii="宋体" w:hAnsi="宋体" w:eastAsia="宋体" w:cs="宋体"/>
          <w:spacing w:val="-2"/>
          <w:sz w:val="24"/>
          <w:szCs w:val="24"/>
        </w:rPr>
        <w:t>1. 交付（实施）的时间（期限）和地点（范围）</w:t>
      </w:r>
    </w:p>
    <w:p w14:paraId="2397A137">
      <w:pPr>
        <w:spacing w:before="181" w:line="220" w:lineRule="auto"/>
        <w:ind w:left="1229"/>
        <w:rPr>
          <w:rFonts w:hint="eastAsia" w:ascii="宋体" w:hAnsi="宋体" w:eastAsia="宋体" w:cs="宋体"/>
          <w:sz w:val="24"/>
          <w:szCs w:val="24"/>
          <w:highlight w:val="none"/>
          <w:lang w:eastAsia="zh-CN"/>
        </w:rPr>
      </w:pPr>
      <w:r>
        <w:rPr>
          <w:rFonts w:ascii="宋体" w:hAnsi="宋体" w:eastAsia="宋体" w:cs="宋体"/>
          <w:spacing w:val="-2"/>
          <w:sz w:val="24"/>
          <w:szCs w:val="24"/>
          <w:highlight w:val="none"/>
        </w:rPr>
        <w:t>服务期限：</w:t>
      </w:r>
      <w:r>
        <w:rPr>
          <w:rFonts w:hint="eastAsia" w:ascii="宋体" w:hAnsi="宋体" w:cs="宋体"/>
          <w:spacing w:val="-2"/>
          <w:sz w:val="24"/>
          <w:szCs w:val="24"/>
          <w:highlight w:val="none"/>
          <w:lang w:val="en-US" w:eastAsia="zh-CN"/>
        </w:rPr>
        <w:t>11个月</w:t>
      </w:r>
    </w:p>
    <w:p w14:paraId="2FACBB40">
      <w:pPr>
        <w:spacing w:before="182" w:line="219" w:lineRule="auto"/>
        <w:ind w:left="1229"/>
        <w:rPr>
          <w:rFonts w:ascii="宋体" w:hAnsi="宋体" w:eastAsia="宋体" w:cs="宋体"/>
          <w:sz w:val="24"/>
          <w:szCs w:val="24"/>
        </w:rPr>
      </w:pPr>
      <w:r>
        <w:rPr>
          <w:rFonts w:ascii="宋体" w:hAnsi="宋体" w:eastAsia="宋体" w:cs="宋体"/>
          <w:spacing w:val="-3"/>
          <w:sz w:val="24"/>
          <w:szCs w:val="24"/>
        </w:rPr>
        <w:t>服务范围：</w:t>
      </w:r>
      <w:r>
        <w:rPr>
          <w:rFonts w:hint="eastAsia" w:ascii="宋体" w:hAnsi="宋体" w:eastAsia="宋体" w:cs="宋体"/>
          <w:spacing w:val="-3"/>
          <w:sz w:val="24"/>
          <w:szCs w:val="24"/>
          <w:lang w:val="en-US" w:eastAsia="zh-CN"/>
        </w:rPr>
        <w:t>六里桥</w:t>
      </w:r>
      <w:r>
        <w:rPr>
          <w:rFonts w:ascii="宋体" w:hAnsi="宋体" w:eastAsia="宋体" w:cs="宋体"/>
          <w:spacing w:val="-3"/>
          <w:sz w:val="24"/>
          <w:szCs w:val="24"/>
        </w:rPr>
        <w:t>街道辖区。</w:t>
      </w:r>
    </w:p>
    <w:p w14:paraId="1D4C3578">
      <w:pPr>
        <w:spacing w:before="181" w:line="220" w:lineRule="auto"/>
        <w:ind w:left="1232"/>
        <w:rPr>
          <w:rFonts w:ascii="宋体" w:hAnsi="宋体" w:eastAsia="宋体" w:cs="宋体"/>
          <w:sz w:val="24"/>
          <w:szCs w:val="24"/>
        </w:rPr>
      </w:pPr>
      <w:r>
        <w:rPr>
          <w:rFonts w:ascii="宋体" w:hAnsi="宋体" w:eastAsia="宋体" w:cs="宋体"/>
          <w:spacing w:val="-2"/>
          <w:sz w:val="24"/>
          <w:szCs w:val="24"/>
        </w:rPr>
        <w:t>2. 付款条件（进度和方式）</w:t>
      </w:r>
    </w:p>
    <w:p w14:paraId="4F917DEA">
      <w:pPr>
        <w:spacing w:before="182" w:line="219" w:lineRule="auto"/>
        <w:ind w:left="1232"/>
        <w:rPr>
          <w:rFonts w:ascii="宋体" w:hAnsi="宋体" w:eastAsia="宋体" w:cs="宋体"/>
          <w:sz w:val="24"/>
          <w:szCs w:val="24"/>
        </w:rPr>
      </w:pPr>
      <w:r>
        <w:rPr>
          <w:rFonts w:ascii="宋体" w:hAnsi="宋体" w:eastAsia="宋体" w:cs="宋体"/>
          <w:spacing w:val="-5"/>
          <w:sz w:val="24"/>
          <w:szCs w:val="24"/>
        </w:rPr>
        <w:t>详见第六章合同文件。</w:t>
      </w:r>
    </w:p>
    <w:p w14:paraId="3D7007E9">
      <w:pPr>
        <w:spacing w:before="181" w:line="220" w:lineRule="auto"/>
        <w:ind w:left="749"/>
        <w:rPr>
          <w:rFonts w:ascii="宋体" w:hAnsi="宋体" w:eastAsia="宋体" w:cs="宋体"/>
          <w:sz w:val="24"/>
          <w:szCs w:val="24"/>
        </w:rPr>
      </w:pPr>
      <w:r>
        <w:rPr>
          <w:rFonts w:ascii="宋体" w:hAnsi="宋体" w:eastAsia="宋体" w:cs="宋体"/>
          <w:b/>
          <w:bCs/>
          <w:spacing w:val="-3"/>
          <w:sz w:val="24"/>
          <w:szCs w:val="24"/>
        </w:rPr>
        <w:t>三、工作内容与工作方式</w:t>
      </w:r>
    </w:p>
    <w:p w14:paraId="2E237B86">
      <w:pPr>
        <w:spacing w:before="181" w:line="220" w:lineRule="auto"/>
        <w:ind w:left="1247"/>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16"/>
          <w:sz w:val="24"/>
          <w:szCs w:val="24"/>
        </w:rPr>
        <w:t xml:space="preserve"> </w:t>
      </w:r>
      <w:r>
        <w:rPr>
          <w:rFonts w:ascii="宋体" w:hAnsi="宋体" w:eastAsia="宋体" w:cs="宋体"/>
          <w:spacing w:val="-7"/>
          <w:sz w:val="24"/>
          <w:szCs w:val="24"/>
        </w:rPr>
        <w:t>工作内容</w:t>
      </w:r>
    </w:p>
    <w:p w14:paraId="308FBF76">
      <w:pPr>
        <w:spacing w:before="182" w:line="220" w:lineRule="auto"/>
        <w:ind w:left="1174"/>
        <w:rPr>
          <w:rFonts w:ascii="宋体" w:hAnsi="宋体" w:eastAsia="宋体" w:cs="宋体"/>
          <w:sz w:val="24"/>
          <w:szCs w:val="24"/>
        </w:rPr>
      </w:pPr>
      <w:r>
        <w:rPr>
          <w:rFonts w:ascii="宋体" w:hAnsi="宋体" w:eastAsia="宋体" w:cs="宋体"/>
          <w:spacing w:val="-6"/>
          <w:sz w:val="24"/>
          <w:szCs w:val="24"/>
        </w:rPr>
        <w:t>具体工作包括但不限于：</w:t>
      </w:r>
    </w:p>
    <w:p w14:paraId="75EF500B">
      <w:pPr>
        <w:spacing w:before="181" w:line="359" w:lineRule="auto"/>
        <w:ind w:left="748" w:right="886" w:firstLine="422"/>
        <w:rPr>
          <w:rFonts w:hint="eastAsia" w:ascii="宋体" w:hAnsi="宋体" w:eastAsia="宋体" w:cs="宋体"/>
          <w:sz w:val="24"/>
          <w:szCs w:val="24"/>
          <w:lang w:eastAsia="zh-CN"/>
        </w:rPr>
      </w:pPr>
      <w:r>
        <w:rPr>
          <w:rFonts w:ascii="宋体" w:hAnsi="宋体" w:eastAsia="宋体" w:cs="宋体"/>
          <w:sz w:val="24"/>
          <w:szCs w:val="24"/>
        </w:rPr>
        <w:t>按照工作的实际需求，</w:t>
      </w:r>
      <w:r>
        <w:rPr>
          <w:rFonts w:hint="eastAsia" w:ascii="宋体" w:hAnsi="宋体" w:eastAsia="宋体" w:cs="宋体"/>
          <w:sz w:val="24"/>
          <w:szCs w:val="24"/>
        </w:rPr>
        <w:t>保障辖区5个警务服务站常态化值守，突发应急相关处置、上级交办任务保障等工作的开展</w:t>
      </w:r>
      <w:r>
        <w:rPr>
          <w:rFonts w:hint="eastAsia" w:ascii="宋体" w:hAnsi="宋体" w:eastAsia="宋体" w:cs="宋体"/>
          <w:sz w:val="24"/>
          <w:szCs w:val="24"/>
          <w:lang w:eastAsia="zh-CN"/>
        </w:rPr>
        <w:t>。</w:t>
      </w:r>
    </w:p>
    <w:p w14:paraId="36FAE75E">
      <w:pPr>
        <w:spacing w:line="220" w:lineRule="auto"/>
        <w:ind w:left="1232"/>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13"/>
          <w:sz w:val="24"/>
          <w:szCs w:val="24"/>
        </w:rPr>
        <w:t xml:space="preserve"> </w:t>
      </w:r>
      <w:r>
        <w:rPr>
          <w:rFonts w:ascii="宋体" w:hAnsi="宋体" w:eastAsia="宋体" w:cs="宋体"/>
          <w:spacing w:val="-4"/>
          <w:sz w:val="24"/>
          <w:szCs w:val="24"/>
        </w:rPr>
        <w:t>工作方式</w:t>
      </w:r>
    </w:p>
    <w:p w14:paraId="723B5D5D">
      <w:pPr>
        <w:spacing w:before="181" w:line="359" w:lineRule="auto"/>
        <w:ind w:left="750" w:right="886" w:firstLine="501"/>
        <w:rPr>
          <w:rFonts w:ascii="宋体" w:hAnsi="宋体" w:eastAsia="宋体" w:cs="宋体"/>
          <w:sz w:val="24"/>
          <w:szCs w:val="24"/>
        </w:rPr>
      </w:pPr>
      <w:r>
        <w:rPr>
          <w:rFonts w:hint="eastAsia" w:ascii="宋体" w:hAnsi="宋体" w:eastAsia="宋体" w:cs="宋体"/>
          <w:spacing w:val="-1"/>
          <w:sz w:val="24"/>
          <w:szCs w:val="24"/>
          <w:lang w:val="en-US" w:eastAsia="zh-CN"/>
        </w:rPr>
        <w:t>成交人</w:t>
      </w:r>
      <w:r>
        <w:rPr>
          <w:rFonts w:ascii="宋体" w:hAnsi="宋体" w:eastAsia="宋体" w:cs="宋体"/>
          <w:spacing w:val="-1"/>
          <w:sz w:val="24"/>
          <w:szCs w:val="24"/>
        </w:rPr>
        <w:t>在服务范围内，及时发现各类违法违规行为，收集有关信息及时向</w:t>
      </w:r>
      <w:r>
        <w:rPr>
          <w:rFonts w:ascii="宋体" w:hAnsi="宋体" w:eastAsia="宋体" w:cs="宋体"/>
          <w:sz w:val="24"/>
          <w:szCs w:val="24"/>
        </w:rPr>
        <w:t>招标人汇报，积极采取相应合法有效措施进行管、</w:t>
      </w:r>
      <w:r>
        <w:rPr>
          <w:rFonts w:ascii="宋体" w:hAnsi="宋体" w:eastAsia="宋体" w:cs="宋体"/>
          <w:spacing w:val="-1"/>
          <w:sz w:val="24"/>
          <w:szCs w:val="24"/>
        </w:rPr>
        <w:t>控、防，协助招标人履行监</w:t>
      </w:r>
      <w:r>
        <w:rPr>
          <w:rFonts w:ascii="宋体" w:hAnsi="宋体" w:eastAsia="宋体" w:cs="宋体"/>
          <w:spacing w:val="-2"/>
          <w:sz w:val="24"/>
          <w:szCs w:val="24"/>
        </w:rPr>
        <w:t>管职责，服从招标人、招标人有关部门及工作人员的部署、指挥。</w:t>
      </w:r>
    </w:p>
    <w:p w14:paraId="7025482B">
      <w:pPr>
        <w:spacing w:before="2" w:line="220" w:lineRule="auto"/>
        <w:ind w:left="771"/>
        <w:rPr>
          <w:rFonts w:ascii="宋体" w:hAnsi="宋体" w:eastAsia="宋体" w:cs="宋体"/>
          <w:sz w:val="24"/>
          <w:szCs w:val="24"/>
        </w:rPr>
      </w:pPr>
      <w:r>
        <w:rPr>
          <w:rFonts w:ascii="宋体" w:hAnsi="宋体" w:eastAsia="宋体" w:cs="宋体"/>
          <w:b/>
          <w:bCs/>
          <w:spacing w:val="-6"/>
          <w:sz w:val="24"/>
          <w:szCs w:val="24"/>
        </w:rPr>
        <w:t>四、人员及配备要求</w:t>
      </w:r>
    </w:p>
    <w:p w14:paraId="0A659B7A">
      <w:pPr>
        <w:spacing w:before="179" w:line="220" w:lineRule="auto"/>
        <w:ind w:left="1175"/>
        <w:rPr>
          <w:rFonts w:ascii="宋体" w:hAnsi="宋体" w:eastAsia="宋体" w:cs="宋体"/>
          <w:sz w:val="24"/>
          <w:szCs w:val="24"/>
        </w:rPr>
      </w:pPr>
      <w:r>
        <w:rPr>
          <w:rFonts w:ascii="宋体" w:hAnsi="宋体" w:eastAsia="宋体" w:cs="宋体"/>
          <w:spacing w:val="-1"/>
          <w:sz w:val="24"/>
          <w:szCs w:val="24"/>
        </w:rPr>
        <w:t>（1）人员要求：所有人员须持保安员证上岗，保安员均为男性，年龄在</w:t>
      </w:r>
    </w:p>
    <w:p w14:paraId="260195B3">
      <w:pPr>
        <w:spacing w:line="220" w:lineRule="auto"/>
        <w:rPr>
          <w:rFonts w:ascii="宋体" w:hAnsi="宋体" w:eastAsia="宋体" w:cs="宋体"/>
          <w:sz w:val="24"/>
          <w:szCs w:val="24"/>
        </w:rPr>
        <w:sectPr>
          <w:footerReference r:id="rId3" w:type="default"/>
          <w:pgSz w:w="11907" w:h="16840"/>
          <w:pgMar w:top="400" w:right="1060" w:bottom="1062" w:left="1060" w:header="0" w:footer="816" w:gutter="0"/>
          <w:cols w:space="720" w:num="1"/>
        </w:sectPr>
      </w:pPr>
    </w:p>
    <w:p w14:paraId="6588500F">
      <w:pPr>
        <w:pStyle w:val="18"/>
        <w:spacing w:line="248" w:lineRule="auto"/>
      </w:pPr>
    </w:p>
    <w:p w14:paraId="25878F13">
      <w:pPr>
        <w:spacing w:before="78" w:line="220" w:lineRule="auto"/>
        <w:ind w:left="41"/>
        <w:rPr>
          <w:rFonts w:ascii="宋体" w:hAnsi="宋体" w:eastAsia="宋体" w:cs="宋体"/>
          <w:sz w:val="24"/>
          <w:szCs w:val="24"/>
        </w:rPr>
      </w:pPr>
      <w:r>
        <w:rPr>
          <w:rFonts w:ascii="宋体" w:hAnsi="宋体" w:eastAsia="宋体" w:cs="宋体"/>
          <w:spacing w:val="-1"/>
          <w:sz w:val="24"/>
          <w:szCs w:val="24"/>
        </w:rPr>
        <w:t>18-45岁之间，有相关管理工作经验的队长</w:t>
      </w:r>
      <w:r>
        <w:rPr>
          <w:rFonts w:ascii="宋体" w:hAnsi="宋体" w:eastAsia="宋体" w:cs="宋体"/>
          <w:spacing w:val="-2"/>
          <w:sz w:val="24"/>
          <w:szCs w:val="24"/>
        </w:rPr>
        <w:t>年龄及车辆驾驶员可以放宽至50岁，</w:t>
      </w:r>
    </w:p>
    <w:p w14:paraId="4B89BC1E">
      <w:pPr>
        <w:spacing w:before="181" w:line="359" w:lineRule="auto"/>
        <w:ind w:left="22" w:firstLine="7"/>
        <w:rPr>
          <w:rFonts w:ascii="宋体" w:hAnsi="宋体" w:eastAsia="宋体" w:cs="宋体"/>
          <w:sz w:val="24"/>
          <w:szCs w:val="24"/>
        </w:rPr>
      </w:pPr>
      <w:r>
        <w:rPr>
          <w:rFonts w:ascii="宋体" w:hAnsi="宋体" w:eastAsia="宋体" w:cs="宋体"/>
          <w:spacing w:val="-2"/>
          <w:sz w:val="24"/>
          <w:szCs w:val="24"/>
        </w:rPr>
        <w:t>身高 165cm</w:t>
      </w:r>
      <w:r>
        <w:rPr>
          <w:rFonts w:ascii="宋体" w:hAnsi="宋体" w:eastAsia="宋体" w:cs="宋体"/>
          <w:spacing w:val="50"/>
          <w:sz w:val="24"/>
          <w:szCs w:val="24"/>
        </w:rPr>
        <w:t xml:space="preserve"> </w:t>
      </w:r>
      <w:r>
        <w:rPr>
          <w:rFonts w:ascii="宋体" w:hAnsi="宋体" w:eastAsia="宋体" w:cs="宋体"/>
          <w:spacing w:val="-2"/>
          <w:sz w:val="24"/>
          <w:szCs w:val="24"/>
        </w:rPr>
        <w:t>以上，体态均匀，身体健康（无心脏病、传染病、癫痫病、精神病、</w:t>
      </w:r>
      <w:r>
        <w:rPr>
          <w:rFonts w:ascii="宋体" w:hAnsi="宋体" w:eastAsia="宋体" w:cs="宋体"/>
          <w:spacing w:val="2"/>
          <w:sz w:val="24"/>
          <w:szCs w:val="24"/>
        </w:rPr>
        <w:t>高血压等疾病，身体无明显缺陷</w:t>
      </w:r>
      <w:r>
        <w:rPr>
          <w:rFonts w:ascii="宋体" w:hAnsi="宋体" w:eastAsia="宋体" w:cs="宋体"/>
          <w:spacing w:val="18"/>
          <w:sz w:val="24"/>
          <w:szCs w:val="24"/>
        </w:rPr>
        <w:t>），</w:t>
      </w:r>
      <w:r>
        <w:rPr>
          <w:rFonts w:ascii="宋体" w:hAnsi="宋体" w:eastAsia="宋体" w:cs="宋体"/>
          <w:spacing w:val="2"/>
          <w:sz w:val="24"/>
          <w:szCs w:val="24"/>
        </w:rPr>
        <w:t>五官端正，无违法犯罪记录，无明显纹身，</w:t>
      </w:r>
      <w:r>
        <w:rPr>
          <w:rFonts w:ascii="宋体" w:hAnsi="宋体" w:eastAsia="宋体" w:cs="宋体"/>
          <w:sz w:val="24"/>
          <w:szCs w:val="24"/>
        </w:rPr>
        <w:t>初中以上文化，品行良好，有团队精神，责任心强（供</w:t>
      </w:r>
      <w:r>
        <w:rPr>
          <w:rFonts w:ascii="宋体" w:hAnsi="宋体" w:eastAsia="宋体" w:cs="宋体"/>
          <w:spacing w:val="-1"/>
          <w:sz w:val="24"/>
          <w:szCs w:val="24"/>
        </w:rPr>
        <w:t>应商应提供承诺书并加</w:t>
      </w:r>
    </w:p>
    <w:p w14:paraId="4B0244EC">
      <w:pPr>
        <w:spacing w:before="1" w:line="218" w:lineRule="auto"/>
        <w:ind w:left="24"/>
        <w:rPr>
          <w:rFonts w:ascii="宋体" w:hAnsi="宋体" w:eastAsia="宋体" w:cs="宋体"/>
          <w:sz w:val="24"/>
          <w:szCs w:val="24"/>
        </w:rPr>
      </w:pPr>
      <w:r>
        <w:rPr>
          <w:rFonts w:ascii="宋体" w:hAnsi="宋体" w:eastAsia="宋体" w:cs="宋体"/>
          <w:spacing w:val="-6"/>
          <w:sz w:val="24"/>
          <w:szCs w:val="24"/>
        </w:rPr>
        <w:t>盖单位公章）。</w:t>
      </w:r>
    </w:p>
    <w:p w14:paraId="511D5080">
      <w:pPr>
        <w:spacing w:before="183" w:line="312" w:lineRule="auto"/>
        <w:ind w:left="22" w:firstLine="427"/>
        <w:rPr>
          <w:rFonts w:ascii="宋体" w:hAnsi="宋体" w:eastAsia="宋体" w:cs="宋体"/>
          <w:sz w:val="24"/>
          <w:szCs w:val="24"/>
        </w:rPr>
      </w:pPr>
      <w:r>
        <w:rPr>
          <w:rFonts w:ascii="宋体" w:hAnsi="宋体" w:eastAsia="宋体" w:cs="宋体"/>
          <w:spacing w:val="-1"/>
          <w:sz w:val="24"/>
          <w:szCs w:val="24"/>
        </w:rPr>
        <w:t>（2）人员装备要求：要求</w:t>
      </w:r>
      <w:r>
        <w:rPr>
          <w:rFonts w:hint="eastAsia" w:ascii="宋体" w:hAnsi="宋体" w:eastAsia="宋体" w:cs="宋体"/>
          <w:spacing w:val="-1"/>
          <w:sz w:val="24"/>
          <w:szCs w:val="24"/>
          <w:lang w:val="en-US" w:eastAsia="zh-CN"/>
        </w:rPr>
        <w:t>成交人</w:t>
      </w:r>
      <w:r>
        <w:rPr>
          <w:rFonts w:ascii="宋体" w:hAnsi="宋体" w:eastAsia="宋体" w:cs="宋体"/>
          <w:spacing w:val="-1"/>
          <w:sz w:val="24"/>
          <w:szCs w:val="24"/>
        </w:rPr>
        <w:t>给每名保安员配备统一服装、鞋帽。并根</w:t>
      </w:r>
      <w:r>
        <w:rPr>
          <w:rFonts w:ascii="宋体" w:hAnsi="宋体" w:eastAsia="宋体" w:cs="宋体"/>
          <w:spacing w:val="3"/>
          <w:sz w:val="24"/>
          <w:szCs w:val="24"/>
        </w:rPr>
        <w:t>据</w:t>
      </w:r>
      <w:r>
        <w:rPr>
          <w:rFonts w:hint="eastAsia" w:ascii="宋体" w:hAnsi="宋体" w:eastAsia="宋体" w:cs="宋体"/>
          <w:spacing w:val="3"/>
          <w:sz w:val="24"/>
          <w:szCs w:val="24"/>
          <w:lang w:val="en-US" w:eastAsia="zh-CN"/>
        </w:rPr>
        <w:t>采购人</w:t>
      </w:r>
      <w:r>
        <w:rPr>
          <w:rFonts w:ascii="宋体" w:hAnsi="宋体" w:eastAsia="宋体" w:cs="宋体"/>
          <w:spacing w:val="3"/>
          <w:sz w:val="24"/>
          <w:szCs w:val="24"/>
        </w:rPr>
        <w:t>要求在必要时配备执法记录仪、通讯器材及符合国家</w:t>
      </w:r>
      <w:r>
        <w:rPr>
          <w:rFonts w:ascii="宋体" w:hAnsi="宋体" w:eastAsia="宋体" w:cs="宋体"/>
          <w:sz w:val="24"/>
          <w:szCs w:val="24"/>
        </w:rPr>
        <w:t>GA</w:t>
      </w:r>
      <w:r>
        <w:rPr>
          <w:rFonts w:ascii="宋体" w:hAnsi="宋体" w:eastAsia="宋体" w:cs="宋体"/>
          <w:spacing w:val="3"/>
          <w:sz w:val="24"/>
          <w:szCs w:val="24"/>
        </w:rPr>
        <w:t>标准的反光背心、</w:t>
      </w:r>
      <w:r>
        <w:rPr>
          <w:rFonts w:ascii="宋体" w:hAnsi="宋体" w:eastAsia="宋体" w:cs="宋体"/>
          <w:spacing w:val="-3"/>
          <w:sz w:val="24"/>
          <w:szCs w:val="24"/>
        </w:rPr>
        <w:t>防暴盾牌、防暴钢叉等基础防护装备。</w:t>
      </w:r>
    </w:p>
    <w:p w14:paraId="6F29D78B">
      <w:pPr>
        <w:spacing w:before="183" w:line="289" w:lineRule="auto"/>
        <w:ind w:left="25" w:right="302" w:firstLine="424"/>
        <w:rPr>
          <w:rFonts w:ascii="宋体" w:hAnsi="宋体" w:eastAsia="宋体" w:cs="宋体"/>
          <w:sz w:val="24"/>
          <w:szCs w:val="24"/>
        </w:rPr>
      </w:pPr>
      <w:r>
        <w:rPr>
          <w:rFonts w:ascii="宋体" w:hAnsi="宋体" w:eastAsia="宋体" w:cs="宋体"/>
          <w:spacing w:val="-1"/>
          <w:sz w:val="24"/>
          <w:szCs w:val="24"/>
        </w:rPr>
        <w:t>（3）设施设备要求：工作过程中可能用到的锥桶、围挡、警戒带、扩音器</w:t>
      </w:r>
      <w:r>
        <w:rPr>
          <w:rFonts w:ascii="宋体" w:hAnsi="宋体" w:eastAsia="宋体" w:cs="宋体"/>
          <w:spacing w:val="-2"/>
          <w:sz w:val="24"/>
          <w:szCs w:val="24"/>
        </w:rPr>
        <w:t>等必要设施及灭火、救援等必要设备全部由投标人进行配备。</w:t>
      </w:r>
    </w:p>
    <w:p w14:paraId="394A8A9E">
      <w:pPr>
        <w:spacing w:before="181" w:line="220" w:lineRule="auto"/>
        <w:ind w:left="525"/>
        <w:rPr>
          <w:rFonts w:ascii="宋体" w:hAnsi="宋体" w:eastAsia="宋体" w:cs="宋体"/>
          <w:sz w:val="24"/>
          <w:szCs w:val="24"/>
        </w:rPr>
      </w:pPr>
      <w:r>
        <w:rPr>
          <w:rFonts w:ascii="宋体" w:hAnsi="宋体" w:eastAsia="宋体" w:cs="宋体"/>
          <w:b/>
          <w:bCs/>
          <w:spacing w:val="-8"/>
          <w:sz w:val="24"/>
          <w:szCs w:val="24"/>
        </w:rPr>
        <w:t>四、目标要求</w:t>
      </w:r>
    </w:p>
    <w:p w14:paraId="7E69B901">
      <w:pPr>
        <w:spacing w:before="180" w:line="290" w:lineRule="auto"/>
        <w:ind w:left="24" w:right="352" w:firstLine="496"/>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39"/>
          <w:sz w:val="24"/>
          <w:szCs w:val="24"/>
        </w:rPr>
        <w:t xml:space="preserve"> </w:t>
      </w:r>
      <w:r>
        <w:rPr>
          <w:rFonts w:hint="eastAsia" w:ascii="宋体" w:hAnsi="宋体" w:eastAsia="宋体" w:cs="宋体"/>
          <w:spacing w:val="-1"/>
          <w:sz w:val="24"/>
          <w:szCs w:val="24"/>
          <w:lang w:val="en-US" w:eastAsia="zh-CN"/>
        </w:rPr>
        <w:t>成交人</w:t>
      </w:r>
      <w:r>
        <w:rPr>
          <w:rFonts w:ascii="宋体" w:hAnsi="宋体" w:eastAsia="宋体" w:cs="宋体"/>
          <w:spacing w:val="-2"/>
          <w:sz w:val="24"/>
          <w:szCs w:val="24"/>
        </w:rPr>
        <w:t>应建立不少于服务人员总数10%的机动备勤队伍，备勤人员资质</w:t>
      </w:r>
      <w:r>
        <w:rPr>
          <w:rFonts w:ascii="宋体" w:hAnsi="宋体" w:eastAsia="宋体" w:cs="宋体"/>
          <w:spacing w:val="-3"/>
          <w:sz w:val="24"/>
          <w:szCs w:val="24"/>
        </w:rPr>
        <w:t>要求与在岗人员一致。</w:t>
      </w:r>
    </w:p>
    <w:p w14:paraId="60B00FFA">
      <w:pPr>
        <w:spacing w:before="180" w:line="220" w:lineRule="auto"/>
        <w:ind w:left="506"/>
        <w:rPr>
          <w:rFonts w:ascii="宋体" w:hAnsi="宋体" w:eastAsia="宋体" w:cs="宋体"/>
          <w:sz w:val="24"/>
          <w:szCs w:val="24"/>
        </w:rPr>
      </w:pPr>
      <w:r>
        <w:rPr>
          <w:rFonts w:ascii="宋体" w:hAnsi="宋体" w:eastAsia="宋体" w:cs="宋体"/>
          <w:spacing w:val="-2"/>
          <w:sz w:val="24"/>
          <w:szCs w:val="24"/>
        </w:rPr>
        <w:t>2. 爱护装备，按时按点完成街道交办的各项任务。</w:t>
      </w:r>
    </w:p>
    <w:p w14:paraId="405F3E05">
      <w:pPr>
        <w:spacing w:before="181" w:line="219" w:lineRule="auto"/>
        <w:ind w:left="508"/>
        <w:rPr>
          <w:rFonts w:ascii="宋体" w:hAnsi="宋体" w:eastAsia="宋体" w:cs="宋体"/>
          <w:sz w:val="24"/>
          <w:szCs w:val="24"/>
        </w:rPr>
      </w:pPr>
      <w:r>
        <w:rPr>
          <w:rFonts w:ascii="宋体" w:hAnsi="宋体" w:eastAsia="宋体" w:cs="宋体"/>
          <w:spacing w:val="-2"/>
          <w:sz w:val="24"/>
          <w:szCs w:val="24"/>
        </w:rPr>
        <w:t>3. 不发生保安员泄密、假公济私、利用职务之便谋取私利等违法行为。</w:t>
      </w:r>
    </w:p>
    <w:p w14:paraId="4003830B">
      <w:pPr>
        <w:spacing w:before="184" w:line="289" w:lineRule="auto"/>
        <w:ind w:left="34" w:right="232" w:firstLine="467"/>
        <w:rPr>
          <w:rFonts w:ascii="宋体" w:hAnsi="宋体" w:eastAsia="宋体" w:cs="宋体"/>
          <w:sz w:val="24"/>
          <w:szCs w:val="24"/>
        </w:rPr>
      </w:pPr>
      <w:r>
        <w:rPr>
          <w:rFonts w:ascii="宋体" w:hAnsi="宋体" w:eastAsia="宋体" w:cs="宋体"/>
          <w:sz w:val="24"/>
          <w:szCs w:val="24"/>
        </w:rPr>
        <w:t>4. 临时突发事件随时听候调遣，服从命令，听从指</w:t>
      </w:r>
      <w:r>
        <w:rPr>
          <w:rFonts w:ascii="宋体" w:hAnsi="宋体" w:eastAsia="宋体" w:cs="宋体"/>
          <w:spacing w:val="-1"/>
          <w:sz w:val="24"/>
          <w:szCs w:val="24"/>
        </w:rPr>
        <w:t>挥，完成甲方交办的临</w:t>
      </w:r>
      <w:r>
        <w:rPr>
          <w:rFonts w:ascii="宋体" w:hAnsi="宋体" w:eastAsia="宋体" w:cs="宋体"/>
          <w:spacing w:val="-9"/>
          <w:sz w:val="24"/>
          <w:szCs w:val="24"/>
        </w:rPr>
        <w:t>时性任务。</w:t>
      </w:r>
    </w:p>
    <w:p w14:paraId="7F1B9321">
      <w:pPr>
        <w:spacing w:before="182" w:line="289" w:lineRule="auto"/>
        <w:ind w:left="24" w:right="232" w:firstLine="483"/>
        <w:rPr>
          <w:rFonts w:ascii="宋体" w:hAnsi="宋体" w:eastAsia="宋体" w:cs="宋体"/>
          <w:sz w:val="24"/>
          <w:szCs w:val="24"/>
        </w:rPr>
      </w:pPr>
      <w:r>
        <w:rPr>
          <w:rFonts w:ascii="宋体" w:hAnsi="宋体" w:eastAsia="宋体" w:cs="宋体"/>
          <w:spacing w:val="-1"/>
          <w:sz w:val="24"/>
          <w:szCs w:val="24"/>
        </w:rPr>
        <w:t>5. 六有标准：工作有方案、应对突发有预案、人力部署有明细、每日工作</w:t>
      </w:r>
      <w:r>
        <w:rPr>
          <w:rFonts w:ascii="宋体" w:hAnsi="宋体" w:eastAsia="宋体" w:cs="宋体"/>
          <w:spacing w:val="-3"/>
          <w:sz w:val="24"/>
          <w:szCs w:val="24"/>
        </w:rPr>
        <w:t>有记录、服务前后有对比、工作进展有台帐。</w:t>
      </w:r>
    </w:p>
    <w:p w14:paraId="24C23404">
      <w:pPr>
        <w:spacing w:before="181" w:line="220" w:lineRule="auto"/>
        <w:ind w:left="507"/>
        <w:rPr>
          <w:rFonts w:ascii="宋体" w:hAnsi="宋体" w:eastAsia="宋体" w:cs="宋体"/>
          <w:sz w:val="24"/>
          <w:szCs w:val="24"/>
        </w:rPr>
      </w:pPr>
      <w:r>
        <w:rPr>
          <w:rFonts w:ascii="宋体" w:hAnsi="宋体" w:eastAsia="宋体" w:cs="宋体"/>
          <w:b/>
          <w:bCs/>
          <w:spacing w:val="-4"/>
          <w:sz w:val="24"/>
          <w:szCs w:val="24"/>
        </w:rPr>
        <w:t>五、考核方式：</w:t>
      </w:r>
    </w:p>
    <w:p w14:paraId="1BE8A9E5">
      <w:pPr>
        <w:spacing w:before="181" w:line="220" w:lineRule="auto"/>
        <w:ind w:left="521"/>
        <w:rPr>
          <w:rFonts w:ascii="宋体" w:hAnsi="宋体" w:eastAsia="宋体" w:cs="宋体"/>
          <w:sz w:val="24"/>
          <w:szCs w:val="24"/>
        </w:rPr>
      </w:pPr>
      <w:r>
        <w:rPr>
          <w:rFonts w:ascii="宋体" w:hAnsi="宋体" w:eastAsia="宋体" w:cs="宋体"/>
          <w:spacing w:val="-4"/>
          <w:sz w:val="24"/>
          <w:szCs w:val="24"/>
        </w:rPr>
        <w:t>1. 通过</w:t>
      </w:r>
      <w:r>
        <w:rPr>
          <w:rFonts w:hint="eastAsia" w:ascii="宋体" w:hAnsi="宋体" w:eastAsia="宋体" w:cs="宋体"/>
          <w:spacing w:val="-4"/>
          <w:sz w:val="24"/>
          <w:szCs w:val="24"/>
          <w:lang w:val="en-US" w:eastAsia="zh-CN"/>
        </w:rPr>
        <w:t>采购人</w:t>
      </w:r>
      <w:r>
        <w:rPr>
          <w:rFonts w:ascii="宋体" w:hAnsi="宋体" w:eastAsia="宋体" w:cs="宋体"/>
          <w:spacing w:val="-4"/>
          <w:sz w:val="24"/>
          <w:szCs w:val="24"/>
        </w:rPr>
        <w:t>不定期检查考核；</w:t>
      </w:r>
    </w:p>
    <w:p w14:paraId="48DA6373">
      <w:pPr>
        <w:spacing w:before="182" w:line="289" w:lineRule="auto"/>
        <w:ind w:left="26" w:right="232" w:firstLine="480"/>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52"/>
          <w:sz w:val="24"/>
          <w:szCs w:val="24"/>
        </w:rPr>
        <w:t xml:space="preserve"> </w:t>
      </w:r>
      <w:r>
        <w:rPr>
          <w:rFonts w:ascii="宋体" w:hAnsi="宋体" w:eastAsia="宋体" w:cs="宋体"/>
          <w:spacing w:val="-2"/>
          <w:sz w:val="24"/>
          <w:szCs w:val="24"/>
        </w:rPr>
        <w:t>由</w:t>
      </w:r>
      <w:r>
        <w:rPr>
          <w:rFonts w:hint="eastAsia" w:ascii="宋体" w:hAnsi="宋体" w:eastAsia="宋体" w:cs="宋体"/>
          <w:spacing w:val="-2"/>
          <w:sz w:val="24"/>
          <w:szCs w:val="24"/>
          <w:lang w:val="en-US" w:eastAsia="zh-CN"/>
        </w:rPr>
        <w:t>采购人</w:t>
      </w:r>
      <w:r>
        <w:rPr>
          <w:rFonts w:ascii="宋体" w:hAnsi="宋体" w:eastAsia="宋体" w:cs="宋体"/>
          <w:spacing w:val="-2"/>
          <w:sz w:val="24"/>
          <w:szCs w:val="24"/>
        </w:rPr>
        <w:t>不定期联合有关部门对服务范围内</w:t>
      </w:r>
      <w:r>
        <w:rPr>
          <w:rFonts w:hint="eastAsia" w:ascii="宋体" w:hAnsi="宋体" w:eastAsia="宋体" w:cs="宋体"/>
          <w:spacing w:val="-2"/>
          <w:sz w:val="24"/>
          <w:szCs w:val="24"/>
          <w:lang w:val="en-US" w:eastAsia="zh-CN"/>
        </w:rPr>
        <w:t>成交人</w:t>
      </w:r>
      <w:r>
        <w:rPr>
          <w:rFonts w:ascii="宋体" w:hAnsi="宋体" w:eastAsia="宋体" w:cs="宋体"/>
          <w:spacing w:val="-2"/>
          <w:sz w:val="24"/>
          <w:szCs w:val="24"/>
        </w:rPr>
        <w:t>工作进行检查，发现</w:t>
      </w:r>
      <w:r>
        <w:rPr>
          <w:rFonts w:ascii="宋体" w:hAnsi="宋体" w:eastAsia="宋体" w:cs="宋体"/>
          <w:spacing w:val="-3"/>
          <w:sz w:val="24"/>
          <w:szCs w:val="24"/>
        </w:rPr>
        <w:t>工作中的问题及时按照规范问题进行措施实施并上报主管领导；</w:t>
      </w:r>
    </w:p>
    <w:p w14:paraId="76FF7D49">
      <w:pPr>
        <w:spacing w:before="181" w:line="289" w:lineRule="auto"/>
        <w:ind w:left="21" w:right="232" w:firstLine="486"/>
      </w:pPr>
      <w:r>
        <w:rPr>
          <w:rFonts w:ascii="宋体" w:hAnsi="宋体" w:eastAsia="宋体" w:cs="宋体"/>
          <w:spacing w:val="-1"/>
          <w:sz w:val="24"/>
          <w:szCs w:val="24"/>
        </w:rPr>
        <w:t xml:space="preserve">3. </w:t>
      </w:r>
      <w:r>
        <w:rPr>
          <w:rFonts w:hint="eastAsia" w:ascii="宋体" w:hAnsi="宋体" w:eastAsia="宋体" w:cs="宋体"/>
          <w:spacing w:val="-2"/>
          <w:sz w:val="24"/>
          <w:szCs w:val="24"/>
          <w:lang w:val="en-US" w:eastAsia="zh-CN"/>
        </w:rPr>
        <w:t>采购人</w:t>
      </w:r>
      <w:r>
        <w:rPr>
          <w:rFonts w:ascii="宋体" w:hAnsi="宋体" w:eastAsia="宋体" w:cs="宋体"/>
          <w:spacing w:val="-1"/>
          <w:sz w:val="24"/>
          <w:szCs w:val="24"/>
        </w:rPr>
        <w:t>根据辖区的实际情况，安排街道办事处不定期对</w:t>
      </w:r>
      <w:r>
        <w:rPr>
          <w:rFonts w:hint="eastAsia" w:ascii="宋体" w:hAnsi="宋体" w:eastAsia="宋体" w:cs="宋体"/>
          <w:spacing w:val="-1"/>
          <w:sz w:val="24"/>
          <w:szCs w:val="24"/>
          <w:lang w:val="en-US" w:eastAsia="zh-CN"/>
        </w:rPr>
        <w:t>成交人</w:t>
      </w:r>
      <w:r>
        <w:rPr>
          <w:rFonts w:ascii="宋体" w:hAnsi="宋体" w:eastAsia="宋体" w:cs="宋体"/>
          <w:spacing w:val="-1"/>
          <w:sz w:val="24"/>
          <w:szCs w:val="24"/>
        </w:rPr>
        <w:t>工作情况进行检查。每季度对抽查、检查记录进行汇总，汇</w:t>
      </w:r>
      <w:r>
        <w:rPr>
          <w:rFonts w:ascii="宋体" w:hAnsi="宋体" w:eastAsia="宋体" w:cs="宋体"/>
          <w:spacing w:val="-2"/>
          <w:sz w:val="24"/>
          <w:szCs w:val="24"/>
        </w:rPr>
        <w:t>总数据作为考评依据。</w:t>
      </w:r>
    </w:p>
    <w:p w14:paraId="0D607CA3">
      <w:pPr>
        <w:pStyle w:val="42"/>
        <w:ind w:left="0" w:leftChars="0" w:firstLine="0" w:firstLineChars="0"/>
        <w:rPr>
          <w:rFonts w:hint="default"/>
          <w:b/>
          <w:bCs/>
          <w:sz w:val="40"/>
          <w:szCs w:val="36"/>
          <w:lang w:val="en-US" w:eastAsia="zh-CN"/>
        </w:rPr>
      </w:pPr>
      <w:r>
        <w:rPr>
          <w:rFonts w:hint="eastAsia"/>
          <w:b/>
          <w:bCs/>
          <w:sz w:val="40"/>
          <w:szCs w:val="36"/>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A1CE2">
    <w:pPr>
      <w:pStyle w:val="18"/>
      <w:spacing w:line="235" w:lineRule="exact"/>
      <w:ind w:left="4800"/>
      <w:rPr>
        <w:sz w:val="18"/>
        <w:szCs w:val="18"/>
      </w:rPr>
    </w:pPr>
    <w:r>
      <w:rPr>
        <w:spacing w:val="-2"/>
        <w:position w:val="1"/>
        <w:sz w:val="18"/>
        <w:szCs w:val="18"/>
      </w:rPr>
      <w:t>34</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F6DD0"/>
    <w:multiLevelType w:val="singleLevel"/>
    <w:tmpl w:val="EB9F6DD0"/>
    <w:lvl w:ilvl="0" w:tentative="0">
      <w:start w:val="4"/>
      <w:numFmt w:val="decimal"/>
      <w:lvlText w:val="%1."/>
      <w:lvlJc w:val="left"/>
      <w:pPr>
        <w:tabs>
          <w:tab w:val="left" w:pos="312"/>
        </w:tabs>
      </w:pPr>
    </w:lvl>
  </w:abstractNum>
  <w:abstractNum w:abstractNumId="1">
    <w:nsid w:val="FC74581F"/>
    <w:multiLevelType w:val="singleLevel"/>
    <w:tmpl w:val="FC74581F"/>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2">
    <w:nsid w:val="00000002"/>
    <w:multiLevelType w:val="multilevel"/>
    <w:tmpl w:val="00000002"/>
    <w:lvl w:ilvl="0" w:tentative="0">
      <w:start w:val="1"/>
      <w:numFmt w:val="decimal"/>
      <w:pStyle w:val="13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multilevel"/>
    <w:tmpl w:val="00000003"/>
    <w:lvl w:ilvl="0" w:tentative="0">
      <w:start w:val="1"/>
      <w:numFmt w:val="lowerLetter"/>
      <w:pStyle w:val="20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4"/>
    <w:multiLevelType w:val="singleLevel"/>
    <w:tmpl w:val="00000004"/>
    <w:lvl w:ilvl="0" w:tentative="0">
      <w:start w:val="1"/>
      <w:numFmt w:val="decimal"/>
      <w:pStyle w:val="178"/>
      <w:lvlText w:val="%1."/>
      <w:lvlJc w:val="left"/>
      <w:pPr>
        <w:tabs>
          <w:tab w:val="left" w:pos="360"/>
        </w:tabs>
        <w:ind w:left="360" w:hanging="360"/>
      </w:pPr>
      <w:rPr>
        <w:rFonts w:hint="default"/>
      </w:rPr>
    </w:lvl>
  </w:abstractNum>
  <w:abstractNum w:abstractNumId="5">
    <w:nsid w:val="00000005"/>
    <w:multiLevelType w:val="multilevel"/>
    <w:tmpl w:val="00000005"/>
    <w:lvl w:ilvl="0" w:tentative="0">
      <w:start w:val="1"/>
      <w:numFmt w:val="decimal"/>
      <w:pStyle w:val="12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2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6"/>
    <w:multiLevelType w:val="multilevel"/>
    <w:tmpl w:val="00000006"/>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pStyle w:val="13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9"/>
    <w:multiLevelType w:val="multilevel"/>
    <w:tmpl w:val="00000009"/>
    <w:lvl w:ilvl="0" w:tentative="0">
      <w:start w:val="1"/>
      <w:numFmt w:val="decimal"/>
      <w:pStyle w:val="231"/>
      <w:lvlText w:val="%1"/>
      <w:lvlJc w:val="left"/>
      <w:pPr>
        <w:ind w:left="680" w:hanging="680"/>
      </w:pPr>
      <w:rPr>
        <w:rFonts w:hint="eastAsia" w:ascii="宋体" w:hAnsi="宋体" w:eastAsia="宋体"/>
      </w:rPr>
    </w:lvl>
    <w:lvl w:ilvl="1" w:tentative="0">
      <w:start w:val="1"/>
      <w:numFmt w:val="decimal"/>
      <w:pStyle w:val="232"/>
      <w:lvlText w:val="%1.%2"/>
      <w:lvlJc w:val="left"/>
      <w:pPr>
        <w:ind w:left="851" w:hanging="851"/>
      </w:pPr>
      <w:rPr>
        <w:rFonts w:hint="eastAsia" w:ascii="宋体" w:hAnsi="宋体" w:eastAsia="宋体"/>
        <w:color w:val="auto"/>
      </w:rPr>
    </w:lvl>
    <w:lvl w:ilvl="2" w:tentative="0">
      <w:start w:val="1"/>
      <w:numFmt w:val="decimal"/>
      <w:pStyle w:val="23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1"/>
  </w:num>
  <w:num w:numId="2">
    <w:abstractNumId w:val="5"/>
  </w:num>
  <w:num w:numId="3">
    <w:abstractNumId w:val="2"/>
  </w:num>
  <w:num w:numId="4">
    <w:abstractNumId w:val="7"/>
  </w:num>
  <w:num w:numId="5">
    <w:abstractNumId w:val="6"/>
  </w:num>
  <w:num w:numId="6">
    <w:abstractNumId w:val="4"/>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MDQ1ZDU4NjlhZGUzZTBlYWUyYjM4NzgzN2NlZDgifQ=="/>
    <w:docVar w:name="KSO_WPS_MARK_KEY" w:val="98f4cc2c-c019-4df2-bd06-3d2347f65ece"/>
  </w:docVars>
  <w:rsids>
    <w:rsidRoot w:val="289E7D08"/>
    <w:rsid w:val="00001EE6"/>
    <w:rsid w:val="00032620"/>
    <w:rsid w:val="000345C1"/>
    <w:rsid w:val="00070672"/>
    <w:rsid w:val="000725DD"/>
    <w:rsid w:val="000A333E"/>
    <w:rsid w:val="000C0733"/>
    <w:rsid w:val="001037BA"/>
    <w:rsid w:val="00146318"/>
    <w:rsid w:val="00150899"/>
    <w:rsid w:val="00151A7B"/>
    <w:rsid w:val="001B6C06"/>
    <w:rsid w:val="001E387A"/>
    <w:rsid w:val="001E76E0"/>
    <w:rsid w:val="002164BF"/>
    <w:rsid w:val="00233DD2"/>
    <w:rsid w:val="00246696"/>
    <w:rsid w:val="00283605"/>
    <w:rsid w:val="002A1A87"/>
    <w:rsid w:val="002B5558"/>
    <w:rsid w:val="002C4CBE"/>
    <w:rsid w:val="002C6418"/>
    <w:rsid w:val="002D4974"/>
    <w:rsid w:val="002F1153"/>
    <w:rsid w:val="00395C59"/>
    <w:rsid w:val="003A713E"/>
    <w:rsid w:val="003C3E21"/>
    <w:rsid w:val="003C5B40"/>
    <w:rsid w:val="003E06C4"/>
    <w:rsid w:val="003F23CF"/>
    <w:rsid w:val="00435FFE"/>
    <w:rsid w:val="00447389"/>
    <w:rsid w:val="004479E5"/>
    <w:rsid w:val="00473ACE"/>
    <w:rsid w:val="004A6795"/>
    <w:rsid w:val="004D168E"/>
    <w:rsid w:val="004F7213"/>
    <w:rsid w:val="005F332E"/>
    <w:rsid w:val="00616393"/>
    <w:rsid w:val="0062701B"/>
    <w:rsid w:val="0068490D"/>
    <w:rsid w:val="006A1199"/>
    <w:rsid w:val="006B1B62"/>
    <w:rsid w:val="006D7D02"/>
    <w:rsid w:val="006F3955"/>
    <w:rsid w:val="007162EA"/>
    <w:rsid w:val="007766A3"/>
    <w:rsid w:val="0078125E"/>
    <w:rsid w:val="007A3766"/>
    <w:rsid w:val="007C17C8"/>
    <w:rsid w:val="007C7226"/>
    <w:rsid w:val="007D7F82"/>
    <w:rsid w:val="008156D8"/>
    <w:rsid w:val="00831579"/>
    <w:rsid w:val="00836DA1"/>
    <w:rsid w:val="008467E6"/>
    <w:rsid w:val="00884BAF"/>
    <w:rsid w:val="008B4351"/>
    <w:rsid w:val="008F144C"/>
    <w:rsid w:val="008F1682"/>
    <w:rsid w:val="00941CB8"/>
    <w:rsid w:val="00987CCA"/>
    <w:rsid w:val="009A27D1"/>
    <w:rsid w:val="009A36E2"/>
    <w:rsid w:val="009B595C"/>
    <w:rsid w:val="009C61A1"/>
    <w:rsid w:val="009D1222"/>
    <w:rsid w:val="00A409EC"/>
    <w:rsid w:val="00A537FB"/>
    <w:rsid w:val="00A616C8"/>
    <w:rsid w:val="00A80C19"/>
    <w:rsid w:val="00A841EB"/>
    <w:rsid w:val="00AA5E1C"/>
    <w:rsid w:val="00AC36BC"/>
    <w:rsid w:val="00AF7FAF"/>
    <w:rsid w:val="00B02491"/>
    <w:rsid w:val="00B369A3"/>
    <w:rsid w:val="00B50BD4"/>
    <w:rsid w:val="00B60AAB"/>
    <w:rsid w:val="00C03153"/>
    <w:rsid w:val="00C56A44"/>
    <w:rsid w:val="00CA704E"/>
    <w:rsid w:val="00CB1C0B"/>
    <w:rsid w:val="00CD0B3F"/>
    <w:rsid w:val="00CD0FBB"/>
    <w:rsid w:val="00CE1F8E"/>
    <w:rsid w:val="00CF7094"/>
    <w:rsid w:val="00D05ABD"/>
    <w:rsid w:val="00D33754"/>
    <w:rsid w:val="00D6256A"/>
    <w:rsid w:val="00D62F51"/>
    <w:rsid w:val="00E40546"/>
    <w:rsid w:val="00E70BCC"/>
    <w:rsid w:val="00EA7EE6"/>
    <w:rsid w:val="00EB0A56"/>
    <w:rsid w:val="00EB4BD7"/>
    <w:rsid w:val="00EC54AA"/>
    <w:rsid w:val="00F058FF"/>
    <w:rsid w:val="00F05C2E"/>
    <w:rsid w:val="00F160AE"/>
    <w:rsid w:val="00FB171F"/>
    <w:rsid w:val="00FB2D2F"/>
    <w:rsid w:val="01C42B8B"/>
    <w:rsid w:val="02714395"/>
    <w:rsid w:val="02BE3A7E"/>
    <w:rsid w:val="03A11674"/>
    <w:rsid w:val="046C12B8"/>
    <w:rsid w:val="05276553"/>
    <w:rsid w:val="069A210C"/>
    <w:rsid w:val="0923288D"/>
    <w:rsid w:val="09C000DC"/>
    <w:rsid w:val="0B770C6E"/>
    <w:rsid w:val="0C801DA5"/>
    <w:rsid w:val="0D817B82"/>
    <w:rsid w:val="0EF16F8A"/>
    <w:rsid w:val="0F796F20"/>
    <w:rsid w:val="0FF860F6"/>
    <w:rsid w:val="10831E63"/>
    <w:rsid w:val="10E15E4A"/>
    <w:rsid w:val="10E20884"/>
    <w:rsid w:val="11C269BB"/>
    <w:rsid w:val="166E4D73"/>
    <w:rsid w:val="16C136E5"/>
    <w:rsid w:val="16D43419"/>
    <w:rsid w:val="17343EB7"/>
    <w:rsid w:val="192166BD"/>
    <w:rsid w:val="1AAC6172"/>
    <w:rsid w:val="1BF9747E"/>
    <w:rsid w:val="1EA5569B"/>
    <w:rsid w:val="1F636EA6"/>
    <w:rsid w:val="20A976C4"/>
    <w:rsid w:val="22244B28"/>
    <w:rsid w:val="252B3BBA"/>
    <w:rsid w:val="25EB42DB"/>
    <w:rsid w:val="289E7D08"/>
    <w:rsid w:val="2AF97677"/>
    <w:rsid w:val="2ECA2C92"/>
    <w:rsid w:val="30E829E1"/>
    <w:rsid w:val="31F355BE"/>
    <w:rsid w:val="328A6C2A"/>
    <w:rsid w:val="3430563F"/>
    <w:rsid w:val="345319C9"/>
    <w:rsid w:val="3676199F"/>
    <w:rsid w:val="370B5CD1"/>
    <w:rsid w:val="37A97B52"/>
    <w:rsid w:val="38337405"/>
    <w:rsid w:val="383F2048"/>
    <w:rsid w:val="3A9471DC"/>
    <w:rsid w:val="3B984165"/>
    <w:rsid w:val="3FD86230"/>
    <w:rsid w:val="3FDA4D4C"/>
    <w:rsid w:val="3FFF52D1"/>
    <w:rsid w:val="402E6E46"/>
    <w:rsid w:val="40C94DC1"/>
    <w:rsid w:val="41CC2DBB"/>
    <w:rsid w:val="423050F8"/>
    <w:rsid w:val="42AF329B"/>
    <w:rsid w:val="42D9753D"/>
    <w:rsid w:val="43142015"/>
    <w:rsid w:val="43530054"/>
    <w:rsid w:val="45012D7B"/>
    <w:rsid w:val="455A06DD"/>
    <w:rsid w:val="4565242F"/>
    <w:rsid w:val="458614D2"/>
    <w:rsid w:val="465A2404"/>
    <w:rsid w:val="46DC5795"/>
    <w:rsid w:val="47E30E5E"/>
    <w:rsid w:val="48FE1B42"/>
    <w:rsid w:val="4A113A61"/>
    <w:rsid w:val="4A354A75"/>
    <w:rsid w:val="4B86222C"/>
    <w:rsid w:val="4CA87F80"/>
    <w:rsid w:val="4D16313C"/>
    <w:rsid w:val="4E65437B"/>
    <w:rsid w:val="504B73A3"/>
    <w:rsid w:val="529B480F"/>
    <w:rsid w:val="54AE42FC"/>
    <w:rsid w:val="56024BA5"/>
    <w:rsid w:val="56772E9D"/>
    <w:rsid w:val="57454D4A"/>
    <w:rsid w:val="57657EDF"/>
    <w:rsid w:val="5AD45E4D"/>
    <w:rsid w:val="5B6B6D49"/>
    <w:rsid w:val="5D4F60BC"/>
    <w:rsid w:val="5DF66D9E"/>
    <w:rsid w:val="5DFF7CE1"/>
    <w:rsid w:val="5E194924"/>
    <w:rsid w:val="5FF56DB4"/>
    <w:rsid w:val="621E48C5"/>
    <w:rsid w:val="63FA4D77"/>
    <w:rsid w:val="688F22C8"/>
    <w:rsid w:val="6A327FE4"/>
    <w:rsid w:val="6B4F2C4C"/>
    <w:rsid w:val="6BE87193"/>
    <w:rsid w:val="6C1825D5"/>
    <w:rsid w:val="728F6A7B"/>
    <w:rsid w:val="775F7F30"/>
    <w:rsid w:val="77DD3BEF"/>
    <w:rsid w:val="78886D34"/>
    <w:rsid w:val="7A552EC4"/>
    <w:rsid w:val="7CAA7279"/>
    <w:rsid w:val="7D20753B"/>
    <w:rsid w:val="7EB2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3"/>
    <w:link w:val="9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2"/>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2"/>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7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72"/>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7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74"/>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7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7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szCs w:val="24"/>
    </w:rPr>
  </w:style>
  <w:style w:type="paragraph" w:styleId="12">
    <w:name w:val="Normal Indent"/>
    <w:basedOn w:val="1"/>
    <w:link w:val="60"/>
    <w:qFormat/>
    <w:uiPriority w:val="0"/>
    <w:pPr>
      <w:ind w:firstLine="42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77"/>
    <w:qFormat/>
    <w:uiPriority w:val="0"/>
    <w:pPr>
      <w:shd w:val="clear" w:color="auto" w:fill="000080"/>
    </w:pPr>
    <w:rPr>
      <w:szCs w:val="24"/>
    </w:rPr>
  </w:style>
  <w:style w:type="paragraph" w:styleId="15">
    <w:name w:val="annotation text"/>
    <w:basedOn w:val="1"/>
    <w:link w:val="94"/>
    <w:qFormat/>
    <w:uiPriority w:val="99"/>
    <w:pPr>
      <w:jc w:val="left"/>
    </w:pPr>
    <w:rPr>
      <w:szCs w:val="24"/>
    </w:rPr>
  </w:style>
  <w:style w:type="paragraph" w:styleId="16">
    <w:name w:val="Body Text 3"/>
    <w:basedOn w:val="1"/>
    <w:link w:val="79"/>
    <w:qFormat/>
    <w:uiPriority w:val="0"/>
    <w:pPr>
      <w:spacing w:after="120"/>
    </w:pPr>
    <w:rPr>
      <w:sz w:val="16"/>
      <w:szCs w:val="16"/>
    </w:rPr>
  </w:style>
  <w:style w:type="paragraph" w:styleId="17">
    <w:name w:val="List Bullet 3"/>
    <w:basedOn w:val="1"/>
    <w:qFormat/>
    <w:uiPriority w:val="0"/>
    <w:pPr>
      <w:numPr>
        <w:ilvl w:val="0"/>
        <w:numId w:val="1"/>
      </w:numPr>
    </w:pPr>
  </w:style>
  <w:style w:type="paragraph" w:styleId="18">
    <w:name w:val="Body Text"/>
    <w:basedOn w:val="1"/>
    <w:link w:val="80"/>
    <w:qFormat/>
    <w:uiPriority w:val="0"/>
    <w:pPr>
      <w:tabs>
        <w:tab w:val="left" w:pos="567"/>
      </w:tabs>
      <w:spacing w:before="120" w:line="22" w:lineRule="atLeast"/>
    </w:pPr>
    <w:rPr>
      <w:rFonts w:ascii="宋体" w:hAnsi="宋体"/>
      <w:sz w:val="24"/>
      <w:szCs w:val="24"/>
    </w:rPr>
  </w:style>
  <w:style w:type="paragraph" w:styleId="19">
    <w:name w:val="Body Text Indent"/>
    <w:basedOn w:val="1"/>
    <w:link w:val="65"/>
    <w:qFormat/>
    <w:uiPriority w:val="99"/>
    <w:pPr>
      <w:spacing w:after="120"/>
      <w:ind w:left="420" w:leftChars="200"/>
    </w:pPr>
  </w:style>
  <w:style w:type="paragraph" w:styleId="20">
    <w:name w:val="List 2"/>
    <w:basedOn w:val="1"/>
    <w:qFormat/>
    <w:uiPriority w:val="0"/>
    <w:pPr>
      <w:ind w:left="100" w:leftChars="200" w:hanging="200" w:hangingChars="200"/>
    </w:pPr>
    <w:rPr>
      <w:szCs w:val="24"/>
    </w:r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rPr>
      <w:szCs w:val="24"/>
    </w:rPr>
  </w:style>
  <w:style w:type="paragraph" w:styleId="23">
    <w:name w:val="toc 3"/>
    <w:basedOn w:val="1"/>
    <w:next w:val="1"/>
    <w:qFormat/>
    <w:uiPriority w:val="39"/>
    <w:pPr>
      <w:ind w:left="840" w:leftChars="400"/>
    </w:pPr>
    <w:rPr>
      <w:szCs w:val="24"/>
    </w:rPr>
  </w:style>
  <w:style w:type="paragraph" w:styleId="24">
    <w:name w:val="Plain Text"/>
    <w:basedOn w:val="1"/>
    <w:link w:val="96"/>
    <w:qFormat/>
    <w:uiPriority w:val="0"/>
    <w:rPr>
      <w:rFonts w:ascii="宋体" w:hAnsi="Courier New" w:eastAsiaTheme="minorEastAsia" w:cstheme="minorBidi"/>
      <w:szCs w:val="22"/>
    </w:rPr>
  </w:style>
  <w:style w:type="paragraph" w:styleId="25">
    <w:name w:val="toc 8"/>
    <w:basedOn w:val="1"/>
    <w:next w:val="1"/>
    <w:qFormat/>
    <w:uiPriority w:val="0"/>
    <w:pPr>
      <w:ind w:left="2940" w:leftChars="1400"/>
    </w:pPr>
    <w:rPr>
      <w:szCs w:val="24"/>
    </w:rPr>
  </w:style>
  <w:style w:type="paragraph" w:styleId="26">
    <w:name w:val="Date"/>
    <w:basedOn w:val="1"/>
    <w:next w:val="1"/>
    <w:link w:val="81"/>
    <w:qFormat/>
    <w:uiPriority w:val="0"/>
    <w:pPr>
      <w:ind w:left="100" w:leftChars="2500"/>
    </w:pPr>
    <w:rPr>
      <w:rFonts w:ascii="仿宋_GB2312" w:hAnsi="宋体" w:eastAsia="仿宋_GB2312"/>
      <w:color w:val="000000"/>
      <w:sz w:val="24"/>
      <w:szCs w:val="24"/>
    </w:rPr>
  </w:style>
  <w:style w:type="paragraph" w:styleId="27">
    <w:name w:val="Body Text Indent 2"/>
    <w:basedOn w:val="1"/>
    <w:link w:val="82"/>
    <w:qFormat/>
    <w:uiPriority w:val="0"/>
    <w:pPr>
      <w:ind w:firstLine="480" w:firstLineChars="200"/>
    </w:pPr>
    <w:rPr>
      <w:rFonts w:ascii="仿宋_GB2312" w:eastAsia="仿宋_GB2312"/>
      <w:sz w:val="24"/>
      <w:szCs w:val="24"/>
    </w:rPr>
  </w:style>
  <w:style w:type="paragraph" w:styleId="28">
    <w:name w:val="Balloon Text"/>
    <w:basedOn w:val="1"/>
    <w:link w:val="83"/>
    <w:qFormat/>
    <w:uiPriority w:val="0"/>
    <w:rPr>
      <w:sz w:val="18"/>
      <w:szCs w:val="18"/>
    </w:rPr>
  </w:style>
  <w:style w:type="paragraph" w:styleId="29">
    <w:name w:val="footer"/>
    <w:basedOn w:val="1"/>
    <w:link w:val="9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98"/>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style>
  <w:style w:type="paragraph" w:styleId="32">
    <w:name w:val="toc 4"/>
    <w:basedOn w:val="1"/>
    <w:next w:val="1"/>
    <w:qFormat/>
    <w:uiPriority w:val="0"/>
    <w:pPr>
      <w:ind w:left="1260" w:leftChars="600"/>
    </w:pPr>
    <w:rPr>
      <w:szCs w:val="24"/>
    </w:rPr>
  </w:style>
  <w:style w:type="paragraph" w:styleId="33">
    <w:name w:val="toc 6"/>
    <w:basedOn w:val="1"/>
    <w:next w:val="1"/>
    <w:qFormat/>
    <w:uiPriority w:val="0"/>
    <w:pPr>
      <w:ind w:left="2100" w:leftChars="1000"/>
    </w:pPr>
    <w:rPr>
      <w:szCs w:val="24"/>
    </w:rPr>
  </w:style>
  <w:style w:type="paragraph" w:styleId="34">
    <w:name w:val="Body Text Indent 3"/>
    <w:basedOn w:val="1"/>
    <w:link w:val="8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rPr>
      <w:szCs w:val="24"/>
    </w:rPr>
  </w:style>
  <w:style w:type="paragraph" w:styleId="36">
    <w:name w:val="toc 9"/>
    <w:basedOn w:val="1"/>
    <w:next w:val="1"/>
    <w:qFormat/>
    <w:uiPriority w:val="0"/>
    <w:pPr>
      <w:ind w:left="3360" w:leftChars="1600"/>
    </w:pPr>
    <w:rPr>
      <w:szCs w:val="24"/>
    </w:rPr>
  </w:style>
  <w:style w:type="paragraph" w:styleId="3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9">
    <w:name w:val="index 1"/>
    <w:basedOn w:val="1"/>
    <w:next w:val="1"/>
    <w:qFormat/>
    <w:uiPriority w:val="0"/>
    <w:rPr>
      <w:szCs w:val="20"/>
    </w:rPr>
  </w:style>
  <w:style w:type="paragraph" w:styleId="40">
    <w:name w:val="Title"/>
    <w:basedOn w:val="1"/>
    <w:link w:val="99"/>
    <w:qFormat/>
    <w:uiPriority w:val="0"/>
    <w:pPr>
      <w:jc w:val="center"/>
      <w:outlineLvl w:val="0"/>
    </w:pPr>
    <w:rPr>
      <w:b/>
      <w:sz w:val="32"/>
      <w:szCs w:val="20"/>
    </w:rPr>
  </w:style>
  <w:style w:type="paragraph" w:styleId="41">
    <w:name w:val="annotation subject"/>
    <w:basedOn w:val="15"/>
    <w:next w:val="15"/>
    <w:link w:val="89"/>
    <w:qFormat/>
    <w:uiPriority w:val="0"/>
    <w:rPr>
      <w:b/>
      <w:bCs/>
    </w:rPr>
  </w:style>
  <w:style w:type="paragraph" w:styleId="42">
    <w:name w:val="Body Text First Indent 2"/>
    <w:basedOn w:val="19"/>
    <w:link w:val="66"/>
    <w:unhideWhenUsed/>
    <w:qFormat/>
    <w:uiPriority w:val="99"/>
    <w:pPr>
      <w:spacing w:after="0" w:line="400" w:lineRule="exact"/>
      <w:ind w:left="1050" w:leftChars="150" w:firstLine="420" w:firstLineChars="200"/>
    </w:pPr>
    <w:rPr>
      <w:szCs w:val="20"/>
    </w:rPr>
  </w:style>
  <w:style w:type="table" w:styleId="44">
    <w:name w:val="Table Grid"/>
    <w:basedOn w:val="4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5">
    <w:name w:val="Medium Grid 1 Accent 2"/>
    <w:basedOn w:val="43"/>
    <w:qFormat/>
    <w:uiPriority w:val="0"/>
    <w:rPr>
      <w:rFonts w:ascii="Times New Roman" w:hAnsi="Times New Roman" w:eastAsia="宋体" w:cs="Times New Roman"/>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rFonts w:ascii="Times New Roman" w:hAnsi="Times New Roman" w:eastAsia="宋体" w:cs="Times New Roman"/>
      <w:b/>
      <w:bCs/>
    </w:rPr>
  </w:style>
  <w:style w:type="character" w:styleId="48">
    <w:name w:val="page number"/>
    <w:qFormat/>
    <w:uiPriority w:val="0"/>
    <w:rPr>
      <w:rFonts w:ascii="Times New Roman" w:hAnsi="Times New Roman" w:eastAsia="宋体" w:cs="Times New Roman"/>
    </w:rPr>
  </w:style>
  <w:style w:type="character" w:styleId="49">
    <w:name w:val="FollowedHyperlink"/>
    <w:qFormat/>
    <w:uiPriority w:val="99"/>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99"/>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99"/>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paragraph" w:customStyle="1" w:styleId="58">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59">
    <w:name w:val="前页正文"/>
    <w:basedOn w:val="1"/>
    <w:qFormat/>
    <w:uiPriority w:val="0"/>
    <w:pPr>
      <w:spacing w:line="400" w:lineRule="exact"/>
      <w:ind w:firstLine="420"/>
    </w:pPr>
    <w:rPr>
      <w:szCs w:val="24"/>
    </w:rPr>
  </w:style>
  <w:style w:type="character" w:customStyle="1" w:styleId="60">
    <w:name w:val="正文缩进 Char"/>
    <w:link w:val="12"/>
    <w:qFormat/>
    <w:uiPriority w:val="0"/>
    <w:rPr>
      <w:rFonts w:ascii="Times New Roman" w:hAnsi="Times New Roman" w:eastAsia="宋体" w:cs="Times New Roman"/>
      <w:kern w:val="2"/>
      <w:sz w:val="21"/>
      <w:szCs w:val="21"/>
    </w:rPr>
  </w:style>
  <w:style w:type="paragraph" w:customStyle="1" w:styleId="61">
    <w:name w:val="列出段落2"/>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62">
    <w:name w:val="标题 3 Char"/>
    <w:basedOn w:val="46"/>
    <w:link w:val="4"/>
    <w:qFormat/>
    <w:uiPriority w:val="0"/>
    <w:rPr>
      <w:rFonts w:ascii="Times New Roman" w:hAnsi="Times New Roman" w:eastAsia="宋体" w:cs="Times New Roman"/>
      <w:b/>
      <w:bCs/>
      <w:kern w:val="2"/>
      <w:sz w:val="32"/>
      <w:szCs w:val="32"/>
    </w:rPr>
  </w:style>
  <w:style w:type="character" w:customStyle="1" w:styleId="63">
    <w:name w:val="NormalCharacter"/>
    <w:semiHidden/>
    <w:qFormat/>
    <w:uiPriority w:val="0"/>
  </w:style>
  <w:style w:type="paragraph" w:customStyle="1" w:styleId="64">
    <w:name w:val="样式 首行缩进:  2 字符1"/>
    <w:basedOn w:val="1"/>
    <w:qFormat/>
    <w:uiPriority w:val="0"/>
    <w:pPr>
      <w:spacing w:line="360" w:lineRule="auto"/>
      <w:ind w:firstLine="200" w:firstLineChars="200"/>
    </w:pPr>
    <w:rPr>
      <w:rFonts w:cs="宋体"/>
      <w:sz w:val="28"/>
      <w:szCs w:val="20"/>
    </w:rPr>
  </w:style>
  <w:style w:type="character" w:customStyle="1" w:styleId="65">
    <w:name w:val="正文文本缩进 Char"/>
    <w:basedOn w:val="46"/>
    <w:link w:val="19"/>
    <w:qFormat/>
    <w:uiPriority w:val="99"/>
    <w:rPr>
      <w:rFonts w:ascii="Times New Roman" w:hAnsi="Times New Roman" w:eastAsia="宋体" w:cs="Times New Roman"/>
      <w:kern w:val="2"/>
      <w:sz w:val="21"/>
      <w:szCs w:val="21"/>
    </w:rPr>
  </w:style>
  <w:style w:type="character" w:customStyle="1" w:styleId="66">
    <w:name w:val="正文首行缩进 2 Char"/>
    <w:basedOn w:val="65"/>
    <w:link w:val="42"/>
    <w:qFormat/>
    <w:uiPriority w:val="99"/>
    <w:rPr>
      <w:rFonts w:ascii="Times New Roman" w:hAnsi="Times New Roman" w:eastAsia="宋体" w:cs="Times New Roman"/>
      <w:kern w:val="2"/>
      <w:sz w:val="21"/>
      <w:szCs w:val="21"/>
    </w:rPr>
  </w:style>
  <w:style w:type="character" w:customStyle="1" w:styleId="67">
    <w:name w:val="列出段落 Char"/>
    <w:link w:val="68"/>
    <w:qFormat/>
    <w:locked/>
    <w:uiPriority w:val="0"/>
    <w:rPr>
      <w:rFonts w:ascii="Calibri" w:hAnsi="Calibri"/>
      <w:kern w:val="2"/>
      <w:sz w:val="21"/>
    </w:rPr>
  </w:style>
  <w:style w:type="paragraph" w:styleId="68">
    <w:name w:val="List Paragraph"/>
    <w:basedOn w:val="1"/>
    <w:link w:val="67"/>
    <w:qFormat/>
    <w:uiPriority w:val="34"/>
    <w:pPr>
      <w:spacing w:line="360" w:lineRule="auto"/>
      <w:ind w:firstLine="420" w:firstLineChars="200"/>
    </w:pPr>
    <w:rPr>
      <w:rFonts w:ascii="Calibri" w:hAnsi="Calibri" w:eastAsiaTheme="minorEastAsia" w:cstheme="minorBidi"/>
      <w:szCs w:val="20"/>
    </w:rPr>
  </w:style>
  <w:style w:type="character" w:customStyle="1" w:styleId="69">
    <w:name w:val="列表段落 字符"/>
    <w:link w:val="70"/>
    <w:qFormat/>
    <w:uiPriority w:val="34"/>
    <w:rPr>
      <w:rFonts w:ascii="Calibri" w:hAnsi="Calibri" w:eastAsia="宋体" w:cs="Times New Roman"/>
      <w:kern w:val="2"/>
      <w:sz w:val="21"/>
      <w:szCs w:val="22"/>
      <w:lang w:val="en-US" w:eastAsia="zh-CN" w:bidi="ar-SA"/>
    </w:rPr>
  </w:style>
  <w:style w:type="paragraph" w:customStyle="1" w:styleId="70">
    <w:name w:val="_Style 25"/>
    <w:basedOn w:val="1"/>
    <w:next w:val="68"/>
    <w:link w:val="69"/>
    <w:qFormat/>
    <w:uiPriority w:val="34"/>
    <w:pPr>
      <w:ind w:firstLine="420" w:firstLineChars="200"/>
    </w:pPr>
    <w:rPr>
      <w:rFonts w:ascii="Calibri" w:hAnsi="Calibri"/>
      <w:szCs w:val="22"/>
    </w:rPr>
  </w:style>
  <w:style w:type="character" w:customStyle="1" w:styleId="71">
    <w:name w:val="标题 4 Char"/>
    <w:basedOn w:val="46"/>
    <w:link w:val="5"/>
    <w:qFormat/>
    <w:uiPriority w:val="0"/>
    <w:rPr>
      <w:rFonts w:ascii="Arial" w:hAnsi="Arial" w:eastAsia="黑体" w:cs="Times New Roman"/>
      <w:b/>
      <w:sz w:val="28"/>
    </w:rPr>
  </w:style>
  <w:style w:type="character" w:customStyle="1" w:styleId="72">
    <w:name w:val="标题 5 Char"/>
    <w:basedOn w:val="46"/>
    <w:link w:val="6"/>
    <w:qFormat/>
    <w:uiPriority w:val="0"/>
    <w:rPr>
      <w:rFonts w:ascii="Times New Roman" w:hAnsi="Times New Roman" w:eastAsia="宋体" w:cs="Times New Roman"/>
      <w:b/>
      <w:sz w:val="28"/>
    </w:rPr>
  </w:style>
  <w:style w:type="character" w:customStyle="1" w:styleId="73">
    <w:name w:val="标题 6 Char"/>
    <w:basedOn w:val="46"/>
    <w:link w:val="7"/>
    <w:qFormat/>
    <w:uiPriority w:val="0"/>
    <w:rPr>
      <w:rFonts w:ascii="Arial" w:hAnsi="Arial" w:eastAsia="黑体" w:cs="Times New Roman"/>
      <w:b/>
      <w:sz w:val="24"/>
    </w:rPr>
  </w:style>
  <w:style w:type="character" w:customStyle="1" w:styleId="74">
    <w:name w:val="标题 7 Char"/>
    <w:basedOn w:val="46"/>
    <w:link w:val="8"/>
    <w:qFormat/>
    <w:uiPriority w:val="0"/>
    <w:rPr>
      <w:rFonts w:ascii="Times New Roman" w:hAnsi="Times New Roman" w:eastAsia="宋体" w:cs="Times New Roman"/>
      <w:b/>
      <w:sz w:val="24"/>
    </w:rPr>
  </w:style>
  <w:style w:type="character" w:customStyle="1" w:styleId="75">
    <w:name w:val="标题 8 Char"/>
    <w:basedOn w:val="46"/>
    <w:link w:val="9"/>
    <w:qFormat/>
    <w:uiPriority w:val="0"/>
    <w:rPr>
      <w:rFonts w:ascii="Arial" w:hAnsi="Arial" w:eastAsia="黑体" w:cs="Times New Roman"/>
      <w:sz w:val="24"/>
    </w:rPr>
  </w:style>
  <w:style w:type="character" w:customStyle="1" w:styleId="76">
    <w:name w:val="标题 9 Char"/>
    <w:basedOn w:val="46"/>
    <w:link w:val="10"/>
    <w:qFormat/>
    <w:uiPriority w:val="0"/>
    <w:rPr>
      <w:rFonts w:ascii="Arial" w:hAnsi="Arial" w:eastAsia="黑体" w:cs="Times New Roman"/>
      <w:sz w:val="21"/>
    </w:rPr>
  </w:style>
  <w:style w:type="character" w:customStyle="1" w:styleId="77">
    <w:name w:val="文档结构图 Char"/>
    <w:basedOn w:val="46"/>
    <w:link w:val="14"/>
    <w:qFormat/>
    <w:uiPriority w:val="0"/>
    <w:rPr>
      <w:rFonts w:ascii="Times New Roman" w:hAnsi="Times New Roman" w:eastAsia="宋体" w:cs="Times New Roman"/>
      <w:kern w:val="2"/>
      <w:sz w:val="21"/>
      <w:szCs w:val="24"/>
      <w:shd w:val="clear" w:color="auto" w:fill="000080"/>
    </w:rPr>
  </w:style>
  <w:style w:type="character" w:customStyle="1" w:styleId="78">
    <w:name w:val="批注文字 Char"/>
    <w:basedOn w:val="46"/>
    <w:qFormat/>
    <w:uiPriority w:val="99"/>
    <w:rPr>
      <w:rFonts w:ascii="Times New Roman" w:hAnsi="Times New Roman" w:eastAsia="宋体" w:cs="Times New Roman"/>
      <w:kern w:val="2"/>
      <w:sz w:val="21"/>
      <w:szCs w:val="21"/>
    </w:rPr>
  </w:style>
  <w:style w:type="character" w:customStyle="1" w:styleId="79">
    <w:name w:val="正文文本 3 Char"/>
    <w:basedOn w:val="46"/>
    <w:link w:val="16"/>
    <w:qFormat/>
    <w:uiPriority w:val="0"/>
    <w:rPr>
      <w:rFonts w:ascii="Times New Roman" w:hAnsi="Times New Roman" w:eastAsia="宋体" w:cs="Times New Roman"/>
      <w:kern w:val="2"/>
      <w:sz w:val="16"/>
      <w:szCs w:val="16"/>
    </w:rPr>
  </w:style>
  <w:style w:type="character" w:customStyle="1" w:styleId="80">
    <w:name w:val="正文文本 Char"/>
    <w:basedOn w:val="46"/>
    <w:link w:val="18"/>
    <w:qFormat/>
    <w:uiPriority w:val="0"/>
    <w:rPr>
      <w:rFonts w:ascii="宋体" w:hAnsi="宋体" w:eastAsia="宋体" w:cs="Times New Roman"/>
      <w:kern w:val="2"/>
      <w:sz w:val="24"/>
      <w:szCs w:val="24"/>
    </w:rPr>
  </w:style>
  <w:style w:type="character" w:customStyle="1" w:styleId="81">
    <w:name w:val="日期 Char"/>
    <w:basedOn w:val="46"/>
    <w:link w:val="26"/>
    <w:qFormat/>
    <w:uiPriority w:val="0"/>
    <w:rPr>
      <w:rFonts w:ascii="仿宋_GB2312" w:hAnsi="宋体" w:eastAsia="仿宋_GB2312" w:cs="Times New Roman"/>
      <w:color w:val="000000"/>
      <w:kern w:val="2"/>
      <w:sz w:val="24"/>
      <w:szCs w:val="24"/>
    </w:rPr>
  </w:style>
  <w:style w:type="character" w:customStyle="1" w:styleId="82">
    <w:name w:val="正文文本缩进 2 Char"/>
    <w:basedOn w:val="46"/>
    <w:link w:val="27"/>
    <w:qFormat/>
    <w:uiPriority w:val="0"/>
    <w:rPr>
      <w:rFonts w:ascii="仿宋_GB2312" w:hAnsi="Times New Roman" w:eastAsia="仿宋_GB2312" w:cs="Times New Roman"/>
      <w:kern w:val="2"/>
      <w:sz w:val="24"/>
      <w:szCs w:val="24"/>
    </w:rPr>
  </w:style>
  <w:style w:type="character" w:customStyle="1" w:styleId="83">
    <w:name w:val="批注框文本 Char"/>
    <w:basedOn w:val="46"/>
    <w:link w:val="28"/>
    <w:qFormat/>
    <w:uiPriority w:val="0"/>
    <w:rPr>
      <w:rFonts w:ascii="Times New Roman" w:hAnsi="Times New Roman" w:eastAsia="宋体" w:cs="Times New Roman"/>
      <w:kern w:val="2"/>
      <w:sz w:val="18"/>
      <w:szCs w:val="18"/>
    </w:rPr>
  </w:style>
  <w:style w:type="character" w:customStyle="1" w:styleId="84">
    <w:name w:val="页脚 Char"/>
    <w:basedOn w:val="46"/>
    <w:qFormat/>
    <w:uiPriority w:val="0"/>
    <w:rPr>
      <w:rFonts w:ascii="Times New Roman" w:hAnsi="Times New Roman" w:eastAsia="宋体" w:cs="Times New Roman"/>
      <w:kern w:val="2"/>
      <w:sz w:val="18"/>
      <w:szCs w:val="18"/>
    </w:rPr>
  </w:style>
  <w:style w:type="character" w:customStyle="1" w:styleId="85">
    <w:name w:val="页眉 Char"/>
    <w:basedOn w:val="46"/>
    <w:qFormat/>
    <w:uiPriority w:val="0"/>
    <w:rPr>
      <w:rFonts w:ascii="Times New Roman" w:hAnsi="Times New Roman" w:eastAsia="宋体" w:cs="Times New Roman"/>
      <w:kern w:val="2"/>
      <w:sz w:val="18"/>
      <w:szCs w:val="18"/>
    </w:rPr>
  </w:style>
  <w:style w:type="character" w:customStyle="1" w:styleId="86">
    <w:name w:val="正文文本缩进 3 Char"/>
    <w:basedOn w:val="46"/>
    <w:link w:val="34"/>
    <w:qFormat/>
    <w:uiPriority w:val="0"/>
    <w:rPr>
      <w:rFonts w:ascii="宋体" w:hAnsi="Times New Roman" w:eastAsia="宋体" w:cs="Times New Roman"/>
      <w:sz w:val="24"/>
    </w:rPr>
  </w:style>
  <w:style w:type="character" w:customStyle="1" w:styleId="87">
    <w:name w:val="HTML 预设格式 Char"/>
    <w:basedOn w:val="46"/>
    <w:link w:val="37"/>
    <w:qFormat/>
    <w:uiPriority w:val="0"/>
    <w:rPr>
      <w:rFonts w:ascii="宋体" w:hAnsi="宋体" w:eastAsia="宋体" w:cs="宋体"/>
      <w:sz w:val="24"/>
      <w:szCs w:val="24"/>
    </w:rPr>
  </w:style>
  <w:style w:type="character" w:customStyle="1" w:styleId="88">
    <w:name w:val="标题 Char"/>
    <w:basedOn w:val="46"/>
    <w:qFormat/>
    <w:uiPriority w:val="0"/>
    <w:rPr>
      <w:rFonts w:eastAsia="宋体" w:asciiTheme="majorHAnsi" w:hAnsiTheme="majorHAnsi" w:cstheme="majorBidi"/>
      <w:b/>
      <w:bCs/>
      <w:kern w:val="2"/>
      <w:sz w:val="32"/>
      <w:szCs w:val="32"/>
    </w:rPr>
  </w:style>
  <w:style w:type="character" w:customStyle="1" w:styleId="89">
    <w:name w:val="批注主题 Char"/>
    <w:basedOn w:val="78"/>
    <w:link w:val="41"/>
    <w:qFormat/>
    <w:uiPriority w:val="0"/>
    <w:rPr>
      <w:rFonts w:ascii="Times New Roman" w:hAnsi="Times New Roman" w:eastAsia="宋体" w:cs="Times New Roman"/>
      <w:b/>
      <w:bCs/>
      <w:kern w:val="2"/>
      <w:sz w:val="21"/>
      <w:szCs w:val="24"/>
    </w:rPr>
  </w:style>
  <w:style w:type="character" w:customStyle="1" w:styleId="90">
    <w:name w:val="正文缩进 Char1"/>
    <w:qFormat/>
    <w:uiPriority w:val="0"/>
    <w:rPr>
      <w:rFonts w:ascii="宋体" w:hAnsi="Times New Roman" w:eastAsia="宋体" w:cs="Times New Roman"/>
      <w:kern w:val="2"/>
      <w:sz w:val="24"/>
      <w:szCs w:val="24"/>
      <w:lang w:val="en-US" w:eastAsia="zh-CN" w:bidi="ar-SA"/>
    </w:rPr>
  </w:style>
  <w:style w:type="character" w:customStyle="1" w:styleId="91">
    <w:name w:val="标题 1 Char"/>
    <w:link w:val="2"/>
    <w:qFormat/>
    <w:uiPriority w:val="0"/>
    <w:rPr>
      <w:rFonts w:ascii="Times New Roman" w:hAnsi="Times New Roman" w:eastAsia="宋体" w:cs="Times New Roman"/>
      <w:b/>
      <w:bCs/>
      <w:kern w:val="44"/>
      <w:sz w:val="44"/>
      <w:szCs w:val="44"/>
    </w:rPr>
  </w:style>
  <w:style w:type="character" w:customStyle="1" w:styleId="92">
    <w:name w:val="标题 2 Char1"/>
    <w:link w:val="3"/>
    <w:qFormat/>
    <w:uiPriority w:val="0"/>
    <w:rPr>
      <w:rFonts w:ascii="Arial" w:hAnsi="Arial" w:eastAsia="黑体" w:cs="Arial"/>
      <w:b/>
      <w:bCs/>
      <w:kern w:val="2"/>
      <w:sz w:val="32"/>
      <w:szCs w:val="32"/>
    </w:rPr>
  </w:style>
  <w:style w:type="character" w:customStyle="1" w:styleId="93">
    <w:name w:val="标题 3 Char1"/>
    <w:qFormat/>
    <w:uiPriority w:val="0"/>
    <w:rPr>
      <w:rFonts w:ascii="宋体" w:hAnsi="Times New Roman" w:eastAsia="宋体" w:cs="Times New Roman"/>
      <w:b/>
      <w:sz w:val="24"/>
      <w:u w:val="single"/>
      <w:lang w:val="en-US" w:eastAsia="zh-CN" w:bidi="ar-SA"/>
    </w:rPr>
  </w:style>
  <w:style w:type="character" w:customStyle="1" w:styleId="94">
    <w:name w:val="批注文字 Char1"/>
    <w:link w:val="15"/>
    <w:qFormat/>
    <w:uiPriority w:val="99"/>
    <w:rPr>
      <w:rFonts w:ascii="Times New Roman" w:hAnsi="Times New Roman" w:eastAsia="宋体" w:cs="Times New Roman"/>
      <w:kern w:val="2"/>
      <w:sz w:val="21"/>
      <w:szCs w:val="24"/>
    </w:rPr>
  </w:style>
  <w:style w:type="character" w:customStyle="1" w:styleId="95">
    <w:name w:val="正文文本缩进 Char2"/>
    <w:qFormat/>
    <w:uiPriority w:val="0"/>
    <w:rPr>
      <w:rFonts w:ascii="Times New Roman" w:hAnsi="Times New Roman" w:eastAsia="宋体" w:cs="Times New Roman"/>
      <w:kern w:val="2"/>
      <w:sz w:val="24"/>
      <w:szCs w:val="24"/>
      <w:lang w:val="en-US" w:eastAsia="zh-CN" w:bidi="ar-SA"/>
    </w:rPr>
  </w:style>
  <w:style w:type="character" w:customStyle="1" w:styleId="96">
    <w:name w:val="纯文本 Char"/>
    <w:link w:val="24"/>
    <w:qFormat/>
    <w:uiPriority w:val="0"/>
    <w:rPr>
      <w:rFonts w:ascii="宋体" w:hAnsi="Courier New"/>
      <w:kern w:val="2"/>
      <w:sz w:val="21"/>
      <w:szCs w:val="22"/>
    </w:rPr>
  </w:style>
  <w:style w:type="character" w:customStyle="1" w:styleId="97">
    <w:name w:val="页脚 Char1"/>
    <w:link w:val="29"/>
    <w:qFormat/>
    <w:uiPriority w:val="99"/>
    <w:rPr>
      <w:rFonts w:ascii="宋体" w:hAnsi="Times New Roman" w:eastAsia="宋体" w:cs="Times New Roman"/>
      <w:sz w:val="18"/>
    </w:rPr>
  </w:style>
  <w:style w:type="character" w:customStyle="1" w:styleId="98">
    <w:name w:val="页眉 Char1"/>
    <w:link w:val="30"/>
    <w:qFormat/>
    <w:uiPriority w:val="99"/>
    <w:rPr>
      <w:rFonts w:ascii="Times New Roman" w:hAnsi="Times New Roman" w:eastAsia="宋体" w:cs="Times New Roman"/>
      <w:kern w:val="2"/>
      <w:sz w:val="18"/>
      <w:szCs w:val="18"/>
    </w:rPr>
  </w:style>
  <w:style w:type="character" w:customStyle="1" w:styleId="99">
    <w:name w:val="标题 Char1"/>
    <w:link w:val="40"/>
    <w:qFormat/>
    <w:uiPriority w:val="0"/>
    <w:rPr>
      <w:rFonts w:ascii="Times New Roman" w:hAnsi="Times New Roman" w:eastAsia="宋体" w:cs="Times New Roman"/>
      <w:b/>
      <w:kern w:val="2"/>
      <w:sz w:val="32"/>
    </w:rPr>
  </w:style>
  <w:style w:type="paragraph" w:customStyle="1" w:styleId="10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101">
    <w:name w:val="无"/>
    <w:qFormat/>
    <w:uiPriority w:val="0"/>
    <w:rPr>
      <w:rFonts w:ascii="Times New Roman" w:hAnsi="Times New Roman" w:eastAsia="宋体" w:cs="Times New Roman"/>
    </w:rPr>
  </w:style>
  <w:style w:type="character" w:customStyle="1" w:styleId="102">
    <w:name w:val="Hyperlink.1"/>
    <w:qFormat/>
    <w:uiPriority w:val="0"/>
    <w:rPr>
      <w:rFonts w:ascii="Times New Roman" w:hAnsi="Times New Roman" w:eastAsia="宋体" w:cs="Times New Roman"/>
      <w:u w:val="single"/>
      <w:shd w:val="clear" w:color="auto" w:fill="auto"/>
      <w:lang w:val="en-US"/>
    </w:rPr>
  </w:style>
  <w:style w:type="character" w:customStyle="1" w:styleId="103">
    <w:name w:val="列出段落 Char1"/>
    <w:qFormat/>
    <w:uiPriority w:val="34"/>
    <w:rPr>
      <w:rFonts w:ascii="Calibri" w:hAnsi="Calibri" w:eastAsia="宋体" w:cs="Times New Roman"/>
      <w:kern w:val="2"/>
      <w:sz w:val="21"/>
      <w:szCs w:val="22"/>
      <w:lang w:val="en-US" w:eastAsia="zh-CN" w:bidi="ar-SA"/>
    </w:rPr>
  </w:style>
  <w:style w:type="paragraph" w:customStyle="1" w:styleId="104">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05">
    <w:name w:val="批注文字 字符"/>
    <w:qFormat/>
    <w:uiPriority w:val="99"/>
    <w:rPr>
      <w:rFonts w:ascii="Times New Roman" w:hAnsi="Times New Roman" w:eastAsia="宋体" w:cs="Times New Roman"/>
      <w:sz w:val="24"/>
      <w:lang w:val="en-US" w:eastAsia="zh-CN" w:bidi="ar-SA"/>
    </w:rPr>
  </w:style>
  <w:style w:type="character" w:customStyle="1" w:styleId="106">
    <w:name w:val="c21"/>
    <w:qFormat/>
    <w:uiPriority w:val="0"/>
    <w:rPr>
      <w:rFonts w:hint="default" w:ascii="ˎ̥" w:hAnsi="ˎ̥" w:eastAsia="宋体" w:cs="Times New Roman"/>
      <w:color w:val="000000"/>
      <w:sz w:val="20"/>
      <w:szCs w:val="20"/>
      <w:u w:val="none"/>
    </w:rPr>
  </w:style>
  <w:style w:type="character" w:customStyle="1" w:styleId="107">
    <w:name w:val="title4"/>
    <w:qFormat/>
    <w:uiPriority w:val="0"/>
    <w:rPr>
      <w:rFonts w:ascii="Times New Roman" w:hAnsi="Times New Roman" w:eastAsia="宋体" w:cs="Times New Roman"/>
      <w:b/>
      <w:bCs/>
      <w:color w:val="1D87B3"/>
      <w:sz w:val="15"/>
      <w:szCs w:val="15"/>
    </w:rPr>
  </w:style>
  <w:style w:type="character" w:customStyle="1" w:styleId="108">
    <w:name w:val="标题 2 Char Char"/>
    <w:qFormat/>
    <w:uiPriority w:val="0"/>
    <w:rPr>
      <w:rFonts w:ascii="Arial" w:hAnsi="Arial" w:eastAsia="黑体" w:cs="Times New Roman"/>
      <w:b/>
      <w:bCs/>
      <w:kern w:val="2"/>
      <w:sz w:val="32"/>
      <w:szCs w:val="32"/>
      <w:lang w:val="en-US" w:eastAsia="zh-CN" w:bidi="ar-SA"/>
    </w:rPr>
  </w:style>
  <w:style w:type="character" w:customStyle="1" w:styleId="109">
    <w:name w:val="black1"/>
    <w:qFormat/>
    <w:uiPriority w:val="0"/>
    <w:rPr>
      <w:rFonts w:ascii="Times New Roman" w:hAnsi="Times New Roman" w:eastAsia="宋体" w:cs="Times New Roman"/>
      <w:color w:val="000000"/>
    </w:rPr>
  </w:style>
  <w:style w:type="character" w:customStyle="1" w:styleId="110">
    <w:name w:val="street-address"/>
    <w:qFormat/>
    <w:uiPriority w:val="0"/>
    <w:rPr>
      <w:rFonts w:ascii="Times New Roman" w:hAnsi="Times New Roman" w:eastAsia="宋体" w:cs="Times New Roman"/>
    </w:rPr>
  </w:style>
  <w:style w:type="character" w:customStyle="1" w:styleId="111">
    <w:name w:val="locality"/>
    <w:qFormat/>
    <w:uiPriority w:val="0"/>
    <w:rPr>
      <w:rFonts w:ascii="Times New Roman" w:hAnsi="Times New Roman" w:eastAsia="宋体" w:cs="Times New Roman"/>
    </w:rPr>
  </w:style>
  <w:style w:type="paragraph" w:customStyle="1" w:styleId="112">
    <w:name w:val="正文文本缩进1"/>
    <w:basedOn w:val="1"/>
    <w:link w:val="113"/>
    <w:qFormat/>
    <w:uiPriority w:val="0"/>
    <w:pPr>
      <w:spacing w:line="480" w:lineRule="exact"/>
      <w:ind w:firstLine="480" w:firstLineChars="200"/>
    </w:pPr>
    <w:rPr>
      <w:rFonts w:ascii="宋体" w:hAnsi="宋体"/>
      <w:kern w:val="0"/>
      <w:sz w:val="24"/>
      <w:szCs w:val="24"/>
    </w:rPr>
  </w:style>
  <w:style w:type="character" w:customStyle="1" w:styleId="113">
    <w:name w:val="正文文本缩进 Char1"/>
    <w:link w:val="112"/>
    <w:qFormat/>
    <w:uiPriority w:val="0"/>
    <w:rPr>
      <w:rFonts w:ascii="宋体" w:hAnsi="宋体" w:eastAsia="宋体" w:cs="Times New Roman"/>
      <w:sz w:val="24"/>
      <w:szCs w:val="24"/>
    </w:rPr>
  </w:style>
  <w:style w:type="character" w:customStyle="1" w:styleId="114">
    <w:name w:val="Char Char11"/>
    <w:qFormat/>
    <w:uiPriority w:val="0"/>
    <w:rPr>
      <w:rFonts w:ascii="宋体" w:hAnsi="Times New Roman" w:eastAsia="宋体" w:cs="Times New Roman"/>
      <w:b/>
      <w:sz w:val="24"/>
      <w:u w:val="single"/>
      <w:lang w:val="en-US" w:eastAsia="zh-CN" w:bidi="ar-SA"/>
    </w:rPr>
  </w:style>
  <w:style w:type="character" w:customStyle="1" w:styleId="115">
    <w:name w:val="txt"/>
    <w:qFormat/>
    <w:uiPriority w:val="0"/>
    <w:rPr>
      <w:rFonts w:ascii="Times New Roman" w:hAnsi="Times New Roman" w:eastAsia="宋体" w:cs="Times New Roman"/>
    </w:rPr>
  </w:style>
  <w:style w:type="paragraph" w:customStyle="1" w:styleId="116">
    <w:name w:val="正文缩进1"/>
    <w:basedOn w:val="1"/>
    <w:link w:val="11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17">
    <w:name w:val="正文缩进 Char Char"/>
    <w:link w:val="116"/>
    <w:qFormat/>
    <w:uiPriority w:val="0"/>
    <w:rPr>
      <w:rFonts w:ascii="宋体" w:hAnsi="Times New Roman" w:eastAsia="宋体" w:cs="Times New Roman"/>
      <w:snapToGrid w:val="0"/>
      <w:color w:val="000000"/>
      <w:kern w:val="28"/>
      <w:sz w:val="28"/>
    </w:rPr>
  </w:style>
  <w:style w:type="character" w:customStyle="1" w:styleId="118">
    <w:name w:val="普通文字1 Char1"/>
    <w:qFormat/>
    <w:uiPriority w:val="0"/>
    <w:rPr>
      <w:rFonts w:ascii="宋体" w:hAnsi="Courier New" w:eastAsia="宋体" w:cs="Times New Roman"/>
      <w:kern w:val="2"/>
      <w:sz w:val="21"/>
      <w:lang w:val="en-US" w:eastAsia="zh-CN" w:bidi="ar-SA"/>
    </w:rPr>
  </w:style>
  <w:style w:type="character" w:customStyle="1" w:styleId="119">
    <w:name w:val="chanpin1"/>
    <w:qFormat/>
    <w:uiPriority w:val="0"/>
    <w:rPr>
      <w:rFonts w:hint="default" w:ascii="ˎ̥" w:hAnsi="ˎ̥" w:eastAsia="宋体" w:cs="Times New Roman"/>
      <w:color w:val="000000"/>
      <w:sz w:val="20"/>
      <w:szCs w:val="20"/>
      <w:u w:val="none"/>
    </w:rPr>
  </w:style>
  <w:style w:type="character" w:customStyle="1" w:styleId="120">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121">
    <w:name w:val="段1 Char"/>
    <w:qFormat/>
    <w:uiPriority w:val="0"/>
    <w:rPr>
      <w:rFonts w:ascii="宋体" w:hAnsi="Times New Roman" w:eastAsia="宋体" w:cs="Times New Roman"/>
      <w:sz w:val="24"/>
      <w:lang w:val="en-US" w:eastAsia="zh-CN" w:bidi="ar-SA"/>
    </w:rPr>
  </w:style>
  <w:style w:type="character" w:customStyle="1" w:styleId="122">
    <w:name w:val="chanpin拷贝"/>
    <w:qFormat/>
    <w:uiPriority w:val="0"/>
    <w:rPr>
      <w:rFonts w:ascii="Times New Roman" w:hAnsi="Times New Roman" w:eastAsia="宋体" w:cs="Times New Roman"/>
    </w:rPr>
  </w:style>
  <w:style w:type="character" w:customStyle="1" w:styleId="123">
    <w:name w:val="纯文本 Char1"/>
    <w:qFormat/>
    <w:uiPriority w:val="0"/>
    <w:rPr>
      <w:rFonts w:ascii="宋体" w:hAnsi="Courier New" w:eastAsia="宋体" w:cs="Times New Roman"/>
      <w:kern w:val="2"/>
      <w:sz w:val="21"/>
      <w:lang w:val="en-US" w:eastAsia="zh-CN" w:bidi="ar-SA"/>
    </w:rPr>
  </w:style>
  <w:style w:type="character" w:customStyle="1" w:styleId="124">
    <w:name w:val="apple-style-span"/>
    <w:qFormat/>
    <w:uiPriority w:val="0"/>
    <w:rPr>
      <w:rFonts w:ascii="Times New Roman" w:hAnsi="Times New Roman" w:eastAsia="宋体" w:cs="Times New Roman"/>
    </w:rPr>
  </w:style>
  <w:style w:type="paragraph" w:customStyle="1" w:styleId="12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26">
    <w:name w:val="一级条标题"/>
    <w:basedOn w:val="12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27">
    <w:name w:val="二级条标题"/>
    <w:basedOn w:val="126"/>
    <w:next w:val="1"/>
    <w:qFormat/>
    <w:uiPriority w:val="0"/>
    <w:pPr>
      <w:numPr>
        <w:ilvl w:val="0"/>
        <w:numId w:val="0"/>
      </w:numPr>
      <w:ind w:hanging="840"/>
      <w:outlineLvl w:val="2"/>
    </w:pPr>
    <w:rPr>
      <w:rFonts w:ascii="宋体"/>
      <w:b w:val="0"/>
    </w:rPr>
  </w:style>
  <w:style w:type="paragraph" w:customStyle="1" w:styleId="12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9">
    <w:name w:val="字元 字元"/>
    <w:basedOn w:val="1"/>
    <w:qFormat/>
    <w:uiPriority w:val="0"/>
    <w:rPr>
      <w:rFonts w:ascii="Tahoma" w:hAnsi="Tahoma"/>
      <w:sz w:val="24"/>
      <w:szCs w:val="20"/>
    </w:rPr>
  </w:style>
  <w:style w:type="paragraph" w:customStyle="1" w:styleId="130">
    <w:name w:val="Char3 Char Char Char"/>
    <w:basedOn w:val="1"/>
    <w:qFormat/>
    <w:uiPriority w:val="0"/>
    <w:rPr>
      <w:rFonts w:ascii="Tahoma" w:hAnsi="Tahoma"/>
      <w:sz w:val="24"/>
      <w:szCs w:val="20"/>
    </w:rPr>
  </w:style>
  <w:style w:type="paragraph" w:customStyle="1" w:styleId="13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32">
    <w:name w:val="项目编号1"/>
    <w:basedOn w:val="1"/>
    <w:qFormat/>
    <w:uiPriority w:val="0"/>
    <w:pPr>
      <w:numPr>
        <w:ilvl w:val="0"/>
        <w:numId w:val="3"/>
      </w:numPr>
      <w:spacing w:before="100" w:beforeAutospacing="1" w:after="100" w:afterAutospacing="1" w:line="360" w:lineRule="auto"/>
    </w:pPr>
    <w:rPr>
      <w:sz w:val="24"/>
      <w:szCs w:val="24"/>
    </w:rPr>
  </w:style>
  <w:style w:type="paragraph" w:customStyle="1" w:styleId="133">
    <w:name w:val="项目编号2"/>
    <w:basedOn w:val="132"/>
    <w:qFormat/>
    <w:uiPriority w:val="0"/>
    <w:pPr>
      <w:numPr>
        <w:numId w:val="4"/>
      </w:numPr>
    </w:pPr>
  </w:style>
  <w:style w:type="paragraph" w:customStyle="1" w:styleId="134">
    <w:name w:val="图中文字"/>
    <w:basedOn w:val="1"/>
    <w:qFormat/>
    <w:uiPriority w:val="0"/>
    <w:pPr>
      <w:adjustRightInd w:val="0"/>
      <w:snapToGrid w:val="0"/>
      <w:spacing w:line="0" w:lineRule="atLeast"/>
      <w:jc w:val="center"/>
    </w:pPr>
    <w:rPr>
      <w:sz w:val="24"/>
      <w:szCs w:val="20"/>
    </w:rPr>
  </w:style>
  <w:style w:type="paragraph" w:customStyle="1" w:styleId="13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7">
    <w:name w:val="Char2"/>
    <w:basedOn w:val="1"/>
    <w:qFormat/>
    <w:uiPriority w:val="0"/>
    <w:rPr>
      <w:rFonts w:ascii="Tahoma" w:hAnsi="Tahoma"/>
      <w:sz w:val="24"/>
      <w:szCs w:val="20"/>
    </w:rPr>
  </w:style>
  <w:style w:type="paragraph" w:customStyle="1" w:styleId="13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background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3">
    <w:name w:val="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1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4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47">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51">
    <w:name w:val="font8"/>
    <w:basedOn w:val="1"/>
    <w:qFormat/>
    <w:uiPriority w:val="0"/>
    <w:pPr>
      <w:widowControl/>
      <w:spacing w:before="100" w:beforeAutospacing="1" w:after="100" w:afterAutospacing="1"/>
      <w:jc w:val="left"/>
    </w:pPr>
    <w:rPr>
      <w:kern w:val="0"/>
      <w:sz w:val="36"/>
      <w:szCs w:val="36"/>
    </w:rPr>
  </w:style>
  <w:style w:type="paragraph" w:customStyle="1" w:styleId="152">
    <w:name w:val="Char"/>
    <w:basedOn w:val="1"/>
    <w:qFormat/>
    <w:uiPriority w:val="0"/>
    <w:pPr>
      <w:tabs>
        <w:tab w:val="left" w:pos="360"/>
      </w:tabs>
    </w:pPr>
    <w:rPr>
      <w:sz w:val="24"/>
      <w:szCs w:val="24"/>
    </w:rPr>
  </w:style>
  <w:style w:type="paragraph" w:customStyle="1" w:styleId="15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5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6">
    <w:name w:val="Char Char1"/>
    <w:basedOn w:val="14"/>
    <w:qFormat/>
    <w:uiPriority w:val="0"/>
    <w:rPr>
      <w:rFonts w:ascii="Tahoma" w:hAnsi="Tahoma"/>
      <w:sz w:val="24"/>
    </w:rPr>
  </w:style>
  <w:style w:type="paragraph" w:customStyle="1" w:styleId="15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61">
    <w:name w:val="Char1 Char Char Char1"/>
    <w:basedOn w:val="1"/>
    <w:qFormat/>
    <w:uiPriority w:val="0"/>
    <w:rPr>
      <w:rFonts w:ascii="Tahoma" w:hAnsi="Tahoma" w:cs="仿宋_GB2312"/>
      <w:sz w:val="24"/>
      <w:szCs w:val="28"/>
    </w:rPr>
  </w:style>
  <w:style w:type="paragraph" w:customStyle="1" w:styleId="162">
    <w:name w:val="三级条标题"/>
    <w:basedOn w:val="127"/>
    <w:next w:val="1"/>
    <w:qFormat/>
    <w:uiPriority w:val="0"/>
    <w:pPr>
      <w:numPr>
        <w:ilvl w:val="3"/>
        <w:numId w:val="2"/>
      </w:numPr>
      <w:ind w:left="0" w:hanging="840"/>
      <w:outlineLvl w:val="3"/>
    </w:pPr>
    <w:rPr>
      <w:rFonts w:ascii="Times New Roman"/>
    </w:rPr>
  </w:style>
  <w:style w:type="paragraph" w:customStyle="1" w:styleId="163">
    <w:name w:val="四级条标题"/>
    <w:basedOn w:val="162"/>
    <w:next w:val="1"/>
    <w:qFormat/>
    <w:uiPriority w:val="0"/>
    <w:pPr>
      <w:numPr>
        <w:ilvl w:val="4"/>
      </w:numPr>
      <w:ind w:left="0" w:hanging="840"/>
      <w:outlineLvl w:val="4"/>
    </w:pPr>
  </w:style>
  <w:style w:type="paragraph" w:customStyle="1" w:styleId="16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5">
    <w:name w:val="样式 标题 2 + 宋体 五号 行距: 单倍行距"/>
    <w:basedOn w:val="3"/>
    <w:qFormat/>
    <w:uiPriority w:val="0"/>
    <w:pPr>
      <w:numPr>
        <w:ilvl w:val="1"/>
        <w:numId w:val="5"/>
      </w:numPr>
      <w:adjustRightInd w:val="0"/>
      <w:spacing w:line="240" w:lineRule="auto"/>
      <w:jc w:val="left"/>
      <w:textAlignment w:val="baseline"/>
    </w:pPr>
    <w:rPr>
      <w:rFonts w:ascii="宋体" w:hAnsi="宋体" w:eastAsia="宋体" w:cs="Times New Roman"/>
      <w:kern w:val="0"/>
      <w:sz w:val="21"/>
      <w:szCs w:val="20"/>
    </w:rPr>
  </w:style>
  <w:style w:type="paragraph" w:customStyle="1" w:styleId="166">
    <w:name w:val="List Paragraph1"/>
    <w:basedOn w:val="1"/>
    <w:qFormat/>
    <w:uiPriority w:val="0"/>
    <w:pPr>
      <w:ind w:firstLine="420" w:firstLineChars="200"/>
    </w:pPr>
    <w:rPr>
      <w:rFonts w:ascii="Calibri" w:hAnsi="Calibri"/>
      <w:szCs w:val="22"/>
    </w:rPr>
  </w:style>
  <w:style w:type="paragraph" w:customStyle="1" w:styleId="167">
    <w:name w:val="正文文本样式"/>
    <w:basedOn w:val="1"/>
    <w:qFormat/>
    <w:uiPriority w:val="0"/>
    <w:pPr>
      <w:spacing w:line="360" w:lineRule="auto"/>
      <w:ind w:firstLine="482"/>
    </w:pPr>
    <w:rPr>
      <w:rFonts w:cs="宋体"/>
      <w:sz w:val="24"/>
      <w:szCs w:val="20"/>
    </w:rPr>
  </w:style>
  <w:style w:type="paragraph" w:customStyle="1" w:styleId="168">
    <w:name w:val="项目符号1"/>
    <w:basedOn w:val="167"/>
    <w:qFormat/>
    <w:uiPriority w:val="0"/>
    <w:pPr>
      <w:ind w:left="-25" w:firstLine="0"/>
    </w:pPr>
    <w:rPr>
      <w:rFonts w:cs="Times New Roman"/>
    </w:rPr>
  </w:style>
  <w:style w:type="paragraph" w:customStyle="1" w:styleId="16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7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五级条标题"/>
    <w:basedOn w:val="163"/>
    <w:next w:val="1"/>
    <w:qFormat/>
    <w:uiPriority w:val="0"/>
    <w:pPr>
      <w:numPr>
        <w:ilvl w:val="5"/>
      </w:numPr>
      <w:ind w:left="0" w:hanging="840"/>
      <w:outlineLvl w:val="5"/>
    </w:pPr>
  </w:style>
  <w:style w:type="paragraph" w:customStyle="1" w:styleId="17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73">
    <w:name w:val="文档正文"/>
    <w:basedOn w:val="1"/>
    <w:qFormat/>
    <w:uiPriority w:val="0"/>
    <w:pPr>
      <w:snapToGrid w:val="0"/>
      <w:spacing w:before="120" w:after="120" w:line="180" w:lineRule="auto"/>
    </w:pPr>
    <w:rPr>
      <w:rFonts w:ascii="Arial" w:hAnsi="Arial"/>
      <w:szCs w:val="20"/>
    </w:rPr>
  </w:style>
  <w:style w:type="paragraph" w:customStyle="1" w:styleId="17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7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6">
    <w:name w:val="Char Char Char1 Char"/>
    <w:basedOn w:val="1"/>
    <w:qFormat/>
    <w:uiPriority w:val="0"/>
    <w:rPr>
      <w:rFonts w:ascii="Tahoma" w:hAnsi="Tahoma"/>
      <w:sz w:val="24"/>
      <w:szCs w:val="20"/>
    </w:rPr>
  </w:style>
  <w:style w:type="paragraph" w:customStyle="1" w:styleId="17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78">
    <w:name w:val="1名"/>
    <w:basedOn w:val="1"/>
    <w:qFormat/>
    <w:uiPriority w:val="0"/>
    <w:pPr>
      <w:numPr>
        <w:ilvl w:val="0"/>
        <w:numId w:val="6"/>
      </w:numPr>
      <w:spacing w:before="120"/>
    </w:pPr>
    <w:rPr>
      <w:rFonts w:ascii="宋体"/>
      <w:sz w:val="28"/>
      <w:szCs w:val="20"/>
    </w:rPr>
  </w:style>
  <w:style w:type="paragraph" w:customStyle="1" w:styleId="17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0">
    <w:name w:val="Char Char Char1 Char1"/>
    <w:basedOn w:val="1"/>
    <w:qFormat/>
    <w:uiPriority w:val="0"/>
    <w:rPr>
      <w:rFonts w:ascii="Tahoma" w:hAnsi="Tahoma"/>
      <w:sz w:val="24"/>
      <w:szCs w:val="20"/>
    </w:rPr>
  </w:style>
  <w:style w:type="paragraph" w:customStyle="1" w:styleId="181">
    <w:name w:val="Char Char Char Char Char Char Char Char Char Char"/>
    <w:basedOn w:val="1"/>
    <w:qFormat/>
    <w:uiPriority w:val="0"/>
    <w:rPr>
      <w:szCs w:val="24"/>
    </w:rPr>
  </w:style>
  <w:style w:type="paragraph" w:customStyle="1" w:styleId="18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
    <w:basedOn w:val="1"/>
    <w:qFormat/>
    <w:uiPriority w:val="0"/>
    <w:pPr>
      <w:tabs>
        <w:tab w:val="left" w:pos="360"/>
      </w:tabs>
    </w:pPr>
    <w:rPr>
      <w:sz w:val="24"/>
      <w:szCs w:val="24"/>
    </w:rPr>
  </w:style>
  <w:style w:type="paragraph" w:customStyle="1" w:styleId="184">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8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默认段落字体 Para Char Char Char Char"/>
    <w:basedOn w:val="1"/>
    <w:qFormat/>
    <w:uiPriority w:val="0"/>
    <w:rPr>
      <w:rFonts w:ascii="Arial" w:hAnsi="Arial" w:cs="Arial"/>
    </w:rPr>
  </w:style>
  <w:style w:type="paragraph" w:customStyle="1" w:styleId="18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1">
    <w:name w:val="Char Char Char"/>
    <w:basedOn w:val="1"/>
    <w:qFormat/>
    <w:uiPriority w:val="0"/>
    <w:rPr>
      <w:rFonts w:ascii="Tahoma" w:hAnsi="Tahoma"/>
      <w:sz w:val="24"/>
      <w:szCs w:val="20"/>
    </w:rPr>
  </w:style>
  <w:style w:type="paragraph" w:customStyle="1" w:styleId="19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3">
    <w:name w:val="缺省文本"/>
    <w:basedOn w:val="1"/>
    <w:qFormat/>
    <w:uiPriority w:val="0"/>
    <w:pPr>
      <w:autoSpaceDE w:val="0"/>
      <w:autoSpaceDN w:val="0"/>
      <w:adjustRightInd w:val="0"/>
      <w:jc w:val="left"/>
    </w:pPr>
    <w:rPr>
      <w:kern w:val="0"/>
      <w:sz w:val="24"/>
      <w:szCs w:val="24"/>
    </w:rPr>
  </w:style>
  <w:style w:type="paragraph" w:customStyle="1" w:styleId="194">
    <w:name w:val="Char Char Char1"/>
    <w:basedOn w:val="1"/>
    <w:qFormat/>
    <w:uiPriority w:val="0"/>
    <w:rPr>
      <w:rFonts w:ascii="Tahoma" w:hAnsi="Tahoma"/>
      <w:sz w:val="24"/>
      <w:szCs w:val="20"/>
    </w:rPr>
  </w:style>
  <w:style w:type="paragraph" w:customStyle="1" w:styleId="195">
    <w:name w:val="Char Char Char Char Char Char Char1"/>
    <w:basedOn w:val="1"/>
    <w:qFormat/>
    <w:uiPriority w:val="0"/>
    <w:pPr>
      <w:snapToGrid w:val="0"/>
      <w:spacing w:line="360" w:lineRule="auto"/>
      <w:ind w:firstLine="200" w:firstLineChars="200"/>
    </w:pPr>
    <w:rPr>
      <w:rFonts w:eastAsia="仿宋_GB2312"/>
      <w:sz w:val="24"/>
      <w:szCs w:val="24"/>
    </w:rPr>
  </w:style>
  <w:style w:type="paragraph" w:customStyle="1" w:styleId="19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7">
    <w:name w:val="样式2"/>
    <w:basedOn w:val="39"/>
    <w:qFormat/>
    <w:uiPriority w:val="0"/>
    <w:pPr>
      <w:spacing w:line="360" w:lineRule="auto"/>
      <w:jc w:val="center"/>
    </w:pPr>
    <w:rPr>
      <w:sz w:val="24"/>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0">
    <w:name w:val="正文 + 楷体_GB2312"/>
    <w:basedOn w:val="1"/>
    <w:qFormat/>
    <w:uiPriority w:val="0"/>
    <w:pPr>
      <w:widowControl/>
      <w:jc w:val="left"/>
    </w:pPr>
    <w:rPr>
      <w:rFonts w:ascii="楷体_GB2312" w:eastAsia="楷体_GB2312" w:cs="Arial"/>
      <w:kern w:val="0"/>
      <w:sz w:val="24"/>
      <w:szCs w:val="24"/>
    </w:rPr>
  </w:style>
  <w:style w:type="paragraph" w:customStyle="1" w:styleId="20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2">
    <w:name w:val="1 Char Char Char Char"/>
    <w:basedOn w:val="1"/>
    <w:qFormat/>
    <w:uiPriority w:val="0"/>
    <w:rPr>
      <w:rFonts w:ascii="Tahoma" w:hAnsi="Tahoma"/>
      <w:sz w:val="24"/>
      <w:szCs w:val="20"/>
    </w:rPr>
  </w:style>
  <w:style w:type="paragraph" w:customStyle="1" w:styleId="203">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字元 字元1"/>
    <w:basedOn w:val="1"/>
    <w:qFormat/>
    <w:uiPriority w:val="0"/>
    <w:rPr>
      <w:rFonts w:ascii="Tahoma" w:hAnsi="Tahoma"/>
      <w:sz w:val="24"/>
      <w:szCs w:val="20"/>
    </w:rPr>
  </w:style>
  <w:style w:type="paragraph" w:customStyle="1" w:styleId="205">
    <w:name w:val="_Style 160"/>
    <w:qFormat/>
    <w:uiPriority w:val="0"/>
    <w:rPr>
      <w:rFonts w:ascii="Times New Roman" w:hAnsi="Times New Roman" w:eastAsia="宋体" w:cs="Times New Roman"/>
      <w:kern w:val="2"/>
      <w:sz w:val="21"/>
      <w:szCs w:val="24"/>
      <w:lang w:val="en-US" w:eastAsia="zh-CN" w:bidi="ar-SA"/>
    </w:rPr>
  </w:style>
  <w:style w:type="paragraph" w:customStyle="1" w:styleId="206">
    <w:name w:val="项目编号3"/>
    <w:basedOn w:val="167"/>
    <w:qFormat/>
    <w:uiPriority w:val="0"/>
    <w:pPr>
      <w:numPr>
        <w:ilvl w:val="0"/>
        <w:numId w:val="7"/>
      </w:numPr>
    </w:pPr>
    <w:rPr>
      <w:rFonts w:cs="Times New Roman"/>
    </w:rPr>
  </w:style>
  <w:style w:type="paragraph" w:customStyle="1" w:styleId="207">
    <w:name w:val="Char21"/>
    <w:basedOn w:val="1"/>
    <w:qFormat/>
    <w:uiPriority w:val="0"/>
    <w:rPr>
      <w:rFonts w:ascii="Tahoma" w:hAnsi="Tahoma"/>
      <w:sz w:val="24"/>
      <w:szCs w:val="20"/>
    </w:rPr>
  </w:style>
  <w:style w:type="paragraph" w:customStyle="1" w:styleId="208">
    <w:name w:val="表格文字"/>
    <w:basedOn w:val="19"/>
    <w:qFormat/>
    <w:uiPriority w:val="0"/>
    <w:pPr>
      <w:spacing w:before="20" w:after="20"/>
      <w:ind w:left="0" w:leftChars="0"/>
    </w:pPr>
    <w:rPr>
      <w:rFonts w:ascii="Century Gothic" w:hAnsi="Century Gothic"/>
      <w:sz w:val="20"/>
      <w:szCs w:val="20"/>
    </w:rPr>
  </w:style>
  <w:style w:type="paragraph" w:customStyle="1" w:styleId="209">
    <w:name w:val="Char Char Char Char Char Char Char Char Char Char1"/>
    <w:basedOn w:val="1"/>
    <w:qFormat/>
    <w:uiPriority w:val="0"/>
    <w:rPr>
      <w:rFonts w:ascii="宋体" w:hAnsi="宋体" w:cs="Courier New"/>
      <w:sz w:val="32"/>
      <w:szCs w:val="32"/>
    </w:rPr>
  </w:style>
  <w:style w:type="paragraph" w:customStyle="1" w:styleId="210">
    <w:name w:val="正文文本样式 加粗"/>
    <w:basedOn w:val="167"/>
    <w:qFormat/>
    <w:uiPriority w:val="0"/>
    <w:rPr>
      <w:rFonts w:cs="Times New Roman"/>
      <w:b/>
    </w:rPr>
  </w:style>
  <w:style w:type="paragraph" w:customStyle="1" w:styleId="211">
    <w:name w:val="Char2 Char Char Char Char Char Char"/>
    <w:basedOn w:val="1"/>
    <w:qFormat/>
    <w:uiPriority w:val="0"/>
    <w:pPr>
      <w:widowControl/>
      <w:spacing w:line="400" w:lineRule="exact"/>
      <w:jc w:val="center"/>
    </w:pPr>
    <w:rPr>
      <w:szCs w:val="24"/>
    </w:rPr>
  </w:style>
  <w:style w:type="paragraph" w:customStyle="1" w:styleId="212">
    <w:name w:val="Char Char4"/>
    <w:basedOn w:val="1"/>
    <w:qFormat/>
    <w:uiPriority w:val="0"/>
    <w:pPr>
      <w:widowControl/>
      <w:spacing w:line="400" w:lineRule="exact"/>
      <w:jc w:val="center"/>
    </w:pPr>
    <w:rPr>
      <w:szCs w:val="24"/>
    </w:rPr>
  </w:style>
  <w:style w:type="paragraph" w:customStyle="1" w:styleId="213">
    <w:name w:val="Char3 Char Char Char1"/>
    <w:basedOn w:val="1"/>
    <w:qFormat/>
    <w:uiPriority w:val="0"/>
    <w:rPr>
      <w:rFonts w:ascii="Tahoma" w:hAnsi="Tahoma"/>
      <w:sz w:val="24"/>
      <w:szCs w:val="20"/>
    </w:rPr>
  </w:style>
  <w:style w:type="paragraph" w:styleId="21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16">
    <w:name w:val="1"/>
    <w:link w:val="217"/>
    <w:qFormat/>
    <w:uiPriority w:val="0"/>
    <w:rPr>
      <w:rFonts w:ascii="Times New Roman" w:hAnsi="Times New Roman" w:eastAsia="宋体" w:cs="Times New Roman"/>
      <w:kern w:val="2"/>
      <w:sz w:val="21"/>
      <w:szCs w:val="24"/>
      <w:lang w:val="zh-CN" w:eastAsia="zh-CN" w:bidi="ar-SA"/>
    </w:rPr>
  </w:style>
  <w:style w:type="character" w:customStyle="1" w:styleId="217">
    <w:name w:val="中等深浅网格 1 - 强调文字颜色 2 Char"/>
    <w:link w:val="216"/>
    <w:qFormat/>
    <w:uiPriority w:val="0"/>
    <w:rPr>
      <w:rFonts w:ascii="Times New Roman" w:hAnsi="Times New Roman" w:eastAsia="宋体" w:cs="Times New Roman"/>
      <w:kern w:val="2"/>
      <w:sz w:val="21"/>
      <w:szCs w:val="24"/>
      <w:lang w:val="zh-CN"/>
    </w:rPr>
  </w:style>
  <w:style w:type="paragraph" w:customStyle="1" w:styleId="218">
    <w:name w:val="图文"/>
    <w:basedOn w:val="1"/>
    <w:qFormat/>
    <w:uiPriority w:val="0"/>
    <w:pPr>
      <w:adjustRightInd w:val="0"/>
      <w:snapToGrid w:val="0"/>
      <w:spacing w:after="50" w:line="360" w:lineRule="auto"/>
    </w:pPr>
    <w:rPr>
      <w:sz w:val="24"/>
      <w:szCs w:val="24"/>
    </w:rPr>
  </w:style>
  <w:style w:type="paragraph" w:customStyle="1" w:styleId="219">
    <w:name w:val="xl23"/>
    <w:basedOn w:val="1"/>
    <w:qFormat/>
    <w:uiPriority w:val="0"/>
    <w:pPr>
      <w:widowControl/>
      <w:spacing w:before="100" w:beforeAutospacing="1" w:after="100" w:afterAutospacing="1" w:line="360" w:lineRule="auto"/>
      <w:textAlignment w:val="top"/>
    </w:pPr>
    <w:rPr>
      <w:kern w:val="0"/>
      <w:sz w:val="24"/>
      <w:szCs w:val="20"/>
    </w:rPr>
  </w:style>
  <w:style w:type="character" w:customStyle="1" w:styleId="220">
    <w:name w:val="正文表格 Char"/>
    <w:link w:val="221"/>
    <w:qFormat/>
    <w:uiPriority w:val="0"/>
    <w:rPr>
      <w:rFonts w:ascii="宋体" w:hAnsi="宋体" w:eastAsia="宋体" w:cs="Times New Roman"/>
      <w:color w:val="000000"/>
      <w:kern w:val="2"/>
      <w:sz w:val="21"/>
      <w:szCs w:val="21"/>
    </w:rPr>
  </w:style>
  <w:style w:type="paragraph" w:customStyle="1" w:styleId="221">
    <w:name w:val="正文表格"/>
    <w:basedOn w:val="1"/>
    <w:link w:val="220"/>
    <w:qFormat/>
    <w:uiPriority w:val="0"/>
    <w:pPr>
      <w:adjustRightInd w:val="0"/>
      <w:snapToGrid w:val="0"/>
      <w:jc w:val="left"/>
    </w:pPr>
    <w:rPr>
      <w:rFonts w:ascii="宋体" w:hAnsi="宋体"/>
      <w:color w:val="000000"/>
    </w:rPr>
  </w:style>
  <w:style w:type="character" w:customStyle="1" w:styleId="222">
    <w:name w:val="正文重点 Char"/>
    <w:link w:val="223"/>
    <w:qFormat/>
    <w:uiPriority w:val="0"/>
    <w:rPr>
      <w:rFonts w:ascii="Times New Roman" w:hAnsi="Times New Roman" w:eastAsia="宋体" w:cs="Times New Roman"/>
      <w:b/>
      <w:sz w:val="24"/>
    </w:rPr>
  </w:style>
  <w:style w:type="paragraph" w:customStyle="1" w:styleId="223">
    <w:name w:val="正文重点"/>
    <w:basedOn w:val="1"/>
    <w:link w:val="222"/>
    <w:qFormat/>
    <w:uiPriority w:val="0"/>
    <w:pPr>
      <w:adjustRightInd w:val="0"/>
      <w:spacing w:line="360" w:lineRule="auto"/>
      <w:ind w:firstLine="482" w:firstLineChars="200"/>
      <w:jc w:val="left"/>
      <w:textAlignment w:val="baseline"/>
    </w:pPr>
    <w:rPr>
      <w:b/>
      <w:kern w:val="0"/>
      <w:sz w:val="24"/>
      <w:szCs w:val="20"/>
    </w:rPr>
  </w:style>
  <w:style w:type="paragraph" w:customStyle="1" w:styleId="224">
    <w:name w:val="标题1-附件"/>
    <w:basedOn w:val="2"/>
    <w:qFormat/>
    <w:uiPriority w:val="0"/>
    <w:pPr>
      <w:autoSpaceDE w:val="0"/>
      <w:autoSpaceDN w:val="0"/>
      <w:adjustRightInd w:val="0"/>
      <w:spacing w:before="240" w:after="120" w:line="300" w:lineRule="auto"/>
      <w:jc w:val="left"/>
    </w:pPr>
    <w:rPr>
      <w:bCs w:val="0"/>
      <w:sz w:val="24"/>
      <w:szCs w:val="24"/>
    </w:rPr>
  </w:style>
  <w:style w:type="character" w:customStyle="1" w:styleId="225">
    <w:name w:val="正文小标题 Char"/>
    <w:link w:val="226"/>
    <w:qFormat/>
    <w:uiPriority w:val="0"/>
    <w:rPr>
      <w:rFonts w:ascii="宋体" w:hAnsi="宋体" w:eastAsia="宋体" w:cs="Times New Roman"/>
      <w:b/>
      <w:i/>
      <w:color w:val="FF0000"/>
      <w:kern w:val="2"/>
      <w:sz w:val="24"/>
    </w:rPr>
  </w:style>
  <w:style w:type="paragraph" w:customStyle="1" w:styleId="226">
    <w:name w:val="正文小标题"/>
    <w:basedOn w:val="1"/>
    <w:next w:val="12"/>
    <w:link w:val="22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7">
    <w:name w:val="正文大标题 Char"/>
    <w:link w:val="228"/>
    <w:qFormat/>
    <w:uiPriority w:val="0"/>
    <w:rPr>
      <w:rFonts w:ascii="宋体" w:hAnsi="宋体" w:eastAsia="宋体" w:cs="Times New Roman"/>
      <w:b/>
      <w:color w:val="000000"/>
      <w:kern w:val="2"/>
      <w:sz w:val="28"/>
      <w:szCs w:val="21"/>
    </w:rPr>
  </w:style>
  <w:style w:type="paragraph" w:customStyle="1" w:styleId="228">
    <w:name w:val="正文大标题"/>
    <w:basedOn w:val="226"/>
    <w:next w:val="12"/>
    <w:link w:val="227"/>
    <w:qFormat/>
    <w:uiPriority w:val="0"/>
    <w:pPr>
      <w:jc w:val="center"/>
    </w:pPr>
    <w:rPr>
      <w:i w:val="0"/>
      <w:color w:val="000000"/>
      <w:sz w:val="28"/>
      <w:szCs w:val="21"/>
    </w:rPr>
  </w:style>
  <w:style w:type="character" w:customStyle="1" w:styleId="229">
    <w:name w:val="注释 Char"/>
    <w:link w:val="230"/>
    <w:qFormat/>
    <w:uiPriority w:val="0"/>
    <w:rPr>
      <w:rFonts w:ascii="宋体" w:hAnsi="宋体" w:eastAsia="宋体" w:cs="Times New Roman"/>
      <w:kern w:val="2"/>
      <w:sz w:val="21"/>
      <w:szCs w:val="21"/>
    </w:rPr>
  </w:style>
  <w:style w:type="paragraph" w:customStyle="1" w:styleId="230">
    <w:name w:val="注释"/>
    <w:basedOn w:val="1"/>
    <w:link w:val="229"/>
    <w:qFormat/>
    <w:uiPriority w:val="0"/>
    <w:pPr>
      <w:adjustRightInd w:val="0"/>
      <w:snapToGrid w:val="0"/>
      <w:ind w:left="420" w:hanging="420" w:hangingChars="200"/>
      <w:jc w:val="left"/>
    </w:pPr>
    <w:rPr>
      <w:rFonts w:ascii="宋体" w:hAnsi="宋体"/>
    </w:rPr>
  </w:style>
  <w:style w:type="paragraph" w:customStyle="1" w:styleId="231">
    <w:name w:val="正文须知-1级"/>
    <w:basedOn w:val="1"/>
    <w:next w:val="1"/>
    <w:qFormat/>
    <w:uiPriority w:val="0"/>
    <w:pPr>
      <w:numPr>
        <w:ilvl w:val="0"/>
        <w:numId w:val="8"/>
      </w:numPr>
      <w:adjustRightInd w:val="0"/>
      <w:snapToGrid w:val="0"/>
      <w:spacing w:line="300" w:lineRule="auto"/>
    </w:pPr>
    <w:rPr>
      <w:rFonts w:ascii="宋体" w:hAnsi="Calibri"/>
      <w:sz w:val="24"/>
    </w:rPr>
  </w:style>
  <w:style w:type="paragraph" w:customStyle="1" w:styleId="232">
    <w:name w:val="正文须知-2级"/>
    <w:basedOn w:val="1"/>
    <w:qFormat/>
    <w:uiPriority w:val="0"/>
    <w:pPr>
      <w:numPr>
        <w:ilvl w:val="1"/>
        <w:numId w:val="8"/>
      </w:numPr>
      <w:adjustRightInd w:val="0"/>
      <w:snapToGrid w:val="0"/>
      <w:spacing w:line="300" w:lineRule="auto"/>
    </w:pPr>
    <w:rPr>
      <w:rFonts w:ascii="宋体" w:hAnsi="Calibri"/>
      <w:sz w:val="24"/>
    </w:rPr>
  </w:style>
  <w:style w:type="paragraph" w:customStyle="1" w:styleId="233">
    <w:name w:val="正文须知-3级"/>
    <w:basedOn w:val="1"/>
    <w:qFormat/>
    <w:uiPriority w:val="0"/>
    <w:pPr>
      <w:numPr>
        <w:ilvl w:val="2"/>
        <w:numId w:val="8"/>
      </w:numPr>
      <w:adjustRightInd w:val="0"/>
      <w:snapToGrid w:val="0"/>
      <w:spacing w:line="300" w:lineRule="auto"/>
      <w:ind w:hanging="355" w:hangingChars="355"/>
    </w:pPr>
    <w:rPr>
      <w:rFonts w:ascii="宋体" w:hAnsi="Calibri"/>
      <w:sz w:val="24"/>
    </w:rPr>
  </w:style>
  <w:style w:type="character" w:customStyle="1" w:styleId="234">
    <w:name w:val="纯文本 字符"/>
    <w:qFormat/>
    <w:uiPriority w:val="99"/>
    <w:rPr>
      <w:rFonts w:ascii="宋体" w:hAnsi="Courier New" w:eastAsia="宋体" w:cs="Times New Roman"/>
      <w:kern w:val="2"/>
      <w:sz w:val="21"/>
      <w:szCs w:val="21"/>
      <w:lang w:val="en-US" w:eastAsia="zh-CN" w:bidi="ar-SA"/>
    </w:rPr>
  </w:style>
  <w:style w:type="paragraph" w:customStyle="1" w:styleId="235">
    <w:name w:val="表格1"/>
    <w:basedOn w:val="1"/>
    <w:qFormat/>
    <w:uiPriority w:val="0"/>
    <w:pPr>
      <w:ind w:firstLine="480" w:firstLineChars="200"/>
      <w:jc w:val="center"/>
    </w:pPr>
    <w:rPr>
      <w:sz w:val="24"/>
      <w:szCs w:val="20"/>
    </w:rPr>
  </w:style>
  <w:style w:type="character" w:customStyle="1" w:styleId="236">
    <w:name w:val="纯文本 字符1"/>
    <w:qFormat/>
    <w:uiPriority w:val="0"/>
    <w:rPr>
      <w:rFonts w:ascii="宋体" w:hAnsi="Courier New" w:eastAsia="宋体" w:cs="Times New Roman"/>
    </w:rPr>
  </w:style>
  <w:style w:type="character" w:customStyle="1" w:styleId="237">
    <w:name w:val="bjh-p"/>
    <w:qFormat/>
    <w:uiPriority w:val="0"/>
    <w:rPr>
      <w:rFonts w:ascii="Times New Roman" w:hAnsi="Times New Roman" w:eastAsia="宋体" w:cs="Times New Roman"/>
    </w:rPr>
  </w:style>
  <w:style w:type="paragraph" w:customStyle="1" w:styleId="23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39">
    <w:name w:val="正文格式"/>
    <w:basedOn w:val="1"/>
    <w:link w:val="240"/>
    <w:qFormat/>
    <w:uiPriority w:val="0"/>
    <w:pPr>
      <w:spacing w:beforeLines="50" w:line="360" w:lineRule="auto"/>
      <w:ind w:firstLine="480" w:firstLineChars="200"/>
    </w:pPr>
    <w:rPr>
      <w:rFonts w:ascii="宋体" w:hAnsi="宋体"/>
      <w:kern w:val="0"/>
      <w:sz w:val="24"/>
      <w:szCs w:val="24"/>
      <w:lang w:val="en-GB"/>
    </w:rPr>
  </w:style>
  <w:style w:type="character" w:customStyle="1" w:styleId="240">
    <w:name w:val="正文格式 Char"/>
    <w:link w:val="239"/>
    <w:qFormat/>
    <w:uiPriority w:val="0"/>
    <w:rPr>
      <w:rFonts w:ascii="宋体" w:hAnsi="宋体" w:eastAsia="宋体" w:cs="Times New Roman"/>
      <w:sz w:val="24"/>
      <w:szCs w:val="24"/>
      <w:lang w:val="en-GB"/>
    </w:rPr>
  </w:style>
  <w:style w:type="character" w:customStyle="1" w:styleId="241">
    <w:name w:val="Char Char111"/>
    <w:qFormat/>
    <w:uiPriority w:val="0"/>
    <w:rPr>
      <w:rFonts w:ascii="宋体" w:hAnsi="Times New Roman" w:eastAsia="宋体" w:cs="Times New Roman"/>
      <w:b/>
      <w:sz w:val="24"/>
      <w:u w:val="single"/>
      <w:lang w:val="en-US" w:eastAsia="zh-CN" w:bidi="ar-SA"/>
    </w:rPr>
  </w:style>
  <w:style w:type="character" w:customStyle="1" w:styleId="242">
    <w:name w:val="标题 2 Char"/>
    <w:qFormat/>
    <w:uiPriority w:val="0"/>
    <w:rPr>
      <w:rFonts w:ascii="Arial" w:hAnsi="Arial" w:eastAsia="黑体" w:cs="Times New Roman"/>
      <w:b/>
      <w:sz w:val="30"/>
      <w:lang w:val="en-US" w:eastAsia="zh-CN" w:bidi="ar-SA"/>
    </w:rPr>
  </w:style>
  <w:style w:type="paragraph" w:customStyle="1" w:styleId="243">
    <w:name w:val="字元 字元2"/>
    <w:basedOn w:val="1"/>
    <w:qFormat/>
    <w:uiPriority w:val="0"/>
    <w:rPr>
      <w:rFonts w:ascii="Tahoma" w:hAnsi="Tahoma"/>
      <w:sz w:val="24"/>
      <w:szCs w:val="20"/>
    </w:rPr>
  </w:style>
  <w:style w:type="paragraph" w:customStyle="1" w:styleId="244">
    <w:name w:val="Char3 Char Char Char2"/>
    <w:basedOn w:val="1"/>
    <w:qFormat/>
    <w:uiPriority w:val="0"/>
    <w:rPr>
      <w:rFonts w:ascii="Tahoma" w:hAnsi="Tahoma"/>
      <w:sz w:val="24"/>
      <w:szCs w:val="20"/>
    </w:rPr>
  </w:style>
  <w:style w:type="paragraph" w:customStyle="1" w:styleId="245">
    <w:name w:val="正文文本缩进2"/>
    <w:basedOn w:val="1"/>
    <w:qFormat/>
    <w:uiPriority w:val="0"/>
    <w:pPr>
      <w:spacing w:line="480" w:lineRule="exact"/>
      <w:ind w:firstLine="480" w:firstLineChars="200"/>
    </w:pPr>
    <w:rPr>
      <w:rFonts w:ascii="宋体" w:hAnsi="宋体"/>
      <w:kern w:val="0"/>
      <w:sz w:val="24"/>
      <w:szCs w:val="24"/>
      <w:lang w:val="zh-CN"/>
    </w:rPr>
  </w:style>
  <w:style w:type="paragraph" w:customStyle="1" w:styleId="246">
    <w:name w:val="Char3"/>
    <w:basedOn w:val="1"/>
    <w:qFormat/>
    <w:uiPriority w:val="0"/>
    <w:pPr>
      <w:tabs>
        <w:tab w:val="left" w:pos="360"/>
      </w:tabs>
    </w:pPr>
    <w:rPr>
      <w:sz w:val="24"/>
      <w:szCs w:val="24"/>
    </w:rPr>
  </w:style>
  <w:style w:type="paragraph" w:customStyle="1" w:styleId="24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Char Char Char1 Char2"/>
    <w:basedOn w:val="1"/>
    <w:qFormat/>
    <w:uiPriority w:val="0"/>
    <w:rPr>
      <w:rFonts w:ascii="Tahoma" w:hAnsi="Tahoma"/>
      <w:sz w:val="24"/>
      <w:szCs w:val="20"/>
    </w:rPr>
  </w:style>
  <w:style w:type="paragraph" w:customStyle="1" w:styleId="250">
    <w:name w:val="Char Char Char2"/>
    <w:basedOn w:val="1"/>
    <w:qFormat/>
    <w:uiPriority w:val="0"/>
    <w:rPr>
      <w:rFonts w:ascii="Tahoma" w:hAnsi="Tahoma"/>
      <w:sz w:val="24"/>
      <w:szCs w:val="20"/>
    </w:rPr>
  </w:style>
  <w:style w:type="paragraph" w:customStyle="1" w:styleId="251">
    <w:name w:val="Char Char Char Char Char Char Char2"/>
    <w:basedOn w:val="1"/>
    <w:qFormat/>
    <w:uiPriority w:val="0"/>
    <w:pPr>
      <w:snapToGrid w:val="0"/>
      <w:spacing w:line="360" w:lineRule="auto"/>
      <w:ind w:firstLine="200" w:firstLineChars="200"/>
    </w:pPr>
    <w:rPr>
      <w:rFonts w:eastAsia="仿宋_GB2312"/>
      <w:sz w:val="24"/>
      <w:szCs w:val="24"/>
    </w:rPr>
  </w:style>
  <w:style w:type="paragraph" w:customStyle="1" w:styleId="25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3">
    <w:name w:val="修订1"/>
    <w:qFormat/>
    <w:uiPriority w:val="0"/>
    <w:rPr>
      <w:rFonts w:ascii="Times New Roman" w:hAnsi="Times New Roman" w:eastAsia="宋体" w:cs="Times New Roman"/>
      <w:kern w:val="2"/>
      <w:sz w:val="21"/>
      <w:szCs w:val="24"/>
      <w:lang w:val="en-US" w:eastAsia="zh-CN" w:bidi="ar-SA"/>
    </w:rPr>
  </w:style>
  <w:style w:type="paragraph" w:customStyle="1" w:styleId="254">
    <w:name w:val="Char22"/>
    <w:basedOn w:val="1"/>
    <w:qFormat/>
    <w:uiPriority w:val="0"/>
    <w:rPr>
      <w:rFonts w:ascii="Tahoma" w:hAnsi="Tahoma"/>
      <w:sz w:val="24"/>
      <w:szCs w:val="20"/>
    </w:rPr>
  </w:style>
  <w:style w:type="paragraph" w:customStyle="1" w:styleId="255">
    <w:name w:val="Char Char Char Char Char Char Char Char Char Char2"/>
    <w:basedOn w:val="1"/>
    <w:qFormat/>
    <w:uiPriority w:val="0"/>
    <w:rPr>
      <w:rFonts w:ascii="宋体" w:hAnsi="宋体" w:cs="Courier New"/>
      <w:sz w:val="32"/>
      <w:szCs w:val="32"/>
    </w:rPr>
  </w:style>
  <w:style w:type="paragraph" w:customStyle="1" w:styleId="256">
    <w:name w:val="Char2 Char Char Char Char Char Char1"/>
    <w:basedOn w:val="1"/>
    <w:qFormat/>
    <w:uiPriority w:val="0"/>
    <w:pPr>
      <w:widowControl/>
      <w:spacing w:line="400" w:lineRule="exact"/>
      <w:jc w:val="center"/>
    </w:pPr>
    <w:rPr>
      <w:szCs w:val="24"/>
    </w:rPr>
  </w:style>
  <w:style w:type="paragraph" w:customStyle="1" w:styleId="257">
    <w:name w:val="Char Char41"/>
    <w:basedOn w:val="1"/>
    <w:qFormat/>
    <w:uiPriority w:val="0"/>
    <w:pPr>
      <w:widowControl/>
      <w:spacing w:line="400" w:lineRule="exact"/>
      <w:jc w:val="center"/>
    </w:pPr>
    <w:rPr>
      <w:szCs w:val="24"/>
    </w:rPr>
  </w:style>
  <w:style w:type="paragraph" w:customStyle="1" w:styleId="258">
    <w:name w:val="图例"/>
    <w:basedOn w:val="1"/>
    <w:qFormat/>
    <w:uiPriority w:val="0"/>
    <w:pPr>
      <w:spacing w:before="120" w:after="120" w:line="360" w:lineRule="auto"/>
      <w:jc w:val="center"/>
    </w:pPr>
    <w:rPr>
      <w:rFonts w:eastAsia="仿宋_GB2312"/>
      <w:b/>
      <w:sz w:val="24"/>
      <w:szCs w:val="20"/>
    </w:rPr>
  </w:style>
  <w:style w:type="table" w:customStyle="1" w:styleId="259">
    <w:name w:val="Table Normal"/>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60">
    <w:name w:val="纯文本1"/>
    <w:qFormat/>
    <w:uiPriority w:val="0"/>
    <w:pPr>
      <w:widowControl w:val="0"/>
      <w:jc w:val="both"/>
    </w:pPr>
    <w:rPr>
      <w:rFonts w:ascii="宋体" w:hAnsi="宋体" w:eastAsia="宋体" w:cs="宋体"/>
      <w:color w:val="000000"/>
      <w:kern w:val="2"/>
      <w:sz w:val="21"/>
      <w:szCs w:val="21"/>
      <w:lang w:val="en-US" w:eastAsia="zh-CN" w:bidi="ar-SA"/>
    </w:rPr>
  </w:style>
  <w:style w:type="paragraph" w:customStyle="1" w:styleId="261">
    <w:name w:val="修订2"/>
    <w:qFormat/>
    <w:uiPriority w:val="0"/>
    <w:rPr>
      <w:rFonts w:ascii="Times New Roman" w:hAnsi="Times New Roman" w:eastAsia="宋体" w:cs="Times New Roman"/>
      <w:kern w:val="2"/>
      <w:sz w:val="21"/>
      <w:szCs w:val="24"/>
      <w:lang w:val="en-US" w:eastAsia="zh-CN" w:bidi="ar-SA"/>
    </w:rPr>
  </w:style>
  <w:style w:type="paragraph" w:customStyle="1" w:styleId="262">
    <w:name w:val="正文 + 小四"/>
    <w:basedOn w:val="1"/>
    <w:qFormat/>
    <w:uiPriority w:val="0"/>
    <w:pPr>
      <w:jc w:val="left"/>
    </w:pPr>
    <w:rPr>
      <w:b/>
      <w:sz w:val="24"/>
      <w:szCs w:val="24"/>
    </w:rPr>
  </w:style>
  <w:style w:type="paragraph" w:customStyle="1" w:styleId="263">
    <w:name w:val="索引 11"/>
    <w:basedOn w:val="1"/>
    <w:next w:val="1"/>
    <w:qFormat/>
    <w:uiPriority w:val="99"/>
    <w:rPr>
      <w:szCs w:val="20"/>
    </w:rPr>
  </w:style>
  <w:style w:type="paragraph" w:customStyle="1" w:styleId="264">
    <w:name w:val="无间隔1"/>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5">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66">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67">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68">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26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6</Pages>
  <Words>3473</Words>
  <Characters>4067</Characters>
  <Lines>63</Lines>
  <Paragraphs>17</Paragraphs>
  <TotalTime>120</TotalTime>
  <ScaleCrop>false</ScaleCrop>
  <LinksUpToDate>false</LinksUpToDate>
  <CharactersWithSpaces>4162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2021-05-18T06:59:00Z</dcterms:created>
  <dc:creator>004</dc:creator>
  <cp:lastModifiedBy>Rainbow</cp:lastModifiedBy>
  <dcterms:modified xsi:type="dcterms:W3CDTF">2025-12-09T08:00:07Z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D85971ADD6044D29AC60D516519A8023</vt:lpwstr>
  </property>
  <property fmtid="{D5CDD505-2E9C-101B-9397-08002B2CF9AE}" pid="4" name="KSOTemplateDocerSaveRecord">
    <vt:lpwstr>eyJoZGlkIjoiNmEyZDU1M2NkMzE1M2I5YTNjZDVkMWZjODU4ODg3YTciLCJ1c2VySWQiOiI0NDIyODQ0MDYifQ==</vt:lpwstr>
  </property>
</Properties>
</file>