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B0320">
      <w:pPr>
        <w:pStyle w:val="2"/>
        <w:tabs>
          <w:tab w:val="left" w:pos="0"/>
        </w:tabs>
        <w:autoSpaceDE w:val="0"/>
        <w:autoSpaceDN w:val="0"/>
        <w:adjustRightInd w:val="0"/>
        <w:spacing w:before="0" w:after="0" w:line="360" w:lineRule="auto"/>
        <w:jc w:val="center"/>
        <w:rPr>
          <w:rFonts w:ascii="华文中宋" w:hAnsi="华文中宋" w:eastAsia="华文中宋"/>
          <w:highlight w:val="none"/>
        </w:rPr>
      </w:pPr>
      <w:bookmarkStart w:id="0" w:name="_Toc35393797"/>
      <w:bookmarkStart w:id="1" w:name="_Toc28359011"/>
      <w:r>
        <w:rPr>
          <w:rFonts w:hint="eastAsia" w:ascii="华文中宋" w:hAnsi="华文中宋" w:eastAsia="华文中宋"/>
          <w:highlight w:val="none"/>
        </w:rPr>
        <w:t>竞争性磋商</w:t>
      </w:r>
      <w:bookmarkEnd w:id="0"/>
      <w:bookmarkEnd w:id="1"/>
      <w:r>
        <w:rPr>
          <w:rFonts w:hint="eastAsia" w:ascii="华文中宋" w:hAnsi="华文中宋" w:eastAsia="华文中宋"/>
          <w:highlight w:val="none"/>
        </w:rPr>
        <w:t>公告</w:t>
      </w:r>
    </w:p>
    <w:p w14:paraId="490B07BB">
      <w:pPr>
        <w:rPr>
          <w:highlight w:val="none"/>
        </w:rPr>
      </w:pPr>
    </w:p>
    <w:p w14:paraId="03014EDA">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highlight w:val="none"/>
        </w:rPr>
        <w:t>项目概况</w:t>
      </w:r>
    </w:p>
    <w:p w14:paraId="5C604EB6">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highlight w:val="none"/>
          <w:u w:val="single"/>
          <w:lang w:eastAsia="zh-CN"/>
        </w:rPr>
        <w:t>2026年日常运维经费-北京市第十五中学-运行管理经费其他服务采购项目</w:t>
      </w:r>
      <w:r>
        <w:rPr>
          <w:rFonts w:hint="eastAsia" w:ascii="仿宋" w:hAnsi="仿宋" w:eastAsia="仿宋"/>
          <w:sz w:val="28"/>
          <w:szCs w:val="28"/>
          <w:highlight w:val="none"/>
        </w:rPr>
        <w:t>采购项目的潜在供应商应在</w:t>
      </w:r>
      <w:r>
        <w:rPr>
          <w:rFonts w:hint="eastAsia" w:ascii="仿宋" w:hAnsi="仿宋" w:eastAsia="仿宋"/>
          <w:sz w:val="28"/>
          <w:szCs w:val="28"/>
          <w:highlight w:val="none"/>
          <w:u w:val="single"/>
          <w:lang w:eastAsia="zh-CN"/>
        </w:rPr>
        <w:t>北京市政府采购电子交易平台</w:t>
      </w:r>
      <w:r>
        <w:rPr>
          <w:rFonts w:hint="eastAsia" w:ascii="仿宋" w:hAnsi="仿宋" w:eastAsia="仿宋"/>
          <w:sz w:val="28"/>
          <w:szCs w:val="28"/>
          <w:highlight w:val="none"/>
        </w:rPr>
        <w:t>获取采购文件，并于</w:t>
      </w:r>
      <w:r>
        <w:rPr>
          <w:rFonts w:hint="eastAsia" w:ascii="仿宋" w:hAnsi="仿宋" w:eastAsia="仿宋"/>
          <w:sz w:val="28"/>
          <w:szCs w:val="28"/>
          <w:highlight w:val="none"/>
          <w:u w:val="single"/>
          <w:lang w:eastAsia="zh-CN"/>
        </w:rPr>
        <w:t>2025年12月30日</w:t>
      </w:r>
      <w:r>
        <w:rPr>
          <w:rFonts w:hint="eastAsia" w:ascii="仿宋" w:hAnsi="仿宋" w:eastAsia="仿宋"/>
          <w:sz w:val="28"/>
          <w:szCs w:val="28"/>
          <w:highlight w:val="none"/>
          <w:u w:val="single"/>
          <w:lang w:val="en-US" w:eastAsia="zh-CN"/>
        </w:rPr>
        <w:t>09点30分</w:t>
      </w:r>
      <w:r>
        <w:rPr>
          <w:rFonts w:hint="eastAsia" w:ascii="仿宋" w:hAnsi="仿宋" w:eastAsia="仿宋"/>
          <w:bCs/>
          <w:sz w:val="28"/>
          <w:szCs w:val="28"/>
          <w:highlight w:val="none"/>
        </w:rPr>
        <w:t>（北京时间）前提交响应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14:paraId="611A6B72">
      <w:pPr>
        <w:rPr>
          <w:highlight w:val="none"/>
        </w:rPr>
      </w:pPr>
    </w:p>
    <w:p w14:paraId="2A7ACDAD">
      <w:pPr>
        <w:pStyle w:val="3"/>
        <w:spacing w:line="360" w:lineRule="auto"/>
        <w:rPr>
          <w:rFonts w:ascii="黑体" w:hAnsi="黑体" w:cs="宋体"/>
          <w:b w:val="0"/>
          <w:sz w:val="28"/>
          <w:szCs w:val="28"/>
          <w:highlight w:val="none"/>
        </w:rPr>
      </w:pPr>
      <w:bookmarkStart w:id="2" w:name="_Toc35393798"/>
      <w:bookmarkStart w:id="3" w:name="_Toc35393629"/>
      <w:bookmarkStart w:id="4" w:name="_Toc28359089"/>
      <w:bookmarkStart w:id="5" w:name="_Toc28359012"/>
      <w:r>
        <w:rPr>
          <w:rFonts w:hint="eastAsia" w:ascii="黑体" w:hAnsi="黑体" w:cs="宋体"/>
          <w:b w:val="0"/>
          <w:sz w:val="28"/>
          <w:szCs w:val="28"/>
          <w:highlight w:val="none"/>
        </w:rPr>
        <w:t>一、项目基本情况</w:t>
      </w:r>
      <w:bookmarkEnd w:id="2"/>
      <w:bookmarkEnd w:id="3"/>
      <w:bookmarkEnd w:id="4"/>
      <w:bookmarkEnd w:id="5"/>
    </w:p>
    <w:p w14:paraId="6D4D0884">
      <w:pPr>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rPr>
        <w:t>项目编号：</w:t>
      </w:r>
      <w:r>
        <w:rPr>
          <w:rFonts w:hint="eastAsia" w:ascii="仿宋" w:hAnsi="仿宋" w:eastAsia="仿宋"/>
          <w:sz w:val="28"/>
          <w:szCs w:val="28"/>
          <w:highlight w:val="none"/>
          <w:lang w:eastAsia="zh-CN"/>
        </w:rPr>
        <w:t>11010225210200022315-XM001</w:t>
      </w:r>
    </w:p>
    <w:p w14:paraId="3F5AA281">
      <w:pPr>
        <w:ind w:firstLine="560" w:firstLineChars="200"/>
        <w:rPr>
          <w:rFonts w:hint="eastAsia" w:ascii="仿宋" w:hAnsi="仿宋" w:eastAsia="仿宋"/>
          <w:sz w:val="28"/>
          <w:szCs w:val="28"/>
          <w:highlight w:val="none"/>
          <w:u w:val="single"/>
          <w:lang w:eastAsia="zh-CN"/>
        </w:rPr>
      </w:pPr>
      <w:r>
        <w:rPr>
          <w:rFonts w:hint="eastAsia" w:ascii="仿宋" w:hAnsi="仿宋" w:eastAsia="仿宋"/>
          <w:sz w:val="28"/>
          <w:szCs w:val="28"/>
          <w:highlight w:val="none"/>
        </w:rPr>
        <w:t>项目名称：</w:t>
      </w:r>
      <w:r>
        <w:rPr>
          <w:rFonts w:hint="eastAsia" w:ascii="仿宋" w:hAnsi="仿宋" w:eastAsia="仿宋"/>
          <w:sz w:val="28"/>
          <w:szCs w:val="28"/>
          <w:highlight w:val="none"/>
          <w:lang w:eastAsia="zh-CN"/>
        </w:rPr>
        <w:t>2026年日常运维经费-北京市第十五中学-运行管理经费其他服务采购项目</w:t>
      </w:r>
    </w:p>
    <w:p w14:paraId="213404AF">
      <w:pPr>
        <w:ind w:firstLine="560" w:firstLineChars="200"/>
        <w:rPr>
          <w:rFonts w:ascii="仿宋" w:hAnsi="仿宋" w:eastAsia="仿宋"/>
          <w:sz w:val="28"/>
          <w:szCs w:val="28"/>
          <w:highlight w:val="none"/>
        </w:rPr>
      </w:pPr>
      <w:r>
        <w:rPr>
          <w:rFonts w:hint="eastAsia" w:ascii="仿宋" w:hAnsi="仿宋" w:eastAsia="仿宋"/>
          <w:sz w:val="28"/>
          <w:szCs w:val="28"/>
          <w:highlight w:val="none"/>
        </w:rPr>
        <w:t>采购方式：竞争性磋商</w:t>
      </w:r>
    </w:p>
    <w:p w14:paraId="1012DE59">
      <w:pPr>
        <w:ind w:firstLine="560" w:firstLineChars="200"/>
        <w:rPr>
          <w:rFonts w:ascii="仿宋" w:hAnsi="仿宋" w:eastAsia="仿宋"/>
          <w:sz w:val="28"/>
          <w:szCs w:val="28"/>
          <w:highlight w:val="none"/>
        </w:rPr>
      </w:pPr>
      <w:r>
        <w:rPr>
          <w:rFonts w:hint="eastAsia" w:ascii="仿宋" w:hAnsi="仿宋" w:eastAsia="仿宋"/>
          <w:sz w:val="28"/>
          <w:szCs w:val="28"/>
          <w:highlight w:val="none"/>
          <w:lang w:val="en-US" w:eastAsia="zh-CN"/>
        </w:rPr>
        <w:t>项目</w:t>
      </w:r>
      <w:r>
        <w:rPr>
          <w:rFonts w:hint="eastAsia" w:ascii="仿宋" w:hAnsi="仿宋" w:eastAsia="仿宋"/>
          <w:sz w:val="28"/>
          <w:szCs w:val="28"/>
          <w:highlight w:val="none"/>
        </w:rPr>
        <w:t>预算金额：</w:t>
      </w:r>
      <w:r>
        <w:rPr>
          <w:rFonts w:hint="eastAsia" w:ascii="仿宋" w:hAnsi="仿宋" w:eastAsia="仿宋"/>
          <w:sz w:val="28"/>
          <w:szCs w:val="28"/>
          <w:highlight w:val="none"/>
          <w:lang w:val="en-US" w:eastAsia="zh-CN"/>
        </w:rPr>
        <w:t>204.00万元</w:t>
      </w:r>
    </w:p>
    <w:p w14:paraId="02CFD8D1">
      <w:pPr>
        <w:pStyle w:val="11"/>
        <w:spacing w:line="360" w:lineRule="auto"/>
        <w:rPr>
          <w:highlight w:val="none"/>
        </w:rPr>
      </w:pPr>
      <w:r>
        <w:rPr>
          <w:rFonts w:hint="eastAsia"/>
          <w:highlight w:val="none"/>
        </w:rPr>
        <w:t xml:space="preserve">    </w:t>
      </w:r>
      <w:r>
        <w:rPr>
          <w:rFonts w:hint="eastAsia" w:ascii="仿宋" w:hAnsi="仿宋" w:eastAsia="仿宋"/>
          <w:highlight w:val="none"/>
          <w:lang w:val="en-US" w:eastAsia="zh-CN"/>
        </w:rPr>
        <w:t>项目</w:t>
      </w:r>
      <w:r>
        <w:rPr>
          <w:rFonts w:hint="eastAsia" w:ascii="仿宋" w:hAnsi="仿宋" w:eastAsia="仿宋"/>
          <w:highlight w:val="none"/>
        </w:rPr>
        <w:t>最高限价：</w:t>
      </w:r>
      <w:r>
        <w:rPr>
          <w:rFonts w:hint="eastAsia" w:ascii="仿宋" w:hAnsi="仿宋" w:eastAsia="仿宋"/>
          <w:sz w:val="28"/>
          <w:szCs w:val="28"/>
          <w:highlight w:val="none"/>
          <w:lang w:val="en-US" w:eastAsia="zh-CN"/>
        </w:rPr>
        <w:t>204.00万元</w:t>
      </w:r>
    </w:p>
    <w:p w14:paraId="0A12CFC4">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采购需求</w:t>
      </w:r>
      <w:r>
        <w:rPr>
          <w:rFonts w:hint="eastAsia" w:ascii="仿宋" w:hAnsi="仿宋" w:eastAsia="仿宋"/>
          <w:sz w:val="28"/>
          <w:szCs w:val="28"/>
          <w:highlight w:val="none"/>
        </w:rPr>
        <w:t>：为保障北京市第十五中学食堂正常运行，选择服务能力强、人员素质高的劳务派遣公司承担本项目。全年共需各类劳务派遣人员合计</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人，其中：厨师6名、厨工</w:t>
      </w:r>
      <w:r>
        <w:rPr>
          <w:rFonts w:hint="eastAsia" w:ascii="仿宋" w:hAnsi="仿宋" w:eastAsia="仿宋"/>
          <w:sz w:val="28"/>
          <w:szCs w:val="28"/>
          <w:highlight w:val="none"/>
          <w:lang w:val="en-US" w:eastAsia="zh-CN"/>
        </w:rPr>
        <w:t>24</w:t>
      </w:r>
      <w:bookmarkStart w:id="44" w:name="_GoBack"/>
      <w:bookmarkEnd w:id="44"/>
      <w:r>
        <w:rPr>
          <w:rFonts w:hint="eastAsia" w:ascii="仿宋" w:hAnsi="仿宋" w:eastAsia="仿宋"/>
          <w:sz w:val="28"/>
          <w:szCs w:val="28"/>
          <w:highlight w:val="none"/>
        </w:rPr>
        <w:t>名，全部由供应商进行人员的劳务派遣，由采购人统一管理。详见竞争性磋商文件采购需求。</w:t>
      </w:r>
    </w:p>
    <w:p w14:paraId="539A30A4">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合同履行期限：合同签订之日起至2026年12月31日。</w:t>
      </w:r>
    </w:p>
    <w:p w14:paraId="390E142B">
      <w:pPr>
        <w:spacing w:line="360" w:lineRule="auto"/>
        <w:ind w:firstLine="560" w:firstLineChars="200"/>
        <w:rPr>
          <w:rFonts w:ascii="仿宋" w:hAnsi="仿宋" w:eastAsia="仿宋"/>
          <w:sz w:val="28"/>
          <w:szCs w:val="28"/>
          <w:highlight w:val="none"/>
        </w:rPr>
      </w:pPr>
      <w:r>
        <w:rPr>
          <w:rFonts w:hint="eastAsia" w:ascii="仿宋" w:hAnsi="仿宋" w:eastAsia="仿宋"/>
          <w:sz w:val="28"/>
          <w:szCs w:val="28"/>
          <w:highlight w:val="none"/>
        </w:rPr>
        <w:t>本项目是否接受联合体：</w:t>
      </w:r>
      <w:r>
        <w:rPr>
          <w:rFonts w:hint="eastAsia" w:ascii="仿宋" w:hAnsi="仿宋" w:eastAsia="仿宋"/>
          <w:sz w:val="28"/>
          <w:szCs w:val="28"/>
          <w:highlight w:val="none"/>
          <w:lang w:val="en-US" w:eastAsia="zh-CN"/>
        </w:rPr>
        <w:t>否</w:t>
      </w:r>
      <w:r>
        <w:rPr>
          <w:rFonts w:hint="eastAsia" w:ascii="仿宋" w:hAnsi="仿宋" w:eastAsia="仿宋"/>
          <w:sz w:val="28"/>
          <w:szCs w:val="28"/>
          <w:highlight w:val="none"/>
        </w:rPr>
        <w:t>。</w:t>
      </w:r>
    </w:p>
    <w:p w14:paraId="3C60144F">
      <w:pPr>
        <w:pStyle w:val="3"/>
        <w:spacing w:line="360" w:lineRule="auto"/>
        <w:rPr>
          <w:rFonts w:ascii="黑体" w:hAnsi="黑体" w:cs="宋体"/>
          <w:b w:val="0"/>
          <w:sz w:val="28"/>
          <w:szCs w:val="28"/>
          <w:highlight w:val="none"/>
        </w:rPr>
      </w:pPr>
      <w:bookmarkStart w:id="6" w:name="_Toc35393799"/>
      <w:bookmarkStart w:id="7" w:name="_Toc35393630"/>
      <w:bookmarkStart w:id="8" w:name="_Toc28359090"/>
      <w:bookmarkStart w:id="9" w:name="_Toc28359013"/>
      <w:r>
        <w:rPr>
          <w:rFonts w:hint="eastAsia" w:ascii="黑体" w:hAnsi="黑体" w:cs="宋体"/>
          <w:b w:val="0"/>
          <w:sz w:val="28"/>
          <w:szCs w:val="28"/>
          <w:highlight w:val="none"/>
        </w:rPr>
        <w:t>二、申请人的资格要求：</w:t>
      </w:r>
      <w:bookmarkEnd w:id="6"/>
      <w:bookmarkEnd w:id="7"/>
      <w:bookmarkEnd w:id="8"/>
      <w:bookmarkEnd w:id="9"/>
    </w:p>
    <w:p w14:paraId="6B43D1A3">
      <w:pPr>
        <w:ind w:firstLine="560" w:firstLineChars="200"/>
        <w:rPr>
          <w:rFonts w:hint="eastAsia" w:ascii="仿宋" w:hAnsi="仿宋" w:eastAsia="仿宋"/>
          <w:sz w:val="28"/>
          <w:szCs w:val="28"/>
          <w:highlight w:val="none"/>
        </w:rPr>
      </w:pPr>
      <w:bookmarkStart w:id="10" w:name="_Toc28359014"/>
      <w:bookmarkStart w:id="11" w:name="_Toc28359091"/>
      <w:r>
        <w:rPr>
          <w:rFonts w:hint="eastAsia" w:ascii="仿宋" w:hAnsi="仿宋" w:eastAsia="仿宋"/>
          <w:sz w:val="28"/>
          <w:szCs w:val="28"/>
          <w:highlight w:val="none"/>
        </w:rPr>
        <w:t>1.满足《中华人民共和国政府采购法》第二十二条规定；</w:t>
      </w:r>
    </w:p>
    <w:p w14:paraId="0AE9EE1E">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2.落实政府采购政策需满足的资格要求：</w:t>
      </w:r>
    </w:p>
    <w:p w14:paraId="3610F1F3">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2.1 中小企业政策</w:t>
      </w:r>
      <w:r>
        <w:rPr>
          <w:rFonts w:hint="eastAsia" w:ascii="仿宋" w:hAnsi="仿宋" w:eastAsia="仿宋"/>
          <w:sz w:val="28"/>
          <w:szCs w:val="28"/>
          <w:highlight w:val="none"/>
          <w:lang w:eastAsia="zh-CN"/>
        </w:rPr>
        <w:t>：</w:t>
      </w:r>
      <w:r>
        <w:rPr>
          <w:rFonts w:hint="eastAsia" w:ascii="仿宋" w:hAnsi="仿宋" w:eastAsia="仿宋"/>
          <w:sz w:val="28"/>
          <w:szCs w:val="28"/>
          <w:highlight w:val="none"/>
        </w:rPr>
        <w:t>本项目专门面向</w:t>
      </w:r>
      <w:r>
        <w:rPr>
          <w:rFonts w:hint="eastAsia" w:ascii="仿宋" w:hAnsi="仿宋" w:eastAsia="仿宋"/>
          <w:sz w:val="28"/>
          <w:szCs w:val="28"/>
          <w:highlight w:val="none"/>
          <w:lang w:val="en-US" w:eastAsia="zh-CN"/>
        </w:rPr>
        <w:t>小微</w:t>
      </w:r>
      <w:r>
        <w:rPr>
          <w:rFonts w:hint="eastAsia" w:ascii="仿宋" w:hAnsi="仿宋" w:eastAsia="仿宋"/>
          <w:sz w:val="28"/>
          <w:szCs w:val="28"/>
          <w:highlight w:val="none"/>
        </w:rPr>
        <w:t>企业</w:t>
      </w:r>
      <w:r>
        <w:rPr>
          <w:rFonts w:hint="eastAsia" w:ascii="仿宋" w:hAnsi="仿宋" w:eastAsia="仿宋"/>
          <w:sz w:val="28"/>
          <w:szCs w:val="28"/>
          <w:highlight w:val="none"/>
          <w:lang w:val="en-US" w:eastAsia="zh-CN"/>
        </w:rPr>
        <w:t>采购</w:t>
      </w:r>
      <w:r>
        <w:rPr>
          <w:rFonts w:hint="eastAsia" w:ascii="仿宋" w:hAnsi="仿宋" w:eastAsia="仿宋"/>
          <w:sz w:val="28"/>
          <w:szCs w:val="28"/>
          <w:highlight w:val="none"/>
        </w:rPr>
        <w:t>。</w:t>
      </w:r>
    </w:p>
    <w:p w14:paraId="575FC391">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2.2 其它落实政府采购政策的资格要求： 供应商不能被列入“信用中国”网站（www.creditchina.gov.cn）和中国政府采购网（www.ccgp.gov.cn）失信被执行人、重大税收违法案件当事人名单、政府采购严重违法失信行为记录名单，否则其响应将被拒绝 。</w:t>
      </w:r>
    </w:p>
    <w:p w14:paraId="13AB8515">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3.本项目的特定资格要求：</w:t>
      </w:r>
    </w:p>
    <w:p w14:paraId="7BE94F47">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3.1 本项目是否属于政府购买服务：否</w:t>
      </w:r>
    </w:p>
    <w:p w14:paraId="7A1D3A7B">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3.2其他特定资格要求：</w:t>
      </w:r>
    </w:p>
    <w:p w14:paraId="0FB31848">
      <w:pPr>
        <w:ind w:firstLine="560" w:firstLineChars="200"/>
        <w:rPr>
          <w:rFonts w:eastAsia="仿宋"/>
          <w:highlight w:val="none"/>
        </w:rPr>
      </w:pPr>
      <w:r>
        <w:rPr>
          <w:rFonts w:hint="eastAsia" w:ascii="仿宋" w:hAnsi="仿宋" w:eastAsia="仿宋"/>
          <w:sz w:val="28"/>
          <w:szCs w:val="28"/>
          <w:highlight w:val="none"/>
          <w:lang w:val="en-US" w:eastAsia="zh-CN"/>
        </w:rPr>
        <w:t>供应商须具有有效的《劳务派遣经营许可证》</w:t>
      </w:r>
    </w:p>
    <w:p w14:paraId="11753A4A">
      <w:pPr>
        <w:pStyle w:val="3"/>
        <w:spacing w:line="360" w:lineRule="auto"/>
        <w:rPr>
          <w:rFonts w:ascii="黑体" w:hAnsi="黑体" w:cs="宋体"/>
          <w:b w:val="0"/>
          <w:sz w:val="28"/>
          <w:szCs w:val="28"/>
          <w:highlight w:val="none"/>
        </w:rPr>
      </w:pPr>
      <w:bookmarkStart w:id="12" w:name="_Toc35393800"/>
      <w:bookmarkStart w:id="13" w:name="_Toc35393631"/>
      <w:r>
        <w:rPr>
          <w:rFonts w:hint="eastAsia" w:ascii="黑体" w:hAnsi="黑体" w:cs="宋体"/>
          <w:b w:val="0"/>
          <w:sz w:val="28"/>
          <w:szCs w:val="28"/>
          <w:highlight w:val="none"/>
        </w:rPr>
        <w:t>三、获取采购文件</w:t>
      </w:r>
      <w:bookmarkEnd w:id="10"/>
      <w:bookmarkEnd w:id="11"/>
      <w:bookmarkEnd w:id="12"/>
      <w:bookmarkEnd w:id="13"/>
    </w:p>
    <w:p w14:paraId="6CB376EB">
      <w:pPr>
        <w:spacing w:line="360" w:lineRule="auto"/>
        <w:ind w:firstLine="540"/>
        <w:rPr>
          <w:rFonts w:hint="eastAsia" w:ascii="仿宋" w:hAnsi="仿宋" w:eastAsia="仿宋" w:cs="宋体"/>
          <w:sz w:val="28"/>
          <w:szCs w:val="28"/>
          <w:highlight w:val="none"/>
        </w:rPr>
      </w:pPr>
      <w:r>
        <w:rPr>
          <w:rFonts w:hint="eastAsia" w:ascii="仿宋" w:hAnsi="仿宋" w:eastAsia="仿宋" w:cs="宋体"/>
          <w:sz w:val="28"/>
          <w:szCs w:val="28"/>
          <w:highlight w:val="none"/>
        </w:rPr>
        <w:t>1、时间：2025年</w:t>
      </w:r>
      <w:r>
        <w:rPr>
          <w:rFonts w:hint="eastAsia" w:ascii="仿宋" w:hAnsi="仿宋" w:eastAsia="仿宋" w:cs="宋体"/>
          <w:sz w:val="28"/>
          <w:szCs w:val="28"/>
          <w:highlight w:val="none"/>
          <w:lang w:val="en-US" w:eastAsia="zh-CN"/>
        </w:rPr>
        <w:t>12</w:t>
      </w:r>
      <w:r>
        <w:rPr>
          <w:rFonts w:hint="eastAsia" w:ascii="仿宋" w:hAnsi="仿宋" w:eastAsia="仿宋" w:cs="宋体"/>
          <w:sz w:val="28"/>
          <w:szCs w:val="28"/>
          <w:highlight w:val="none"/>
        </w:rPr>
        <w:t>月</w:t>
      </w:r>
      <w:r>
        <w:rPr>
          <w:rFonts w:hint="eastAsia" w:ascii="仿宋" w:hAnsi="仿宋" w:eastAsia="仿宋" w:cs="宋体"/>
          <w:sz w:val="28"/>
          <w:szCs w:val="28"/>
          <w:highlight w:val="none"/>
          <w:lang w:val="en-US" w:eastAsia="zh-CN"/>
        </w:rPr>
        <w:t>19</w:t>
      </w:r>
      <w:r>
        <w:rPr>
          <w:rFonts w:hint="eastAsia" w:ascii="仿宋" w:hAnsi="仿宋" w:eastAsia="仿宋" w:cs="宋体"/>
          <w:sz w:val="28"/>
          <w:szCs w:val="28"/>
          <w:highlight w:val="none"/>
        </w:rPr>
        <w:t>日至2025年</w:t>
      </w:r>
      <w:r>
        <w:rPr>
          <w:rFonts w:hint="eastAsia" w:ascii="仿宋" w:hAnsi="仿宋" w:eastAsia="仿宋" w:cs="宋体"/>
          <w:sz w:val="28"/>
          <w:szCs w:val="28"/>
          <w:highlight w:val="none"/>
          <w:lang w:val="en-US" w:eastAsia="zh-CN"/>
        </w:rPr>
        <w:t>12</w:t>
      </w:r>
      <w:r>
        <w:rPr>
          <w:rFonts w:hint="eastAsia" w:ascii="仿宋" w:hAnsi="仿宋" w:eastAsia="仿宋" w:cs="宋体"/>
          <w:sz w:val="28"/>
          <w:szCs w:val="28"/>
          <w:highlight w:val="none"/>
        </w:rPr>
        <w:t>月</w:t>
      </w:r>
      <w:r>
        <w:rPr>
          <w:rFonts w:hint="eastAsia" w:ascii="仿宋" w:hAnsi="仿宋" w:eastAsia="仿宋" w:cs="宋体"/>
          <w:sz w:val="28"/>
          <w:szCs w:val="28"/>
          <w:highlight w:val="none"/>
          <w:lang w:val="en-US" w:eastAsia="zh-CN"/>
        </w:rPr>
        <w:t>25</w:t>
      </w:r>
      <w:r>
        <w:rPr>
          <w:rFonts w:hint="eastAsia" w:ascii="仿宋" w:hAnsi="仿宋" w:eastAsia="仿宋" w:cs="宋体"/>
          <w:sz w:val="28"/>
          <w:szCs w:val="28"/>
          <w:highlight w:val="none"/>
        </w:rPr>
        <w:t>日，每天上午9:30-11:30；下午13:30-1</w:t>
      </w:r>
      <w:r>
        <w:rPr>
          <w:rFonts w:hint="eastAsia" w:ascii="仿宋" w:hAnsi="仿宋" w:eastAsia="仿宋" w:cs="宋体"/>
          <w:sz w:val="28"/>
          <w:szCs w:val="28"/>
          <w:highlight w:val="none"/>
          <w:lang w:val="en-US" w:eastAsia="zh-CN"/>
        </w:rPr>
        <w:t>7</w:t>
      </w: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0</w:t>
      </w:r>
      <w:r>
        <w:rPr>
          <w:rFonts w:hint="eastAsia" w:ascii="仿宋" w:hAnsi="仿宋" w:eastAsia="仿宋" w:cs="宋体"/>
          <w:sz w:val="28"/>
          <w:szCs w:val="28"/>
          <w:highlight w:val="none"/>
        </w:rPr>
        <w:t xml:space="preserve">0（北京时间，节假日除外）。     </w:t>
      </w:r>
    </w:p>
    <w:p w14:paraId="7B4FF8A2">
      <w:pPr>
        <w:spacing w:line="360" w:lineRule="auto"/>
        <w:ind w:firstLine="540"/>
        <w:rPr>
          <w:rFonts w:hint="eastAsia" w:ascii="仿宋" w:hAnsi="仿宋" w:eastAsia="仿宋" w:cs="宋体"/>
          <w:sz w:val="28"/>
          <w:szCs w:val="28"/>
          <w:highlight w:val="none"/>
        </w:rPr>
      </w:pPr>
      <w:r>
        <w:rPr>
          <w:rFonts w:hint="eastAsia" w:ascii="仿宋" w:hAnsi="仿宋" w:eastAsia="仿宋" w:cs="宋体"/>
          <w:sz w:val="28"/>
          <w:szCs w:val="28"/>
          <w:highlight w:val="none"/>
        </w:rPr>
        <w:t>2.地点：北京市政府采购电子交易平台</w:t>
      </w:r>
    </w:p>
    <w:p w14:paraId="3EB98ACD">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3.方式：供应商使用CA数字证书或电子营业执照登录北京市政府采购电子交易平台（http://zbcg-bjzc.zhongcy.com/bjczj-portal-site/index.html#/home）获取电子版竞争性磋商文件。</w:t>
      </w:r>
    </w:p>
    <w:p w14:paraId="359E13FA">
      <w:pPr>
        <w:spacing w:line="360" w:lineRule="auto"/>
        <w:ind w:firstLine="540"/>
        <w:rPr>
          <w:rFonts w:ascii="仿宋" w:hAnsi="仿宋" w:eastAsia="仿宋" w:cs="宋体"/>
          <w:sz w:val="28"/>
          <w:szCs w:val="28"/>
          <w:highlight w:val="none"/>
        </w:rPr>
      </w:pPr>
      <w:r>
        <w:rPr>
          <w:rFonts w:hint="eastAsia" w:ascii="仿宋" w:hAnsi="仿宋" w:eastAsia="仿宋" w:cs="宋体"/>
          <w:sz w:val="28"/>
          <w:szCs w:val="28"/>
          <w:highlight w:val="none"/>
        </w:rPr>
        <w:t>4.售价：0元。</w:t>
      </w:r>
    </w:p>
    <w:p w14:paraId="0693F695">
      <w:pPr>
        <w:pStyle w:val="3"/>
        <w:spacing w:line="360" w:lineRule="auto"/>
        <w:rPr>
          <w:rFonts w:ascii="黑体" w:hAnsi="黑体" w:cs="宋体"/>
          <w:b w:val="0"/>
          <w:sz w:val="28"/>
          <w:szCs w:val="28"/>
          <w:highlight w:val="none"/>
        </w:rPr>
      </w:pPr>
      <w:bookmarkStart w:id="14" w:name="_Toc35393632"/>
      <w:bookmarkStart w:id="15" w:name="_Toc35393801"/>
      <w:bookmarkStart w:id="16" w:name="_Toc28359092"/>
      <w:bookmarkStart w:id="17" w:name="_Toc28359015"/>
      <w:r>
        <w:rPr>
          <w:rFonts w:hint="eastAsia" w:ascii="黑体" w:hAnsi="黑体" w:cs="宋体"/>
          <w:b w:val="0"/>
          <w:sz w:val="28"/>
          <w:szCs w:val="28"/>
          <w:highlight w:val="none"/>
        </w:rPr>
        <w:t>四、响应文件提交</w:t>
      </w:r>
      <w:bookmarkEnd w:id="14"/>
      <w:bookmarkEnd w:id="15"/>
      <w:bookmarkEnd w:id="16"/>
      <w:bookmarkEnd w:id="17"/>
    </w:p>
    <w:p w14:paraId="776BB878">
      <w:pPr>
        <w:ind w:firstLine="560" w:firstLineChars="200"/>
        <w:rPr>
          <w:rFonts w:ascii="仿宋" w:hAnsi="仿宋" w:eastAsia="仿宋" w:cs="宋体"/>
          <w:iCs/>
          <w:sz w:val="28"/>
          <w:szCs w:val="28"/>
          <w:highlight w:val="none"/>
          <w:u w:val="single"/>
        </w:rPr>
      </w:pPr>
      <w:r>
        <w:rPr>
          <w:rFonts w:hint="eastAsia" w:ascii="仿宋" w:hAnsi="仿宋" w:eastAsia="仿宋"/>
          <w:sz w:val="28"/>
          <w:szCs w:val="28"/>
          <w:highlight w:val="none"/>
        </w:rPr>
        <w:t>截止时间：</w:t>
      </w:r>
      <w:r>
        <w:rPr>
          <w:rFonts w:hint="eastAsia" w:ascii="仿宋" w:hAnsi="仿宋" w:eastAsia="仿宋"/>
          <w:sz w:val="28"/>
          <w:szCs w:val="28"/>
          <w:highlight w:val="none"/>
          <w:u w:val="single"/>
          <w:lang w:eastAsia="zh-CN"/>
        </w:rPr>
        <w:t>2025年</w:t>
      </w:r>
      <w:r>
        <w:rPr>
          <w:rFonts w:hint="eastAsia" w:ascii="仿宋" w:hAnsi="仿宋" w:eastAsia="仿宋"/>
          <w:sz w:val="28"/>
          <w:szCs w:val="28"/>
          <w:highlight w:val="none"/>
          <w:u w:val="single"/>
          <w:lang w:val="en-US" w:eastAsia="zh-CN"/>
        </w:rPr>
        <w:t>12</w:t>
      </w:r>
      <w:r>
        <w:rPr>
          <w:rFonts w:hint="eastAsia" w:ascii="仿宋" w:hAnsi="仿宋" w:eastAsia="仿宋"/>
          <w:sz w:val="28"/>
          <w:szCs w:val="28"/>
          <w:highlight w:val="none"/>
          <w:u w:val="single"/>
          <w:lang w:eastAsia="zh-CN"/>
        </w:rPr>
        <w:t>月</w:t>
      </w:r>
      <w:r>
        <w:rPr>
          <w:rFonts w:hint="eastAsia" w:ascii="仿宋" w:hAnsi="仿宋" w:eastAsia="仿宋"/>
          <w:sz w:val="28"/>
          <w:szCs w:val="28"/>
          <w:highlight w:val="none"/>
          <w:u w:val="single"/>
          <w:lang w:val="en-US" w:eastAsia="zh-CN"/>
        </w:rPr>
        <w:t>3</w:t>
      </w:r>
      <w:r>
        <w:rPr>
          <w:rFonts w:hint="eastAsia" w:ascii="仿宋" w:hAnsi="仿宋" w:eastAsia="仿宋"/>
          <w:sz w:val="28"/>
          <w:szCs w:val="28"/>
          <w:highlight w:val="none"/>
          <w:u w:val="single"/>
          <w:lang w:eastAsia="zh-CN"/>
        </w:rPr>
        <w:t>0日</w:t>
      </w:r>
      <w:r>
        <w:rPr>
          <w:rFonts w:hint="eastAsia" w:ascii="仿宋" w:hAnsi="仿宋" w:eastAsia="仿宋"/>
          <w:sz w:val="28"/>
          <w:szCs w:val="28"/>
          <w:highlight w:val="none"/>
          <w:u w:val="single"/>
          <w:lang w:val="en-US" w:eastAsia="zh-CN"/>
        </w:rPr>
        <w:t>09点30分</w:t>
      </w:r>
      <w:r>
        <w:rPr>
          <w:rFonts w:hint="eastAsia" w:ascii="仿宋" w:hAnsi="仿宋" w:eastAsia="仿宋"/>
          <w:bCs/>
          <w:sz w:val="28"/>
          <w:szCs w:val="28"/>
          <w:highlight w:val="none"/>
        </w:rPr>
        <w:t>（北京时间）</w:t>
      </w:r>
    </w:p>
    <w:p w14:paraId="6550333C">
      <w:pPr>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地点：</w:t>
      </w:r>
      <w:r>
        <w:rPr>
          <w:rFonts w:hint="eastAsia" w:ascii="仿宋" w:hAnsi="仿宋" w:eastAsia="仿宋"/>
          <w:sz w:val="28"/>
          <w:szCs w:val="28"/>
          <w:highlight w:val="none"/>
          <w:lang w:eastAsia="zh-CN"/>
        </w:rPr>
        <w:t>北京市政府采购电子交易平台</w:t>
      </w:r>
    </w:p>
    <w:p w14:paraId="19CD7C63">
      <w:pPr>
        <w:pStyle w:val="3"/>
        <w:spacing w:line="360" w:lineRule="auto"/>
        <w:rPr>
          <w:rFonts w:ascii="黑体" w:hAnsi="黑体" w:cs="宋体"/>
          <w:b w:val="0"/>
          <w:sz w:val="28"/>
          <w:szCs w:val="28"/>
          <w:highlight w:val="none"/>
        </w:rPr>
      </w:pPr>
      <w:bookmarkStart w:id="18" w:name="_Toc28359093"/>
      <w:bookmarkStart w:id="19" w:name="_Toc35393802"/>
      <w:bookmarkStart w:id="20" w:name="_Toc28359016"/>
      <w:bookmarkStart w:id="21" w:name="_Toc35393633"/>
      <w:r>
        <w:rPr>
          <w:rFonts w:hint="eastAsia" w:ascii="黑体" w:hAnsi="黑体" w:cs="宋体"/>
          <w:b w:val="0"/>
          <w:sz w:val="28"/>
          <w:szCs w:val="28"/>
          <w:highlight w:val="none"/>
        </w:rPr>
        <w:t>五、开启</w:t>
      </w:r>
      <w:bookmarkEnd w:id="18"/>
      <w:bookmarkEnd w:id="19"/>
      <w:bookmarkEnd w:id="20"/>
      <w:bookmarkEnd w:id="21"/>
    </w:p>
    <w:p w14:paraId="70932E20">
      <w:pPr>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时间：</w:t>
      </w:r>
      <w:r>
        <w:rPr>
          <w:rFonts w:hint="eastAsia" w:ascii="仿宋" w:hAnsi="仿宋" w:eastAsia="仿宋"/>
          <w:sz w:val="28"/>
          <w:szCs w:val="28"/>
          <w:highlight w:val="none"/>
          <w:u w:val="single"/>
          <w:lang w:eastAsia="zh-CN"/>
        </w:rPr>
        <w:t>2025年</w:t>
      </w:r>
      <w:r>
        <w:rPr>
          <w:rFonts w:hint="eastAsia" w:ascii="仿宋" w:hAnsi="仿宋" w:eastAsia="仿宋"/>
          <w:sz w:val="28"/>
          <w:szCs w:val="28"/>
          <w:highlight w:val="none"/>
          <w:u w:val="single"/>
          <w:lang w:val="en-US" w:eastAsia="zh-CN"/>
        </w:rPr>
        <w:t>12</w:t>
      </w:r>
      <w:r>
        <w:rPr>
          <w:rFonts w:hint="eastAsia" w:ascii="仿宋" w:hAnsi="仿宋" w:eastAsia="仿宋"/>
          <w:sz w:val="28"/>
          <w:szCs w:val="28"/>
          <w:highlight w:val="none"/>
          <w:u w:val="single"/>
          <w:lang w:eastAsia="zh-CN"/>
        </w:rPr>
        <w:t>月</w:t>
      </w:r>
      <w:r>
        <w:rPr>
          <w:rFonts w:hint="eastAsia" w:ascii="仿宋" w:hAnsi="仿宋" w:eastAsia="仿宋"/>
          <w:sz w:val="28"/>
          <w:szCs w:val="28"/>
          <w:highlight w:val="none"/>
          <w:u w:val="single"/>
          <w:lang w:val="en-US" w:eastAsia="zh-CN"/>
        </w:rPr>
        <w:t>3</w:t>
      </w:r>
      <w:r>
        <w:rPr>
          <w:rFonts w:hint="eastAsia" w:ascii="仿宋" w:hAnsi="仿宋" w:eastAsia="仿宋"/>
          <w:sz w:val="28"/>
          <w:szCs w:val="28"/>
          <w:highlight w:val="none"/>
          <w:u w:val="single"/>
          <w:lang w:eastAsia="zh-CN"/>
        </w:rPr>
        <w:t>0日</w:t>
      </w:r>
      <w:r>
        <w:rPr>
          <w:rFonts w:hint="eastAsia" w:ascii="仿宋" w:hAnsi="仿宋" w:eastAsia="仿宋"/>
          <w:sz w:val="28"/>
          <w:szCs w:val="28"/>
          <w:highlight w:val="none"/>
          <w:u w:val="single"/>
          <w:lang w:val="en-US" w:eastAsia="zh-CN"/>
        </w:rPr>
        <w:t>09点30分</w:t>
      </w:r>
      <w:r>
        <w:rPr>
          <w:rFonts w:hint="eastAsia" w:ascii="仿宋" w:hAnsi="仿宋" w:eastAsia="仿宋"/>
          <w:bCs/>
          <w:sz w:val="28"/>
          <w:szCs w:val="28"/>
          <w:highlight w:val="none"/>
        </w:rPr>
        <w:t>（北京时间）</w:t>
      </w:r>
    </w:p>
    <w:p w14:paraId="7058A952">
      <w:pPr>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地点：</w:t>
      </w:r>
      <w:r>
        <w:rPr>
          <w:rFonts w:hint="eastAsia" w:ascii="仿宋" w:hAnsi="仿宋" w:eastAsia="仿宋"/>
          <w:sz w:val="28"/>
          <w:szCs w:val="28"/>
          <w:highlight w:val="none"/>
          <w:lang w:eastAsia="zh-CN"/>
        </w:rPr>
        <w:t>北京市政府采购电子交易平台</w:t>
      </w:r>
    </w:p>
    <w:p w14:paraId="25021B12">
      <w:pPr>
        <w:pStyle w:val="3"/>
        <w:spacing w:line="360" w:lineRule="auto"/>
        <w:rPr>
          <w:rFonts w:ascii="黑体" w:hAnsi="黑体" w:cs="宋体"/>
          <w:b w:val="0"/>
          <w:sz w:val="28"/>
          <w:szCs w:val="28"/>
          <w:highlight w:val="none"/>
        </w:rPr>
      </w:pPr>
      <w:bookmarkStart w:id="22" w:name="_Toc28359094"/>
      <w:bookmarkStart w:id="23" w:name="_Toc35393634"/>
      <w:bookmarkStart w:id="24" w:name="_Toc28359017"/>
      <w:bookmarkStart w:id="25" w:name="_Toc35393803"/>
      <w:r>
        <w:rPr>
          <w:rFonts w:hint="eastAsia" w:ascii="黑体" w:hAnsi="黑体" w:cs="宋体"/>
          <w:b w:val="0"/>
          <w:sz w:val="28"/>
          <w:szCs w:val="28"/>
          <w:highlight w:val="none"/>
        </w:rPr>
        <w:t>六、公告期限</w:t>
      </w:r>
      <w:bookmarkEnd w:id="22"/>
      <w:bookmarkEnd w:id="23"/>
      <w:bookmarkEnd w:id="24"/>
      <w:bookmarkEnd w:id="25"/>
    </w:p>
    <w:p w14:paraId="3FF100A6">
      <w:pPr>
        <w:ind w:firstLine="560" w:firstLineChars="200"/>
        <w:rPr>
          <w:rFonts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自本公告发布之日起3个工作日。</w:t>
      </w:r>
    </w:p>
    <w:p w14:paraId="3EE4E46D">
      <w:pPr>
        <w:pStyle w:val="3"/>
        <w:spacing w:line="360" w:lineRule="auto"/>
        <w:rPr>
          <w:rFonts w:ascii="仿宋" w:hAnsi="仿宋" w:eastAsia="仿宋"/>
          <w:sz w:val="28"/>
          <w:szCs w:val="28"/>
          <w:highlight w:val="none"/>
        </w:rPr>
      </w:pPr>
      <w:bookmarkStart w:id="26" w:name="_Toc35393804"/>
      <w:bookmarkStart w:id="27" w:name="_Toc35393635"/>
      <w:r>
        <w:rPr>
          <w:rFonts w:hint="eastAsia" w:ascii="黑体" w:hAnsi="黑体" w:cs="宋体"/>
          <w:b w:val="0"/>
          <w:sz w:val="28"/>
          <w:szCs w:val="28"/>
          <w:highlight w:val="none"/>
        </w:rPr>
        <w:t>七、其他补充事宜</w:t>
      </w:r>
      <w:bookmarkEnd w:id="26"/>
      <w:bookmarkEnd w:id="27"/>
    </w:p>
    <w:p w14:paraId="4F5FA928">
      <w:pPr>
        <w:pStyle w:val="11"/>
        <w:rPr>
          <w:rFonts w:hint="eastAsia" w:ascii="仿宋" w:hAnsi="仿宋" w:eastAsia="仿宋"/>
          <w:sz w:val="28"/>
          <w:szCs w:val="28"/>
          <w:highlight w:val="none"/>
        </w:rPr>
      </w:pPr>
      <w:r>
        <w:rPr>
          <w:rFonts w:hint="eastAsia" w:ascii="仿宋" w:hAnsi="仿宋" w:eastAsia="仿宋"/>
          <w:sz w:val="28"/>
          <w:szCs w:val="28"/>
          <w:highlight w:val="none"/>
        </w:rPr>
        <w:t>1.本项目需要落实的政府采购政策：</w:t>
      </w:r>
    </w:p>
    <w:p w14:paraId="7C968A40">
      <w:pPr>
        <w:pStyle w:val="11"/>
        <w:rPr>
          <w:rFonts w:hint="eastAsia" w:ascii="仿宋" w:hAnsi="仿宋" w:eastAsia="仿宋"/>
          <w:sz w:val="28"/>
          <w:szCs w:val="28"/>
          <w:highlight w:val="none"/>
        </w:rPr>
      </w:pPr>
      <w:r>
        <w:rPr>
          <w:rFonts w:hint="eastAsia" w:ascii="仿宋" w:hAnsi="仿宋" w:eastAsia="仿宋"/>
          <w:sz w:val="28"/>
          <w:szCs w:val="28"/>
          <w:highlight w:val="none"/>
        </w:rPr>
        <w:t>（1）《中华人民共和国政府采购法》（主席令第68号）、《中华人民共和国政府采购法实施条例》（中华人民共和国国务院令第658号）；</w:t>
      </w:r>
    </w:p>
    <w:p w14:paraId="5B9DBBF7">
      <w:pPr>
        <w:pStyle w:val="11"/>
        <w:rPr>
          <w:rFonts w:hint="eastAsia" w:ascii="仿宋" w:hAnsi="仿宋" w:eastAsia="仿宋"/>
          <w:sz w:val="28"/>
          <w:szCs w:val="28"/>
          <w:highlight w:val="none"/>
        </w:rPr>
      </w:pPr>
      <w:r>
        <w:rPr>
          <w:rFonts w:hint="eastAsia" w:ascii="仿宋" w:hAnsi="仿宋" w:eastAsia="仿宋"/>
          <w:sz w:val="28"/>
          <w:szCs w:val="28"/>
          <w:highlight w:val="none"/>
        </w:rPr>
        <w:t>（2）《政府采购竞争性磋商采购方式管理暂行办法》（财库〔2014〕214号）；</w:t>
      </w:r>
    </w:p>
    <w:p w14:paraId="11C59675">
      <w:pPr>
        <w:pStyle w:val="11"/>
        <w:rPr>
          <w:rFonts w:hint="eastAsia" w:ascii="仿宋" w:hAnsi="仿宋" w:eastAsia="仿宋"/>
          <w:sz w:val="28"/>
          <w:szCs w:val="28"/>
          <w:highlight w:val="none"/>
        </w:rPr>
      </w:pPr>
      <w:r>
        <w:rPr>
          <w:rFonts w:hint="eastAsia" w:ascii="仿宋" w:hAnsi="仿宋" w:eastAsia="仿宋"/>
          <w:sz w:val="28"/>
          <w:szCs w:val="28"/>
          <w:highlight w:val="none"/>
        </w:rPr>
        <w:t>（3）《政府采购促进中小企业发展管理办法》（财库〔2020〕46号）、《关于政府采购支持监狱企业发展有关问题的通知》（财库〔2014〕68号）和《三部门联合发布关于促进残疾人就业政府采购政策的通知》（财库〔2017〕141号）；</w:t>
      </w:r>
    </w:p>
    <w:p w14:paraId="3D5D731C">
      <w:pPr>
        <w:pStyle w:val="11"/>
        <w:rPr>
          <w:rFonts w:hint="eastAsia" w:ascii="仿宋" w:hAnsi="仿宋" w:eastAsia="仿宋"/>
          <w:sz w:val="28"/>
          <w:szCs w:val="28"/>
          <w:highlight w:val="none"/>
        </w:rPr>
      </w:pPr>
      <w:r>
        <w:rPr>
          <w:rFonts w:hint="eastAsia" w:ascii="仿宋" w:hAnsi="仿宋" w:eastAsia="仿宋"/>
          <w:sz w:val="28"/>
          <w:szCs w:val="28"/>
          <w:highlight w:val="none"/>
        </w:rPr>
        <w:t>（4）《财政部关于在政府采购活动中查询及使用信用记录有关问题的通知》（财库〔2016〕125号）；</w:t>
      </w:r>
    </w:p>
    <w:p w14:paraId="03A0C8CA">
      <w:pPr>
        <w:pStyle w:val="11"/>
        <w:rPr>
          <w:rFonts w:hint="eastAsia" w:ascii="仿宋" w:hAnsi="仿宋" w:eastAsia="仿宋"/>
          <w:sz w:val="28"/>
          <w:szCs w:val="28"/>
          <w:highlight w:val="none"/>
        </w:rPr>
      </w:pPr>
      <w:r>
        <w:rPr>
          <w:rFonts w:hint="eastAsia" w:ascii="仿宋" w:hAnsi="仿宋" w:eastAsia="仿宋"/>
          <w:sz w:val="28"/>
          <w:szCs w:val="28"/>
          <w:highlight w:val="none"/>
        </w:rPr>
        <w:t>（5）《关于促进政府采购公平竞争优化营商环境的通知》（财库〔2019〕38号）、《北京市财政局关于持续深化政府采购营商环境改革的通知》（京财采购〔2022〕672号）；</w:t>
      </w:r>
    </w:p>
    <w:p w14:paraId="3ECA2ACA">
      <w:pPr>
        <w:pStyle w:val="11"/>
        <w:rPr>
          <w:rFonts w:hint="eastAsia" w:ascii="仿宋" w:hAnsi="仿宋" w:eastAsia="仿宋"/>
          <w:sz w:val="28"/>
          <w:szCs w:val="28"/>
          <w:highlight w:val="none"/>
        </w:rPr>
      </w:pPr>
      <w:r>
        <w:rPr>
          <w:rFonts w:hint="eastAsia" w:ascii="仿宋" w:hAnsi="仿宋" w:eastAsia="仿宋"/>
          <w:sz w:val="28"/>
          <w:szCs w:val="28"/>
          <w:highlight w:val="none"/>
        </w:rPr>
        <w:t>（6）《关于在相关自由贸易试验区和自由贸易港开展推动解决政府采购异常低价问题试点工作的通知》（财办库〔2024〕265号）；</w:t>
      </w:r>
    </w:p>
    <w:p w14:paraId="55B947FC">
      <w:pPr>
        <w:pStyle w:val="11"/>
        <w:rPr>
          <w:rFonts w:hint="eastAsia" w:ascii="仿宋" w:hAnsi="仿宋" w:eastAsia="仿宋"/>
          <w:sz w:val="28"/>
          <w:szCs w:val="28"/>
          <w:highlight w:val="none"/>
        </w:rPr>
      </w:pPr>
      <w:r>
        <w:rPr>
          <w:rFonts w:hint="eastAsia" w:ascii="仿宋" w:hAnsi="仿宋" w:eastAsia="仿宋"/>
          <w:sz w:val="28"/>
          <w:szCs w:val="28"/>
          <w:highlight w:val="none"/>
        </w:rPr>
        <w:t>（7）关于运用政府采购政策支持乡村产业振兴的通知（财库〔2021〕19 号）；</w:t>
      </w:r>
    </w:p>
    <w:p w14:paraId="4B591426">
      <w:pPr>
        <w:pStyle w:val="11"/>
        <w:rPr>
          <w:rFonts w:hint="eastAsia" w:ascii="仿宋" w:hAnsi="仿宋" w:eastAsia="仿宋"/>
          <w:sz w:val="28"/>
          <w:szCs w:val="28"/>
          <w:highlight w:val="none"/>
        </w:rPr>
      </w:pPr>
      <w:r>
        <w:rPr>
          <w:rFonts w:hint="eastAsia" w:ascii="仿宋" w:hAnsi="仿宋" w:eastAsia="仿宋"/>
          <w:sz w:val="28"/>
          <w:szCs w:val="28"/>
          <w:highlight w:val="none"/>
        </w:rPr>
        <w:t>2.本项目采用全流程电子化采购方式，请供应商认真学习北京市政府采购电子交易平台发布的相关操作手册（供应商可在交易平台下载相关手册），办理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247C4D4E">
      <w:pPr>
        <w:pStyle w:val="11"/>
        <w:rPr>
          <w:rFonts w:hint="eastAsia" w:ascii="仿宋" w:hAnsi="仿宋" w:eastAsia="仿宋"/>
          <w:sz w:val="28"/>
          <w:szCs w:val="28"/>
          <w:highlight w:val="none"/>
        </w:rPr>
      </w:pPr>
      <w:r>
        <w:rPr>
          <w:rFonts w:hint="eastAsia" w:ascii="仿宋" w:hAnsi="仿宋" w:eastAsia="仿宋"/>
          <w:sz w:val="28"/>
          <w:szCs w:val="28"/>
          <w:highlight w:val="none"/>
        </w:rPr>
        <w:t>CA 数字证书服务热线 010-58511086</w:t>
      </w:r>
    </w:p>
    <w:p w14:paraId="7715A389">
      <w:pPr>
        <w:pStyle w:val="11"/>
        <w:rPr>
          <w:rFonts w:hint="eastAsia" w:ascii="仿宋" w:hAnsi="仿宋" w:eastAsia="仿宋"/>
          <w:sz w:val="28"/>
          <w:szCs w:val="28"/>
          <w:highlight w:val="none"/>
        </w:rPr>
      </w:pPr>
      <w:r>
        <w:rPr>
          <w:rFonts w:hint="eastAsia" w:ascii="仿宋" w:hAnsi="仿宋" w:eastAsia="仿宋"/>
          <w:sz w:val="28"/>
          <w:szCs w:val="28"/>
          <w:highlight w:val="none"/>
        </w:rPr>
        <w:t xml:space="preserve">电子营业执照服务热线 400-699-7000 </w:t>
      </w:r>
    </w:p>
    <w:p w14:paraId="794F06C0">
      <w:pPr>
        <w:pStyle w:val="11"/>
        <w:rPr>
          <w:rFonts w:hint="eastAsia" w:ascii="仿宋" w:hAnsi="仿宋" w:eastAsia="仿宋"/>
          <w:sz w:val="28"/>
          <w:szCs w:val="28"/>
          <w:highlight w:val="none"/>
        </w:rPr>
      </w:pPr>
      <w:r>
        <w:rPr>
          <w:rFonts w:hint="eastAsia" w:ascii="仿宋" w:hAnsi="仿宋" w:eastAsia="仿宋"/>
          <w:sz w:val="28"/>
          <w:szCs w:val="28"/>
          <w:highlight w:val="none"/>
        </w:rPr>
        <w:t xml:space="preserve">技术支持服务热线 010-86483801 </w:t>
      </w:r>
    </w:p>
    <w:p w14:paraId="23AA6EF7">
      <w:pPr>
        <w:pStyle w:val="11"/>
        <w:rPr>
          <w:rFonts w:hint="eastAsia" w:ascii="仿宋" w:hAnsi="仿宋" w:eastAsia="仿宋"/>
          <w:sz w:val="28"/>
          <w:szCs w:val="28"/>
          <w:highlight w:val="none"/>
        </w:rPr>
      </w:pPr>
      <w:r>
        <w:rPr>
          <w:rFonts w:hint="eastAsia" w:ascii="仿宋" w:hAnsi="仿宋" w:eastAsia="仿宋"/>
          <w:sz w:val="28"/>
          <w:szCs w:val="28"/>
          <w:highlight w:val="none"/>
        </w:rPr>
        <w:t xml:space="preserve">2.1 办理 CA 数字证书或电子营业执照 </w:t>
      </w:r>
    </w:p>
    <w:p w14:paraId="07424923">
      <w:pPr>
        <w:pStyle w:val="11"/>
        <w:rPr>
          <w:rFonts w:hint="eastAsia" w:ascii="仿宋" w:hAnsi="仿宋" w:eastAsia="仿宋"/>
          <w:sz w:val="28"/>
          <w:szCs w:val="28"/>
          <w:highlight w:val="none"/>
        </w:rPr>
      </w:pPr>
      <w:r>
        <w:rPr>
          <w:rFonts w:hint="eastAsia" w:ascii="仿宋" w:hAnsi="仿宋" w:eastAsia="仿宋"/>
          <w:sz w:val="28"/>
          <w:szCs w:val="28"/>
          <w:highlight w:val="none"/>
        </w:rPr>
        <w:t xml:space="preserve">供应商登录北京市政府采购电子交易平台查阅 “用户指南”—“操作指南”—“市场主体 CA 办理操作流程指引” /“电子营业执照使用指南”，按照程序要求办理。 </w:t>
      </w:r>
    </w:p>
    <w:p w14:paraId="2A80E9D3">
      <w:pPr>
        <w:pStyle w:val="11"/>
        <w:rPr>
          <w:rFonts w:hint="eastAsia" w:ascii="仿宋" w:hAnsi="仿宋" w:eastAsia="仿宋"/>
          <w:sz w:val="28"/>
          <w:szCs w:val="28"/>
          <w:highlight w:val="none"/>
        </w:rPr>
      </w:pPr>
      <w:r>
        <w:rPr>
          <w:rFonts w:hint="eastAsia" w:ascii="仿宋" w:hAnsi="仿宋" w:eastAsia="仿宋"/>
          <w:sz w:val="28"/>
          <w:szCs w:val="28"/>
          <w:highlight w:val="none"/>
        </w:rPr>
        <w:t xml:space="preserve">2.2 注册 </w:t>
      </w:r>
    </w:p>
    <w:p w14:paraId="5DDDCCAE">
      <w:pPr>
        <w:pStyle w:val="11"/>
        <w:rPr>
          <w:rFonts w:hint="eastAsia" w:ascii="仿宋" w:hAnsi="仿宋" w:eastAsia="仿宋"/>
          <w:sz w:val="28"/>
          <w:szCs w:val="28"/>
          <w:highlight w:val="none"/>
        </w:rPr>
      </w:pPr>
      <w:r>
        <w:rPr>
          <w:rFonts w:hint="eastAsia" w:ascii="仿宋" w:hAnsi="仿宋" w:eastAsia="仿宋"/>
          <w:sz w:val="28"/>
          <w:szCs w:val="28"/>
          <w:highlight w:val="none"/>
        </w:rPr>
        <w:t xml:space="preserve">供应商登录北京市政府采购电子交易平台“用户指南”—“操作指南”—“市场主体注册入库操作流程指引”进行自助注册绑定。 </w:t>
      </w:r>
    </w:p>
    <w:p w14:paraId="3E83F7B8">
      <w:pPr>
        <w:pStyle w:val="11"/>
        <w:rPr>
          <w:rFonts w:hint="eastAsia" w:ascii="仿宋" w:hAnsi="仿宋" w:eastAsia="仿宋"/>
          <w:sz w:val="28"/>
          <w:szCs w:val="28"/>
          <w:highlight w:val="none"/>
        </w:rPr>
      </w:pPr>
      <w:r>
        <w:rPr>
          <w:rFonts w:hint="eastAsia" w:ascii="仿宋" w:hAnsi="仿宋" w:eastAsia="仿宋"/>
          <w:sz w:val="28"/>
          <w:szCs w:val="28"/>
          <w:highlight w:val="none"/>
        </w:rPr>
        <w:t xml:space="preserve">2.3 驱动、客户端下载 </w:t>
      </w:r>
    </w:p>
    <w:p w14:paraId="71375597">
      <w:pPr>
        <w:pStyle w:val="11"/>
        <w:rPr>
          <w:rFonts w:hint="eastAsia" w:ascii="仿宋" w:hAnsi="仿宋" w:eastAsia="仿宋"/>
          <w:sz w:val="28"/>
          <w:szCs w:val="28"/>
          <w:highlight w:val="none"/>
        </w:rPr>
      </w:pPr>
      <w:r>
        <w:rPr>
          <w:rFonts w:hint="eastAsia" w:ascii="仿宋" w:hAnsi="仿宋" w:eastAsia="仿宋"/>
          <w:sz w:val="28"/>
          <w:szCs w:val="28"/>
          <w:highlight w:val="none"/>
        </w:rPr>
        <w:t xml:space="preserve">供应商登录北京市政府采购电子交易平台“用户指南”—“工具下载”—“招标采购系 统文件驱动安装包”下载相关驱动。 供应商登录北京市政府采购电子交易平台“用户指南”—“工具下载”—“投标文件编制工具”下载相关客户端。 </w:t>
      </w:r>
    </w:p>
    <w:p w14:paraId="3A6D3A7B">
      <w:pPr>
        <w:pStyle w:val="11"/>
        <w:rPr>
          <w:rFonts w:hint="eastAsia" w:ascii="仿宋" w:hAnsi="仿宋" w:eastAsia="仿宋"/>
          <w:sz w:val="28"/>
          <w:szCs w:val="28"/>
          <w:highlight w:val="none"/>
        </w:rPr>
      </w:pPr>
      <w:r>
        <w:rPr>
          <w:rFonts w:hint="eastAsia" w:ascii="仿宋" w:hAnsi="仿宋" w:eastAsia="仿宋"/>
          <w:sz w:val="28"/>
          <w:szCs w:val="28"/>
          <w:highlight w:val="none"/>
        </w:rPr>
        <w:t xml:space="preserve">2.4 获取电子竞争性磋商文件 </w:t>
      </w:r>
    </w:p>
    <w:p w14:paraId="7CB8741E">
      <w:pPr>
        <w:pStyle w:val="11"/>
        <w:rPr>
          <w:rFonts w:hint="eastAsia" w:ascii="仿宋" w:hAnsi="仿宋" w:eastAsia="仿宋"/>
          <w:sz w:val="28"/>
          <w:szCs w:val="28"/>
          <w:highlight w:val="none"/>
        </w:rPr>
      </w:pPr>
      <w:r>
        <w:rPr>
          <w:rFonts w:hint="eastAsia" w:ascii="仿宋" w:hAnsi="仿宋" w:eastAsia="仿宋"/>
          <w:sz w:val="28"/>
          <w:szCs w:val="28"/>
          <w:highlight w:val="none"/>
        </w:rPr>
        <w:t xml:space="preserve">供应商使用 CA 数字证书或电子营业执照登录北京市政府采购电子交易平台获取电 子竞争性磋商文件。 供应商如计划参与多个采购包的响应，应在登录北京市政府采购电子交易平台后， 在【我的项目】栏目依次选择对应采购包，进入项目工作台招标/采购文件环节分别按 采购包下载采购文件电子版。未在规定期限内按上述操作获取文件的采购包，供应商无法提交相应包的电子响应文件。 </w:t>
      </w:r>
    </w:p>
    <w:p w14:paraId="26917B59">
      <w:pPr>
        <w:pStyle w:val="11"/>
        <w:rPr>
          <w:rFonts w:hint="eastAsia" w:ascii="仿宋" w:hAnsi="仿宋" w:eastAsia="仿宋"/>
          <w:sz w:val="28"/>
          <w:szCs w:val="28"/>
          <w:highlight w:val="none"/>
        </w:rPr>
      </w:pPr>
      <w:r>
        <w:rPr>
          <w:rFonts w:hint="eastAsia" w:ascii="仿宋" w:hAnsi="仿宋" w:eastAsia="仿宋"/>
          <w:sz w:val="28"/>
          <w:szCs w:val="28"/>
          <w:highlight w:val="none"/>
        </w:rPr>
        <w:t xml:space="preserve">2.5 编制电子响应文件 </w:t>
      </w:r>
    </w:p>
    <w:p w14:paraId="017F75A9">
      <w:pPr>
        <w:pStyle w:val="11"/>
        <w:rPr>
          <w:rFonts w:hint="eastAsia" w:ascii="仿宋" w:hAnsi="仿宋" w:eastAsia="仿宋"/>
          <w:sz w:val="28"/>
          <w:szCs w:val="28"/>
          <w:highlight w:val="none"/>
        </w:rPr>
      </w:pPr>
      <w:r>
        <w:rPr>
          <w:rFonts w:hint="eastAsia" w:ascii="仿宋" w:hAnsi="仿宋" w:eastAsia="仿宋"/>
          <w:sz w:val="28"/>
          <w:szCs w:val="28"/>
          <w:highlight w:val="none"/>
        </w:rPr>
        <w:t xml:space="preserve">供应商应使用电子投标客户端编制电子响应文件并进行线上响应，供应商电子响应 文件需要加密并加盖电子签章，如无法按照要求在电子响应文件中加盖电子签章和加密，请及时通过技术支持服务热线联系技术人员。 </w:t>
      </w:r>
    </w:p>
    <w:p w14:paraId="69681C1D">
      <w:pPr>
        <w:pStyle w:val="11"/>
        <w:rPr>
          <w:rFonts w:hint="eastAsia" w:ascii="仿宋" w:hAnsi="仿宋" w:eastAsia="仿宋"/>
          <w:sz w:val="28"/>
          <w:szCs w:val="28"/>
          <w:highlight w:val="none"/>
        </w:rPr>
      </w:pPr>
      <w:r>
        <w:rPr>
          <w:rFonts w:hint="eastAsia" w:ascii="仿宋" w:hAnsi="仿宋" w:eastAsia="仿宋"/>
          <w:sz w:val="28"/>
          <w:szCs w:val="28"/>
          <w:highlight w:val="none"/>
        </w:rPr>
        <w:t xml:space="preserve">2.6 提交电子响应文件 </w:t>
      </w:r>
    </w:p>
    <w:p w14:paraId="2E017AFE">
      <w:pPr>
        <w:pStyle w:val="11"/>
        <w:rPr>
          <w:rFonts w:hint="eastAsia" w:ascii="仿宋" w:hAnsi="仿宋" w:eastAsia="仿宋"/>
          <w:sz w:val="28"/>
          <w:szCs w:val="28"/>
          <w:highlight w:val="none"/>
        </w:rPr>
      </w:pPr>
      <w:r>
        <w:rPr>
          <w:rFonts w:hint="eastAsia" w:ascii="仿宋" w:hAnsi="仿宋" w:eastAsia="仿宋"/>
          <w:sz w:val="28"/>
          <w:szCs w:val="28"/>
          <w:highlight w:val="none"/>
        </w:rPr>
        <w:t xml:space="preserve">供应商应于响应文件提交截止时间前在北京市政府采购电子交易平台提交电子响应文件，上传电子响应文件过程中请保持与互联网的连接畅通。 </w:t>
      </w:r>
    </w:p>
    <w:p w14:paraId="1A0BAF53">
      <w:pPr>
        <w:pStyle w:val="11"/>
        <w:rPr>
          <w:rFonts w:hint="eastAsia" w:ascii="仿宋" w:hAnsi="仿宋" w:eastAsia="仿宋"/>
          <w:sz w:val="28"/>
          <w:szCs w:val="28"/>
          <w:highlight w:val="none"/>
        </w:rPr>
      </w:pPr>
      <w:r>
        <w:rPr>
          <w:rFonts w:hint="eastAsia" w:ascii="仿宋" w:hAnsi="仿宋" w:eastAsia="仿宋"/>
          <w:sz w:val="28"/>
          <w:szCs w:val="28"/>
          <w:highlight w:val="none"/>
        </w:rPr>
        <w:t xml:space="preserve">2.7 开启响应文件 </w:t>
      </w:r>
    </w:p>
    <w:p w14:paraId="723D0C79">
      <w:pPr>
        <w:pStyle w:val="11"/>
        <w:rPr>
          <w:rFonts w:hint="eastAsia" w:ascii="仿宋" w:hAnsi="仿宋" w:eastAsia="仿宋"/>
          <w:sz w:val="28"/>
          <w:szCs w:val="28"/>
          <w:highlight w:val="none"/>
          <w:lang w:eastAsia="zh-CN"/>
        </w:rPr>
      </w:pPr>
      <w:r>
        <w:rPr>
          <w:rFonts w:hint="eastAsia" w:ascii="仿宋" w:hAnsi="仿宋" w:eastAsia="仿宋"/>
          <w:sz w:val="28"/>
          <w:szCs w:val="28"/>
          <w:highlight w:val="none"/>
        </w:rPr>
        <w:t>供应商于磋商文件规定的开启时间、在开启地点使用CA数字证书或电子营业执照登录北京市政府采购电子交易平台解密并开启响应文件。如因供应商问题，解密不成功，则响应无效。</w:t>
      </w:r>
    </w:p>
    <w:p w14:paraId="60476281">
      <w:pPr>
        <w:pStyle w:val="3"/>
        <w:spacing w:line="360" w:lineRule="auto"/>
        <w:rPr>
          <w:rFonts w:ascii="黑体" w:hAnsi="黑体" w:cs="宋体"/>
          <w:b w:val="0"/>
          <w:sz w:val="28"/>
          <w:szCs w:val="28"/>
          <w:highlight w:val="none"/>
        </w:rPr>
      </w:pPr>
      <w:bookmarkStart w:id="28" w:name="_Toc28359018"/>
      <w:bookmarkStart w:id="29" w:name="_Toc35393805"/>
      <w:bookmarkStart w:id="30" w:name="_Toc35393636"/>
      <w:bookmarkStart w:id="31" w:name="_Toc28359095"/>
      <w:r>
        <w:rPr>
          <w:rFonts w:hint="eastAsia" w:ascii="黑体" w:hAnsi="黑体" w:cs="宋体"/>
          <w:b w:val="0"/>
          <w:sz w:val="28"/>
          <w:szCs w:val="28"/>
          <w:highlight w:val="none"/>
        </w:rPr>
        <w:t>八、凡对本次采购提出询问，请按</w:t>
      </w:r>
      <w:r>
        <w:rPr>
          <w:rFonts w:ascii="黑体" w:hAnsi="黑体" w:cs="宋体"/>
          <w:b w:val="0"/>
          <w:sz w:val="28"/>
          <w:szCs w:val="28"/>
          <w:highlight w:val="none"/>
        </w:rPr>
        <w:t>以下方式</w:t>
      </w:r>
      <w:r>
        <w:rPr>
          <w:rFonts w:hint="eastAsia" w:ascii="黑体" w:hAnsi="黑体" w:cs="宋体"/>
          <w:b w:val="0"/>
          <w:sz w:val="28"/>
          <w:szCs w:val="28"/>
          <w:highlight w:val="none"/>
        </w:rPr>
        <w:t>联系。</w:t>
      </w:r>
      <w:bookmarkEnd w:id="28"/>
      <w:bookmarkEnd w:id="29"/>
      <w:bookmarkEnd w:id="30"/>
      <w:bookmarkEnd w:id="31"/>
    </w:p>
    <w:p w14:paraId="2F20862B">
      <w:pPr>
        <w:pStyle w:val="3"/>
        <w:spacing w:line="360" w:lineRule="auto"/>
        <w:ind w:firstLine="840" w:firstLineChars="300"/>
        <w:rPr>
          <w:rFonts w:ascii="仿宋" w:hAnsi="仿宋" w:eastAsia="仿宋" w:cs="宋体"/>
          <w:b w:val="0"/>
          <w:sz w:val="28"/>
          <w:szCs w:val="28"/>
          <w:highlight w:val="none"/>
        </w:rPr>
      </w:pPr>
      <w:bookmarkStart w:id="32" w:name="_Toc35393806"/>
      <w:bookmarkStart w:id="33" w:name="_Toc28359019"/>
      <w:bookmarkStart w:id="34" w:name="_Toc28359096"/>
      <w:bookmarkStart w:id="35" w:name="_Toc35393637"/>
      <w:r>
        <w:rPr>
          <w:rFonts w:hint="eastAsia" w:ascii="仿宋" w:hAnsi="仿宋" w:eastAsia="仿宋" w:cs="宋体"/>
          <w:b w:val="0"/>
          <w:sz w:val="28"/>
          <w:szCs w:val="28"/>
          <w:highlight w:val="none"/>
        </w:rPr>
        <w:t>1.采购人信息</w:t>
      </w:r>
      <w:bookmarkEnd w:id="32"/>
      <w:bookmarkEnd w:id="33"/>
      <w:bookmarkEnd w:id="34"/>
      <w:bookmarkEnd w:id="35"/>
    </w:p>
    <w:p w14:paraId="264D7B2D">
      <w:pPr>
        <w:spacing w:line="360" w:lineRule="auto"/>
        <w:ind w:left="1129" w:leftChars="371" w:hanging="350" w:hangingChars="125"/>
        <w:jc w:val="left"/>
        <w:rPr>
          <w:rFonts w:hint="eastAsia" w:ascii="仿宋" w:hAnsi="仿宋" w:eastAsia="仿宋"/>
          <w:sz w:val="28"/>
          <w:szCs w:val="28"/>
          <w:highlight w:val="none"/>
        </w:rPr>
      </w:pPr>
      <w:r>
        <w:rPr>
          <w:rFonts w:hint="eastAsia" w:ascii="仿宋" w:hAnsi="仿宋" w:eastAsia="仿宋"/>
          <w:sz w:val="28"/>
          <w:szCs w:val="28"/>
          <w:highlight w:val="none"/>
        </w:rPr>
        <w:t>名    称：北京市第十五中学</w:t>
      </w:r>
    </w:p>
    <w:p w14:paraId="15B2D9E5">
      <w:pPr>
        <w:spacing w:line="360" w:lineRule="auto"/>
        <w:ind w:left="1129" w:leftChars="371" w:hanging="350" w:hangingChars="125"/>
        <w:jc w:val="left"/>
        <w:rPr>
          <w:rFonts w:hint="eastAsia" w:ascii="仿宋" w:hAnsi="仿宋" w:eastAsia="仿宋"/>
          <w:sz w:val="28"/>
          <w:szCs w:val="28"/>
          <w:highlight w:val="none"/>
        </w:rPr>
      </w:pPr>
      <w:r>
        <w:rPr>
          <w:rFonts w:hint="eastAsia" w:ascii="仿宋" w:hAnsi="仿宋" w:eastAsia="仿宋"/>
          <w:sz w:val="28"/>
          <w:szCs w:val="28"/>
          <w:highlight w:val="none"/>
        </w:rPr>
        <w:t>地    址：北京市西城区育新街2号</w:t>
      </w:r>
    </w:p>
    <w:p w14:paraId="0FE40A36">
      <w:pPr>
        <w:spacing w:line="360" w:lineRule="auto"/>
        <w:ind w:left="1129" w:leftChars="371" w:hanging="350" w:hangingChars="125"/>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rPr>
        <w:t>联系方式：刘老师，63521515-8018</w:t>
      </w:r>
    </w:p>
    <w:p w14:paraId="4832ADF8">
      <w:pPr>
        <w:pStyle w:val="3"/>
        <w:spacing w:line="360" w:lineRule="auto"/>
        <w:ind w:firstLine="840" w:firstLineChars="300"/>
        <w:rPr>
          <w:rFonts w:ascii="仿宋" w:hAnsi="仿宋" w:eastAsia="仿宋" w:cs="宋体"/>
          <w:b w:val="0"/>
          <w:sz w:val="28"/>
          <w:szCs w:val="28"/>
          <w:highlight w:val="none"/>
        </w:rPr>
      </w:pPr>
      <w:bookmarkStart w:id="36" w:name="_Toc28359097"/>
      <w:bookmarkStart w:id="37" w:name="_Toc35393807"/>
      <w:bookmarkStart w:id="38" w:name="_Toc28359020"/>
      <w:bookmarkStart w:id="39" w:name="_Toc35393638"/>
      <w:r>
        <w:rPr>
          <w:rFonts w:hint="eastAsia" w:ascii="仿宋" w:hAnsi="仿宋" w:eastAsia="仿宋" w:cs="宋体"/>
          <w:b w:val="0"/>
          <w:sz w:val="28"/>
          <w:szCs w:val="28"/>
          <w:highlight w:val="none"/>
        </w:rPr>
        <w:t>2.采购代理机构信息</w:t>
      </w:r>
      <w:bookmarkEnd w:id="36"/>
      <w:bookmarkEnd w:id="37"/>
      <w:bookmarkEnd w:id="38"/>
      <w:bookmarkEnd w:id="39"/>
    </w:p>
    <w:p w14:paraId="24397B50">
      <w:pPr>
        <w:spacing w:line="360" w:lineRule="auto"/>
        <w:ind w:firstLine="840" w:firstLineChars="300"/>
        <w:rPr>
          <w:rFonts w:hint="eastAsia" w:ascii="仿宋" w:hAnsi="仿宋" w:eastAsia="仿宋"/>
          <w:sz w:val="28"/>
          <w:szCs w:val="28"/>
          <w:highlight w:val="none"/>
        </w:rPr>
      </w:pPr>
      <w:r>
        <w:rPr>
          <w:rFonts w:hint="eastAsia" w:ascii="仿宋" w:hAnsi="仿宋" w:eastAsia="仿宋"/>
          <w:sz w:val="28"/>
          <w:szCs w:val="28"/>
          <w:highlight w:val="none"/>
        </w:rPr>
        <w:t>名    称：北京诚和远信咨询有限公司</w:t>
      </w:r>
    </w:p>
    <w:p w14:paraId="6F4CEF28">
      <w:pPr>
        <w:spacing w:line="360" w:lineRule="auto"/>
        <w:ind w:firstLine="840" w:firstLineChars="300"/>
        <w:rPr>
          <w:rFonts w:hint="eastAsia" w:ascii="仿宋" w:hAnsi="仿宋" w:eastAsia="仿宋"/>
          <w:sz w:val="28"/>
          <w:szCs w:val="28"/>
          <w:highlight w:val="none"/>
        </w:rPr>
      </w:pPr>
      <w:r>
        <w:rPr>
          <w:rFonts w:hint="eastAsia" w:ascii="仿宋" w:hAnsi="仿宋" w:eastAsia="仿宋"/>
          <w:sz w:val="28"/>
          <w:szCs w:val="28"/>
          <w:highlight w:val="none"/>
        </w:rPr>
        <w:t>地    址：北京市丰台区丰体时代大厦C座207</w:t>
      </w:r>
    </w:p>
    <w:p w14:paraId="453167E0">
      <w:pPr>
        <w:spacing w:line="360" w:lineRule="auto"/>
        <w:ind w:firstLine="840" w:firstLineChars="300"/>
        <w:rPr>
          <w:rFonts w:hint="eastAsia" w:ascii="仿宋" w:hAnsi="仿宋" w:eastAsia="仿宋"/>
          <w:sz w:val="28"/>
          <w:szCs w:val="28"/>
          <w:highlight w:val="none"/>
          <w:u w:val="single"/>
          <w:lang w:eastAsia="zh-CN"/>
        </w:rPr>
      </w:pPr>
      <w:r>
        <w:rPr>
          <w:rFonts w:hint="eastAsia" w:ascii="仿宋" w:hAnsi="仿宋" w:eastAsia="仿宋"/>
          <w:sz w:val="28"/>
          <w:szCs w:val="28"/>
          <w:highlight w:val="none"/>
        </w:rPr>
        <w:t xml:space="preserve">联系方式：岳光远、朱昊然 010-63856788 </w:t>
      </w:r>
    </w:p>
    <w:p w14:paraId="13B69F3B">
      <w:pPr>
        <w:pStyle w:val="3"/>
        <w:spacing w:line="360" w:lineRule="auto"/>
        <w:ind w:firstLine="840" w:firstLineChars="300"/>
        <w:rPr>
          <w:rFonts w:ascii="仿宋" w:hAnsi="仿宋" w:eastAsia="仿宋" w:cs="宋体"/>
          <w:b w:val="0"/>
          <w:sz w:val="28"/>
          <w:szCs w:val="28"/>
          <w:highlight w:val="none"/>
        </w:rPr>
      </w:pPr>
      <w:bookmarkStart w:id="40" w:name="_Toc28359021"/>
      <w:bookmarkStart w:id="41" w:name="_Toc28359098"/>
      <w:bookmarkStart w:id="42" w:name="_Toc35393639"/>
      <w:bookmarkStart w:id="43" w:name="_Toc35393808"/>
      <w:r>
        <w:rPr>
          <w:rFonts w:hint="eastAsia" w:ascii="仿宋" w:hAnsi="仿宋" w:eastAsia="仿宋" w:cs="宋体"/>
          <w:b w:val="0"/>
          <w:sz w:val="28"/>
          <w:szCs w:val="28"/>
          <w:highlight w:val="none"/>
        </w:rPr>
        <w:t>3.项目联系</w:t>
      </w:r>
      <w:r>
        <w:rPr>
          <w:rFonts w:ascii="仿宋" w:hAnsi="仿宋" w:eastAsia="仿宋" w:cs="宋体"/>
          <w:b w:val="0"/>
          <w:sz w:val="28"/>
          <w:szCs w:val="28"/>
          <w:highlight w:val="none"/>
        </w:rPr>
        <w:t>方式</w:t>
      </w:r>
      <w:bookmarkEnd w:id="40"/>
      <w:bookmarkEnd w:id="41"/>
      <w:bookmarkEnd w:id="42"/>
      <w:bookmarkEnd w:id="43"/>
    </w:p>
    <w:p w14:paraId="6EF6C56D">
      <w:pPr>
        <w:ind w:firstLine="840" w:firstLineChars="300"/>
        <w:rPr>
          <w:rFonts w:hint="eastAsia" w:ascii="仿宋" w:hAnsi="仿宋" w:eastAsia="仿宋"/>
          <w:sz w:val="28"/>
          <w:szCs w:val="28"/>
          <w:highlight w:val="none"/>
        </w:rPr>
      </w:pPr>
      <w:r>
        <w:rPr>
          <w:rFonts w:hint="eastAsia" w:ascii="仿宋" w:hAnsi="仿宋" w:eastAsia="仿宋"/>
          <w:sz w:val="28"/>
          <w:szCs w:val="28"/>
          <w:highlight w:val="none"/>
        </w:rPr>
        <w:t xml:space="preserve">项目联系人：岳光远，朱昊然 </w:t>
      </w:r>
    </w:p>
    <w:p w14:paraId="226FA6CC">
      <w:pPr>
        <w:ind w:firstLine="840" w:firstLineChars="300"/>
        <w:rPr>
          <w:rFonts w:ascii="仿宋" w:hAnsi="仿宋" w:eastAsia="仿宋"/>
          <w:highlight w:val="none"/>
        </w:rPr>
      </w:pPr>
      <w:r>
        <w:rPr>
          <w:rFonts w:hint="eastAsia" w:ascii="仿宋" w:hAnsi="仿宋" w:eastAsia="仿宋"/>
          <w:sz w:val="28"/>
          <w:szCs w:val="28"/>
          <w:highlight w:val="none"/>
        </w:rPr>
        <w:t>电  话：13261630829</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87DF9">
    <w:pPr>
      <w:pStyle w:val="6"/>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D35AC59">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ECE83">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FjZWU5ODVlMmVlYTZhOWIyNmM2OTY1ODA0MDFmOGQifQ=="/>
  </w:docVars>
  <w:rsids>
    <w:rsidRoot w:val="00172A27"/>
    <w:rsid w:val="00024150"/>
    <w:rsid w:val="000B51A6"/>
    <w:rsid w:val="00140128"/>
    <w:rsid w:val="001B2D0A"/>
    <w:rsid w:val="00246CCF"/>
    <w:rsid w:val="0026547B"/>
    <w:rsid w:val="00267EB3"/>
    <w:rsid w:val="002A4FDD"/>
    <w:rsid w:val="003100F2"/>
    <w:rsid w:val="00360C67"/>
    <w:rsid w:val="00391BCE"/>
    <w:rsid w:val="003F6CCC"/>
    <w:rsid w:val="004014CA"/>
    <w:rsid w:val="00450F81"/>
    <w:rsid w:val="00472001"/>
    <w:rsid w:val="005565FA"/>
    <w:rsid w:val="00570542"/>
    <w:rsid w:val="0062084D"/>
    <w:rsid w:val="00667CDA"/>
    <w:rsid w:val="00676423"/>
    <w:rsid w:val="006A5588"/>
    <w:rsid w:val="006F5716"/>
    <w:rsid w:val="00706594"/>
    <w:rsid w:val="00726D5D"/>
    <w:rsid w:val="00756502"/>
    <w:rsid w:val="0077754F"/>
    <w:rsid w:val="0084582E"/>
    <w:rsid w:val="008B740C"/>
    <w:rsid w:val="008D4A19"/>
    <w:rsid w:val="008E5275"/>
    <w:rsid w:val="008E535A"/>
    <w:rsid w:val="009746E5"/>
    <w:rsid w:val="00A2536B"/>
    <w:rsid w:val="00A72DA0"/>
    <w:rsid w:val="00AB2D2E"/>
    <w:rsid w:val="00AC30E3"/>
    <w:rsid w:val="00B24283"/>
    <w:rsid w:val="00B45E3B"/>
    <w:rsid w:val="00B62C31"/>
    <w:rsid w:val="00B67647"/>
    <w:rsid w:val="00B71524"/>
    <w:rsid w:val="00B93FC2"/>
    <w:rsid w:val="00C058E1"/>
    <w:rsid w:val="00C147DF"/>
    <w:rsid w:val="00C423FA"/>
    <w:rsid w:val="00C457E2"/>
    <w:rsid w:val="00C53433"/>
    <w:rsid w:val="00CB0D89"/>
    <w:rsid w:val="00CD5E4B"/>
    <w:rsid w:val="00CF1FC9"/>
    <w:rsid w:val="00D57AF1"/>
    <w:rsid w:val="00D81123"/>
    <w:rsid w:val="00D90EB1"/>
    <w:rsid w:val="00DB2903"/>
    <w:rsid w:val="00DB5EC7"/>
    <w:rsid w:val="00DC17B2"/>
    <w:rsid w:val="00E140B2"/>
    <w:rsid w:val="00E2256F"/>
    <w:rsid w:val="00E738B3"/>
    <w:rsid w:val="00EB316F"/>
    <w:rsid w:val="00F56116"/>
    <w:rsid w:val="00F93583"/>
    <w:rsid w:val="00FC4FA0"/>
    <w:rsid w:val="00FE5999"/>
    <w:rsid w:val="00FF032F"/>
    <w:rsid w:val="020411DA"/>
    <w:rsid w:val="025139CB"/>
    <w:rsid w:val="026D622D"/>
    <w:rsid w:val="03BE7DF8"/>
    <w:rsid w:val="03DD1CE2"/>
    <w:rsid w:val="05977BA0"/>
    <w:rsid w:val="078B4E22"/>
    <w:rsid w:val="084F2ED5"/>
    <w:rsid w:val="086C4096"/>
    <w:rsid w:val="0A974F0E"/>
    <w:rsid w:val="0C0839C0"/>
    <w:rsid w:val="0C220E01"/>
    <w:rsid w:val="0C381DBB"/>
    <w:rsid w:val="0D441AA8"/>
    <w:rsid w:val="0E720222"/>
    <w:rsid w:val="119D0147"/>
    <w:rsid w:val="1432744A"/>
    <w:rsid w:val="14C8697F"/>
    <w:rsid w:val="153826D0"/>
    <w:rsid w:val="15AE235B"/>
    <w:rsid w:val="15E35264"/>
    <w:rsid w:val="174412FD"/>
    <w:rsid w:val="178F4DBB"/>
    <w:rsid w:val="19E96697"/>
    <w:rsid w:val="1A047C1B"/>
    <w:rsid w:val="1AC754C1"/>
    <w:rsid w:val="1ADC255E"/>
    <w:rsid w:val="1B32576D"/>
    <w:rsid w:val="1B793A5A"/>
    <w:rsid w:val="1BC400C0"/>
    <w:rsid w:val="1D186A64"/>
    <w:rsid w:val="21002031"/>
    <w:rsid w:val="219524C6"/>
    <w:rsid w:val="21BF7924"/>
    <w:rsid w:val="220C2082"/>
    <w:rsid w:val="23091030"/>
    <w:rsid w:val="23552F85"/>
    <w:rsid w:val="238D74F2"/>
    <w:rsid w:val="27CF33EA"/>
    <w:rsid w:val="28670C6B"/>
    <w:rsid w:val="288D1A9B"/>
    <w:rsid w:val="2ADB5B0A"/>
    <w:rsid w:val="2BAA2D3F"/>
    <w:rsid w:val="2C0F2E4E"/>
    <w:rsid w:val="2D380C94"/>
    <w:rsid w:val="2E0E0B66"/>
    <w:rsid w:val="2E146240"/>
    <w:rsid w:val="2F0801CD"/>
    <w:rsid w:val="313C19CA"/>
    <w:rsid w:val="333C6328"/>
    <w:rsid w:val="33EF3CCA"/>
    <w:rsid w:val="36446BD4"/>
    <w:rsid w:val="36D12B5F"/>
    <w:rsid w:val="375E7A73"/>
    <w:rsid w:val="390A7C6F"/>
    <w:rsid w:val="3BEE6CB2"/>
    <w:rsid w:val="3C8A5291"/>
    <w:rsid w:val="3C9D3E20"/>
    <w:rsid w:val="3E1833D3"/>
    <w:rsid w:val="3E904BB7"/>
    <w:rsid w:val="41007F0E"/>
    <w:rsid w:val="41D37580"/>
    <w:rsid w:val="44E662D4"/>
    <w:rsid w:val="47D13D0C"/>
    <w:rsid w:val="49B111C5"/>
    <w:rsid w:val="4B855C7C"/>
    <w:rsid w:val="4F460251"/>
    <w:rsid w:val="4F603E1F"/>
    <w:rsid w:val="503A75F5"/>
    <w:rsid w:val="508C527D"/>
    <w:rsid w:val="51246478"/>
    <w:rsid w:val="51B83A30"/>
    <w:rsid w:val="5204030A"/>
    <w:rsid w:val="5256161C"/>
    <w:rsid w:val="52FE2CAE"/>
    <w:rsid w:val="536F2F01"/>
    <w:rsid w:val="544F632E"/>
    <w:rsid w:val="55C27211"/>
    <w:rsid w:val="59CD642D"/>
    <w:rsid w:val="5AFA5572"/>
    <w:rsid w:val="5C107C31"/>
    <w:rsid w:val="5E1D4EB0"/>
    <w:rsid w:val="615C46F3"/>
    <w:rsid w:val="63C310F3"/>
    <w:rsid w:val="659A41D6"/>
    <w:rsid w:val="68B86FB8"/>
    <w:rsid w:val="6B1F6560"/>
    <w:rsid w:val="6BE81E2B"/>
    <w:rsid w:val="6D9868AA"/>
    <w:rsid w:val="6E18633D"/>
    <w:rsid w:val="6E197F6E"/>
    <w:rsid w:val="70A172FD"/>
    <w:rsid w:val="71A558AC"/>
    <w:rsid w:val="72EA340A"/>
    <w:rsid w:val="73AC0385"/>
    <w:rsid w:val="7411116D"/>
    <w:rsid w:val="76153959"/>
    <w:rsid w:val="76DD703D"/>
    <w:rsid w:val="770B7951"/>
    <w:rsid w:val="779B5E0A"/>
    <w:rsid w:val="77A84263"/>
    <w:rsid w:val="78243973"/>
    <w:rsid w:val="78DE55CD"/>
    <w:rsid w:val="7AA5597C"/>
    <w:rsid w:val="7C993D67"/>
    <w:rsid w:val="7CEF3975"/>
    <w:rsid w:val="7E631B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Plain Text"/>
    <w:basedOn w:val="1"/>
    <w:qFormat/>
    <w:uiPriority w:val="0"/>
    <w:rPr>
      <w:rFonts w:ascii="宋体" w:hAnsi="Courier New" w:eastAsiaTheme="minorEastAsia" w:cstheme="minorBidi"/>
      <w:szCs w:val="22"/>
    </w:rPr>
  </w:style>
  <w:style w:type="paragraph" w:styleId="5">
    <w:name w:val="Balloon Text"/>
    <w:basedOn w:val="1"/>
    <w:link w:val="14"/>
    <w:autoRedefine/>
    <w:qFormat/>
    <w:uiPriority w:val="0"/>
    <w:rPr>
      <w:sz w:val="18"/>
      <w:szCs w:val="18"/>
    </w:rPr>
  </w:style>
  <w:style w:type="paragraph" w:styleId="6">
    <w:name w:val="footer"/>
    <w:basedOn w:val="1"/>
    <w:link w:val="13"/>
    <w:autoRedefine/>
    <w:qFormat/>
    <w:uiPriority w:val="0"/>
    <w:pPr>
      <w:tabs>
        <w:tab w:val="center" w:pos="4153"/>
        <w:tab w:val="right" w:pos="8306"/>
      </w:tabs>
      <w:snapToGrid w:val="0"/>
      <w:jc w:val="left"/>
    </w:pPr>
    <w:rPr>
      <w:sz w:val="18"/>
      <w:szCs w:val="18"/>
    </w:rPr>
  </w:style>
  <w:style w:type="paragraph" w:styleId="7">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 缩进2字符"/>
    <w:basedOn w:val="1"/>
    <w:autoRedefine/>
    <w:qFormat/>
    <w:uiPriority w:val="0"/>
    <w:pPr>
      <w:spacing w:line="288" w:lineRule="auto"/>
    </w:pPr>
    <w:rPr>
      <w:rFonts w:ascii="宋体" w:hAnsi="宋体"/>
      <w:sz w:val="28"/>
      <w:szCs w:val="28"/>
    </w:rPr>
  </w:style>
  <w:style w:type="character" w:customStyle="1" w:styleId="12">
    <w:name w:val="页眉 字符"/>
    <w:basedOn w:val="10"/>
    <w:link w:val="7"/>
    <w:autoRedefine/>
    <w:qFormat/>
    <w:uiPriority w:val="0"/>
    <w:rPr>
      <w:rFonts w:ascii="Times New Roman" w:hAnsi="Times New Roman"/>
      <w:kern w:val="2"/>
      <w:sz w:val="18"/>
      <w:szCs w:val="18"/>
    </w:rPr>
  </w:style>
  <w:style w:type="character" w:customStyle="1" w:styleId="13">
    <w:name w:val="页脚 字符"/>
    <w:basedOn w:val="10"/>
    <w:link w:val="6"/>
    <w:qFormat/>
    <w:uiPriority w:val="0"/>
    <w:rPr>
      <w:rFonts w:ascii="Times New Roman" w:hAnsi="Times New Roman"/>
      <w:kern w:val="2"/>
      <w:sz w:val="18"/>
      <w:szCs w:val="18"/>
    </w:rPr>
  </w:style>
  <w:style w:type="character" w:customStyle="1" w:styleId="14">
    <w:name w:val="批注框文本 字符"/>
    <w:basedOn w:val="10"/>
    <w:link w:val="5"/>
    <w:autoRedefine/>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2239</Words>
  <Characters>2587</Characters>
  <Lines>16</Lines>
  <Paragraphs>4</Paragraphs>
  <TotalTime>53</TotalTime>
  <ScaleCrop>false</ScaleCrop>
  <LinksUpToDate>false</LinksUpToDate>
  <CharactersWithSpaces>2668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2020-06-22T08:56:00Z</dcterms:created>
  <dc:creator>lx</dc:creator>
  <cp:lastModifiedBy>       </cp:lastModifiedBy>
  <dcterms:modified xsi:type="dcterms:W3CDTF">2025-12-17T06:26:58Z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684AB7FE0308425D97BC621EB2F0F1F7</vt:lpwstr>
  </property>
  <property fmtid="{D5CDD505-2E9C-101B-9397-08002B2CF9AE}" pid="4" name="KSOTemplateDocerSaveRecord">
    <vt:lpwstr>eyJoZGlkIjoiMjM3Njg0NGE5ODVhMDkzZTAwODdlN2M3ZjUyYTk4NWMiLCJ1c2VySWQiOiI2ODI5MDgwNjkifQ==</vt:lpwstr>
  </property>
</Properties>
</file>