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8E032">
      <w:pPr>
        <w:pStyle w:val="3"/>
        <w:tabs>
          <w:tab w:val="left" w:pos="1260"/>
        </w:tabs>
        <w:spacing w:before="0" w:line="360" w:lineRule="auto"/>
        <w:jc w:val="center"/>
        <w:rPr>
          <w:rFonts w:hint="eastAsia" w:ascii="仿宋" w:hAnsi="仿宋" w:eastAsia="仿宋" w:cs="仿宋"/>
          <w:b/>
          <w:color w:val="auto"/>
          <w:sz w:val="36"/>
          <w:szCs w:val="36"/>
          <w:highlight w:val="none"/>
          <w:lang w:val="en-US" w:eastAsia="zh-CN"/>
        </w:rPr>
      </w:pPr>
      <w:bookmarkStart w:id="0" w:name="_Hlk24379207"/>
      <w:bookmarkStart w:id="1" w:name="_Toc35393790"/>
      <w:bookmarkStart w:id="2" w:name="_Toc28359079"/>
      <w:bookmarkStart w:id="3" w:name="_Toc35393621"/>
      <w:bookmarkStart w:id="4" w:name="_Toc28359002"/>
      <w:r>
        <w:rPr>
          <w:rFonts w:hint="eastAsia" w:ascii="仿宋" w:hAnsi="仿宋" w:eastAsia="仿宋" w:cs="仿宋"/>
          <w:b/>
          <w:color w:val="auto"/>
          <w:sz w:val="36"/>
          <w:szCs w:val="36"/>
          <w:highlight w:val="none"/>
          <w:lang w:val="en-US" w:eastAsia="zh-CN"/>
        </w:rPr>
        <w:t>2026年北京市朝阳区教育服务保障中心及其所属幼儿园物业服务项目招标公告</w:t>
      </w:r>
    </w:p>
    <w:bookmarkEnd w:id="0"/>
    <w:bookmarkEnd w:id="1"/>
    <w:bookmarkEnd w:id="2"/>
    <w:bookmarkEnd w:id="3"/>
    <w:bookmarkEnd w:id="4"/>
    <w:p w14:paraId="37DF81FB">
      <w:pPr>
        <w:pStyle w:val="3"/>
        <w:tabs>
          <w:tab w:val="left" w:pos="1260"/>
        </w:tabs>
        <w:spacing w:before="0"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一、项目基本情况</w:t>
      </w:r>
    </w:p>
    <w:p w14:paraId="555A1D34">
      <w:pPr>
        <w:tabs>
          <w:tab w:val="left" w:pos="1260"/>
        </w:tabs>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1.项目编号：</w:t>
      </w:r>
      <w:r>
        <w:rPr>
          <w:rFonts w:hint="eastAsia" w:ascii="仿宋" w:hAnsi="仿宋" w:eastAsia="仿宋" w:cs="仿宋"/>
          <w:color w:val="auto"/>
          <w:sz w:val="24"/>
          <w:highlight w:val="none"/>
          <w:u w:val="single"/>
          <w:lang w:eastAsia="zh-CN"/>
        </w:rPr>
        <w:t>11010525210200026592-XM001</w:t>
      </w:r>
    </w:p>
    <w:p w14:paraId="2B41F01B">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u w:val="single"/>
          <w:lang w:eastAsia="zh-CN"/>
        </w:rPr>
        <w:t>2026年北京市朝阳区教育服务保障中心及其所属幼儿园物业服务项目</w:t>
      </w:r>
    </w:p>
    <w:p w14:paraId="79FC1C8F">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3.项目预算金额：</w:t>
      </w:r>
      <w:r>
        <w:rPr>
          <w:rFonts w:hint="eastAsia" w:ascii="仿宋" w:hAnsi="仿宋" w:eastAsia="仿宋" w:cs="仿宋"/>
          <w:color w:val="auto"/>
          <w:sz w:val="24"/>
          <w:highlight w:val="none"/>
          <w:u w:val="single"/>
          <w:lang w:eastAsia="zh-CN"/>
        </w:rPr>
        <w:t>273.05944</w:t>
      </w:r>
      <w:r>
        <w:rPr>
          <w:rFonts w:hint="eastAsia" w:ascii="仿宋" w:hAnsi="仿宋" w:eastAsia="仿宋" w:cs="仿宋"/>
          <w:color w:val="auto"/>
          <w:sz w:val="24"/>
          <w:highlight w:val="none"/>
          <w:lang w:eastAsia="zh-CN"/>
        </w:rPr>
        <w:t>万元</w:t>
      </w:r>
    </w:p>
    <w:p w14:paraId="4D174B0C">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4.采购需求：</w:t>
      </w:r>
    </w:p>
    <w:tbl>
      <w:tblPr>
        <w:tblStyle w:val="7"/>
        <w:tblW w:w="49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2413"/>
        <w:gridCol w:w="1498"/>
        <w:gridCol w:w="1013"/>
        <w:gridCol w:w="3877"/>
      </w:tblGrid>
      <w:tr w14:paraId="0762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497" w:type="pct"/>
            <w:vAlign w:val="center"/>
          </w:tcPr>
          <w:p w14:paraId="344B423F">
            <w:pPr>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标包号</w:t>
            </w:r>
          </w:p>
        </w:tc>
        <w:tc>
          <w:tcPr>
            <w:tcW w:w="1234" w:type="pct"/>
            <w:vAlign w:val="center"/>
          </w:tcPr>
          <w:p w14:paraId="2AF625C4">
            <w:pPr>
              <w:jc w:val="center"/>
              <w:rPr>
                <w:rFonts w:hint="eastAsia" w:ascii="仿宋" w:hAnsi="仿宋" w:eastAsia="仿宋" w:cs="仿宋"/>
                <w:bCs/>
                <w:sz w:val="21"/>
                <w:szCs w:val="21"/>
              </w:rPr>
            </w:pPr>
            <w:r>
              <w:rPr>
                <w:rFonts w:hint="eastAsia" w:ascii="仿宋" w:hAnsi="仿宋" w:eastAsia="仿宋" w:cs="仿宋"/>
                <w:bCs/>
                <w:sz w:val="21"/>
                <w:szCs w:val="21"/>
                <w:lang w:val="en-US" w:eastAsia="zh-CN"/>
              </w:rPr>
              <w:t>标包</w:t>
            </w:r>
            <w:r>
              <w:rPr>
                <w:rFonts w:hint="eastAsia" w:ascii="仿宋" w:hAnsi="仿宋" w:eastAsia="仿宋" w:cs="仿宋"/>
                <w:bCs/>
                <w:sz w:val="21"/>
                <w:szCs w:val="21"/>
              </w:rPr>
              <w:t>名称</w:t>
            </w:r>
          </w:p>
        </w:tc>
        <w:tc>
          <w:tcPr>
            <w:tcW w:w="766" w:type="pct"/>
            <w:vAlign w:val="center"/>
          </w:tcPr>
          <w:p w14:paraId="7B5A6919">
            <w:pPr>
              <w:jc w:val="center"/>
              <w:rPr>
                <w:rFonts w:hint="eastAsia" w:ascii="仿宋" w:hAnsi="仿宋" w:eastAsia="仿宋" w:cs="仿宋"/>
                <w:bCs/>
                <w:sz w:val="21"/>
                <w:szCs w:val="21"/>
              </w:rPr>
            </w:pPr>
            <w:r>
              <w:rPr>
                <w:rFonts w:hint="eastAsia" w:ascii="仿宋" w:hAnsi="仿宋" w:eastAsia="仿宋" w:cs="仿宋"/>
                <w:bCs/>
                <w:sz w:val="21"/>
                <w:szCs w:val="21"/>
              </w:rPr>
              <w:t>采购</w:t>
            </w:r>
            <w:r>
              <w:rPr>
                <w:rFonts w:hint="eastAsia" w:ascii="仿宋" w:hAnsi="仿宋" w:eastAsia="仿宋" w:cs="仿宋"/>
                <w:bCs/>
                <w:sz w:val="21"/>
                <w:szCs w:val="21"/>
                <w:lang w:val="en-US" w:eastAsia="zh-CN"/>
              </w:rPr>
              <w:t>标</w:t>
            </w:r>
            <w:r>
              <w:rPr>
                <w:rFonts w:hint="eastAsia" w:ascii="仿宋" w:hAnsi="仿宋" w:eastAsia="仿宋" w:cs="仿宋"/>
                <w:bCs/>
                <w:sz w:val="21"/>
                <w:szCs w:val="21"/>
              </w:rPr>
              <w:t>包预算金额（万元）</w:t>
            </w:r>
          </w:p>
        </w:tc>
        <w:tc>
          <w:tcPr>
            <w:tcW w:w="518" w:type="pct"/>
            <w:vAlign w:val="center"/>
          </w:tcPr>
          <w:p w14:paraId="40622BF5">
            <w:pPr>
              <w:jc w:val="center"/>
              <w:rPr>
                <w:rFonts w:hint="eastAsia" w:ascii="仿宋" w:hAnsi="仿宋" w:eastAsia="仿宋" w:cs="仿宋"/>
                <w:bCs/>
                <w:sz w:val="21"/>
                <w:szCs w:val="21"/>
              </w:rPr>
            </w:pPr>
            <w:r>
              <w:rPr>
                <w:rFonts w:hint="eastAsia" w:ascii="仿宋" w:hAnsi="仿宋" w:eastAsia="仿宋" w:cs="仿宋"/>
                <w:bCs/>
                <w:sz w:val="21"/>
                <w:szCs w:val="21"/>
              </w:rPr>
              <w:t>数量</w:t>
            </w:r>
          </w:p>
        </w:tc>
        <w:tc>
          <w:tcPr>
            <w:tcW w:w="1982" w:type="pct"/>
            <w:vAlign w:val="center"/>
          </w:tcPr>
          <w:p w14:paraId="24573E77">
            <w:pPr>
              <w:jc w:val="center"/>
              <w:rPr>
                <w:rFonts w:hint="eastAsia" w:ascii="仿宋" w:hAnsi="仿宋" w:eastAsia="仿宋" w:cs="仿宋"/>
                <w:sz w:val="21"/>
                <w:szCs w:val="21"/>
              </w:rPr>
            </w:pPr>
            <w:r>
              <w:rPr>
                <w:rFonts w:hint="eastAsia" w:ascii="仿宋" w:hAnsi="仿宋" w:eastAsia="仿宋" w:cs="仿宋"/>
                <w:sz w:val="21"/>
                <w:szCs w:val="21"/>
              </w:rPr>
              <w:t>简要技术需求或服务要求</w:t>
            </w:r>
          </w:p>
        </w:tc>
      </w:tr>
      <w:tr w14:paraId="363B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497" w:type="pct"/>
            <w:vAlign w:val="center"/>
          </w:tcPr>
          <w:p w14:paraId="14BA1260">
            <w:pPr>
              <w:jc w:val="center"/>
              <w:rPr>
                <w:rFonts w:hint="eastAsia" w:ascii="仿宋" w:hAnsi="仿宋" w:eastAsia="仿宋" w:cs="仿宋"/>
                <w:bCs/>
                <w:sz w:val="21"/>
                <w:szCs w:val="21"/>
              </w:rPr>
            </w:pPr>
            <w:r>
              <w:rPr>
                <w:rFonts w:hint="eastAsia" w:ascii="仿宋" w:hAnsi="仿宋" w:eastAsia="仿宋" w:cs="仿宋"/>
                <w:color w:val="auto"/>
                <w:sz w:val="21"/>
                <w:szCs w:val="21"/>
                <w:highlight w:val="none"/>
                <w:lang w:val="en-US" w:eastAsia="zh-CN"/>
              </w:rPr>
              <w:t>一标包</w:t>
            </w:r>
          </w:p>
        </w:tc>
        <w:tc>
          <w:tcPr>
            <w:tcW w:w="1234" w:type="pct"/>
            <w:vAlign w:val="center"/>
          </w:tcPr>
          <w:p w14:paraId="34BB55B9">
            <w:pPr>
              <w:jc w:val="center"/>
              <w:rPr>
                <w:rFonts w:hint="eastAsia" w:ascii="仿宋" w:hAnsi="仿宋" w:eastAsia="仿宋" w:cs="仿宋"/>
                <w:bCs/>
                <w:sz w:val="21"/>
                <w:szCs w:val="21"/>
                <w:lang w:eastAsia="zh-CN"/>
              </w:rPr>
            </w:pPr>
            <w:r>
              <w:rPr>
                <w:rFonts w:hint="eastAsia" w:ascii="仿宋" w:hAnsi="仿宋" w:eastAsia="仿宋" w:cs="仿宋"/>
                <w:color w:val="auto"/>
                <w:sz w:val="21"/>
                <w:szCs w:val="21"/>
                <w:highlight w:val="none"/>
                <w:lang w:eastAsia="zh-CN"/>
              </w:rPr>
              <w:t>2026年北京市朝阳区教育服务保障中心及其所属幼儿园物业服务项目（</w:t>
            </w:r>
            <w:r>
              <w:rPr>
                <w:rFonts w:hint="eastAsia" w:ascii="仿宋" w:hAnsi="仿宋" w:eastAsia="仿宋" w:cs="仿宋"/>
                <w:color w:val="auto"/>
                <w:sz w:val="21"/>
                <w:szCs w:val="21"/>
                <w:highlight w:val="none"/>
                <w:lang w:val="en-US" w:eastAsia="zh-CN"/>
              </w:rPr>
              <w:t>一标包</w:t>
            </w:r>
            <w:r>
              <w:rPr>
                <w:rFonts w:hint="eastAsia" w:ascii="仿宋" w:hAnsi="仿宋" w:eastAsia="仿宋" w:cs="仿宋"/>
                <w:color w:val="auto"/>
                <w:sz w:val="21"/>
                <w:szCs w:val="21"/>
                <w:highlight w:val="none"/>
                <w:lang w:eastAsia="zh-CN"/>
              </w:rPr>
              <w:t>）</w:t>
            </w:r>
          </w:p>
        </w:tc>
        <w:tc>
          <w:tcPr>
            <w:tcW w:w="766" w:type="pct"/>
            <w:vAlign w:val="center"/>
          </w:tcPr>
          <w:p w14:paraId="41451FB6">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239.14608</w:t>
            </w:r>
          </w:p>
        </w:tc>
        <w:tc>
          <w:tcPr>
            <w:tcW w:w="518" w:type="pct"/>
            <w:vAlign w:val="center"/>
          </w:tcPr>
          <w:p w14:paraId="1101F897">
            <w:pPr>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1项服务</w:t>
            </w:r>
          </w:p>
        </w:tc>
        <w:tc>
          <w:tcPr>
            <w:tcW w:w="1982" w:type="pct"/>
            <w:vAlign w:val="center"/>
          </w:tcPr>
          <w:p w14:paraId="5AB6F6E6">
            <w:pPr>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为建筑面积79715.36㎡提供物业保洁服务，具体详见招标文件第五章采购需求。</w:t>
            </w:r>
          </w:p>
        </w:tc>
      </w:tr>
      <w:tr w14:paraId="6574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497" w:type="pct"/>
            <w:vAlign w:val="center"/>
          </w:tcPr>
          <w:p w14:paraId="7D6ECB78">
            <w:pPr>
              <w:jc w:val="center"/>
              <w:rPr>
                <w:rFonts w:hint="default" w:ascii="仿宋" w:hAnsi="仿宋" w:eastAsia="仿宋" w:cs="仿宋"/>
                <w:bCs/>
                <w:sz w:val="21"/>
                <w:szCs w:val="21"/>
                <w:lang w:val="en-US" w:eastAsia="zh-CN"/>
              </w:rPr>
            </w:pPr>
            <w:r>
              <w:rPr>
                <w:rFonts w:hint="eastAsia" w:ascii="仿宋" w:hAnsi="仿宋" w:eastAsia="仿宋" w:cs="仿宋"/>
                <w:color w:val="auto"/>
                <w:sz w:val="21"/>
                <w:szCs w:val="21"/>
                <w:highlight w:val="none"/>
                <w:lang w:val="en-US" w:eastAsia="zh-CN"/>
              </w:rPr>
              <w:t>二标包</w:t>
            </w:r>
          </w:p>
        </w:tc>
        <w:tc>
          <w:tcPr>
            <w:tcW w:w="1234" w:type="pct"/>
            <w:vAlign w:val="center"/>
          </w:tcPr>
          <w:p w14:paraId="31203021">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2026年北京市朝阳区教育服务保障中心及其所属幼儿园物业服务项目（</w:t>
            </w:r>
            <w:r>
              <w:rPr>
                <w:rFonts w:hint="eastAsia" w:ascii="仿宋" w:hAnsi="仿宋" w:eastAsia="仿宋" w:cs="仿宋"/>
                <w:color w:val="auto"/>
                <w:sz w:val="21"/>
                <w:szCs w:val="21"/>
                <w:highlight w:val="none"/>
                <w:lang w:val="en-US" w:eastAsia="zh-CN"/>
              </w:rPr>
              <w:t>二标包</w:t>
            </w:r>
            <w:r>
              <w:rPr>
                <w:rFonts w:hint="eastAsia" w:ascii="仿宋" w:hAnsi="仿宋" w:eastAsia="仿宋" w:cs="仿宋"/>
                <w:color w:val="auto"/>
                <w:sz w:val="21"/>
                <w:szCs w:val="21"/>
                <w:highlight w:val="none"/>
                <w:lang w:eastAsia="zh-CN"/>
              </w:rPr>
              <w:t>）</w:t>
            </w:r>
          </w:p>
        </w:tc>
        <w:tc>
          <w:tcPr>
            <w:tcW w:w="766" w:type="pct"/>
            <w:vAlign w:val="center"/>
          </w:tcPr>
          <w:p w14:paraId="0A197F81">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 xml:space="preserve">15.31122 </w:t>
            </w:r>
          </w:p>
        </w:tc>
        <w:tc>
          <w:tcPr>
            <w:tcW w:w="518" w:type="pct"/>
            <w:vAlign w:val="center"/>
          </w:tcPr>
          <w:p w14:paraId="5BD09326">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1项服务</w:t>
            </w:r>
          </w:p>
        </w:tc>
        <w:tc>
          <w:tcPr>
            <w:tcW w:w="1982" w:type="pct"/>
            <w:vAlign w:val="center"/>
          </w:tcPr>
          <w:p w14:paraId="7FEBC47B">
            <w:pPr>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为建筑面积5103.74㎡提供物业保洁服务，具体详见招标文件第五章采购需求。</w:t>
            </w:r>
          </w:p>
        </w:tc>
      </w:tr>
      <w:tr w14:paraId="2D65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497" w:type="pct"/>
            <w:vAlign w:val="center"/>
          </w:tcPr>
          <w:p w14:paraId="33901103">
            <w:pPr>
              <w:jc w:val="center"/>
              <w:rPr>
                <w:rFonts w:hint="default" w:ascii="仿宋" w:hAnsi="仿宋" w:eastAsia="仿宋" w:cs="仿宋"/>
                <w:bCs/>
                <w:sz w:val="21"/>
                <w:szCs w:val="21"/>
                <w:lang w:val="en-US" w:eastAsia="zh-CN"/>
              </w:rPr>
            </w:pPr>
            <w:r>
              <w:rPr>
                <w:rFonts w:hint="eastAsia" w:ascii="仿宋" w:hAnsi="仿宋" w:eastAsia="仿宋" w:cs="仿宋"/>
                <w:color w:val="auto"/>
                <w:sz w:val="21"/>
                <w:szCs w:val="21"/>
                <w:highlight w:val="none"/>
                <w:lang w:val="en-US" w:eastAsia="zh-CN"/>
              </w:rPr>
              <w:t>三标包</w:t>
            </w:r>
          </w:p>
        </w:tc>
        <w:tc>
          <w:tcPr>
            <w:tcW w:w="1234" w:type="pct"/>
            <w:vAlign w:val="center"/>
          </w:tcPr>
          <w:p w14:paraId="25528CB2">
            <w:pPr>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2026年北京市朝阳区教育服务保障中心及其所属幼儿园物业服务项目（</w:t>
            </w:r>
            <w:r>
              <w:rPr>
                <w:rFonts w:hint="eastAsia" w:ascii="仿宋" w:hAnsi="仿宋" w:eastAsia="仿宋" w:cs="仿宋"/>
                <w:color w:val="auto"/>
                <w:sz w:val="21"/>
                <w:szCs w:val="21"/>
                <w:highlight w:val="none"/>
                <w:lang w:val="en-US" w:eastAsia="zh-CN"/>
              </w:rPr>
              <w:t>三标包</w:t>
            </w:r>
            <w:r>
              <w:rPr>
                <w:rFonts w:hint="eastAsia" w:ascii="仿宋" w:hAnsi="仿宋" w:eastAsia="仿宋" w:cs="仿宋"/>
                <w:color w:val="auto"/>
                <w:sz w:val="21"/>
                <w:szCs w:val="21"/>
                <w:highlight w:val="none"/>
                <w:lang w:eastAsia="zh-CN"/>
              </w:rPr>
              <w:t>）</w:t>
            </w:r>
          </w:p>
        </w:tc>
        <w:tc>
          <w:tcPr>
            <w:tcW w:w="766" w:type="pct"/>
            <w:vAlign w:val="center"/>
          </w:tcPr>
          <w:p w14:paraId="69443501">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18.60214</w:t>
            </w:r>
          </w:p>
        </w:tc>
        <w:tc>
          <w:tcPr>
            <w:tcW w:w="518" w:type="pct"/>
            <w:vAlign w:val="center"/>
          </w:tcPr>
          <w:p w14:paraId="5EC4E9B2">
            <w:pPr>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1项服务</w:t>
            </w:r>
          </w:p>
        </w:tc>
        <w:tc>
          <w:tcPr>
            <w:tcW w:w="1982" w:type="pct"/>
            <w:vAlign w:val="center"/>
          </w:tcPr>
          <w:p w14:paraId="50F0C568">
            <w:pPr>
              <w:jc w:val="center"/>
              <w:rPr>
                <w:rFonts w:hint="eastAsia" w:ascii="仿宋" w:hAnsi="仿宋" w:eastAsia="仿宋" w:cs="仿宋"/>
                <w:kern w:val="0"/>
                <w:sz w:val="21"/>
                <w:szCs w:val="21"/>
              </w:rPr>
            </w:pPr>
            <w:r>
              <w:rPr>
                <w:rFonts w:hint="eastAsia" w:ascii="仿宋" w:hAnsi="仿宋" w:eastAsia="仿宋" w:cs="仿宋"/>
                <w:kern w:val="0"/>
                <w:sz w:val="21"/>
                <w:szCs w:val="21"/>
                <w:lang w:val="en-US" w:eastAsia="zh-CN"/>
              </w:rPr>
              <w:t>为建筑面积6200.69㎡提供物业保洁服务，具体详见招标文件第五章采购需求。</w:t>
            </w:r>
          </w:p>
        </w:tc>
      </w:tr>
    </w:tbl>
    <w:p w14:paraId="679BBB82">
      <w:pPr>
        <w:tabs>
          <w:tab w:val="left" w:pos="1260"/>
        </w:tabs>
        <w:spacing w:line="360" w:lineRule="auto"/>
        <w:ind w:firstLine="480" w:firstLineChars="200"/>
        <w:rPr>
          <w:rFonts w:hint="eastAsia" w:ascii="仿宋" w:hAnsi="仿宋" w:eastAsia="仿宋" w:cs="仿宋"/>
          <w:color w:val="auto"/>
          <w:sz w:val="24"/>
          <w:highlight w:val="none"/>
        </w:rPr>
      </w:pPr>
    </w:p>
    <w:p w14:paraId="6938979B">
      <w:pPr>
        <w:tabs>
          <w:tab w:val="left" w:pos="1260"/>
        </w:tabs>
        <w:spacing w:line="360" w:lineRule="auto"/>
        <w:ind w:firstLine="480" w:firstLineChars="20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5.合同履行期限：</w:t>
      </w:r>
      <w:r>
        <w:rPr>
          <w:rFonts w:hint="eastAsia" w:ascii="仿宋" w:hAnsi="仿宋" w:eastAsia="仿宋" w:cs="仿宋"/>
          <w:color w:val="auto"/>
          <w:sz w:val="24"/>
          <w:highlight w:val="none"/>
          <w:u w:val="single"/>
          <w:lang w:eastAsia="zh-CN"/>
        </w:rPr>
        <w:t>一年，</w:t>
      </w:r>
      <w:r>
        <w:rPr>
          <w:rFonts w:hint="eastAsia" w:ascii="仿宋" w:hAnsi="仿宋" w:eastAsia="仿宋" w:cs="仿宋"/>
          <w:color w:val="auto"/>
          <w:sz w:val="24"/>
          <w:highlight w:val="none"/>
          <w:u w:val="single"/>
          <w:lang w:val="en-US" w:eastAsia="zh-CN"/>
        </w:rPr>
        <w:t>计划于</w:t>
      </w:r>
      <w:r>
        <w:rPr>
          <w:rFonts w:hint="eastAsia" w:ascii="仿宋" w:hAnsi="仿宋" w:eastAsia="仿宋" w:cs="仿宋"/>
          <w:color w:val="auto"/>
          <w:sz w:val="24"/>
          <w:highlight w:val="none"/>
          <w:u w:val="single"/>
          <w:lang w:eastAsia="zh-CN"/>
        </w:rPr>
        <w:t>2026年01月01日起至2026年12月31日止，最终以合同约定时间为准</w:t>
      </w:r>
      <w:r>
        <w:rPr>
          <w:rFonts w:hint="eastAsia" w:ascii="仿宋" w:hAnsi="仿宋" w:eastAsia="仿宋" w:cs="仿宋"/>
          <w:color w:val="auto"/>
          <w:sz w:val="24"/>
          <w:highlight w:val="none"/>
          <w:lang w:eastAsia="zh-CN"/>
        </w:rPr>
        <w:t>。</w:t>
      </w:r>
    </w:p>
    <w:p w14:paraId="5D5CF539">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6.本项目是否接受联合体投标：□是  ■否。</w:t>
      </w:r>
    </w:p>
    <w:p w14:paraId="42CE0E3F">
      <w:pPr>
        <w:pStyle w:val="3"/>
        <w:tabs>
          <w:tab w:val="left" w:pos="1260"/>
        </w:tabs>
        <w:spacing w:before="0" w:line="360" w:lineRule="auto"/>
        <w:jc w:val="left"/>
        <w:rPr>
          <w:rFonts w:hint="eastAsia" w:ascii="仿宋" w:hAnsi="仿宋" w:eastAsia="仿宋" w:cs="仿宋"/>
          <w:color w:val="auto"/>
          <w:sz w:val="24"/>
          <w:szCs w:val="24"/>
          <w:highlight w:val="none"/>
        </w:rPr>
      </w:pPr>
      <w:bookmarkStart w:id="5" w:name="_Toc35393622"/>
      <w:bookmarkStart w:id="6" w:name="_Toc28359080"/>
      <w:bookmarkStart w:id="7" w:name="_Toc35393791"/>
      <w:bookmarkStart w:id="8" w:name="_Toc28359003"/>
      <w:r>
        <w:rPr>
          <w:rFonts w:hint="eastAsia" w:ascii="仿宋" w:hAnsi="仿宋" w:eastAsia="仿宋" w:cs="仿宋"/>
          <w:color w:val="auto"/>
          <w:sz w:val="24"/>
          <w:szCs w:val="24"/>
          <w:highlight w:val="none"/>
        </w:rPr>
        <w:t>二、申请人的资格要求（须同时满足）</w:t>
      </w:r>
      <w:bookmarkEnd w:id="5"/>
      <w:bookmarkEnd w:id="6"/>
      <w:bookmarkEnd w:id="7"/>
      <w:bookmarkEnd w:id="8"/>
    </w:p>
    <w:p w14:paraId="5748E559">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5BF92CBE">
      <w:pPr>
        <w:tabs>
          <w:tab w:val="left" w:pos="1260"/>
        </w:tabs>
        <w:spacing w:line="360" w:lineRule="auto"/>
        <w:ind w:firstLine="480" w:firstLineChars="200"/>
        <w:rPr>
          <w:rFonts w:hint="eastAsia" w:ascii="仿宋" w:hAnsi="仿宋" w:eastAsia="仿宋" w:cs="仿宋"/>
          <w:color w:val="auto"/>
          <w:sz w:val="24"/>
          <w:highlight w:val="none"/>
        </w:rPr>
      </w:pPr>
      <w:bookmarkStart w:id="9" w:name="_Toc28359004"/>
      <w:bookmarkStart w:id="10" w:name="_Toc28359081"/>
      <w:r>
        <w:rPr>
          <w:rFonts w:hint="eastAsia" w:ascii="仿宋" w:hAnsi="仿宋" w:eastAsia="仿宋" w:cs="仿宋"/>
          <w:color w:val="auto"/>
          <w:sz w:val="24"/>
          <w:highlight w:val="none"/>
        </w:rPr>
        <w:t>2.落实政府采购政策需满足的资格要求：</w:t>
      </w:r>
    </w:p>
    <w:p w14:paraId="46411385">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中小企业政策</w:t>
      </w:r>
    </w:p>
    <w:p w14:paraId="192BBE7D">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□本项目不专门面向中小企业预留采购份额。</w:t>
      </w:r>
    </w:p>
    <w:p w14:paraId="63FFB4FF">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■本项目专门面向  □中小 ■小微 企业采购。即：提供的货物全部由符合政策要求的中小/小微企业制造、服务全部由符合政策要求的中小/小微企业承接。</w:t>
      </w:r>
    </w:p>
    <w:p w14:paraId="4039F432">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□本项目预留部分采购项目预算专门面向中小企业采购。对于预留份额，提供的货物由符合政策要求的中小企业制造、服务由符合政策要求的中小企业承接。预留份额通过以下措施进行：无。</w:t>
      </w:r>
    </w:p>
    <w:p w14:paraId="1FFA503F">
      <w:pPr>
        <w:tabs>
          <w:tab w:val="left" w:pos="1260"/>
        </w:tabs>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其它落实政府采购政策的资格要求（如有）：</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rPr>
        <w:t>。</w:t>
      </w:r>
    </w:p>
    <w:p w14:paraId="2F4A2E97">
      <w:pPr>
        <w:tabs>
          <w:tab w:val="left" w:pos="1260"/>
        </w:tabs>
        <w:spacing w:line="360" w:lineRule="auto"/>
        <w:ind w:firstLine="480" w:firstLineChars="200"/>
        <w:rPr>
          <w:rFonts w:hint="eastAsia" w:ascii="仿宋" w:hAnsi="仿宋" w:eastAsia="仿宋" w:cs="仿宋"/>
          <w:i/>
          <w:iCs/>
          <w:color w:val="auto"/>
          <w:sz w:val="24"/>
          <w:highlight w:val="none"/>
          <w:u w:val="single"/>
        </w:rPr>
      </w:pPr>
      <w:r>
        <w:rPr>
          <w:rFonts w:hint="eastAsia" w:ascii="仿宋" w:hAnsi="仿宋" w:eastAsia="仿宋" w:cs="仿宋"/>
          <w:color w:val="auto"/>
          <w:sz w:val="24"/>
          <w:highlight w:val="none"/>
        </w:rPr>
        <w:t>3.本项目的特定资格要求：</w:t>
      </w:r>
    </w:p>
    <w:p w14:paraId="0480B3BF">
      <w:pPr>
        <w:tabs>
          <w:tab w:val="left" w:pos="900"/>
          <w:tab w:val="left" w:pos="1134"/>
          <w:tab w:val="left" w:pos="1260"/>
          <w:tab w:val="left" w:pos="1589"/>
          <w:tab w:val="left" w:pos="5521"/>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3.1本项目是否属于政府购买服务：</w:t>
      </w:r>
    </w:p>
    <w:p w14:paraId="7EF70FEE">
      <w:pPr>
        <w:tabs>
          <w:tab w:val="left" w:pos="900"/>
          <w:tab w:val="left" w:pos="1134"/>
          <w:tab w:val="left" w:pos="1260"/>
          <w:tab w:val="left" w:pos="1589"/>
          <w:tab w:val="left" w:pos="5521"/>
        </w:tabs>
        <w:snapToGrid w:val="0"/>
        <w:spacing w:line="360" w:lineRule="auto"/>
        <w:ind w:left="991" w:leftChars="472" w:firstLine="2"/>
        <w:rPr>
          <w:rFonts w:hint="eastAsia" w:ascii="仿宋" w:hAnsi="仿宋" w:eastAsia="仿宋" w:cs="仿宋"/>
          <w:color w:val="auto"/>
          <w:sz w:val="24"/>
          <w:highlight w:val="none"/>
        </w:rPr>
      </w:pPr>
      <w:r>
        <w:rPr>
          <w:rFonts w:hint="eastAsia" w:ascii="仿宋" w:hAnsi="仿宋" w:eastAsia="仿宋" w:cs="仿宋"/>
          <w:color w:val="auto"/>
          <w:sz w:val="24"/>
          <w:highlight w:val="none"/>
        </w:rPr>
        <w:t>■否</w:t>
      </w:r>
    </w:p>
    <w:p w14:paraId="4D757970">
      <w:pPr>
        <w:tabs>
          <w:tab w:val="left" w:pos="900"/>
          <w:tab w:val="left" w:pos="1134"/>
          <w:tab w:val="left" w:pos="1260"/>
          <w:tab w:val="left" w:pos="1589"/>
          <w:tab w:val="left" w:pos="5521"/>
        </w:tabs>
        <w:snapToGrid w:val="0"/>
        <w:spacing w:line="360" w:lineRule="auto"/>
        <w:ind w:left="991" w:leftChars="472" w:firstLine="2"/>
        <w:rPr>
          <w:rFonts w:hint="eastAsia" w:ascii="仿宋" w:hAnsi="仿宋" w:eastAsia="仿宋" w:cs="仿宋"/>
          <w:color w:val="auto"/>
          <w:sz w:val="24"/>
          <w:highlight w:val="none"/>
        </w:rPr>
      </w:pPr>
      <w:r>
        <w:rPr>
          <w:rFonts w:hint="eastAsia" w:ascii="仿宋" w:hAnsi="仿宋" w:eastAsia="仿宋" w:cs="仿宋"/>
          <w:color w:val="auto"/>
          <w:sz w:val="24"/>
          <w:highlight w:val="none"/>
        </w:rPr>
        <w:t>□是，公益一类事业单位、使用事业编制且由财政拨款保障的群团组织，不得作为承接主体；</w:t>
      </w:r>
    </w:p>
    <w:p w14:paraId="52C021F6">
      <w:pPr>
        <w:tabs>
          <w:tab w:val="left" w:pos="900"/>
          <w:tab w:val="left" w:pos="1134"/>
          <w:tab w:val="left" w:pos="1260"/>
          <w:tab w:val="left" w:pos="1589"/>
          <w:tab w:val="left" w:pos="5521"/>
        </w:tabs>
        <w:snapToGrid w:val="0"/>
        <w:spacing w:line="360" w:lineRule="auto"/>
        <w:ind w:firstLine="480" w:firstLineChars="20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rPr>
        <w:t>3.2其他特定资格要求：</w:t>
      </w:r>
      <w:r>
        <w:rPr>
          <w:rFonts w:hint="eastAsia" w:ascii="仿宋" w:hAnsi="仿宋" w:eastAsia="仿宋" w:cs="仿宋"/>
          <w:color w:val="auto"/>
          <w:sz w:val="24"/>
          <w:highlight w:val="none"/>
          <w:u w:val="single"/>
        </w:rPr>
        <w:t>无</w:t>
      </w:r>
      <w:r>
        <w:rPr>
          <w:rFonts w:hint="eastAsia" w:ascii="仿宋" w:hAnsi="仿宋" w:eastAsia="仿宋" w:cs="仿宋"/>
          <w:color w:val="auto"/>
          <w:sz w:val="24"/>
          <w:highlight w:val="none"/>
        </w:rPr>
        <w:t>。</w:t>
      </w:r>
    </w:p>
    <w:bookmarkEnd w:id="9"/>
    <w:bookmarkEnd w:id="10"/>
    <w:p w14:paraId="2B433E5E">
      <w:pPr>
        <w:pStyle w:val="3"/>
        <w:widowControl/>
        <w:tabs>
          <w:tab w:val="left" w:pos="1260"/>
        </w:tabs>
        <w:spacing w:before="0" w:line="360" w:lineRule="auto"/>
        <w:jc w:val="left"/>
        <w:rPr>
          <w:rFonts w:hint="eastAsia" w:ascii="仿宋" w:hAnsi="仿宋" w:eastAsia="仿宋" w:cs="仿宋"/>
          <w:color w:val="auto"/>
          <w:sz w:val="24"/>
          <w:szCs w:val="24"/>
          <w:highlight w:val="none"/>
        </w:rPr>
      </w:pPr>
      <w:bookmarkStart w:id="11" w:name="_Toc35393792"/>
      <w:bookmarkStart w:id="12" w:name="_Toc35393623"/>
      <w:r>
        <w:rPr>
          <w:rFonts w:hint="eastAsia" w:ascii="仿宋" w:hAnsi="仿宋" w:eastAsia="仿宋" w:cs="仿宋"/>
          <w:color w:val="auto"/>
          <w:sz w:val="24"/>
          <w:szCs w:val="24"/>
          <w:highlight w:val="none"/>
        </w:rPr>
        <w:t>三、获取招标文件</w:t>
      </w:r>
      <w:bookmarkEnd w:id="11"/>
      <w:bookmarkEnd w:id="12"/>
    </w:p>
    <w:p w14:paraId="68357FFD">
      <w:pPr>
        <w:tabs>
          <w:tab w:val="left" w:pos="1260"/>
        </w:tabs>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1.时间：</w:t>
      </w:r>
      <w:r>
        <w:rPr>
          <w:rFonts w:hint="eastAsia" w:ascii="仿宋" w:hAnsi="仿宋" w:eastAsia="仿宋" w:cs="仿宋"/>
          <w:color w:val="auto"/>
          <w:sz w:val="24"/>
          <w:highlight w:val="none"/>
          <w:u w:val="single"/>
          <w:lang w:bidi="ar"/>
        </w:rPr>
        <w:t>2025年</w:t>
      </w:r>
      <w:r>
        <w:rPr>
          <w:rFonts w:hint="eastAsia" w:ascii="仿宋" w:hAnsi="仿宋" w:eastAsia="仿宋" w:cs="仿宋"/>
          <w:color w:val="auto"/>
          <w:sz w:val="24"/>
          <w:highlight w:val="none"/>
          <w:u w:val="single"/>
          <w:lang w:val="en-US" w:eastAsia="zh-CN" w:bidi="ar"/>
        </w:rPr>
        <w:t>12</w:t>
      </w:r>
      <w:r>
        <w:rPr>
          <w:rFonts w:hint="eastAsia" w:ascii="仿宋" w:hAnsi="仿宋" w:eastAsia="仿宋" w:cs="仿宋"/>
          <w:color w:val="auto"/>
          <w:sz w:val="24"/>
          <w:highlight w:val="none"/>
          <w:u w:val="single"/>
          <w:lang w:bidi="ar"/>
        </w:rPr>
        <w:t>月</w:t>
      </w:r>
      <w:r>
        <w:rPr>
          <w:rFonts w:hint="eastAsia" w:ascii="仿宋" w:hAnsi="仿宋" w:eastAsia="仿宋" w:cs="仿宋"/>
          <w:color w:val="auto"/>
          <w:sz w:val="24"/>
          <w:highlight w:val="none"/>
          <w:u w:val="single"/>
          <w:lang w:val="en-US" w:eastAsia="zh-CN" w:bidi="ar"/>
        </w:rPr>
        <w:t>10</w:t>
      </w:r>
      <w:r>
        <w:rPr>
          <w:rFonts w:hint="eastAsia" w:ascii="仿宋" w:hAnsi="仿宋" w:eastAsia="仿宋" w:cs="仿宋"/>
          <w:color w:val="auto"/>
          <w:sz w:val="24"/>
          <w:highlight w:val="none"/>
          <w:u w:val="single"/>
          <w:lang w:bidi="ar"/>
        </w:rPr>
        <w:t>日</w:t>
      </w:r>
      <w:r>
        <w:rPr>
          <w:rFonts w:hint="eastAsia" w:ascii="仿宋" w:hAnsi="仿宋" w:eastAsia="仿宋" w:cs="仿宋"/>
          <w:color w:val="auto"/>
          <w:sz w:val="24"/>
          <w:highlight w:val="none"/>
          <w:lang w:bidi="ar"/>
        </w:rPr>
        <w:t>至</w:t>
      </w:r>
      <w:r>
        <w:rPr>
          <w:rFonts w:hint="eastAsia" w:ascii="仿宋" w:hAnsi="仿宋" w:eastAsia="仿宋" w:cs="仿宋"/>
          <w:color w:val="auto"/>
          <w:sz w:val="24"/>
          <w:highlight w:val="none"/>
          <w:u w:val="single"/>
          <w:lang w:bidi="ar"/>
        </w:rPr>
        <w:t>2025年</w:t>
      </w:r>
      <w:r>
        <w:rPr>
          <w:rFonts w:hint="eastAsia" w:ascii="仿宋" w:hAnsi="仿宋" w:eastAsia="仿宋" w:cs="仿宋"/>
          <w:color w:val="auto"/>
          <w:sz w:val="24"/>
          <w:highlight w:val="none"/>
          <w:u w:val="single"/>
          <w:lang w:val="en-US" w:eastAsia="zh-CN" w:bidi="ar"/>
        </w:rPr>
        <w:t>12</w:t>
      </w:r>
      <w:r>
        <w:rPr>
          <w:rFonts w:hint="eastAsia" w:ascii="仿宋" w:hAnsi="仿宋" w:eastAsia="仿宋" w:cs="仿宋"/>
          <w:color w:val="auto"/>
          <w:sz w:val="24"/>
          <w:highlight w:val="none"/>
          <w:u w:val="single"/>
          <w:lang w:bidi="ar"/>
        </w:rPr>
        <w:t>月</w:t>
      </w:r>
      <w:r>
        <w:rPr>
          <w:rFonts w:hint="eastAsia" w:ascii="仿宋" w:hAnsi="仿宋" w:eastAsia="仿宋" w:cs="仿宋"/>
          <w:color w:val="auto"/>
          <w:sz w:val="24"/>
          <w:highlight w:val="none"/>
          <w:u w:val="single"/>
          <w:lang w:val="en-US" w:eastAsia="zh-CN" w:bidi="ar"/>
        </w:rPr>
        <w:t>17</w:t>
      </w:r>
      <w:r>
        <w:rPr>
          <w:rFonts w:hint="eastAsia" w:ascii="仿宋" w:hAnsi="仿宋" w:eastAsia="仿宋" w:cs="仿宋"/>
          <w:color w:val="auto"/>
          <w:sz w:val="24"/>
          <w:highlight w:val="none"/>
          <w:u w:val="single"/>
          <w:lang w:bidi="ar"/>
        </w:rPr>
        <w:t>日</w:t>
      </w:r>
      <w:r>
        <w:rPr>
          <w:rFonts w:hint="eastAsia" w:ascii="仿宋" w:hAnsi="仿宋" w:eastAsia="仿宋" w:cs="仿宋"/>
          <w:color w:val="auto"/>
          <w:sz w:val="24"/>
          <w:highlight w:val="none"/>
          <w:lang w:bidi="ar"/>
        </w:rPr>
        <w:t>，每天上午</w:t>
      </w:r>
      <w:r>
        <w:rPr>
          <w:rFonts w:hint="eastAsia" w:ascii="仿宋" w:hAnsi="仿宋" w:eastAsia="仿宋" w:cs="仿宋"/>
          <w:color w:val="auto"/>
          <w:sz w:val="24"/>
          <w:highlight w:val="none"/>
          <w:u w:val="single"/>
          <w:lang w:val="en-US" w:eastAsia="zh-CN" w:bidi="ar"/>
        </w:rPr>
        <w:t>08</w:t>
      </w:r>
      <w:r>
        <w:rPr>
          <w:rFonts w:hint="eastAsia" w:ascii="仿宋" w:hAnsi="仿宋" w:eastAsia="仿宋" w:cs="仿宋"/>
          <w:color w:val="auto"/>
          <w:sz w:val="24"/>
          <w:highlight w:val="none"/>
          <w:u w:val="single"/>
          <w:lang w:bidi="ar"/>
        </w:rPr>
        <w:t>:</w:t>
      </w:r>
      <w:r>
        <w:rPr>
          <w:rFonts w:hint="eastAsia" w:ascii="仿宋" w:hAnsi="仿宋" w:eastAsia="仿宋" w:cs="仿宋"/>
          <w:color w:val="auto"/>
          <w:sz w:val="24"/>
          <w:highlight w:val="none"/>
          <w:u w:val="single"/>
          <w:lang w:val="en-US" w:eastAsia="zh-CN" w:bidi="ar"/>
        </w:rPr>
        <w:t>30</w:t>
      </w:r>
      <w:r>
        <w:rPr>
          <w:rFonts w:hint="eastAsia" w:ascii="仿宋" w:hAnsi="仿宋" w:eastAsia="仿宋" w:cs="仿宋"/>
          <w:color w:val="auto"/>
          <w:sz w:val="24"/>
          <w:highlight w:val="none"/>
          <w:u w:val="single"/>
          <w:lang w:bidi="ar"/>
        </w:rPr>
        <w:t>至12:00</w:t>
      </w:r>
      <w:r>
        <w:rPr>
          <w:rFonts w:hint="eastAsia" w:ascii="仿宋" w:hAnsi="仿宋" w:eastAsia="仿宋" w:cs="仿宋"/>
          <w:color w:val="auto"/>
          <w:sz w:val="24"/>
          <w:highlight w:val="none"/>
          <w:lang w:bidi="ar"/>
        </w:rPr>
        <w:t>，下午</w:t>
      </w:r>
      <w:r>
        <w:rPr>
          <w:rFonts w:hint="eastAsia" w:ascii="仿宋" w:hAnsi="仿宋" w:eastAsia="仿宋" w:cs="仿宋"/>
          <w:color w:val="auto"/>
          <w:sz w:val="24"/>
          <w:highlight w:val="none"/>
          <w:u w:val="single"/>
          <w:lang w:bidi="ar"/>
        </w:rPr>
        <w:t>12:00至</w:t>
      </w:r>
      <w:r>
        <w:rPr>
          <w:rFonts w:hint="eastAsia" w:ascii="仿宋" w:hAnsi="仿宋" w:eastAsia="仿宋" w:cs="仿宋"/>
          <w:color w:val="auto"/>
          <w:sz w:val="24"/>
          <w:highlight w:val="none"/>
          <w:u w:val="single"/>
          <w:lang w:val="en-US" w:eastAsia="zh-CN" w:bidi="ar"/>
        </w:rPr>
        <w:t>17</w:t>
      </w:r>
      <w:r>
        <w:rPr>
          <w:rFonts w:hint="eastAsia" w:ascii="仿宋" w:hAnsi="仿宋" w:eastAsia="仿宋" w:cs="仿宋"/>
          <w:color w:val="auto"/>
          <w:sz w:val="24"/>
          <w:highlight w:val="none"/>
          <w:u w:val="single"/>
          <w:lang w:bidi="ar"/>
        </w:rPr>
        <w:t>:</w:t>
      </w:r>
      <w:r>
        <w:rPr>
          <w:rFonts w:hint="eastAsia" w:ascii="仿宋" w:hAnsi="仿宋" w:eastAsia="仿宋" w:cs="仿宋"/>
          <w:color w:val="auto"/>
          <w:sz w:val="24"/>
          <w:highlight w:val="none"/>
          <w:u w:val="single"/>
          <w:lang w:val="en-US" w:eastAsia="zh-CN" w:bidi="ar"/>
        </w:rPr>
        <w:t>30</w:t>
      </w:r>
      <w:r>
        <w:rPr>
          <w:rFonts w:hint="eastAsia" w:ascii="仿宋" w:hAnsi="仿宋" w:eastAsia="仿宋" w:cs="仿宋"/>
          <w:color w:val="auto"/>
          <w:sz w:val="24"/>
          <w:highlight w:val="none"/>
          <w:lang w:bidi="ar"/>
        </w:rPr>
        <w:t>（北京时间，法定节假日除外）。</w:t>
      </w:r>
      <w:bookmarkStart w:id="33" w:name="_GoBack"/>
      <w:bookmarkEnd w:id="33"/>
    </w:p>
    <w:p w14:paraId="20B71674">
      <w:pPr>
        <w:tabs>
          <w:tab w:val="left" w:pos="1260"/>
        </w:tabs>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2.地点：北京市政府采购电子交易平台</w:t>
      </w:r>
    </w:p>
    <w:p w14:paraId="1FA54105">
      <w:pPr>
        <w:widowControl/>
        <w:tabs>
          <w:tab w:val="left" w:pos="1260"/>
        </w:tabs>
        <w:adjustRightInd w:val="0"/>
        <w:snapToGrid w:val="0"/>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3.方式：供应商使用CA数字证书或电子营业执照登录北京市政府采购电子交易平台（http://zbcg-bjzc.zhongcy.com/bjczj-portal-site/index.html#/home）获取电子版招标文件。</w:t>
      </w:r>
    </w:p>
    <w:p w14:paraId="54C3BC70">
      <w:pPr>
        <w:widowControl/>
        <w:tabs>
          <w:tab w:val="left" w:pos="1260"/>
        </w:tabs>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4.售价：0元。</w:t>
      </w:r>
    </w:p>
    <w:p w14:paraId="2ED38A8C">
      <w:pPr>
        <w:pStyle w:val="3"/>
        <w:widowControl/>
        <w:tabs>
          <w:tab w:val="left" w:pos="1260"/>
        </w:tabs>
        <w:spacing w:before="0" w:line="360" w:lineRule="auto"/>
        <w:jc w:val="left"/>
        <w:rPr>
          <w:rFonts w:hint="eastAsia" w:ascii="仿宋" w:hAnsi="仿宋" w:eastAsia="仿宋" w:cs="仿宋"/>
          <w:color w:val="auto"/>
          <w:sz w:val="24"/>
          <w:szCs w:val="24"/>
          <w:highlight w:val="none"/>
        </w:rPr>
      </w:pPr>
      <w:bookmarkStart w:id="13" w:name="_Toc28359082"/>
      <w:bookmarkStart w:id="14" w:name="_Toc28359005"/>
      <w:bookmarkStart w:id="15" w:name="_Toc35393624"/>
      <w:bookmarkStart w:id="16" w:name="_Toc35393793"/>
      <w:r>
        <w:rPr>
          <w:rFonts w:hint="eastAsia" w:ascii="仿宋" w:hAnsi="仿宋" w:eastAsia="仿宋" w:cs="仿宋"/>
          <w:color w:val="auto"/>
          <w:sz w:val="24"/>
          <w:szCs w:val="24"/>
          <w:highlight w:val="none"/>
        </w:rPr>
        <w:t>四、提交投标文件</w:t>
      </w:r>
      <w:bookmarkEnd w:id="13"/>
      <w:bookmarkEnd w:id="14"/>
      <w:r>
        <w:rPr>
          <w:rFonts w:hint="eastAsia" w:ascii="仿宋" w:hAnsi="仿宋" w:eastAsia="仿宋" w:cs="仿宋"/>
          <w:color w:val="auto"/>
          <w:sz w:val="24"/>
          <w:szCs w:val="24"/>
          <w:highlight w:val="none"/>
        </w:rPr>
        <w:t>截止时间、开标时间和地点</w:t>
      </w:r>
      <w:bookmarkEnd w:id="15"/>
      <w:bookmarkEnd w:id="16"/>
    </w:p>
    <w:p w14:paraId="2EA4964F">
      <w:pPr>
        <w:tabs>
          <w:tab w:val="left" w:pos="1260"/>
        </w:tabs>
        <w:spacing w:line="360" w:lineRule="auto"/>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lang w:bidi="ar"/>
        </w:rPr>
        <w:t>投标截止时间、开标时间：</w:t>
      </w:r>
      <w:bookmarkStart w:id="17" w:name="OLE_LINK5"/>
      <w:bookmarkStart w:id="18" w:name="OLE_LINK6"/>
      <w:r>
        <w:rPr>
          <w:rFonts w:hint="eastAsia" w:ascii="仿宋" w:hAnsi="仿宋" w:eastAsia="仿宋" w:cs="仿宋"/>
          <w:color w:val="auto"/>
          <w:sz w:val="24"/>
          <w:highlight w:val="none"/>
          <w:u w:val="single"/>
          <w:lang w:bidi="ar"/>
        </w:rPr>
        <w:t>2025年</w:t>
      </w:r>
      <w:r>
        <w:rPr>
          <w:rFonts w:hint="eastAsia" w:ascii="仿宋" w:hAnsi="仿宋" w:eastAsia="仿宋" w:cs="仿宋"/>
          <w:color w:val="auto"/>
          <w:sz w:val="24"/>
          <w:highlight w:val="none"/>
          <w:u w:val="single"/>
          <w:lang w:val="en-US" w:eastAsia="zh-CN" w:bidi="ar"/>
        </w:rPr>
        <w:t>12</w:t>
      </w:r>
      <w:r>
        <w:rPr>
          <w:rFonts w:hint="eastAsia" w:ascii="仿宋" w:hAnsi="仿宋" w:eastAsia="仿宋" w:cs="仿宋"/>
          <w:color w:val="auto"/>
          <w:sz w:val="24"/>
          <w:highlight w:val="none"/>
          <w:u w:val="single"/>
          <w:lang w:bidi="ar"/>
        </w:rPr>
        <w:t>月</w:t>
      </w:r>
      <w:r>
        <w:rPr>
          <w:rFonts w:hint="eastAsia" w:ascii="仿宋" w:hAnsi="仿宋" w:eastAsia="仿宋" w:cs="仿宋"/>
          <w:color w:val="auto"/>
          <w:sz w:val="24"/>
          <w:highlight w:val="none"/>
          <w:u w:val="single"/>
          <w:lang w:val="en-US" w:eastAsia="zh-CN" w:bidi="ar"/>
        </w:rPr>
        <w:t>30</w:t>
      </w:r>
      <w:r>
        <w:rPr>
          <w:rFonts w:hint="eastAsia" w:ascii="仿宋" w:hAnsi="仿宋" w:eastAsia="仿宋" w:cs="仿宋"/>
          <w:color w:val="auto"/>
          <w:sz w:val="24"/>
          <w:highlight w:val="none"/>
          <w:u w:val="single"/>
          <w:lang w:bidi="ar"/>
        </w:rPr>
        <w:t>日</w:t>
      </w:r>
      <w:bookmarkEnd w:id="17"/>
      <w:bookmarkEnd w:id="18"/>
      <w:r>
        <w:rPr>
          <w:rFonts w:hint="eastAsia" w:ascii="仿宋" w:hAnsi="仿宋" w:eastAsia="仿宋" w:cs="仿宋"/>
          <w:color w:val="auto"/>
          <w:sz w:val="24"/>
          <w:highlight w:val="none"/>
          <w:u w:val="single"/>
          <w:lang w:bidi="ar"/>
        </w:rPr>
        <w:t>09点</w:t>
      </w:r>
      <w:r>
        <w:rPr>
          <w:rFonts w:hint="eastAsia" w:ascii="仿宋" w:hAnsi="仿宋" w:eastAsia="仿宋" w:cs="仿宋"/>
          <w:color w:val="auto"/>
          <w:sz w:val="24"/>
          <w:highlight w:val="none"/>
          <w:u w:val="single"/>
          <w:lang w:val="en-US" w:eastAsia="zh-CN" w:bidi="ar"/>
        </w:rPr>
        <w:t>00</w:t>
      </w:r>
      <w:r>
        <w:rPr>
          <w:rFonts w:hint="eastAsia" w:ascii="仿宋" w:hAnsi="仿宋" w:eastAsia="仿宋" w:cs="仿宋"/>
          <w:color w:val="auto"/>
          <w:sz w:val="24"/>
          <w:highlight w:val="none"/>
          <w:u w:val="single"/>
          <w:lang w:bidi="ar"/>
        </w:rPr>
        <w:t>分</w:t>
      </w:r>
      <w:r>
        <w:rPr>
          <w:rFonts w:hint="eastAsia" w:ascii="仿宋" w:hAnsi="仿宋" w:eastAsia="仿宋" w:cs="仿宋"/>
          <w:bCs/>
          <w:color w:val="auto"/>
          <w:sz w:val="24"/>
          <w:highlight w:val="none"/>
          <w:lang w:bidi="ar"/>
        </w:rPr>
        <w:t>（北京时间）</w:t>
      </w:r>
      <w:r>
        <w:rPr>
          <w:rFonts w:hint="eastAsia" w:ascii="仿宋" w:hAnsi="仿宋" w:eastAsia="仿宋" w:cs="仿宋"/>
          <w:iCs/>
          <w:color w:val="auto"/>
          <w:sz w:val="24"/>
          <w:highlight w:val="none"/>
          <w:lang w:bidi="ar"/>
        </w:rPr>
        <w:t>。</w:t>
      </w:r>
    </w:p>
    <w:p w14:paraId="1DAAD659">
      <w:pPr>
        <w:tabs>
          <w:tab w:val="left" w:pos="1260"/>
        </w:tabs>
        <w:wordWrap w:val="0"/>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地点：北京市政府采购电子交易平台（http://zbcg-bjzc.zhongcy.com/bjczj-portal-site/index.html#/home）</w:t>
      </w:r>
    </w:p>
    <w:p w14:paraId="2A4410E2">
      <w:pPr>
        <w:tabs>
          <w:tab w:val="left" w:pos="1260"/>
        </w:tabs>
        <w:spacing w:line="360" w:lineRule="auto"/>
        <w:ind w:firstLine="480" w:firstLineChars="200"/>
        <w:rPr>
          <w:rFonts w:hint="eastAsia" w:ascii="仿宋" w:hAnsi="仿宋" w:eastAsia="仿宋" w:cs="仿宋"/>
          <w:color w:val="auto"/>
          <w:sz w:val="24"/>
          <w:highlight w:val="none"/>
          <w:lang w:val="zh-TW" w:bidi="ar"/>
        </w:rPr>
      </w:pPr>
      <w:r>
        <w:rPr>
          <w:rFonts w:hint="eastAsia" w:ascii="仿宋" w:hAnsi="仿宋" w:eastAsia="仿宋" w:cs="仿宋"/>
          <w:color w:val="auto"/>
          <w:sz w:val="24"/>
          <w:highlight w:val="none"/>
          <w:lang w:bidi="ar"/>
        </w:rPr>
        <w:t>注：</w:t>
      </w:r>
      <w:r>
        <w:rPr>
          <w:rFonts w:hint="eastAsia" w:ascii="仿宋" w:hAnsi="仿宋" w:eastAsia="仿宋" w:cs="仿宋"/>
          <w:color w:val="auto"/>
          <w:sz w:val="24"/>
          <w:highlight w:val="none"/>
          <w:u w:val="single"/>
          <w:lang w:bidi="ar"/>
        </w:rPr>
        <w:t>本项目采用远程电子开标方式；为了方便投标人提高解密效率，请投标人在各自的电脑终端，登录北京市电子交易平台进行投标文件解密及参加电子开标</w:t>
      </w:r>
      <w:r>
        <w:rPr>
          <w:rFonts w:hint="eastAsia" w:ascii="仿宋" w:hAnsi="仿宋" w:eastAsia="仿宋" w:cs="仿宋"/>
          <w:color w:val="auto"/>
          <w:sz w:val="24"/>
          <w:highlight w:val="none"/>
          <w:u w:val="single"/>
          <w:lang w:val="zh-TW" w:bidi="ar"/>
        </w:rPr>
        <w:t>。</w:t>
      </w:r>
      <w:r>
        <w:rPr>
          <w:rFonts w:hint="eastAsia" w:ascii="仿宋" w:hAnsi="仿宋" w:eastAsia="仿宋" w:cs="仿宋"/>
          <w:color w:val="auto"/>
          <w:sz w:val="24"/>
          <w:highlight w:val="none"/>
          <w:u w:val="single"/>
          <w:lang w:val="en-US" w:eastAsia="zh-CN" w:bidi="ar"/>
        </w:rPr>
        <w:t>本项目不</w:t>
      </w:r>
      <w:r>
        <w:rPr>
          <w:rFonts w:hint="eastAsia" w:ascii="仿宋" w:hAnsi="仿宋" w:eastAsia="仿宋" w:cs="仿宋"/>
          <w:color w:val="auto"/>
          <w:sz w:val="24"/>
          <w:highlight w:val="none"/>
          <w:u w:val="single"/>
          <w:lang w:val="zh-TW" w:bidi="ar"/>
        </w:rPr>
        <w:t>接受纸质投标文件，无须投标人到达现场</w:t>
      </w:r>
      <w:r>
        <w:rPr>
          <w:rFonts w:hint="eastAsia" w:ascii="仿宋" w:hAnsi="仿宋" w:eastAsia="仿宋" w:cs="仿宋"/>
          <w:color w:val="auto"/>
          <w:sz w:val="24"/>
          <w:highlight w:val="none"/>
          <w:lang w:val="zh-TW" w:bidi="ar"/>
        </w:rPr>
        <w:t>。</w:t>
      </w:r>
    </w:p>
    <w:p w14:paraId="53822CF6">
      <w:pPr>
        <w:pStyle w:val="3"/>
        <w:tabs>
          <w:tab w:val="left" w:pos="1260"/>
        </w:tabs>
        <w:spacing w:before="0" w:line="360" w:lineRule="auto"/>
        <w:jc w:val="left"/>
        <w:rPr>
          <w:rFonts w:hint="eastAsia" w:ascii="仿宋" w:hAnsi="仿宋" w:eastAsia="仿宋" w:cs="仿宋"/>
          <w:color w:val="auto"/>
          <w:sz w:val="24"/>
          <w:szCs w:val="24"/>
          <w:highlight w:val="none"/>
        </w:rPr>
      </w:pPr>
      <w:bookmarkStart w:id="19" w:name="_Toc35393625"/>
      <w:bookmarkStart w:id="20" w:name="_Toc28359007"/>
      <w:bookmarkStart w:id="21" w:name="_Toc28359084"/>
      <w:bookmarkStart w:id="22" w:name="_Toc35393794"/>
      <w:r>
        <w:rPr>
          <w:rFonts w:hint="eastAsia" w:ascii="仿宋" w:hAnsi="仿宋" w:eastAsia="仿宋" w:cs="仿宋"/>
          <w:color w:val="auto"/>
          <w:sz w:val="24"/>
          <w:szCs w:val="24"/>
          <w:highlight w:val="none"/>
        </w:rPr>
        <w:t>五、公告期限</w:t>
      </w:r>
      <w:bookmarkEnd w:id="19"/>
      <w:bookmarkEnd w:id="20"/>
      <w:bookmarkEnd w:id="21"/>
      <w:bookmarkEnd w:id="22"/>
    </w:p>
    <w:p w14:paraId="57D81CB9">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p>
    <w:p w14:paraId="13FF0E20">
      <w:pPr>
        <w:pStyle w:val="3"/>
        <w:spacing w:before="0" w:line="360" w:lineRule="auto"/>
        <w:jc w:val="left"/>
        <w:rPr>
          <w:rFonts w:hint="eastAsia" w:ascii="仿宋" w:hAnsi="仿宋" w:eastAsia="仿宋" w:cs="仿宋"/>
          <w:color w:val="auto"/>
          <w:sz w:val="24"/>
          <w:szCs w:val="24"/>
          <w:highlight w:val="none"/>
        </w:rPr>
      </w:pPr>
      <w:bookmarkStart w:id="23" w:name="_Toc35393626"/>
      <w:bookmarkStart w:id="24" w:name="_Toc35393795"/>
      <w:r>
        <w:rPr>
          <w:rFonts w:hint="eastAsia" w:ascii="仿宋" w:hAnsi="仿宋" w:eastAsia="仿宋" w:cs="仿宋"/>
          <w:color w:val="auto"/>
          <w:sz w:val="24"/>
          <w:szCs w:val="24"/>
          <w:highlight w:val="none"/>
        </w:rPr>
        <w:t>六、其他补充事宜</w:t>
      </w:r>
      <w:bookmarkEnd w:id="23"/>
      <w:bookmarkEnd w:id="24"/>
    </w:p>
    <w:p w14:paraId="4C6FAE65">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1.本项目需要落实的政府采购政策：</w:t>
      </w:r>
      <w:r>
        <w:rPr>
          <w:rFonts w:hint="eastAsia" w:ascii="仿宋" w:hAnsi="仿宋" w:eastAsia="仿宋" w:cs="仿宋"/>
          <w:color w:val="auto"/>
          <w:sz w:val="24"/>
          <w:highlight w:val="none"/>
          <w:u w:val="single"/>
          <w:lang w:bidi="ar"/>
        </w:rPr>
        <w:t>节约能源，保护环境，扶持不发达地区和少数民族地区，促进中小企业发展，支持监狱、戒毒企业发展，促进残疾人就业，支持科技创新、绿色发展，优先采购贫困地区农副产品、支持本国产业、维护国家安全等政府采购政策（不适用者除外）</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rPr>
        <w:t xml:space="preserve"> </w:t>
      </w:r>
    </w:p>
    <w:p w14:paraId="2E49D314">
      <w:pPr>
        <w:widowControl/>
        <w:adjustRightInd w:val="0"/>
        <w:snapToGrid w:val="0"/>
        <w:spacing w:line="360" w:lineRule="auto"/>
        <w:ind w:firstLine="482" w:firstLineChars="200"/>
        <w:jc w:val="left"/>
        <w:rPr>
          <w:rFonts w:hint="eastAsia" w:ascii="仿宋" w:hAnsi="仿宋" w:eastAsia="仿宋" w:cs="仿宋"/>
          <w:bCs/>
          <w:color w:val="auto"/>
          <w:sz w:val="24"/>
          <w:highlight w:val="none"/>
          <w:lang w:bidi="ar"/>
        </w:rPr>
      </w:pPr>
      <w:r>
        <w:rPr>
          <w:rFonts w:hint="eastAsia" w:ascii="仿宋" w:hAnsi="仿宋" w:eastAsia="仿宋" w:cs="仿宋"/>
          <w:b/>
          <w:bCs/>
          <w:color w:val="auto"/>
          <w:sz w:val="24"/>
          <w:highlight w:val="none"/>
          <w:lang w:bidi="ar"/>
        </w:rPr>
        <w:t>2.本项目采用全流程电子化采购方式</w:t>
      </w:r>
      <w:r>
        <w:rPr>
          <w:rFonts w:hint="eastAsia" w:ascii="仿宋" w:hAnsi="仿宋" w:eastAsia="仿宋" w:cs="仿宋"/>
          <w:color w:val="auto"/>
          <w:sz w:val="24"/>
          <w:highlight w:val="none"/>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仿宋" w:hAnsi="仿宋" w:eastAsia="仿宋" w:cs="仿宋"/>
          <w:bCs/>
          <w:color w:val="auto"/>
          <w:sz w:val="24"/>
          <w:highlight w:val="none"/>
          <w:lang w:bidi="ar"/>
        </w:rPr>
        <w:t>CA数字证书</w:t>
      </w:r>
      <w:r>
        <w:rPr>
          <w:rFonts w:hint="eastAsia" w:ascii="仿宋" w:hAnsi="仿宋" w:eastAsia="仿宋" w:cs="仿宋"/>
          <w:color w:val="auto"/>
          <w:sz w:val="24"/>
          <w:highlight w:val="none"/>
          <w:lang w:bidi="ar"/>
        </w:rPr>
        <w:t>或电子营业执照</w:t>
      </w:r>
      <w:r>
        <w:rPr>
          <w:rFonts w:hint="eastAsia" w:ascii="仿宋" w:hAnsi="仿宋" w:eastAsia="仿宋" w:cs="仿宋"/>
          <w:bCs/>
          <w:color w:val="auto"/>
          <w:sz w:val="24"/>
          <w:highlight w:val="none"/>
          <w:lang w:bidi="ar"/>
        </w:rPr>
        <w:t>情况确认是否符合本项目电子化采购流程要求。</w:t>
      </w:r>
    </w:p>
    <w:p w14:paraId="28A94C92">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CA数字证书服务热线 010-58511086</w:t>
      </w:r>
    </w:p>
    <w:p w14:paraId="7445503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电子营业执照服务热线 400-699-7000</w:t>
      </w:r>
    </w:p>
    <w:p w14:paraId="04A735FC">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技术支持服务热线    010-86483801</w:t>
      </w:r>
    </w:p>
    <w:p w14:paraId="0AF3E449">
      <w:pPr>
        <w:widowControl/>
        <w:adjustRightInd w:val="0"/>
        <w:snapToGrid w:val="0"/>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2.1办理CA数字证书或电子营业执照</w:t>
      </w:r>
    </w:p>
    <w:p w14:paraId="63E3C653">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供应商登录北京市政府采购电子交易平台查阅 “用户指南”—“操作指南”—“市场主体CA办理操作流程指引”/“电子营业执照使用指南”，按照程序要求办理。</w:t>
      </w:r>
    </w:p>
    <w:p w14:paraId="74C02ADF">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2.2注册</w:t>
      </w:r>
    </w:p>
    <w:p w14:paraId="4CB62946">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供应商登录北京市政府采购电子交易平台“用户指南”—“操作指南”—“市场主体注册入库操作流程指引”进行自助注册绑定。</w:t>
      </w:r>
    </w:p>
    <w:p w14:paraId="7DFB284E">
      <w:pPr>
        <w:widowControl/>
        <w:adjustRightInd w:val="0"/>
        <w:snapToGrid w:val="0"/>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2.3驱动、客户端下载</w:t>
      </w:r>
    </w:p>
    <w:p w14:paraId="1B0CE632">
      <w:pPr>
        <w:widowControl/>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供应商登录北京市政府采购电子交易平台“用户指南”—“工具下载”—“招标采购系统文件驱动安装包”下载相关驱动。</w:t>
      </w:r>
    </w:p>
    <w:p w14:paraId="43211263">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供应商登录北京市政府采购电子交易平台“用户指南”—“工具下载”—“投标文件编制工具”下载相关客户端。</w:t>
      </w:r>
    </w:p>
    <w:p w14:paraId="262759E9">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2.4 获取电子招标文件</w:t>
      </w:r>
    </w:p>
    <w:p w14:paraId="0F80B95A">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供应商使用CA数字证书或电子营业执照登录北京市政府采购电子交易平台获取电子招标文件。</w:t>
      </w:r>
    </w:p>
    <w:p w14:paraId="053D04DB">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538CD3F">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2.5编制电子投标文件</w:t>
      </w:r>
    </w:p>
    <w:p w14:paraId="17CABC9C">
      <w:pPr>
        <w:adjustRightInd w:val="0"/>
        <w:snapToGrid w:val="0"/>
        <w:spacing w:line="360" w:lineRule="auto"/>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供应商应使用电子投标客户端编制电子投标文件并进行线上投标，供应商电子投标文件需要加密并加盖电子签章</w:t>
      </w:r>
      <w:r>
        <w:rPr>
          <w:rFonts w:hint="eastAsia" w:ascii="仿宋" w:hAnsi="仿宋" w:eastAsia="仿宋" w:cs="仿宋"/>
          <w:bCs/>
          <w:color w:val="auto"/>
          <w:sz w:val="24"/>
          <w:highlight w:val="none"/>
          <w:lang w:bidi="ar"/>
        </w:rPr>
        <w:t>，如无法按照要求在电子投标文件中加盖电子签章和加密，请及时通过技术支持服务热线联系技术人员</w:t>
      </w:r>
      <w:r>
        <w:rPr>
          <w:rFonts w:hint="eastAsia" w:ascii="仿宋" w:hAnsi="仿宋" w:eastAsia="仿宋" w:cs="仿宋"/>
          <w:color w:val="auto"/>
          <w:sz w:val="24"/>
          <w:highlight w:val="none"/>
          <w:lang w:bidi="ar"/>
        </w:rPr>
        <w:t>。</w:t>
      </w:r>
    </w:p>
    <w:p w14:paraId="211CE015">
      <w:pPr>
        <w:widowControl/>
        <w:spacing w:line="360" w:lineRule="auto"/>
        <w:ind w:firstLine="480" w:firstLineChars="200"/>
        <w:jc w:val="left"/>
        <w:rPr>
          <w:rFonts w:hint="eastAsia" w:ascii="仿宋" w:hAnsi="仿宋" w:eastAsia="仿宋" w:cs="仿宋"/>
          <w:color w:val="auto"/>
          <w:sz w:val="24"/>
          <w:highlight w:val="none"/>
          <w:lang w:val="zh-TW" w:bidi="ar"/>
        </w:rPr>
      </w:pPr>
      <w:r>
        <w:rPr>
          <w:rFonts w:hint="eastAsia" w:ascii="仿宋" w:hAnsi="仿宋" w:eastAsia="仿宋" w:cs="仿宋"/>
          <w:color w:val="auto"/>
          <w:sz w:val="24"/>
          <w:highlight w:val="none"/>
          <w:lang w:val="zh-TW" w:bidi="ar"/>
        </w:rPr>
        <w:t>2</w:t>
      </w:r>
      <w:r>
        <w:rPr>
          <w:rFonts w:hint="eastAsia" w:ascii="仿宋" w:hAnsi="仿宋" w:eastAsia="仿宋" w:cs="仿宋"/>
          <w:color w:val="auto"/>
          <w:sz w:val="24"/>
          <w:highlight w:val="none"/>
          <w:lang w:val="zh-TW" w:eastAsia="zh-TW" w:bidi="ar"/>
        </w:rPr>
        <w:t>.6</w:t>
      </w:r>
      <w:r>
        <w:rPr>
          <w:rFonts w:hint="eastAsia" w:ascii="仿宋" w:hAnsi="仿宋" w:eastAsia="仿宋" w:cs="仿宋"/>
          <w:color w:val="auto"/>
          <w:sz w:val="24"/>
          <w:highlight w:val="none"/>
          <w:lang w:val="zh-TW" w:bidi="ar"/>
        </w:rPr>
        <w:t>提交电子投标文件</w:t>
      </w:r>
    </w:p>
    <w:p w14:paraId="0A161B7C">
      <w:pPr>
        <w:widowControl/>
        <w:spacing w:line="360" w:lineRule="auto"/>
        <w:ind w:firstLine="480" w:firstLineChars="200"/>
        <w:jc w:val="left"/>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供应商应于投标截止时间前在北京市政府采购电子交易平台提交电子投标文件，上传电子投标文件过程中请保持与互联网的连接畅通。</w:t>
      </w:r>
    </w:p>
    <w:p w14:paraId="74C44973">
      <w:pPr>
        <w:widowControl/>
        <w:spacing w:line="360" w:lineRule="auto"/>
        <w:ind w:firstLine="480" w:firstLineChars="200"/>
        <w:jc w:val="left"/>
        <w:rPr>
          <w:rFonts w:hint="eastAsia" w:ascii="仿宋" w:hAnsi="仿宋" w:eastAsia="仿宋" w:cs="仿宋"/>
          <w:color w:val="auto"/>
          <w:sz w:val="24"/>
          <w:highlight w:val="none"/>
          <w:lang w:eastAsia="zh-TW" w:bidi="ar"/>
        </w:rPr>
      </w:pPr>
      <w:r>
        <w:rPr>
          <w:rFonts w:hint="eastAsia" w:ascii="仿宋" w:hAnsi="仿宋" w:eastAsia="仿宋" w:cs="仿宋"/>
          <w:color w:val="auto"/>
          <w:sz w:val="24"/>
          <w:highlight w:val="none"/>
          <w:lang w:val="zh-TW" w:bidi="ar"/>
        </w:rPr>
        <w:t>2.</w:t>
      </w:r>
      <w:r>
        <w:rPr>
          <w:rFonts w:hint="eastAsia" w:ascii="仿宋" w:hAnsi="仿宋" w:eastAsia="仿宋" w:cs="仿宋"/>
          <w:color w:val="auto"/>
          <w:sz w:val="24"/>
          <w:highlight w:val="none"/>
          <w:lang w:val="zh-TW" w:eastAsia="zh-TW" w:bidi="ar"/>
        </w:rPr>
        <w:t>7</w:t>
      </w:r>
      <w:r>
        <w:rPr>
          <w:rFonts w:hint="eastAsia" w:ascii="仿宋" w:hAnsi="仿宋" w:eastAsia="仿宋" w:cs="仿宋"/>
          <w:color w:val="auto"/>
          <w:sz w:val="24"/>
          <w:highlight w:val="none"/>
          <w:lang w:val="zh-TW" w:bidi="ar"/>
        </w:rPr>
        <w:t>电子开标</w:t>
      </w:r>
    </w:p>
    <w:p w14:paraId="1585940D">
      <w:pPr>
        <w:spacing w:line="360" w:lineRule="auto"/>
        <w:ind w:firstLine="480" w:firstLineChars="200"/>
        <w:rPr>
          <w:rFonts w:hint="eastAsia" w:ascii="仿宋" w:hAnsi="仿宋" w:eastAsia="仿宋" w:cs="仿宋"/>
          <w:color w:val="auto"/>
          <w:sz w:val="24"/>
          <w:highlight w:val="none"/>
          <w:lang w:eastAsia="zh-TW"/>
        </w:rPr>
      </w:pPr>
      <w:r>
        <w:rPr>
          <w:rFonts w:hint="eastAsia" w:ascii="仿宋" w:hAnsi="仿宋" w:eastAsia="仿宋" w:cs="仿宋"/>
          <w:color w:val="auto"/>
          <w:sz w:val="24"/>
          <w:highlight w:val="none"/>
          <w:lang w:val="zh-TW" w:bidi="ar"/>
        </w:rPr>
        <w:t>供应商使用 CA 数字证书或电子营业执照登录北京市政府采购电子交易平台进行电子开标。</w:t>
      </w:r>
    </w:p>
    <w:p w14:paraId="32C17CD0">
      <w:pPr>
        <w:pStyle w:val="3"/>
        <w:spacing w:before="0" w:line="360" w:lineRule="auto"/>
        <w:jc w:val="left"/>
        <w:rPr>
          <w:rFonts w:hint="eastAsia" w:ascii="仿宋" w:hAnsi="仿宋" w:eastAsia="仿宋" w:cs="仿宋"/>
          <w:color w:val="auto"/>
          <w:sz w:val="24"/>
          <w:szCs w:val="24"/>
          <w:highlight w:val="none"/>
        </w:rPr>
      </w:pPr>
      <w:bookmarkStart w:id="25" w:name="_Toc28359085"/>
      <w:bookmarkStart w:id="26" w:name="_Toc28359008"/>
      <w:bookmarkStart w:id="27" w:name="_Toc35393627"/>
      <w:bookmarkStart w:id="28" w:name="_Toc35393796"/>
      <w:r>
        <w:rPr>
          <w:rFonts w:hint="eastAsia" w:ascii="仿宋" w:hAnsi="仿宋" w:eastAsia="仿宋" w:cs="仿宋"/>
          <w:color w:val="auto"/>
          <w:sz w:val="24"/>
          <w:szCs w:val="24"/>
          <w:highlight w:val="none"/>
        </w:rPr>
        <w:t>七、对本次招标提出询问，请按以下方式联系。</w:t>
      </w:r>
      <w:bookmarkEnd w:id="25"/>
      <w:bookmarkEnd w:id="26"/>
      <w:bookmarkEnd w:id="27"/>
      <w:bookmarkEnd w:id="28"/>
    </w:p>
    <w:p w14:paraId="792C728E">
      <w:pPr>
        <w:spacing w:line="360" w:lineRule="auto"/>
        <w:ind w:left="1080" w:leftChars="371" w:hanging="301" w:hangingChars="125"/>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1.采购人信息</w:t>
      </w:r>
    </w:p>
    <w:p w14:paraId="035670D0">
      <w:pPr>
        <w:spacing w:line="360" w:lineRule="auto"/>
        <w:ind w:left="1079" w:leftChars="371" w:hanging="300" w:hangingChars="125"/>
        <w:jc w:val="left"/>
        <w:rPr>
          <w:rFonts w:hint="eastAsia" w:ascii="仿宋" w:hAnsi="仿宋" w:eastAsia="仿宋" w:cs="仿宋"/>
          <w:color w:val="auto"/>
          <w:sz w:val="24"/>
          <w:highlight w:val="none"/>
          <w:lang w:eastAsia="zh-CN"/>
        </w:rPr>
      </w:pPr>
      <w:bookmarkStart w:id="29" w:name="_Toc28359086"/>
      <w:bookmarkStart w:id="30" w:name="_Toc28359009"/>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lang w:eastAsia="zh-CN"/>
        </w:rPr>
        <w:t>北京市朝阳区教育服务保障中心</w:t>
      </w:r>
    </w:p>
    <w:p w14:paraId="78D7F63B">
      <w:pPr>
        <w:spacing w:line="360" w:lineRule="auto"/>
        <w:ind w:left="1079" w:leftChars="371" w:hanging="300" w:hangingChars="125"/>
        <w:jc w:val="left"/>
        <w:rPr>
          <w:rFonts w:hint="eastAsia" w:ascii="仿宋" w:hAnsi="仿宋" w:eastAsia="仿宋" w:cs="仿宋"/>
          <w:color w:val="auto"/>
          <w:sz w:val="24"/>
          <w:highlight w:val="none"/>
          <w:u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lang w:eastAsia="zh-CN"/>
        </w:rPr>
        <w:t>北京市朝阳区团结湖北二条5号楼朝阳教育服务保障中心</w:t>
      </w:r>
    </w:p>
    <w:p w14:paraId="4A4425DE">
      <w:pPr>
        <w:spacing w:line="360" w:lineRule="auto"/>
        <w:ind w:left="1079" w:leftChars="371" w:hanging="300" w:hangingChars="125"/>
        <w:jc w:val="left"/>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lang w:val="en-US" w:eastAsia="zh-CN"/>
        </w:rPr>
        <w:t>马老师 010-65007866</w:t>
      </w:r>
    </w:p>
    <w:p w14:paraId="613A1426">
      <w:pPr>
        <w:spacing w:line="360" w:lineRule="auto"/>
        <w:ind w:left="1080" w:leftChars="371" w:hanging="301" w:hangingChars="125"/>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2.采购代理机构信息</w:t>
      </w:r>
      <w:bookmarkEnd w:id="29"/>
      <w:bookmarkEnd w:id="30"/>
    </w:p>
    <w:p w14:paraId="40F8EB54">
      <w:pPr>
        <w:spacing w:line="360" w:lineRule="auto"/>
        <w:ind w:left="1079" w:leftChars="371" w:hanging="300" w:hangingChars="125"/>
        <w:jc w:val="left"/>
        <w:rPr>
          <w:rFonts w:hint="eastAsia" w:ascii="仿宋" w:hAnsi="仿宋" w:eastAsia="仿宋" w:cs="仿宋"/>
          <w:color w:val="auto"/>
          <w:sz w:val="24"/>
          <w:highlight w:val="none"/>
          <w:lang w:eastAsia="zh-CN"/>
        </w:rPr>
      </w:pPr>
      <w:bookmarkStart w:id="31" w:name="_Toc28359087"/>
      <w:bookmarkStart w:id="32" w:name="_Toc28359010"/>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u w:val="single"/>
          <w:lang w:eastAsia="zh-CN"/>
        </w:rPr>
        <w:t>中归咨询管理（北京）有限公司</w:t>
      </w:r>
    </w:p>
    <w:p w14:paraId="20093F3E">
      <w:pPr>
        <w:spacing w:line="360" w:lineRule="auto"/>
        <w:ind w:left="1079" w:leftChars="371" w:hanging="300" w:hangingChars="125"/>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lang w:eastAsia="zh-CN"/>
        </w:rPr>
        <w:t>北京市北京经济技术开发区嘉创二路6号10幢</w:t>
      </w:r>
    </w:p>
    <w:p w14:paraId="59710AFD">
      <w:pPr>
        <w:spacing w:line="360" w:lineRule="auto"/>
        <w:ind w:left="1079" w:leftChars="371" w:hanging="300" w:hangingChars="125"/>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lang w:eastAsia="zh-CN"/>
        </w:rPr>
        <w:t>师博科 010-53606938</w:t>
      </w:r>
    </w:p>
    <w:p w14:paraId="5EE740DC">
      <w:pPr>
        <w:spacing w:line="360" w:lineRule="auto"/>
        <w:ind w:left="1080" w:leftChars="371" w:hanging="301" w:hangingChars="125"/>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3.项目联系方式</w:t>
      </w:r>
      <w:bookmarkEnd w:id="31"/>
      <w:bookmarkEnd w:id="32"/>
    </w:p>
    <w:p w14:paraId="4315DE8D">
      <w:pPr>
        <w:spacing w:line="360" w:lineRule="auto"/>
        <w:ind w:left="1079" w:leftChars="371" w:hanging="300" w:hangingChars="125"/>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w:t>
      </w:r>
      <w:r>
        <w:rPr>
          <w:rFonts w:hint="eastAsia" w:ascii="仿宋" w:hAnsi="仿宋" w:eastAsia="仿宋" w:cs="仿宋"/>
          <w:color w:val="auto"/>
          <w:sz w:val="24"/>
          <w:highlight w:val="none"/>
          <w:u w:val="single"/>
          <w:lang w:eastAsia="zh-CN"/>
        </w:rPr>
        <w:t>师博科</w:t>
      </w:r>
    </w:p>
    <w:p w14:paraId="7C0ABCCF">
      <w:pPr>
        <w:spacing w:line="360" w:lineRule="auto"/>
        <w:ind w:left="1079" w:leftChars="371" w:hanging="300" w:hangingChars="125"/>
        <w:jc w:val="left"/>
      </w:pPr>
      <w:r>
        <w:rPr>
          <w:rFonts w:hint="eastAsia" w:ascii="仿宋" w:hAnsi="仿宋" w:eastAsia="仿宋" w:cs="仿宋"/>
          <w:color w:val="auto"/>
          <w:sz w:val="24"/>
          <w:highlight w:val="none"/>
        </w:rPr>
        <w:t>电      话：</w:t>
      </w:r>
      <w:r>
        <w:rPr>
          <w:rFonts w:hint="eastAsia" w:ascii="仿宋" w:hAnsi="仿宋" w:eastAsia="仿宋" w:cs="仿宋"/>
          <w:color w:val="auto"/>
          <w:sz w:val="24"/>
          <w:highlight w:val="none"/>
          <w:u w:val="single"/>
          <w:lang w:eastAsia="zh-CN"/>
        </w:rPr>
        <w:t>010-53606938</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F1C78"/>
    <w:rsid w:val="062F205D"/>
    <w:rsid w:val="069B5DC2"/>
    <w:rsid w:val="06AA11BB"/>
    <w:rsid w:val="078D026A"/>
    <w:rsid w:val="08E2496D"/>
    <w:rsid w:val="0A6F6F15"/>
    <w:rsid w:val="0AFE6508"/>
    <w:rsid w:val="0BF32EFE"/>
    <w:rsid w:val="0DB75D2B"/>
    <w:rsid w:val="0E951526"/>
    <w:rsid w:val="0F8649A7"/>
    <w:rsid w:val="0FBD45F9"/>
    <w:rsid w:val="11B246C1"/>
    <w:rsid w:val="122679E9"/>
    <w:rsid w:val="127A1F60"/>
    <w:rsid w:val="1384118D"/>
    <w:rsid w:val="14FB4597"/>
    <w:rsid w:val="15B670FA"/>
    <w:rsid w:val="166D65D9"/>
    <w:rsid w:val="16874B07"/>
    <w:rsid w:val="16F52B10"/>
    <w:rsid w:val="1D6D6E39"/>
    <w:rsid w:val="1E214A6A"/>
    <w:rsid w:val="1F4F5E0B"/>
    <w:rsid w:val="1FD2369C"/>
    <w:rsid w:val="20BF0C96"/>
    <w:rsid w:val="225D758A"/>
    <w:rsid w:val="24433764"/>
    <w:rsid w:val="24C7352F"/>
    <w:rsid w:val="24C8734D"/>
    <w:rsid w:val="256F74F1"/>
    <w:rsid w:val="25A429F9"/>
    <w:rsid w:val="26856AE2"/>
    <w:rsid w:val="26CF3E66"/>
    <w:rsid w:val="292D5EFC"/>
    <w:rsid w:val="299D10AA"/>
    <w:rsid w:val="29A559E6"/>
    <w:rsid w:val="29C6111F"/>
    <w:rsid w:val="2AA528E6"/>
    <w:rsid w:val="2CF9035D"/>
    <w:rsid w:val="2FE94594"/>
    <w:rsid w:val="312854AF"/>
    <w:rsid w:val="3324447C"/>
    <w:rsid w:val="3354340B"/>
    <w:rsid w:val="34BB4CC3"/>
    <w:rsid w:val="354050F8"/>
    <w:rsid w:val="37346850"/>
    <w:rsid w:val="396F69CD"/>
    <w:rsid w:val="3B294659"/>
    <w:rsid w:val="3C171F21"/>
    <w:rsid w:val="3E1A3DC4"/>
    <w:rsid w:val="3E391743"/>
    <w:rsid w:val="43A95D2C"/>
    <w:rsid w:val="43AA34F6"/>
    <w:rsid w:val="43EA6386"/>
    <w:rsid w:val="444036D0"/>
    <w:rsid w:val="44E70410"/>
    <w:rsid w:val="453C715E"/>
    <w:rsid w:val="461E2A76"/>
    <w:rsid w:val="46C63B2B"/>
    <w:rsid w:val="4A446152"/>
    <w:rsid w:val="4CE96B2D"/>
    <w:rsid w:val="4E47059A"/>
    <w:rsid w:val="4F7A47E5"/>
    <w:rsid w:val="51C06CB3"/>
    <w:rsid w:val="51C86C0E"/>
    <w:rsid w:val="54295A9C"/>
    <w:rsid w:val="554F35B4"/>
    <w:rsid w:val="55D873DD"/>
    <w:rsid w:val="56532714"/>
    <w:rsid w:val="572B0FB2"/>
    <w:rsid w:val="574E1518"/>
    <w:rsid w:val="578472E4"/>
    <w:rsid w:val="58133B49"/>
    <w:rsid w:val="59162255"/>
    <w:rsid w:val="59E12D1D"/>
    <w:rsid w:val="5A19415E"/>
    <w:rsid w:val="5AB51B36"/>
    <w:rsid w:val="5DDC4A3B"/>
    <w:rsid w:val="5E40270F"/>
    <w:rsid w:val="612B2C34"/>
    <w:rsid w:val="6246551C"/>
    <w:rsid w:val="63E5460A"/>
    <w:rsid w:val="65DA57CB"/>
    <w:rsid w:val="6658413C"/>
    <w:rsid w:val="67620061"/>
    <w:rsid w:val="677B1F86"/>
    <w:rsid w:val="6B0F3A4C"/>
    <w:rsid w:val="6E592EE9"/>
    <w:rsid w:val="6FF84FC9"/>
    <w:rsid w:val="723D3B7D"/>
    <w:rsid w:val="765927F0"/>
    <w:rsid w:val="77B53160"/>
    <w:rsid w:val="78B64C80"/>
    <w:rsid w:val="79577B35"/>
    <w:rsid w:val="79E97C16"/>
    <w:rsid w:val="7A416D6C"/>
    <w:rsid w:val="7CDE57AF"/>
    <w:rsid w:val="7DDA53AE"/>
    <w:rsid w:val="7F5705F3"/>
    <w:rsid w:val="7F5A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val="0"/>
      <w:keepLines w:val="0"/>
      <w:wordWrap w:val="0"/>
      <w:topLinePunct/>
      <w:autoSpaceDE/>
      <w:autoSpaceDN/>
      <w:spacing w:line="360" w:lineRule="auto"/>
      <w:ind w:firstLine="0" w:firstLineChars="0"/>
      <w:jc w:val="left"/>
      <w:outlineLvl w:val="0"/>
    </w:pPr>
    <w:rPr>
      <w:rFonts w:ascii="Times New Roman" w:hAnsi="Times New Roman" w:eastAsia="宋体" w:cs="微软雅黑"/>
      <w:b/>
      <w:snapToGrid w:val="0"/>
      <w:color w:val="000000"/>
      <w:spacing w:val="-6"/>
      <w:w w:val="80"/>
      <w:kern w:val="44"/>
      <w:sz w:val="32"/>
      <w:szCs w:val="21"/>
    </w:rPr>
  </w:style>
  <w:style w:type="paragraph" w:styleId="3">
    <w:name w:val="heading 2"/>
    <w:basedOn w:val="1"/>
    <w:next w:val="4"/>
    <w:link w:val="10"/>
    <w:autoRedefine/>
    <w:semiHidden/>
    <w:unhideWhenUsed/>
    <w:qFormat/>
    <w:uiPriority w:val="0"/>
    <w:pPr>
      <w:keepNext/>
      <w:keepLines/>
      <w:spacing w:before="260" w:after="260" w:line="416" w:lineRule="auto"/>
      <w:outlineLvl w:val="1"/>
    </w:pPr>
    <w:rPr>
      <w:rFonts w:ascii="Arial" w:hAnsi="Arial"/>
      <w:sz w:val="24"/>
      <w:szCs w:val="32"/>
    </w:rPr>
  </w:style>
  <w:style w:type="paragraph" w:styleId="5">
    <w:name w:val="heading 3"/>
    <w:basedOn w:val="1"/>
    <w:next w:val="1"/>
    <w:link w:val="11"/>
    <w:semiHidden/>
    <w:unhideWhenUsed/>
    <w:qFormat/>
    <w:uiPriority w:val="0"/>
    <w:pPr>
      <w:keepNext/>
      <w:keepLines/>
      <w:spacing w:before="260" w:after="260" w:line="416" w:lineRule="auto"/>
      <w:jc w:val="left"/>
      <w:outlineLvl w:val="2"/>
    </w:pPr>
    <w:rPr>
      <w:rFonts w:ascii="Times New Roman" w:hAnsi="Times New Roman" w:eastAsia="仿宋" w:cs="Times New Roman"/>
      <w:b/>
      <w:bCs/>
      <w:sz w:val="24"/>
      <w:szCs w:val="32"/>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2"/>
    <w:basedOn w:val="1"/>
    <w:qFormat/>
    <w:uiPriority w:val="0"/>
    <w:pPr>
      <w:spacing w:after="120" w:afterLines="0" w:afterAutospacing="0" w:line="480" w:lineRule="auto"/>
    </w:pPr>
  </w:style>
  <w:style w:type="character" w:customStyle="1" w:styleId="9">
    <w:name w:val="标题 1 Char"/>
    <w:link w:val="2"/>
    <w:autoRedefine/>
    <w:qFormat/>
    <w:uiPriority w:val="0"/>
    <w:rPr>
      <w:rFonts w:ascii="Times New Roman" w:hAnsi="Times New Roman" w:eastAsia="宋体" w:cstheme="minorBidi"/>
      <w:b/>
      <w:bCs/>
      <w:kern w:val="44"/>
      <w:sz w:val="28"/>
      <w:szCs w:val="21"/>
      <w:lang w:val="en-US" w:eastAsia="zh-CN" w:bidi="ar-SA"/>
    </w:rPr>
  </w:style>
  <w:style w:type="character" w:customStyle="1" w:styleId="10">
    <w:name w:val="标题 2 Char"/>
    <w:link w:val="3"/>
    <w:autoRedefine/>
    <w:qFormat/>
    <w:uiPriority w:val="0"/>
    <w:rPr>
      <w:rFonts w:ascii="Arial" w:hAnsi="Arial" w:eastAsia="仿宋" w:cs="Times New Roman"/>
      <w:b/>
      <w:bCs/>
      <w:kern w:val="44"/>
      <w:sz w:val="24"/>
      <w:szCs w:val="21"/>
      <w:lang w:val="en-US" w:eastAsia="zh-CN" w:bidi="ar-SA"/>
    </w:rPr>
  </w:style>
  <w:style w:type="character" w:customStyle="1" w:styleId="11">
    <w:name w:val="标题 3 Char1"/>
    <w:link w:val="5"/>
    <w:autoRedefine/>
    <w:qFormat/>
    <w:uiPriority w:val="9"/>
    <w:rPr>
      <w:rFonts w:ascii="Times New Roman" w:hAnsi="Times New Roman" w:eastAsia="仿宋" w:cs="Times New Roman"/>
      <w:b/>
      <w:kern w:val="2"/>
      <w:sz w:val="24"/>
    </w:rPr>
  </w:style>
  <w:style w:type="character" w:customStyle="1" w:styleId="12">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2184</Words>
  <Characters>2530</Characters>
  <Lines>0</Lines>
  <Paragraphs>0</Paragraphs>
  <TotalTime>1</TotalTime>
  <ScaleCrop>false</ScaleCrop>
  <LinksUpToDate>false</LinksUpToDate>
  <CharactersWithSpaces>2574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2024-01-14T11:12:00Z</dcterms:created>
  <dc:creator>admin</dc:creator>
  <cp:lastModifiedBy>Administrator</cp:lastModifiedBy>
  <dcterms:modified xsi:type="dcterms:W3CDTF">2025-12-09T10:14:22Z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3F79B33A33D049A2B91F6D46CAF3B836_12</vt:lpwstr>
  </property>
  <property fmtid="{D5CDD505-2E9C-101B-9397-08002B2CF9AE}" pid="4" name="KSOTemplateDocerSaveRecord">
    <vt:lpwstr>eyJoZGlkIjoiMWU1NDVjZDE4M2EzNWU1NTIxOGRjNzVlZTNhYjg4ZjkiLCJ1c2VySWQiOiIyMTY2OTk3MTYifQ==</vt:lpwstr>
  </property>
</Properties>
</file>