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28359002"/>
      <w:bookmarkStart w:id="1" w:name="_Toc35393621"/>
      <w:bookmarkStart w:id="2" w:name="_Toc35393790"/>
      <w:bookmarkStart w:id="3" w:name="_Toc28359079"/>
      <w:bookmarkStart w:id="4" w:name="_Hlk24379207"/>
      <w:r>
        <w:rPr>
          <w:rFonts w:hint="eastAsia"/>
          <w:b/>
          <w:sz w:val="36"/>
          <w:szCs w:val="36"/>
          <w:lang w:eastAsia="zh-CN"/>
        </w:rPr>
        <w:t>2026年度直管公房安全巡视服务项目</w:t>
      </w:r>
      <w:r>
        <w:rPr>
          <w:rFonts w:hint="eastAsia"/>
          <w:b/>
          <w:sz w:val="36"/>
          <w:szCs w:val="36"/>
          <w:lang w:eastAsia="zh-CN"/>
        </w:rPr>
        <w:br w:type="textWrapping"/>
      </w:r>
      <w:r>
        <w:rPr>
          <w:rFonts w:hint="eastAsia"/>
          <w:b/>
          <w:sz w:val="36"/>
          <w:szCs w:val="36"/>
          <w:lang w:val="en-US" w:eastAsia="zh-CN"/>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2026年度直管公房安全巡视服务项目</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18</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13</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30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1.项目编号：11010525210200026300-XM001</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2.项目名称：2026年度直管公房安全巡视服务项目</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3.项目预算金额：184.2288万元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val="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包号</w:t>
            </w:r>
          </w:p>
        </w:tc>
        <w:tc>
          <w:tcPr>
            <w:tcW w:w="3027" w:type="dxa"/>
            <w:vAlign w:val="center"/>
          </w:tcPr>
          <w:p>
            <w:pPr>
              <w:widowControl w:val="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采购包名称</w:t>
            </w:r>
          </w:p>
        </w:tc>
        <w:tc>
          <w:tcPr>
            <w:tcW w:w="1964" w:type="dxa"/>
            <w:vAlign w:val="center"/>
          </w:tcPr>
          <w:p>
            <w:pPr>
              <w:widowControl w:val="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预算金额（万元）</w:t>
            </w:r>
          </w:p>
        </w:tc>
        <w:tc>
          <w:tcPr>
            <w:tcW w:w="3436" w:type="dxa"/>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pPr>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01</w:t>
            </w:r>
          </w:p>
        </w:tc>
        <w:tc>
          <w:tcPr>
            <w:tcW w:w="3027" w:type="dxa"/>
            <w:vAlign w:val="center"/>
          </w:tcPr>
          <w:p>
            <w:pPr>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2026年度直管公房安全巡视服务项目（三里屯地区）</w:t>
            </w:r>
          </w:p>
        </w:tc>
        <w:tc>
          <w:tcPr>
            <w:tcW w:w="1964" w:type="dxa"/>
            <w:vAlign w:val="center"/>
          </w:tcPr>
          <w:p>
            <w:pPr>
              <w:widowControl w:val="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65.7960</w:t>
            </w:r>
          </w:p>
        </w:tc>
        <w:tc>
          <w:tcPr>
            <w:tcW w:w="3436" w:type="dxa"/>
          </w:tcPr>
          <w:p>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02</w:t>
            </w:r>
          </w:p>
        </w:tc>
        <w:tc>
          <w:tcPr>
            <w:tcW w:w="3027" w:type="dxa"/>
            <w:vAlign w:val="center"/>
          </w:tcPr>
          <w:p>
            <w:pPr>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2026年度直管公房安全巡视服务项目（左家庄地区）</w:t>
            </w:r>
          </w:p>
        </w:tc>
        <w:tc>
          <w:tcPr>
            <w:tcW w:w="1964" w:type="dxa"/>
            <w:vAlign w:val="center"/>
          </w:tcPr>
          <w:p>
            <w:pPr>
              <w:widowControl w:val="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118.432</w:t>
            </w:r>
            <w:bookmarkStart w:id="31" w:name="_GoBack"/>
            <w:bookmarkEnd w:id="31"/>
            <w:r>
              <w:rPr>
                <w:rFonts w:hint="eastAsia" w:asciiTheme="minorEastAsia" w:hAnsiTheme="minorEastAsia" w:eastAsiaTheme="minorEastAsia" w:cstheme="minorEastAsia"/>
                <w:spacing w:val="2"/>
                <w:sz w:val="24"/>
                <w:szCs w:val="24"/>
                <w:lang w:val="en-US" w:eastAsia="zh-CN"/>
              </w:rPr>
              <w:t>8</w:t>
            </w:r>
          </w:p>
        </w:tc>
        <w:tc>
          <w:tcPr>
            <w:tcW w:w="3436" w:type="dxa"/>
          </w:tcPr>
          <w:p>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5.合同履行期限：12个月。</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80"/>
      <w:bookmarkStart w:id="6" w:name="_Toc35393622"/>
      <w:bookmarkStart w:id="7" w:name="_Toc35393791"/>
      <w:bookmarkStart w:id="8" w:name="_Toc28359003"/>
      <w:r>
        <w:rPr>
          <w:rFonts w:hint="eastAsia"/>
          <w:sz w:val="24"/>
          <w:szCs w:val="24"/>
          <w:lang w:val="en-US" w:eastAsia="zh-CN"/>
        </w:rPr>
        <w:t>二、申请人的资格要求（须同时满足）</w:t>
      </w:r>
      <w:bookmarkEnd w:id="5"/>
      <w:bookmarkEnd w:id="6"/>
      <w:bookmarkEnd w:id="7"/>
      <w:bookmarkEnd w:id="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bookmarkStart w:id="9" w:name="_Toc28359081"/>
      <w:bookmarkStart w:id="10" w:name="_Toc28359004"/>
      <w:r>
        <w:rPr>
          <w:rFonts w:hint="eastAsia" w:ascii="Times New Roman" w:hAnsi="Times New Roman" w:eastAsia="宋体" w:cs="Times New Roman"/>
          <w:spacing w:val="0"/>
          <w:sz w:val="24"/>
        </w:rPr>
        <w:t>1.满足《中华人民共和国政府采购法》第二十二条规定；</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2.落实政府采购政策需满足的资格要求：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2.1 中小企业政策</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□本项目不专门面向中小企业预留采购份额。</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■本项目专门面向  □中小 ■小微企业  采购。即：提供的货物全部由符合政策要求的中小/小微企业制造、服务全部由符合政策要求的中小/小微企业承接。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2.2 其它落实政府采购政策的资格要求（如有）：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3.本项目的特定资格要求：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3.1本项目是否属于政府购买服务：</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□是，公益一类事业单位、使用事业编制且由财政拨款保障的群团组织，不得作为承接主体；</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Times New Roman" w:hAnsi="Times New Roman" w:eastAsia="宋体" w:cs="Times New Roman"/>
          <w:spacing w:val="0"/>
          <w:sz w:val="24"/>
        </w:rPr>
        <w:t>3.2其他特定资格要求：</w:t>
      </w:r>
      <w:r>
        <w:rPr>
          <w:rFonts w:hint="eastAsia" w:ascii="Times New Roman" w:hAnsi="Times New Roman" w:eastAsia="宋体" w:cs="Times New Roman"/>
          <w:b/>
          <w:bCs/>
          <w:spacing w:val="0"/>
          <w:sz w:val="24"/>
          <w:u w:val="single"/>
        </w:rPr>
        <w:t>供应商须具有公安机关核发的有效的《保安服务许可证》</w:t>
      </w:r>
      <w:r>
        <w:rPr>
          <w:rFonts w:hint="eastAsia"/>
          <w:sz w:val="24"/>
          <w:szCs w:val="24"/>
          <w:lang w:val="en-US" w:eastAsia="zh-CN"/>
        </w:rPr>
        <w:t>。</w:t>
      </w:r>
    </w:p>
    <w:bookmarkEnd w:id="9"/>
    <w:bookmarkEnd w:id="10"/>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三、获取磋商文件</w:t>
      </w:r>
      <w:bookmarkEnd w:id="11"/>
      <w:bookmarkEnd w:id="12"/>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w:t>
      </w:r>
      <w:r>
        <w:rPr>
          <w:rFonts w:hint="eastAsia" w:asciiTheme="minorEastAsia" w:hAnsiTheme="minorEastAsia" w:eastAsiaTheme="minorEastAsia" w:cstheme="minorEastAsia"/>
          <w:spacing w:val="-5"/>
          <w:sz w:val="24"/>
          <w:szCs w:val="24"/>
          <w:highlight w:val="none"/>
          <w:lang w:val="en-US" w:eastAsia="zh-CN"/>
        </w:rPr>
        <w:t>08</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 xml:space="preserve"> 至</w:t>
      </w:r>
      <w:r>
        <w:rPr>
          <w:rFonts w:hint="eastAsia" w:asciiTheme="minorEastAsia" w:hAnsiTheme="minorEastAsia" w:eastAsiaTheme="minorEastAsia" w:cstheme="minorEastAsia"/>
          <w:spacing w:val="-5"/>
          <w:sz w:val="24"/>
          <w:szCs w:val="24"/>
          <w:highlight w:val="none"/>
          <w:lang w:val="en-US" w:eastAsia="zh-CN"/>
        </w:rPr>
        <w:t>16</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13</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本项目采用远程电子开标方式，由投标人自行对电子投标文件进行解密或供应商在开标地点使用CA认证证书登录北京市政府采购电子交易平台进行电子开标</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07"/>
      <w:bookmarkStart w:id="18" w:name="_Toc35393625"/>
      <w:bookmarkStart w:id="19" w:name="_Toc28359084"/>
      <w:bookmarkStart w:id="20" w:name="_Toc35393794"/>
      <w:r>
        <w:rPr>
          <w:rFonts w:hint="eastAsia"/>
          <w:sz w:val="24"/>
          <w:szCs w:val="24"/>
          <w:lang w:val="en-US" w:eastAsia="zh-CN"/>
        </w:rPr>
        <w:t>五、公告期限</w:t>
      </w:r>
      <w:bookmarkEnd w:id="17"/>
      <w:bookmarkEnd w:id="18"/>
      <w:bookmarkEnd w:id="19"/>
      <w:bookmarkEnd w:id="2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bCs/>
          <w:sz w:val="24"/>
          <w:szCs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627"/>
      <w:bookmarkStart w:id="24" w:name="_Toc28359008"/>
      <w:bookmarkStart w:id="25" w:name="_Toc35393796"/>
      <w:bookmarkStart w:id="26" w:name="_Toc28359085"/>
      <w:r>
        <w:rPr>
          <w:rFonts w:hint="eastAsia"/>
          <w:sz w:val="24"/>
          <w:szCs w:val="24"/>
          <w:lang w:val="en-US" w:eastAsia="zh-CN"/>
        </w:rPr>
        <w:t>七、对本次招标提出询问，请按以下方式联系。</w:t>
      </w:r>
      <w:bookmarkEnd w:id="23"/>
      <w:bookmarkEnd w:id="24"/>
      <w:bookmarkEnd w:id="25"/>
      <w:bookmarkEnd w:id="2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名称：北京市朝阳区房屋管理局第十一房屋管理事务所</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地址：北京市朝阳区三源里街21号楼</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联系方式：王跃  010-64641095</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名称：中归咨询管理（北京）有限公司</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地址：北京市怀柔区迎宾南路11号五幢二层2213室</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联系方式：马彬  010-53606938</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项目联系人：马彬</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电话：010-53606938</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E1MjMwYWM3ZTNmZjZlOWU5NTUwYWM5NTBlMzIifQ=="/>
  </w:docVars>
  <w:rsids>
    <w:rsidRoot w:val="210A7EF9"/>
    <w:rsid w:val="05F4468D"/>
    <w:rsid w:val="0849681F"/>
    <w:rsid w:val="0BD02715"/>
    <w:rsid w:val="12A522FF"/>
    <w:rsid w:val="19D30026"/>
    <w:rsid w:val="210A7EF9"/>
    <w:rsid w:val="29C86BEA"/>
    <w:rsid w:val="2F293ADD"/>
    <w:rsid w:val="32A67749"/>
    <w:rsid w:val="3AA357C2"/>
    <w:rsid w:val="42326881"/>
    <w:rsid w:val="4A99602A"/>
    <w:rsid w:val="51423E5D"/>
    <w:rsid w:val="528775F5"/>
    <w:rsid w:val="544916BE"/>
    <w:rsid w:val="59502E9B"/>
    <w:rsid w:val="5A666A46"/>
    <w:rsid w:val="5BEC090D"/>
    <w:rsid w:val="5D261FBA"/>
    <w:rsid w:val="649B194B"/>
    <w:rsid w:val="64C45EAC"/>
    <w:rsid w:val="658B3471"/>
    <w:rsid w:val="69307065"/>
    <w:rsid w:val="6B481839"/>
    <w:rsid w:val="6E863A9E"/>
    <w:rsid w:val="6EE841A0"/>
    <w:rsid w:val="77215E14"/>
    <w:rsid w:val="77F263D0"/>
    <w:rsid w:val="780659D7"/>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9">
    <w:name w:val="Normal Indent"/>
    <w:basedOn w:val="1"/>
    <w:qFormat/>
    <w:uiPriority w:val="0"/>
    <w:pPr>
      <w:ind w:firstLine="420" w:firstLineChars="200"/>
    </w:pPr>
  </w:style>
  <w:style w:type="paragraph" w:styleId="10">
    <w:name w:val="Plain Text"/>
    <w:basedOn w:val="1"/>
    <w:qFormat/>
    <w:uiPriority w:val="0"/>
    <w:rPr>
      <w:rFonts w:hint="eastAsia" w:ascii="宋体" w:hAnsi="Courier New"/>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2060</Words>
  <Characters>2351</Characters>
  <Lines>0</Lines>
  <Paragraphs>0</Paragraphs>
  <TotalTime>2</TotalTime>
  <ScaleCrop>false</ScaleCrop>
  <LinksUpToDate>false</LinksUpToDate>
  <CharactersWithSpaces>2393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物来顺应</cp:lastModifiedBy>
  <dcterms:modified xsi:type="dcterms:W3CDTF">2025-12-04T07:34:03Z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