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6EE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00CF8667">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4AE13B68">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北京市大兴区第七中学保洁服务项目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2025年12月3日上午9:30至2025年12月9日下午17:00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12月26日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0F2CF55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28359079"/>
      <w:bookmarkStart w:id="2" w:name="_Toc35393790"/>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19BC39B6">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11011525210200029876-XM001</w:t>
      </w:r>
    </w:p>
    <w:p w14:paraId="0299D1F2">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北京市大兴区第七中学保洁服务项目</w:t>
      </w:r>
    </w:p>
    <w:bookmarkEnd w:id="4"/>
    <w:p w14:paraId="24A3B190">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val="en-US" w:eastAsia="zh-CN"/>
        </w:rPr>
        <w:t>188.616306</w:t>
      </w:r>
      <w:r>
        <w:rPr>
          <w:rFonts w:hint="eastAsia" w:ascii="仿宋" w:hAnsi="仿宋" w:eastAsia="仿宋" w:cs="仿宋"/>
          <w:color w:val="auto"/>
          <w:sz w:val="24"/>
          <w:szCs w:val="24"/>
          <w:u w:val="none"/>
          <w:lang w:val="en-US" w:eastAsia="zh-CN"/>
        </w:rPr>
        <w:t>万元</w:t>
      </w:r>
    </w:p>
    <w:p w14:paraId="7F7ED05C">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2B4D9B2D">
      <w:pPr>
        <w:adjustRightInd w:val="0"/>
        <w:snapToGrid w:val="0"/>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合同履行期限：</w:t>
      </w:r>
      <w:r>
        <w:rPr>
          <w:rFonts w:hint="eastAsia"/>
          <w:sz w:val="24"/>
        </w:rPr>
        <w:t>自2026年1月1日至2026年12月31日为期一年。</w:t>
      </w:r>
    </w:p>
    <w:p w14:paraId="2ED0E2A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35393791"/>
      <w:bookmarkStart w:id="7" w:name="_Toc28359080"/>
      <w:bookmarkStart w:id="8" w:name="_Toc28359003"/>
    </w:p>
    <w:p w14:paraId="717123FE">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20ED58E0">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28359081"/>
      <w:bookmarkStart w:id="11" w:name="_Toc35393792"/>
      <w:bookmarkStart w:id="12" w:name="_Toc28359004"/>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CD2FCA0">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43662E95">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3CDF486B">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4E8281BE">
      <w:pPr>
        <w:spacing w:line="360" w:lineRule="auto"/>
        <w:ind w:firstLine="472" w:firstLineChars="200"/>
        <w:rPr>
          <w:rFonts w:hint="eastAsia" w:ascii="仿宋_GB2312" w:hAnsi="仿宋_GB2312" w:eastAsia="仿宋_GB2312" w:cs="仿宋_GB2312"/>
          <w:spacing w:val="-2"/>
          <w:kern w:val="2"/>
          <w:sz w:val="24"/>
          <w:szCs w:val="24"/>
          <w:lang w:val="en-US" w:eastAsia="zh-CN" w:bidi="ar-SA"/>
        </w:rPr>
      </w:pPr>
      <w:r>
        <w:rPr>
          <w:rFonts w:hint="eastAsia" w:ascii="仿宋_GB2312" w:hAnsi="仿宋_GB2312" w:eastAsia="仿宋_GB2312" w:cs="仿宋_GB2312"/>
          <w:spacing w:val="-2"/>
          <w:kern w:val="2"/>
          <w:sz w:val="24"/>
          <w:szCs w:val="24"/>
          <w:lang w:val="en-US" w:eastAsia="zh-CN" w:bidi="ar-SA"/>
        </w:rPr>
        <w:t>■本项目专门面向  ■中小 □小微企业  采购。即：提供的货物全部由符合政策要求的中小/小微企业制造、服务全部由符合政策要求的中小/小微企业承接。</w:t>
      </w:r>
    </w:p>
    <w:p w14:paraId="292FC1F7">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E13C6C7">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0FBC796C">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74AD463">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4FCB2991">
      <w:pPr>
        <w:pStyle w:val="12"/>
        <w:keepNext w:val="0"/>
        <w:keepLines w:val="0"/>
        <w:pageBreakBefore w:val="0"/>
        <w:wordWrap/>
        <w:overflowPunct/>
        <w:topLinePunct w:val="0"/>
        <w:autoSpaceDE w:val="0"/>
        <w:autoSpaceDN w:val="0"/>
        <w:bidi w:val="0"/>
        <w:adjustRightInd w:val="0"/>
        <w:spacing w:line="360" w:lineRule="auto"/>
        <w:ind w:left="0" w:leftChars="0" w:right="0" w:firstLine="436" w:firstLineChars="182"/>
        <w:rPr>
          <w:rFonts w:hint="eastAsia" w:ascii="仿宋_GB2312" w:hAnsi="仿宋_GB2312" w:eastAsia="仿宋_GB2312" w:cs="仿宋_GB2312"/>
          <w:spacing w:val="-5"/>
          <w:sz w:val="24"/>
          <w:szCs w:val="24"/>
          <w:highlight w:val="none"/>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5"/>
          <w:sz w:val="24"/>
          <w:szCs w:val="24"/>
          <w:highlight w:val="none"/>
        </w:rPr>
        <w:t>否</w:t>
      </w:r>
    </w:p>
    <w:p w14:paraId="58D9D03A">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hint="eastAsia"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64CF31C3">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7752FCAB">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EC833EE">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2025年12月3日</w:t>
      </w:r>
      <w:r>
        <w:rPr>
          <w:rFonts w:hint="eastAsia" w:ascii="仿宋" w:hAnsi="仿宋" w:eastAsia="仿宋" w:cs="仿宋"/>
          <w:color w:val="auto"/>
          <w:sz w:val="24"/>
          <w:szCs w:val="28"/>
          <w:highlight w:val="none"/>
          <w:lang w:eastAsia="zh-CN"/>
        </w:rPr>
        <w:t>上午9:30</w:t>
      </w:r>
      <w:bookmarkStart w:id="28" w:name="_GoBack"/>
      <w:bookmarkEnd w:id="28"/>
      <w:r>
        <w:rPr>
          <w:rFonts w:hint="eastAsia" w:ascii="仿宋_GB2312" w:hAnsi="仿宋_GB2312" w:eastAsia="仿宋_GB2312" w:cs="仿宋_GB2312"/>
          <w:color w:val="auto"/>
          <w:w w:val="95"/>
          <w:sz w:val="24"/>
          <w:szCs w:val="24"/>
          <w:highlight w:val="none"/>
          <w:lang w:val="en-US" w:eastAsia="zh-CN"/>
        </w:rPr>
        <w:t>至2025年12月9日下午17:00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5552BE18">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2B6F2BCB">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45819B33">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7C3D1F31">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82"/>
      <w:bookmarkStart w:id="14" w:name="_Toc28359005"/>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5AE36F59">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12月26日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2A474297">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12月26日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10904050">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05903A2">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28359007"/>
      <w:bookmarkStart w:id="18" w:name="_Toc35393794"/>
      <w:bookmarkStart w:id="19" w:name="_Toc28359084"/>
      <w:bookmarkStart w:id="20" w:name="_Toc35393625"/>
      <w:r>
        <w:rPr>
          <w:rFonts w:hint="eastAsia" w:ascii="仿宋" w:hAnsi="仿宋" w:eastAsia="仿宋" w:cs="Times New Roman"/>
          <w:b w:val="0"/>
          <w:bCs w:val="0"/>
          <w:color w:val="auto"/>
          <w:sz w:val="24"/>
          <w:szCs w:val="28"/>
        </w:rPr>
        <w:t>五、公告期限</w:t>
      </w:r>
      <w:bookmarkEnd w:id="17"/>
      <w:bookmarkEnd w:id="18"/>
      <w:bookmarkEnd w:id="19"/>
      <w:bookmarkEnd w:id="20"/>
    </w:p>
    <w:p w14:paraId="45C7B736">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36251DF">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14:paraId="6E11FEB9">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4C97A1D8">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7719C3D1">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4FEC358F">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72A54420">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5209A19A">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0E83FDA8">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42587783">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369AB5D4">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308F9B8E">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0D2265B">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62FE9D5A">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3FC1F7B4">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3CB5F376">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AAA6550">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36619C15">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6F9ECF35">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5D6100E8">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0944A104">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73240E4C">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52479D41">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3103FD2C">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12月26日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753DC15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796"/>
      <w:bookmarkStart w:id="24" w:name="_Toc35393627"/>
      <w:bookmarkStart w:id="25" w:name="_Toc28359085"/>
      <w:bookmarkStart w:id="26"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09E1C90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7C35055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北京市大兴区第七中学</w:t>
      </w:r>
    </w:p>
    <w:p w14:paraId="65110C41">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北京市大兴区兴丰大街215号</w:t>
      </w:r>
    </w:p>
    <w:p w14:paraId="22E2019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联系人：于老师</w:t>
      </w:r>
    </w:p>
    <w:p w14:paraId="139D2692">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联系方式：010-89226208</w:t>
      </w:r>
    </w:p>
    <w:p w14:paraId="757CC8A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1D193A0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F1B66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34DD697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AE6D52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55CE5A7D">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项目联系人：王老师</w:t>
      </w:r>
      <w:r>
        <w:rPr>
          <w:rFonts w:hint="eastAsia" w:ascii="仿宋_GB2312" w:hAnsi="仿宋_GB2312" w:eastAsia="仿宋_GB2312" w:cs="仿宋_GB2312"/>
          <w:color w:val="auto"/>
          <w:kern w:val="2"/>
          <w:sz w:val="24"/>
          <w:szCs w:val="24"/>
          <w:lang w:val="en-US" w:eastAsia="zh-CN" w:bidi="ar-SA"/>
        </w:rPr>
        <w:tab/>
      </w:r>
    </w:p>
    <w:p w14:paraId="44D8C039">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电话：010-69231333转202</w:t>
      </w:r>
    </w:p>
    <w:p w14:paraId="79D28E2D">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79788253">
      <w:pPr>
        <w:widowControl/>
        <w:ind w:firstLine="4320" w:firstLineChars="1800"/>
        <w:jc w:val="left"/>
        <w:rPr>
          <w:rFonts w:ascii="仿宋" w:hAnsi="仿宋" w:eastAsia="仿宋"/>
          <w:color w:val="auto"/>
          <w:sz w:val="24"/>
          <w:szCs w:val="28"/>
        </w:rPr>
      </w:pPr>
    </w:p>
    <w:p w14:paraId="49AD2DCC">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lang w:val="en-US" w:eastAsia="zh-CN"/>
        </w:rPr>
        <w:t xml:space="preserve">  </w:t>
      </w:r>
      <w:r>
        <w:rPr>
          <w:rFonts w:hint="eastAsia" w:ascii="仿宋" w:hAnsi="仿宋" w:eastAsia="仿宋"/>
          <w:color w:val="auto"/>
          <w:sz w:val="24"/>
          <w:szCs w:val="28"/>
        </w:rPr>
        <w:t>北京市大兴区政府采购中心</w:t>
      </w:r>
    </w:p>
    <w:p w14:paraId="779DF423">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5年12月2日</w:t>
      </w:r>
    </w:p>
    <w:p w14:paraId="43FDE0C5">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294755C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538CA242">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一、采购清单</w:t>
      </w:r>
    </w:p>
    <w:tbl>
      <w:tblPr>
        <w:tblStyle w:val="59"/>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475"/>
        <w:gridCol w:w="1788"/>
        <w:gridCol w:w="1544"/>
        <w:gridCol w:w="2039"/>
      </w:tblGrid>
      <w:tr w14:paraId="5C34A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105" w:type="dxa"/>
            <w:vAlign w:val="top"/>
          </w:tcPr>
          <w:p w14:paraId="383603A3">
            <w:pPr>
              <w:pStyle w:val="62"/>
              <w:autoSpaceDE w:val="0"/>
              <w:autoSpaceDN w:val="0"/>
              <w:spacing w:before="39" w:line="208" w:lineRule="auto"/>
              <w:ind w:left="317"/>
            </w:pPr>
            <w:r>
              <w:rPr>
                <w:b/>
                <w:bCs/>
                <w:spacing w:val="-7"/>
              </w:rPr>
              <w:t>序号</w:t>
            </w:r>
          </w:p>
        </w:tc>
        <w:tc>
          <w:tcPr>
            <w:tcW w:w="2475" w:type="dxa"/>
            <w:vAlign w:val="top"/>
          </w:tcPr>
          <w:p w14:paraId="3CFF05BF">
            <w:pPr>
              <w:pStyle w:val="62"/>
              <w:autoSpaceDE w:val="0"/>
              <w:autoSpaceDN w:val="0"/>
              <w:spacing w:before="39" w:line="208" w:lineRule="auto"/>
              <w:ind w:left="404"/>
            </w:pPr>
            <w:r>
              <w:rPr>
                <w:b/>
                <w:bCs/>
                <w:spacing w:val="-4"/>
              </w:rPr>
              <w:t>货物或服务名称</w:t>
            </w:r>
          </w:p>
        </w:tc>
        <w:tc>
          <w:tcPr>
            <w:tcW w:w="1788" w:type="dxa"/>
            <w:vAlign w:val="top"/>
          </w:tcPr>
          <w:p w14:paraId="61A51E44">
            <w:pPr>
              <w:pStyle w:val="62"/>
              <w:autoSpaceDE w:val="0"/>
              <w:autoSpaceDN w:val="0"/>
              <w:spacing w:before="39" w:line="208" w:lineRule="auto"/>
              <w:ind w:left="662"/>
            </w:pPr>
            <w:r>
              <w:rPr>
                <w:b/>
                <w:bCs/>
                <w:spacing w:val="-9"/>
              </w:rPr>
              <w:t>数量</w:t>
            </w:r>
          </w:p>
        </w:tc>
        <w:tc>
          <w:tcPr>
            <w:tcW w:w="1544" w:type="dxa"/>
            <w:vAlign w:val="top"/>
          </w:tcPr>
          <w:p w14:paraId="1CB787B7">
            <w:pPr>
              <w:pStyle w:val="62"/>
              <w:autoSpaceDE w:val="0"/>
              <w:autoSpaceDN w:val="0"/>
              <w:spacing w:before="39" w:line="208" w:lineRule="auto"/>
              <w:ind w:left="542"/>
            </w:pPr>
            <w:r>
              <w:rPr>
                <w:b/>
                <w:bCs/>
                <w:spacing w:val="-9"/>
              </w:rPr>
              <w:t>单位</w:t>
            </w:r>
          </w:p>
        </w:tc>
        <w:tc>
          <w:tcPr>
            <w:tcW w:w="2039" w:type="dxa"/>
            <w:vAlign w:val="top"/>
          </w:tcPr>
          <w:p w14:paraId="01BCC323">
            <w:pPr>
              <w:pStyle w:val="62"/>
              <w:autoSpaceDE w:val="0"/>
              <w:autoSpaceDN w:val="0"/>
              <w:spacing w:before="39" w:line="208" w:lineRule="auto"/>
              <w:ind w:right="1"/>
              <w:jc w:val="center"/>
            </w:pPr>
            <w:r>
              <w:rPr>
                <w:b/>
                <w:bCs/>
                <w:spacing w:val="-4"/>
              </w:rPr>
              <w:t>备注</w:t>
            </w:r>
          </w:p>
        </w:tc>
      </w:tr>
      <w:tr w14:paraId="00AF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05" w:type="dxa"/>
            <w:vAlign w:val="top"/>
          </w:tcPr>
          <w:p w14:paraId="2964A165">
            <w:pPr>
              <w:autoSpaceDE w:val="0"/>
              <w:autoSpaceDN w:val="0"/>
              <w:spacing w:before="222" w:line="197" w:lineRule="auto"/>
              <w:ind w:left="510"/>
              <w:rPr>
                <w:rFonts w:ascii="Arial" w:hAnsi="Arial" w:eastAsia="Arial" w:cs="Arial"/>
                <w:sz w:val="24"/>
                <w:szCs w:val="24"/>
              </w:rPr>
            </w:pPr>
            <w:r>
              <w:rPr>
                <w:rFonts w:ascii="Arial" w:hAnsi="Arial" w:eastAsia="Arial" w:cs="Arial"/>
                <w:sz w:val="24"/>
                <w:szCs w:val="24"/>
              </w:rPr>
              <w:t>1</w:t>
            </w:r>
          </w:p>
        </w:tc>
        <w:tc>
          <w:tcPr>
            <w:tcW w:w="2475" w:type="dxa"/>
            <w:vAlign w:val="top"/>
          </w:tcPr>
          <w:p w14:paraId="71048736">
            <w:pPr>
              <w:pStyle w:val="62"/>
              <w:autoSpaceDE w:val="0"/>
              <w:autoSpaceDN w:val="0"/>
              <w:spacing w:before="37" w:line="223" w:lineRule="auto"/>
              <w:ind w:left="117" w:right="205"/>
            </w:pPr>
            <w:r>
              <w:rPr>
                <w:spacing w:val="-2"/>
              </w:rPr>
              <w:t>北京市大兴区第七中</w:t>
            </w:r>
            <w:r>
              <w:rPr>
                <w:spacing w:val="-3"/>
              </w:rPr>
              <w:t>学本部保洁服务</w:t>
            </w:r>
          </w:p>
        </w:tc>
        <w:tc>
          <w:tcPr>
            <w:tcW w:w="1788" w:type="dxa"/>
            <w:vAlign w:val="top"/>
          </w:tcPr>
          <w:p w14:paraId="1E8CC512">
            <w:pPr>
              <w:autoSpaceDE w:val="0"/>
              <w:autoSpaceDN w:val="0"/>
              <w:spacing w:before="50" w:line="197" w:lineRule="auto"/>
              <w:rPr>
                <w:rFonts w:hint="eastAsia" w:eastAsia="宋体" w:cs="Arial"/>
                <w:sz w:val="24"/>
                <w:szCs w:val="24"/>
                <w:lang w:val="en-US" w:eastAsia="zh-CN"/>
              </w:rPr>
            </w:pPr>
            <w:r>
              <w:rPr>
                <w:rFonts w:hint="eastAsia" w:eastAsia="宋体" w:cs="Arial"/>
                <w:sz w:val="24"/>
                <w:szCs w:val="24"/>
                <w:lang w:val="en-US" w:eastAsia="zh-CN"/>
              </w:rPr>
              <w:t>占地面积11698</w:t>
            </w:r>
          </w:p>
          <w:p w14:paraId="35E8F096">
            <w:pPr>
              <w:pStyle w:val="2"/>
              <w:autoSpaceDE w:val="0"/>
              <w:autoSpaceDN w:val="0"/>
              <w:ind w:left="0" w:leftChars="0" w:firstLine="0" w:firstLineChars="0"/>
              <w:rPr>
                <w:rFonts w:hint="default"/>
                <w:lang w:val="en-US" w:eastAsia="zh-CN"/>
              </w:rPr>
            </w:pPr>
            <w:r>
              <w:rPr>
                <w:rFonts w:hint="eastAsia" w:eastAsia="宋体" w:cs="Arial"/>
                <w:sz w:val="24"/>
                <w:szCs w:val="24"/>
                <w:lang w:val="en-US" w:eastAsia="zh-CN"/>
              </w:rPr>
              <w:t>建筑面积11876</w:t>
            </w:r>
          </w:p>
        </w:tc>
        <w:tc>
          <w:tcPr>
            <w:tcW w:w="1544" w:type="dxa"/>
            <w:vAlign w:val="top"/>
          </w:tcPr>
          <w:p w14:paraId="667587A2">
            <w:pPr>
              <w:pStyle w:val="62"/>
              <w:autoSpaceDE w:val="0"/>
              <w:autoSpaceDN w:val="0"/>
              <w:spacing w:before="36" w:line="220" w:lineRule="auto"/>
              <w:ind w:left="119"/>
              <w:rPr>
                <w:rFonts w:hint="default" w:eastAsia="宋体"/>
                <w:lang w:val="en-US" w:eastAsia="zh-CN"/>
              </w:rPr>
            </w:pPr>
            <w:r>
              <w:rPr>
                <w:rFonts w:hint="eastAsia"/>
                <w:lang w:val="en-US" w:eastAsia="zh-CN"/>
              </w:rPr>
              <w:t>平方米</w:t>
            </w:r>
          </w:p>
        </w:tc>
        <w:tc>
          <w:tcPr>
            <w:tcW w:w="2039" w:type="dxa"/>
            <w:vAlign w:val="top"/>
          </w:tcPr>
          <w:p w14:paraId="7DE2B174">
            <w:pPr>
              <w:pStyle w:val="62"/>
              <w:autoSpaceDE w:val="0"/>
              <w:autoSpaceDN w:val="0"/>
              <w:spacing w:before="36" w:line="220" w:lineRule="auto"/>
              <w:ind w:left="118"/>
            </w:pPr>
            <w:r>
              <w:t>无</w:t>
            </w:r>
          </w:p>
        </w:tc>
      </w:tr>
      <w:tr w14:paraId="28FB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105" w:type="dxa"/>
            <w:vAlign w:val="top"/>
          </w:tcPr>
          <w:p w14:paraId="000F433C">
            <w:pPr>
              <w:autoSpaceDE w:val="0"/>
              <w:autoSpaceDN w:val="0"/>
              <w:spacing w:line="307" w:lineRule="auto"/>
              <w:rPr>
                <w:rFonts w:ascii="Arial"/>
                <w:sz w:val="21"/>
              </w:rPr>
            </w:pPr>
          </w:p>
          <w:p w14:paraId="6AF89B17">
            <w:pPr>
              <w:autoSpaceDE w:val="0"/>
              <w:autoSpaceDN w:val="0"/>
              <w:spacing w:before="69" w:line="197" w:lineRule="auto"/>
              <w:ind w:left="491"/>
              <w:rPr>
                <w:rFonts w:ascii="Arial" w:hAnsi="Arial" w:eastAsia="Arial" w:cs="Arial"/>
                <w:sz w:val="24"/>
                <w:szCs w:val="24"/>
              </w:rPr>
            </w:pPr>
            <w:r>
              <w:rPr>
                <w:rFonts w:ascii="Arial" w:hAnsi="Arial" w:eastAsia="Arial" w:cs="Arial"/>
                <w:sz w:val="24"/>
                <w:szCs w:val="24"/>
              </w:rPr>
              <w:t>2</w:t>
            </w:r>
          </w:p>
        </w:tc>
        <w:tc>
          <w:tcPr>
            <w:tcW w:w="2475" w:type="dxa"/>
            <w:vAlign w:val="top"/>
          </w:tcPr>
          <w:p w14:paraId="1831224A">
            <w:pPr>
              <w:pStyle w:val="62"/>
              <w:autoSpaceDE w:val="0"/>
              <w:autoSpaceDN w:val="0"/>
              <w:spacing w:before="33" w:line="229" w:lineRule="auto"/>
              <w:ind w:left="115" w:right="205" w:firstLine="1"/>
              <w:jc w:val="both"/>
            </w:pPr>
            <w:r>
              <w:rPr>
                <w:spacing w:val="-2"/>
              </w:rPr>
              <w:t>北京市大兴区第七中学本部西校区保洁服</w:t>
            </w:r>
            <w:r>
              <w:t>务</w:t>
            </w:r>
          </w:p>
        </w:tc>
        <w:tc>
          <w:tcPr>
            <w:tcW w:w="1788" w:type="dxa"/>
            <w:vAlign w:val="top"/>
          </w:tcPr>
          <w:p w14:paraId="3C88B4DE">
            <w:pPr>
              <w:autoSpaceDE w:val="0"/>
              <w:autoSpaceDN w:val="0"/>
              <w:spacing w:before="50" w:line="197" w:lineRule="auto"/>
              <w:rPr>
                <w:rFonts w:hint="default" w:eastAsia="宋体" w:cs="Arial"/>
                <w:sz w:val="24"/>
                <w:szCs w:val="24"/>
                <w:lang w:val="en-US" w:eastAsia="zh-CN"/>
              </w:rPr>
            </w:pPr>
            <w:r>
              <w:rPr>
                <w:rFonts w:hint="eastAsia" w:eastAsia="宋体" w:cs="Arial"/>
                <w:sz w:val="24"/>
                <w:szCs w:val="24"/>
                <w:lang w:val="en-US" w:eastAsia="zh-CN"/>
              </w:rPr>
              <w:t xml:space="preserve">占地面积46620  </w:t>
            </w:r>
          </w:p>
          <w:p w14:paraId="1F317C28">
            <w:pPr>
              <w:autoSpaceDE w:val="0"/>
              <w:autoSpaceDN w:val="0"/>
              <w:spacing w:before="49" w:line="197" w:lineRule="auto"/>
              <w:rPr>
                <w:rFonts w:ascii="Arial" w:hAnsi="Arial" w:eastAsia="Arial" w:cs="Arial"/>
                <w:sz w:val="24"/>
                <w:szCs w:val="24"/>
              </w:rPr>
            </w:pPr>
            <w:r>
              <w:rPr>
                <w:rFonts w:hint="eastAsia" w:eastAsia="宋体" w:cs="Arial"/>
                <w:sz w:val="24"/>
                <w:szCs w:val="24"/>
                <w:lang w:val="en-US" w:eastAsia="zh-CN"/>
              </w:rPr>
              <w:t>建筑面积20818</w:t>
            </w:r>
          </w:p>
        </w:tc>
        <w:tc>
          <w:tcPr>
            <w:tcW w:w="1544" w:type="dxa"/>
            <w:vAlign w:val="top"/>
          </w:tcPr>
          <w:p w14:paraId="077DAD93">
            <w:pPr>
              <w:pStyle w:val="62"/>
              <w:autoSpaceDE w:val="0"/>
              <w:autoSpaceDN w:val="0"/>
              <w:spacing w:before="35" w:line="220" w:lineRule="auto"/>
              <w:ind w:left="119"/>
              <w:rPr>
                <w:rFonts w:hint="default" w:eastAsia="宋体"/>
                <w:lang w:val="en-US" w:eastAsia="zh-CN"/>
              </w:rPr>
            </w:pPr>
            <w:r>
              <w:rPr>
                <w:rFonts w:hint="eastAsia"/>
                <w:lang w:val="en-US" w:eastAsia="zh-CN"/>
              </w:rPr>
              <w:t>平方米</w:t>
            </w:r>
          </w:p>
        </w:tc>
        <w:tc>
          <w:tcPr>
            <w:tcW w:w="2039" w:type="dxa"/>
            <w:vAlign w:val="top"/>
          </w:tcPr>
          <w:p w14:paraId="6E1A4851">
            <w:pPr>
              <w:pStyle w:val="62"/>
              <w:autoSpaceDE w:val="0"/>
              <w:autoSpaceDN w:val="0"/>
              <w:spacing w:before="35" w:line="220" w:lineRule="auto"/>
              <w:ind w:left="118"/>
            </w:pPr>
            <w:r>
              <w:t>无</w:t>
            </w:r>
          </w:p>
        </w:tc>
      </w:tr>
      <w:tr w14:paraId="6D2D8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05" w:type="dxa"/>
            <w:vAlign w:val="top"/>
          </w:tcPr>
          <w:p w14:paraId="78B2248C">
            <w:pPr>
              <w:autoSpaceDE w:val="0"/>
              <w:autoSpaceDN w:val="0"/>
              <w:spacing w:before="152" w:line="327" w:lineRule="exact"/>
              <w:ind w:left="494"/>
              <w:rPr>
                <w:rFonts w:ascii="Arial" w:hAnsi="Arial" w:eastAsia="Arial" w:cs="Arial"/>
                <w:sz w:val="24"/>
                <w:szCs w:val="24"/>
              </w:rPr>
            </w:pPr>
            <w:r>
              <w:rPr>
                <w:rFonts w:ascii="Arial" w:hAnsi="Arial" w:eastAsia="Arial" w:cs="Arial"/>
                <w:position w:val="1"/>
                <w:sz w:val="24"/>
                <w:szCs w:val="24"/>
              </w:rPr>
              <w:t>3</w:t>
            </w:r>
          </w:p>
        </w:tc>
        <w:tc>
          <w:tcPr>
            <w:tcW w:w="2475" w:type="dxa"/>
            <w:vAlign w:val="top"/>
          </w:tcPr>
          <w:p w14:paraId="6E2AFCBB">
            <w:pPr>
              <w:pStyle w:val="62"/>
              <w:autoSpaceDE w:val="0"/>
              <w:autoSpaceDN w:val="0"/>
              <w:spacing w:before="38" w:line="222" w:lineRule="auto"/>
              <w:ind w:left="117" w:right="205"/>
            </w:pPr>
            <w:r>
              <w:rPr>
                <w:spacing w:val="-2"/>
              </w:rPr>
              <w:t>北京市大兴区第七中学小学部保洁服务</w:t>
            </w:r>
          </w:p>
        </w:tc>
        <w:tc>
          <w:tcPr>
            <w:tcW w:w="1788" w:type="dxa"/>
            <w:vAlign w:val="top"/>
          </w:tcPr>
          <w:p w14:paraId="2EB55F32">
            <w:pPr>
              <w:autoSpaceDE w:val="0"/>
              <w:autoSpaceDN w:val="0"/>
              <w:spacing w:before="50" w:line="197" w:lineRule="auto"/>
              <w:rPr>
                <w:rFonts w:hint="default" w:eastAsia="宋体" w:cs="Arial"/>
                <w:sz w:val="24"/>
                <w:szCs w:val="24"/>
                <w:lang w:val="en-US" w:eastAsia="zh-CN"/>
              </w:rPr>
            </w:pPr>
            <w:r>
              <w:rPr>
                <w:rFonts w:hint="eastAsia" w:eastAsia="宋体" w:cs="Arial"/>
                <w:sz w:val="24"/>
                <w:szCs w:val="24"/>
                <w:lang w:val="en-US" w:eastAsia="zh-CN"/>
              </w:rPr>
              <w:t>占地面积19893</w:t>
            </w:r>
          </w:p>
          <w:p w14:paraId="7AF61AC4">
            <w:pPr>
              <w:autoSpaceDE w:val="0"/>
              <w:autoSpaceDN w:val="0"/>
              <w:spacing w:before="52" w:line="197" w:lineRule="auto"/>
              <w:rPr>
                <w:rFonts w:ascii="Arial" w:hAnsi="Arial" w:eastAsia="Arial" w:cs="Arial"/>
                <w:sz w:val="24"/>
                <w:szCs w:val="24"/>
              </w:rPr>
            </w:pPr>
            <w:r>
              <w:rPr>
                <w:rFonts w:hint="eastAsia" w:eastAsia="宋体" w:cs="Arial"/>
                <w:sz w:val="24"/>
                <w:szCs w:val="24"/>
                <w:lang w:val="en-US" w:eastAsia="zh-CN"/>
              </w:rPr>
              <w:t xml:space="preserve">建筑面积14850 </w:t>
            </w:r>
          </w:p>
        </w:tc>
        <w:tc>
          <w:tcPr>
            <w:tcW w:w="1544" w:type="dxa"/>
            <w:vAlign w:val="top"/>
          </w:tcPr>
          <w:p w14:paraId="57B0B254">
            <w:pPr>
              <w:pStyle w:val="62"/>
              <w:autoSpaceDE w:val="0"/>
              <w:autoSpaceDN w:val="0"/>
              <w:spacing w:before="39" w:line="220" w:lineRule="auto"/>
              <w:ind w:left="119"/>
              <w:rPr>
                <w:rFonts w:hint="eastAsia" w:eastAsia="宋体"/>
                <w:lang w:eastAsia="zh-CN"/>
              </w:rPr>
            </w:pPr>
            <w:r>
              <w:rPr>
                <w:rFonts w:hint="eastAsia"/>
                <w:lang w:val="en-US" w:eastAsia="zh-CN"/>
              </w:rPr>
              <w:t>平方米</w:t>
            </w:r>
          </w:p>
        </w:tc>
        <w:tc>
          <w:tcPr>
            <w:tcW w:w="2039" w:type="dxa"/>
            <w:vAlign w:val="top"/>
          </w:tcPr>
          <w:p w14:paraId="1C386D18">
            <w:pPr>
              <w:pStyle w:val="62"/>
              <w:autoSpaceDE w:val="0"/>
              <w:autoSpaceDN w:val="0"/>
              <w:spacing w:before="39" w:line="220" w:lineRule="auto"/>
              <w:ind w:left="118"/>
            </w:pPr>
            <w:r>
              <w:t>无</w:t>
            </w:r>
          </w:p>
        </w:tc>
      </w:tr>
      <w:tr w14:paraId="4BF1D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105" w:type="dxa"/>
            <w:vAlign w:val="top"/>
          </w:tcPr>
          <w:p w14:paraId="10F13BA5">
            <w:pPr>
              <w:autoSpaceDE w:val="0"/>
              <w:autoSpaceDN w:val="0"/>
              <w:spacing w:before="204" w:line="70" w:lineRule="exact"/>
              <w:ind w:left="457"/>
              <w:rPr>
                <w:rFonts w:ascii="Arial" w:hAnsi="Arial" w:eastAsia="Arial" w:cs="Arial"/>
                <w:sz w:val="24"/>
                <w:szCs w:val="24"/>
              </w:rPr>
            </w:pPr>
            <w:r>
              <w:rPr>
                <w:rFonts w:ascii="Arial" w:hAnsi="Arial" w:eastAsia="Arial" w:cs="Arial"/>
                <w:position w:val="1"/>
                <w:sz w:val="24"/>
                <w:szCs w:val="24"/>
              </w:rPr>
              <w:t>…</w:t>
            </w:r>
          </w:p>
        </w:tc>
        <w:tc>
          <w:tcPr>
            <w:tcW w:w="2475" w:type="dxa"/>
            <w:vAlign w:val="top"/>
          </w:tcPr>
          <w:p w14:paraId="74EC471E">
            <w:pPr>
              <w:autoSpaceDE w:val="0"/>
              <w:autoSpaceDN w:val="0"/>
              <w:rPr>
                <w:rFonts w:ascii="Arial"/>
                <w:sz w:val="21"/>
              </w:rPr>
            </w:pPr>
          </w:p>
        </w:tc>
        <w:tc>
          <w:tcPr>
            <w:tcW w:w="1788" w:type="dxa"/>
            <w:vAlign w:val="top"/>
          </w:tcPr>
          <w:p w14:paraId="77603609">
            <w:pPr>
              <w:autoSpaceDE w:val="0"/>
              <w:autoSpaceDN w:val="0"/>
              <w:rPr>
                <w:rFonts w:ascii="Arial"/>
                <w:sz w:val="21"/>
              </w:rPr>
            </w:pPr>
          </w:p>
        </w:tc>
        <w:tc>
          <w:tcPr>
            <w:tcW w:w="1544" w:type="dxa"/>
            <w:vAlign w:val="top"/>
          </w:tcPr>
          <w:p w14:paraId="7492883A">
            <w:pPr>
              <w:autoSpaceDE w:val="0"/>
              <w:autoSpaceDN w:val="0"/>
              <w:rPr>
                <w:rFonts w:ascii="Arial"/>
                <w:sz w:val="21"/>
              </w:rPr>
            </w:pPr>
          </w:p>
        </w:tc>
        <w:tc>
          <w:tcPr>
            <w:tcW w:w="2039" w:type="dxa"/>
            <w:vAlign w:val="top"/>
          </w:tcPr>
          <w:p w14:paraId="7183559D">
            <w:pPr>
              <w:autoSpaceDE w:val="0"/>
              <w:autoSpaceDN w:val="0"/>
              <w:rPr>
                <w:rFonts w:ascii="Arial"/>
                <w:sz w:val="21"/>
              </w:rPr>
            </w:pPr>
          </w:p>
        </w:tc>
      </w:tr>
    </w:tbl>
    <w:p w14:paraId="778F5342">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项目预算金额：</w:t>
      </w:r>
      <w:r>
        <w:rPr>
          <w:rFonts w:hint="eastAsia" w:ascii="宋体" w:hAnsi="宋体" w:eastAsia="宋体" w:cs="宋体"/>
          <w:spacing w:val="-1"/>
          <w:sz w:val="28"/>
          <w:szCs w:val="28"/>
          <w:lang w:eastAsia="zh-CN"/>
        </w:rPr>
        <w:t>188.616306</w:t>
      </w:r>
      <w:r>
        <w:rPr>
          <w:rFonts w:ascii="宋体" w:hAnsi="宋体" w:eastAsia="宋体" w:cs="宋体"/>
          <w:spacing w:val="-1"/>
          <w:sz w:val="28"/>
          <w:szCs w:val="28"/>
        </w:rPr>
        <w:t>万元</w:t>
      </w:r>
    </w:p>
    <w:p w14:paraId="4BF8D9E9">
      <w:pPr>
        <w:spacing w:before="33" w:line="229" w:lineRule="auto"/>
        <w:ind w:left="2" w:right="4" w:firstLine="5"/>
        <w:rPr>
          <w:rFonts w:hint="default" w:ascii="宋体" w:hAnsi="宋体" w:eastAsia="宋体" w:cs="宋体"/>
          <w:spacing w:val="-1"/>
          <w:sz w:val="28"/>
          <w:szCs w:val="28"/>
          <w:lang w:val="en-US" w:eastAsia="zh-CN"/>
        </w:rPr>
      </w:pPr>
      <w:r>
        <w:rPr>
          <w:rFonts w:ascii="宋体" w:hAnsi="宋体" w:eastAsia="宋体" w:cs="宋体"/>
          <w:spacing w:val="-1"/>
          <w:sz w:val="28"/>
          <w:szCs w:val="28"/>
        </w:rPr>
        <w:t xml:space="preserve">合同履行期限： </w:t>
      </w:r>
      <w:r>
        <w:rPr>
          <w:rFonts w:hint="eastAsia" w:ascii="宋体" w:hAnsi="宋体" w:eastAsia="宋体" w:cs="宋体"/>
          <w:spacing w:val="-1"/>
          <w:sz w:val="28"/>
          <w:szCs w:val="28"/>
          <w:lang w:val="en-US" w:eastAsia="zh-CN"/>
        </w:rPr>
        <w:t>2026年1月1日至2026年12月31日</w:t>
      </w:r>
    </w:p>
    <w:p w14:paraId="4932D2D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二、项目背景或简况</w:t>
      </w:r>
    </w:p>
    <w:p w14:paraId="56349B87">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北京市大兴区第七中学是由三部分组成的包括东校区、西校区中学部，西校区小学部。总体占地面积</w:t>
      </w:r>
      <w:r>
        <w:rPr>
          <w:rFonts w:hint="eastAsia" w:ascii="宋体" w:hAnsi="宋体" w:eastAsia="宋体" w:cs="宋体"/>
          <w:spacing w:val="-1"/>
          <w:sz w:val="28"/>
          <w:szCs w:val="28"/>
          <w:lang w:val="en-US" w:eastAsia="zh-CN"/>
        </w:rPr>
        <w:t>78211</w:t>
      </w:r>
      <w:r>
        <w:rPr>
          <w:rFonts w:ascii="宋体" w:hAnsi="宋体" w:eastAsia="宋体" w:cs="宋体"/>
          <w:spacing w:val="-1"/>
          <w:sz w:val="28"/>
          <w:szCs w:val="28"/>
        </w:rPr>
        <w:t>平米，建筑面积</w:t>
      </w:r>
      <w:r>
        <w:rPr>
          <w:rFonts w:hint="eastAsia" w:ascii="宋体" w:hAnsi="宋体" w:eastAsia="宋体" w:cs="宋体"/>
          <w:spacing w:val="-1"/>
          <w:sz w:val="28"/>
          <w:szCs w:val="28"/>
          <w:lang w:val="en-US" w:eastAsia="zh-CN"/>
        </w:rPr>
        <w:t>47544</w:t>
      </w:r>
      <w:r>
        <w:rPr>
          <w:rFonts w:ascii="宋体" w:hAnsi="宋体" w:eastAsia="宋体" w:cs="宋体"/>
          <w:spacing w:val="-1"/>
          <w:sz w:val="28"/>
          <w:szCs w:val="28"/>
        </w:rPr>
        <w:t>平米 。七中一直都是大兴教育的一面旗帜，在初中的教育中七中一直占有极其重要的地位。所以七中的教育环境也是极其重要的。保洁的工作重点是三个校区的卫生、消毒。还包括东校区会场多媒体技术服务以及西校区小学部日常维修服务。</w:t>
      </w:r>
    </w:p>
    <w:p w14:paraId="2D71CC3C">
      <w:pPr>
        <w:spacing w:before="33" w:line="229" w:lineRule="auto"/>
        <w:ind w:left="2" w:right="4" w:firstLine="5"/>
        <w:rPr>
          <w:rFonts w:ascii="宋体" w:hAnsi="宋体" w:eastAsia="宋体" w:cs="宋体"/>
          <w:spacing w:val="-1"/>
          <w:sz w:val="28"/>
          <w:szCs w:val="28"/>
        </w:rPr>
      </w:pPr>
    </w:p>
    <w:p w14:paraId="214072E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三、技术参数要求（技术指标包括性能、规格、材质等，但不能指定品牌）、服务要求</w:t>
      </w:r>
    </w:p>
    <w:p w14:paraId="4B699832">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保洁人员情况：保洁共计27人。其中北京市大兴区第七中学本部10人，北京市大兴区第七中学本部西校区8人，北京市大兴区第七中学小学部9人，不得低于此人数安排。</w:t>
      </w:r>
    </w:p>
    <w:p w14:paraId="1B949DF3">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需要保洁的校区：北京市大兴区第七中学本部、北京市大兴区第七中学本部西校区、北京市大兴区第七中学小学部。</w:t>
      </w:r>
    </w:p>
    <w:p w14:paraId="07D734C8">
      <w:pPr>
        <w:spacing w:before="33" w:line="229" w:lineRule="auto"/>
        <w:ind w:left="2" w:right="4" w:firstLine="5"/>
        <w:rPr>
          <w:rFonts w:ascii="宋体" w:hAnsi="宋体" w:eastAsia="宋体" w:cs="宋体"/>
          <w:spacing w:val="-1"/>
          <w:sz w:val="28"/>
          <w:szCs w:val="28"/>
        </w:rPr>
      </w:pPr>
      <w:r>
        <w:rPr>
          <w:rFonts w:hint="eastAsia" w:ascii="宋体" w:hAnsi="宋体" w:eastAsia="宋体" w:cs="宋体"/>
          <w:spacing w:val="-1"/>
          <w:sz w:val="28"/>
          <w:szCs w:val="28"/>
          <w:lang w:val="en-US" w:eastAsia="zh-CN"/>
        </w:rPr>
        <w:t xml:space="preserve"> （一）技术参数要求</w:t>
      </w:r>
      <w:r>
        <w:rPr>
          <w:rFonts w:ascii="宋体" w:hAnsi="宋体" w:eastAsia="宋体" w:cs="宋体"/>
          <w:spacing w:val="-1"/>
          <w:sz w:val="28"/>
          <w:szCs w:val="28"/>
        </w:rPr>
        <w:t>：</w:t>
      </w:r>
    </w:p>
    <w:p w14:paraId="3EB3BC1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1、楼内大厅、走廊保洁标准</w:t>
      </w:r>
    </w:p>
    <w:p w14:paraId="046C626A">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（1）地面：表面洁净、无尘土、污迹、烟头、纸屑、油渍及垃圾；</w:t>
      </w:r>
    </w:p>
    <w:p w14:paraId="4720EBD5">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（2）墙面，踢脚线：无尘土、污迹；</w:t>
      </w:r>
    </w:p>
    <w:p w14:paraId="05238AF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（3）各房间门，通道门：无尘土、污迹；</w:t>
      </w:r>
    </w:p>
    <w:p w14:paraId="4D76D6E6">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（4）不锈钢面：污点、污渍；</w:t>
      </w:r>
    </w:p>
    <w:p w14:paraId="7C1CE754">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 xml:space="preserve">（5）装饰物：盆、座、框表洁净无尘土，墙饰物等表面无尘土； </w:t>
      </w:r>
    </w:p>
    <w:p w14:paraId="1547220C">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( 6）垃圾桶：桶内垃圾不超过容积的 2/3，内外表面洁净；</w:t>
      </w:r>
    </w:p>
    <w:p w14:paraId="0352DAD6">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2、公共区域及生间保洁标准</w:t>
      </w:r>
    </w:p>
    <w:p w14:paraId="6321CB2F">
      <w:pPr>
        <w:spacing w:before="33" w:line="229" w:lineRule="auto"/>
        <w:ind w:left="2" w:right="4" w:firstLine="5"/>
        <w:rPr>
          <w:rFonts w:ascii="宋体" w:hAnsi="宋体" w:eastAsia="宋体" w:cs="宋体"/>
          <w:spacing w:val="-1"/>
          <w:sz w:val="28"/>
          <w:szCs w:val="28"/>
        </w:rPr>
        <w:sectPr>
          <w:pgSz w:w="11905" w:h="16839"/>
          <w:pgMar w:top="400" w:right="1340" w:bottom="1061" w:left="1608" w:header="0" w:footer="816" w:gutter="0"/>
          <w:pgNumType w:fmt="decimal"/>
          <w:cols w:space="720" w:num="1"/>
        </w:sectPr>
      </w:pPr>
    </w:p>
    <w:p w14:paraId="75845DF4">
      <w:pPr>
        <w:spacing w:before="33" w:line="229" w:lineRule="auto"/>
        <w:ind w:left="2" w:right="4" w:firstLine="5"/>
        <w:rPr>
          <w:rFonts w:ascii="宋体" w:hAnsi="宋体" w:eastAsia="宋体" w:cs="宋体"/>
          <w:spacing w:val="-1"/>
          <w:sz w:val="28"/>
          <w:szCs w:val="28"/>
        </w:rPr>
      </w:pPr>
    </w:p>
    <w:p w14:paraId="19937AFC">
      <w:pPr>
        <w:spacing w:before="33" w:line="229" w:lineRule="auto"/>
        <w:ind w:left="2" w:right="4" w:firstLine="5"/>
        <w:rPr>
          <w:rFonts w:ascii="宋体" w:hAnsi="宋体" w:eastAsia="宋体" w:cs="宋体"/>
          <w:spacing w:val="-1"/>
          <w:sz w:val="28"/>
          <w:szCs w:val="28"/>
        </w:rPr>
      </w:pPr>
    </w:p>
    <w:p w14:paraId="67429A1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（1）卫生间：无异味、蚊蝇；</w:t>
      </w:r>
    </w:p>
    <w:p w14:paraId="690A6913">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（2）地面：无尘土、碎纸、垃圾、烟头、积水、污迹；</w:t>
      </w:r>
    </w:p>
    <w:p w14:paraId="3E4742A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（3）洗手池：池壁无污垢、痰迹及头发等不洁物；</w:t>
      </w:r>
    </w:p>
    <w:p w14:paraId="2140B86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（4）水龙头：无印迹、尘土、污物；</w:t>
      </w:r>
    </w:p>
    <w:p w14:paraId="7198FC5F">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（5）洗手池台面：无水迹、尘土、污渍；</w:t>
      </w:r>
    </w:p>
    <w:p w14:paraId="6F035E7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（6）镜面：无水点、水迹、尘土、污迹；</w:t>
      </w:r>
    </w:p>
    <w:p w14:paraId="595B94B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（7）小便器：无尿碱、水锈、印迹（黄渍）、污渍、喷水嘴洁净流畅（8）大便器：内外洁净、无大便痕迹、污垢黄迹；</w:t>
      </w:r>
    </w:p>
    <w:p w14:paraId="5EA3928D">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（9）手纸架：无印迹、污渍、光亮洁净；</w:t>
      </w:r>
    </w:p>
    <w:p w14:paraId="161F76A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（10）纸篓：污物量不超过桶体 2 / 3 , 内外表面洁净；</w:t>
      </w:r>
    </w:p>
    <w:p w14:paraId="5DE7805C">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（11）墙面，踢脚线：无尘土、污迹；</w:t>
      </w:r>
    </w:p>
    <w:p w14:paraId="52A12D57">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（12）隔板：无尘土、污迹、手印、笔迹、小广告；</w:t>
      </w:r>
    </w:p>
    <w:p w14:paraId="5B83511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（13）门板，把手：无尘土、污迹、手印、笔迹；</w:t>
      </w:r>
    </w:p>
    <w:p w14:paraId="2854994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（14）皂液盒：无水迹、尘土、污物，按时清洗消毒；</w:t>
      </w:r>
    </w:p>
    <w:p w14:paraId="6E06768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（15）烘手器：无水迹、尘土、污渍；</w:t>
      </w:r>
    </w:p>
    <w:p w14:paraId="7028B762">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（16）洗手液、滤洁、卫生纸及时补充，定期更换喷香罐；</w:t>
      </w:r>
    </w:p>
    <w:p w14:paraId="6A957D5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（17）保洁工具干净、摆放整齐，用完归位；</w:t>
      </w:r>
    </w:p>
    <w:p w14:paraId="4ABF4195">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（18）设施损坏及时登记、报修。</w:t>
      </w:r>
    </w:p>
    <w:p w14:paraId="3293925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3、步行梯保洁标准</w:t>
      </w:r>
    </w:p>
    <w:p w14:paraId="602BA21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（1）地面：无尘土、痰迹、碎纸、烟头及垃圾杂物；</w:t>
      </w:r>
    </w:p>
    <w:p w14:paraId="316BA7E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（2）墙面，踢脚线：无污迹、小广告；</w:t>
      </w:r>
    </w:p>
    <w:p w14:paraId="43C7B764">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（3）楼梯，电梯间，窗框，坡道：地面无尘土、烟头、痰迹、垃圾及杂物，扶手和窗框无尘土、污渍。</w:t>
      </w:r>
    </w:p>
    <w:p w14:paraId="12DF4E1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4、庭院内外环境卫生标准</w:t>
      </w:r>
    </w:p>
    <w:p w14:paraId="3E38DED3">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（1）院内无纸屑、塑料袋、小广告、烟头、痰迹；</w:t>
      </w:r>
    </w:p>
    <w:p w14:paraId="309C8BEF">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（2）院内雨天及时清扫疏通，无积水，主要交通要道要有防滑措施；（3）院内雪天及时清理，无积雪、积冰，主要交通要道要有防滑融冰措施。</w:t>
      </w:r>
    </w:p>
    <w:p w14:paraId="32868157">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（4 ) 院内垃圾桶每日擦拭保持桶体表面洁净无污垢、痰渍，垃圾每日清理两次，量不超过桶体 2/3，桶内垃圾袋及时更换。按照甲方的要求，安排保洁服务人员及时按质按量完成保洁服务，达到甲方满意。</w:t>
      </w:r>
    </w:p>
    <w:p w14:paraId="045DECEE">
      <w:pPr>
        <w:spacing w:before="33" w:line="229" w:lineRule="auto"/>
        <w:ind w:left="2" w:right="4" w:firstLine="5"/>
        <w:rPr>
          <w:rFonts w:ascii="宋体" w:hAnsi="宋体" w:eastAsia="宋体" w:cs="宋体"/>
          <w:spacing w:val="-1"/>
          <w:sz w:val="28"/>
          <w:szCs w:val="28"/>
        </w:rPr>
      </w:pP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二</w:t>
      </w:r>
      <w:r>
        <w:rPr>
          <w:rFonts w:hint="eastAsia" w:ascii="宋体" w:hAnsi="宋体" w:eastAsia="宋体" w:cs="宋体"/>
          <w:spacing w:val="-1"/>
          <w:sz w:val="28"/>
          <w:szCs w:val="28"/>
          <w:lang w:eastAsia="zh-CN"/>
        </w:rPr>
        <w:t>）</w:t>
      </w:r>
      <w:r>
        <w:rPr>
          <w:rFonts w:ascii="宋体" w:hAnsi="宋体" w:eastAsia="宋体" w:cs="宋体"/>
          <w:spacing w:val="-1"/>
          <w:sz w:val="28"/>
          <w:szCs w:val="28"/>
        </w:rPr>
        <w:t>总体人员要求</w:t>
      </w:r>
    </w:p>
    <w:p w14:paraId="22DF20B4">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 教育和培训服务人员礼貌﹑热情服务，不能有偷盗，故意毁坏财物等不轨行为。</w:t>
      </w:r>
    </w:p>
    <w:p w14:paraId="736F042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 所有服务人员统一着装﹑衣帽整洁。</w:t>
      </w:r>
    </w:p>
    <w:p w14:paraId="4133177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3. 爱护建筑物及室内外各种设施，注意节水节电。</w:t>
      </w:r>
    </w:p>
    <w:p w14:paraId="6E707C5B">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4. 在作业期间应遵守甲方的各项规章制度。</w:t>
      </w:r>
    </w:p>
    <w:p w14:paraId="4CED1A63">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5. 当甲方需要中标人进入办公室保洁区域时，中标人方可进入。</w:t>
      </w:r>
    </w:p>
    <w:p w14:paraId="59883AC4">
      <w:pPr>
        <w:spacing w:before="33" w:line="229" w:lineRule="auto"/>
        <w:ind w:left="2" w:right="4" w:firstLine="5"/>
        <w:rPr>
          <w:rFonts w:ascii="宋体" w:hAnsi="宋体" w:eastAsia="宋体" w:cs="宋体"/>
          <w:spacing w:val="-1"/>
          <w:sz w:val="28"/>
          <w:szCs w:val="28"/>
        </w:rPr>
        <w:sectPr>
          <w:footerReference r:id="rId3" w:type="default"/>
          <w:pgSz w:w="11905" w:h="16839"/>
          <w:pgMar w:top="400" w:right="1563" w:bottom="1061" w:left="1730" w:header="0" w:footer="816" w:gutter="0"/>
          <w:pgNumType w:fmt="decimal"/>
          <w:cols w:space="720" w:num="1"/>
        </w:sectPr>
      </w:pPr>
    </w:p>
    <w:p w14:paraId="24D6D72E">
      <w:pPr>
        <w:spacing w:before="33" w:line="229" w:lineRule="auto"/>
        <w:ind w:left="2" w:right="4" w:firstLine="5"/>
        <w:rPr>
          <w:rFonts w:ascii="宋体" w:hAnsi="宋体" w:eastAsia="宋体" w:cs="宋体"/>
          <w:spacing w:val="-1"/>
          <w:sz w:val="28"/>
          <w:szCs w:val="28"/>
        </w:rPr>
      </w:pPr>
    </w:p>
    <w:p w14:paraId="60841C5E">
      <w:pPr>
        <w:spacing w:before="33" w:line="229" w:lineRule="auto"/>
        <w:ind w:left="2" w:right="4" w:firstLine="5"/>
        <w:rPr>
          <w:rFonts w:ascii="宋体" w:hAnsi="宋体" w:eastAsia="宋体" w:cs="宋体"/>
          <w:spacing w:val="-1"/>
          <w:sz w:val="28"/>
          <w:szCs w:val="28"/>
        </w:rPr>
      </w:pPr>
    </w:p>
    <w:p w14:paraId="53031D36">
      <w:pPr>
        <w:spacing w:before="33" w:line="229" w:lineRule="auto"/>
        <w:ind w:left="2" w:right="4" w:firstLine="5"/>
        <w:rPr>
          <w:rFonts w:ascii="宋体" w:hAnsi="宋体" w:eastAsia="宋体" w:cs="宋体"/>
          <w:spacing w:val="-1"/>
          <w:sz w:val="28"/>
          <w:szCs w:val="28"/>
        </w:rPr>
      </w:pPr>
      <w:bookmarkStart w:id="27" w:name="bookmark11"/>
      <w:bookmarkEnd w:id="27"/>
      <w:r>
        <w:rPr>
          <w:rFonts w:ascii="宋体" w:hAnsi="宋体" w:eastAsia="宋体" w:cs="宋体"/>
          <w:spacing w:val="-1"/>
          <w:sz w:val="28"/>
          <w:szCs w:val="28"/>
        </w:rPr>
        <w:t>6. 负责支付保洁服务人员的工资﹑福利以及缴纳各项社会保险和负责处理与保洁人员劳资争议等所有事项，与甲方无关。</w:t>
      </w:r>
    </w:p>
    <w:p w14:paraId="47C03123">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7. 中标人自行准备保洁所需要的各项工具及清洁用品（如扫帚﹑抹布﹑墩布等）。</w:t>
      </w:r>
    </w:p>
    <w:p w14:paraId="33242B0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8. 中标人应严格遵循安全操作,文明作业的有关规定,在卫生保洁过程中,如发生人身安全事故,责任由中标人承担。</w:t>
      </w:r>
    </w:p>
    <w:p w14:paraId="60C89328">
      <w:pPr>
        <w:spacing w:before="33" w:line="229" w:lineRule="auto"/>
        <w:ind w:left="2" w:right="4" w:firstLine="5"/>
        <w:rPr>
          <w:rFonts w:ascii="宋体" w:hAnsi="宋体" w:eastAsia="宋体" w:cs="宋体"/>
          <w:spacing w:val="-1"/>
          <w:sz w:val="28"/>
          <w:szCs w:val="28"/>
        </w:rPr>
      </w:pP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三</w:t>
      </w:r>
      <w:r>
        <w:rPr>
          <w:rFonts w:hint="eastAsia" w:ascii="宋体" w:hAnsi="宋体" w:eastAsia="宋体" w:cs="宋体"/>
          <w:spacing w:val="-1"/>
          <w:sz w:val="28"/>
          <w:szCs w:val="28"/>
          <w:lang w:eastAsia="zh-CN"/>
        </w:rPr>
        <w:t>）</w:t>
      </w:r>
      <w:r>
        <w:rPr>
          <w:rFonts w:ascii="宋体" w:hAnsi="宋体" w:eastAsia="宋体" w:cs="宋体"/>
          <w:spacing w:val="-1"/>
          <w:sz w:val="28"/>
          <w:szCs w:val="28"/>
        </w:rPr>
        <w:t>人员</w:t>
      </w:r>
      <w:r>
        <w:rPr>
          <w:rFonts w:hint="eastAsia" w:ascii="宋体" w:hAnsi="宋体" w:eastAsia="宋体" w:cs="宋体"/>
          <w:spacing w:val="-1"/>
          <w:sz w:val="28"/>
          <w:szCs w:val="28"/>
          <w:lang w:val="en-US" w:eastAsia="zh-CN"/>
        </w:rPr>
        <w:t>岗位</w:t>
      </w:r>
      <w:r>
        <w:rPr>
          <w:rFonts w:ascii="宋体" w:hAnsi="宋体" w:eastAsia="宋体" w:cs="宋体"/>
          <w:spacing w:val="-1"/>
          <w:sz w:val="28"/>
          <w:szCs w:val="28"/>
        </w:rPr>
        <w:t>要求</w:t>
      </w:r>
    </w:p>
    <w:p w14:paraId="69FEF3B8">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保洁主管岗位职责</w:t>
      </w:r>
    </w:p>
    <w:p w14:paraId="790BE46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（1）负责环境保洁工作，管理保洁现场和保洁人员，定期向学校及保洁公司汇报工作。</w:t>
      </w:r>
    </w:p>
    <w:p w14:paraId="7D868FC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（2）合理分配保洁人员和保洁工具，做到不留死角，避免保洁现场人员不足，工具不齐的现象。</w:t>
      </w:r>
    </w:p>
    <w:p w14:paraId="69BAC523">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（3）坚持每天巡视保洁现场环境两次，有效制止各种违规操作，现场督导保洁工作。</w:t>
      </w:r>
    </w:p>
    <w:p w14:paraId="5EB61407">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（4）及时了解保洁人员的思想状态和工作状态，解决保洁人员的工作相关问题。</w:t>
      </w:r>
    </w:p>
    <w:p w14:paraId="676033F4">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（5）负责保洁人员的岗位技能培训工作。</w:t>
      </w:r>
    </w:p>
    <w:p w14:paraId="6360806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（6）检查保洁工具的库存量，编制保洁用具的购买计划，及时补充保洁工作损耗品，保证保洁工作有序进行。</w:t>
      </w:r>
    </w:p>
    <w:p w14:paraId="384FDA1B">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（7）严格按照保洁管理作业程序和保洁标准，实行工作检查制度，采用：互查、自查、抽查、定期检查等检查制度。确保保洁质量。</w:t>
      </w:r>
    </w:p>
    <w:p w14:paraId="5824B5FF">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（8）负责保洁内务管理工作的安排和实施，每周召开保洁情况分析会 , 总结一周保洁工作。</w:t>
      </w:r>
    </w:p>
    <w:p w14:paraId="532EE48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（9）保守公司及客户秘密，服从领导安排，倡导团队精神，搞好内部团结 完成领导交办的其他各项工作。</w:t>
      </w:r>
    </w:p>
    <w:p w14:paraId="4ABC4A30">
      <w:pPr>
        <w:spacing w:before="33" w:line="229" w:lineRule="auto"/>
        <w:ind w:left="2" w:right="4" w:firstLine="5"/>
        <w:rPr>
          <w:rFonts w:ascii="宋体" w:hAnsi="宋体" w:eastAsia="宋体" w:cs="宋体"/>
          <w:spacing w:val="-1"/>
          <w:sz w:val="28"/>
          <w:szCs w:val="28"/>
        </w:rPr>
      </w:pPr>
    </w:p>
    <w:p w14:paraId="0126F65E">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四、售后服务及培训要求</w:t>
      </w:r>
    </w:p>
    <w:p w14:paraId="3CD825C1">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保洁人员素质要求</w:t>
      </w:r>
    </w:p>
    <w:p w14:paraId="3943AA1F">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（1）仪容仪表：统一着工装、工鞋，穿着整洁、卫生，仪表端庄。</w:t>
      </w:r>
    </w:p>
    <w:p w14:paraId="695EB8E8">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（2）行为举止：精神饱满、诚实稳重、言谈举止文明、禁止大声喧哗及吸烟。</w:t>
      </w:r>
    </w:p>
    <w:p w14:paraId="6BEF52AA">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（3）文明礼貌：尊重他人、态度和蔼、使用文明用语。</w:t>
      </w:r>
    </w:p>
    <w:p w14:paraId="082ADAF7">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（4）遵规守纪：遵纪守法、遵守操作规程、遵守劳动纪律、遵守规章制度。</w:t>
      </w:r>
    </w:p>
    <w:p w14:paraId="1AB44FA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（5）基本知识： 岗前培训考核合格上岗</w:t>
      </w:r>
    </w:p>
    <w:p w14:paraId="5F79A492">
      <w:pPr>
        <w:pStyle w:val="2"/>
      </w:pPr>
    </w:p>
    <w:p w14:paraId="5EB7DB1A">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五、</w:t>
      </w:r>
      <w:r>
        <w:rPr>
          <w:rFonts w:hint="eastAsia" w:ascii="宋体" w:hAnsi="宋体" w:eastAsia="宋体" w:cs="宋体"/>
          <w:spacing w:val="-1"/>
          <w:sz w:val="28"/>
          <w:szCs w:val="28"/>
          <w:lang w:eastAsia="zh-CN"/>
        </w:rPr>
        <w:t>服务</w:t>
      </w:r>
      <w:r>
        <w:rPr>
          <w:rFonts w:ascii="宋体" w:hAnsi="宋体" w:eastAsia="宋体" w:cs="宋体"/>
          <w:spacing w:val="-1"/>
          <w:sz w:val="28"/>
          <w:szCs w:val="28"/>
        </w:rPr>
        <w:t>时间及地点</w:t>
      </w:r>
    </w:p>
    <w:p w14:paraId="5174D898">
      <w:pPr>
        <w:spacing w:before="33" w:line="229" w:lineRule="auto"/>
        <w:ind w:left="2" w:right="4" w:firstLine="5"/>
        <w:rPr>
          <w:rFonts w:ascii="宋体" w:hAnsi="宋体" w:eastAsia="宋体" w:cs="宋体"/>
          <w:spacing w:val="-1"/>
          <w:sz w:val="28"/>
          <w:szCs w:val="28"/>
        </w:rPr>
      </w:pPr>
      <w:r>
        <w:rPr>
          <w:rFonts w:hint="eastAsia" w:ascii="宋体" w:hAnsi="宋体" w:eastAsia="宋体" w:cs="宋体"/>
          <w:spacing w:val="-1"/>
          <w:sz w:val="28"/>
          <w:szCs w:val="28"/>
          <w:lang w:val="en-US" w:eastAsia="zh-CN"/>
        </w:rPr>
        <w:t>服务</w:t>
      </w:r>
      <w:r>
        <w:rPr>
          <w:rFonts w:ascii="宋体" w:hAnsi="宋体" w:eastAsia="宋体" w:cs="宋体"/>
          <w:spacing w:val="-1"/>
          <w:sz w:val="28"/>
          <w:szCs w:val="28"/>
        </w:rPr>
        <w:t>地点:北京市大兴区第七中学本部、北京市大兴区第七中学本部西校区、北京市大兴区第七中学小学部。</w:t>
      </w:r>
    </w:p>
    <w:p w14:paraId="47C67FE2">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交货时间:中标结果公示后</w:t>
      </w:r>
      <w:r>
        <w:rPr>
          <w:rFonts w:hint="eastAsia" w:ascii="宋体" w:hAnsi="宋体" w:eastAsia="宋体" w:cs="宋体"/>
          <w:spacing w:val="-1"/>
          <w:sz w:val="28"/>
          <w:szCs w:val="28"/>
          <w:lang w:val="en-US" w:eastAsia="zh-CN"/>
        </w:rPr>
        <w:t>10</w:t>
      </w:r>
      <w:r>
        <w:rPr>
          <w:rFonts w:ascii="宋体" w:hAnsi="宋体" w:eastAsia="宋体" w:cs="宋体"/>
          <w:spacing w:val="-1"/>
          <w:sz w:val="28"/>
          <w:szCs w:val="28"/>
        </w:rPr>
        <w:t>个工作日</w:t>
      </w:r>
      <w:r>
        <w:rPr>
          <w:rFonts w:hint="eastAsia" w:ascii="宋体" w:hAnsi="宋体" w:eastAsia="宋体" w:cs="宋体"/>
          <w:spacing w:val="-1"/>
          <w:sz w:val="28"/>
          <w:szCs w:val="28"/>
          <w:lang w:val="en-US" w:eastAsia="zh-CN"/>
        </w:rPr>
        <w:t>内</w:t>
      </w:r>
      <w:r>
        <w:rPr>
          <w:rFonts w:ascii="宋体" w:hAnsi="宋体" w:eastAsia="宋体" w:cs="宋体"/>
          <w:spacing w:val="-1"/>
          <w:sz w:val="28"/>
          <w:szCs w:val="28"/>
        </w:rPr>
        <w:t>签订一年合同。</w:t>
      </w:r>
    </w:p>
    <w:p w14:paraId="3762FF55">
      <w:pPr>
        <w:spacing w:before="33" w:line="229" w:lineRule="auto"/>
        <w:ind w:left="2" w:right="4" w:firstLine="5"/>
        <w:rPr>
          <w:rFonts w:ascii="宋体" w:hAnsi="宋体" w:eastAsia="宋体" w:cs="宋体"/>
          <w:spacing w:val="-1"/>
          <w:sz w:val="28"/>
          <w:szCs w:val="28"/>
        </w:rPr>
      </w:pPr>
    </w:p>
    <w:p w14:paraId="034C6245">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六、验收服务要求</w:t>
      </w:r>
    </w:p>
    <w:p w14:paraId="0D01FC0A">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以合同规定的标准为准，合同没有规定的，以国家有关规定为准。</w:t>
      </w:r>
    </w:p>
    <w:p w14:paraId="096FF6A4">
      <w:pPr>
        <w:spacing w:before="33" w:line="229" w:lineRule="auto"/>
        <w:ind w:left="2" w:right="4" w:firstLine="5"/>
        <w:rPr>
          <w:rFonts w:ascii="宋体" w:hAnsi="宋体" w:eastAsia="宋体" w:cs="宋体"/>
          <w:spacing w:val="-1"/>
          <w:sz w:val="28"/>
          <w:szCs w:val="28"/>
        </w:rPr>
      </w:pPr>
    </w:p>
    <w:p w14:paraId="33EE6486">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七、付款方式</w:t>
      </w:r>
    </w:p>
    <w:p w14:paraId="105A08B9">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甲方以转账支票方式,每一个月支付一次服务费。</w:t>
      </w:r>
    </w:p>
    <w:p w14:paraId="4E824C1A">
      <w:pPr>
        <w:spacing w:before="33" w:line="229" w:lineRule="auto"/>
        <w:ind w:left="2" w:right="4" w:firstLine="5"/>
        <w:rPr>
          <w:rFonts w:ascii="宋体" w:hAnsi="宋体" w:eastAsia="宋体" w:cs="宋体"/>
          <w:spacing w:val="-1"/>
          <w:sz w:val="28"/>
          <w:szCs w:val="28"/>
        </w:rPr>
      </w:pPr>
    </w:p>
    <w:p w14:paraId="3924685A">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八、其他相关要求</w:t>
      </w:r>
    </w:p>
    <w:p w14:paraId="03DF6FDF">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本项目专门面向中小/小微企业。即提供的货物全部由符合政策要求的中小/小微企业制造 、服务全部由符合政策要求的中小/小微企业承接。</w:t>
      </w:r>
    </w:p>
    <w:p w14:paraId="7B32F685">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九、特殊资质条款</w:t>
      </w:r>
    </w:p>
    <w:p w14:paraId="7E427FE3">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无</w:t>
      </w:r>
    </w:p>
    <w:p w14:paraId="058D47CB"/>
    <w:p w14:paraId="7BD10FA7">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十、采购项目需要落实的政府采购政策：</w:t>
      </w:r>
    </w:p>
    <w:p w14:paraId="61CB4162">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节能产品强制采购</w:t>
      </w:r>
    </w:p>
    <w:p w14:paraId="1230D0A0">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节能产品、环境标志产品优先采购</w:t>
      </w:r>
    </w:p>
    <w:p w14:paraId="5180BE62">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政府采购促进中小企业发展</w:t>
      </w:r>
    </w:p>
    <w:p w14:paraId="0B2471DC">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政府采购支持监狱企业发展</w:t>
      </w:r>
    </w:p>
    <w:p w14:paraId="44033128">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政府采购促进残疾人就业</w:t>
      </w:r>
    </w:p>
    <w:p w14:paraId="7F11F85F">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政府采购信用担保</w:t>
      </w:r>
    </w:p>
    <w:p w14:paraId="30F52865">
      <w:pPr>
        <w:spacing w:before="33" w:line="229" w:lineRule="auto"/>
        <w:ind w:left="2" w:right="4" w:firstLine="5"/>
        <w:rPr>
          <w:rFonts w:ascii="宋体" w:hAnsi="宋体" w:eastAsia="宋体" w:cs="宋体"/>
          <w:spacing w:val="-1"/>
          <w:sz w:val="28"/>
          <w:szCs w:val="28"/>
        </w:rPr>
      </w:pPr>
      <w:r>
        <w:rPr>
          <w:rFonts w:ascii="宋体" w:hAnsi="宋体" w:eastAsia="宋体" w:cs="宋体"/>
          <w:spacing w:val="-1"/>
          <w:sz w:val="28"/>
          <w:szCs w:val="28"/>
        </w:rPr>
        <w:t>进口产品管理</w:t>
      </w:r>
    </w:p>
    <w:p w14:paraId="6CC874A2">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315E">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82785"/>
    <w:rsid w:val="064E5119"/>
    <w:rsid w:val="0650308A"/>
    <w:rsid w:val="0685119E"/>
    <w:rsid w:val="068837E7"/>
    <w:rsid w:val="070E75C2"/>
    <w:rsid w:val="072C6DB4"/>
    <w:rsid w:val="07680C20"/>
    <w:rsid w:val="07701404"/>
    <w:rsid w:val="079B1DF6"/>
    <w:rsid w:val="086D0162"/>
    <w:rsid w:val="0895489E"/>
    <w:rsid w:val="08AD23E7"/>
    <w:rsid w:val="09182FE0"/>
    <w:rsid w:val="098F6BCE"/>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2B17DB"/>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5B7BE4"/>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45C82"/>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06727B0"/>
    <w:rsid w:val="309F47CD"/>
    <w:rsid w:val="31472883"/>
    <w:rsid w:val="31AA255E"/>
    <w:rsid w:val="31E41CE9"/>
    <w:rsid w:val="328913F9"/>
    <w:rsid w:val="33077BF7"/>
    <w:rsid w:val="334E6E9B"/>
    <w:rsid w:val="33E740EE"/>
    <w:rsid w:val="33FA40FA"/>
    <w:rsid w:val="340737ED"/>
    <w:rsid w:val="3492329A"/>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6475E2"/>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4430ED"/>
    <w:rsid w:val="44A21D28"/>
    <w:rsid w:val="44B073AF"/>
    <w:rsid w:val="45896108"/>
    <w:rsid w:val="45921FC5"/>
    <w:rsid w:val="46467A3E"/>
    <w:rsid w:val="464A3E0F"/>
    <w:rsid w:val="468528C4"/>
    <w:rsid w:val="46943F6D"/>
    <w:rsid w:val="46C547BD"/>
    <w:rsid w:val="476D2F68"/>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AA3CF8"/>
    <w:rsid w:val="4CD01E5B"/>
    <w:rsid w:val="4D3032B0"/>
    <w:rsid w:val="4E195D5D"/>
    <w:rsid w:val="4E573739"/>
    <w:rsid w:val="4E902622"/>
    <w:rsid w:val="4EF010C9"/>
    <w:rsid w:val="4F4C72E9"/>
    <w:rsid w:val="4F884057"/>
    <w:rsid w:val="4F9161A6"/>
    <w:rsid w:val="4FDC17AC"/>
    <w:rsid w:val="501E4192"/>
    <w:rsid w:val="50751F1F"/>
    <w:rsid w:val="508A2CFE"/>
    <w:rsid w:val="50CF1E29"/>
    <w:rsid w:val="50DA5C62"/>
    <w:rsid w:val="512B54B7"/>
    <w:rsid w:val="51717EBA"/>
    <w:rsid w:val="519C47D9"/>
    <w:rsid w:val="522E0597"/>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3F3A73"/>
    <w:rsid w:val="58681980"/>
    <w:rsid w:val="5A0172F4"/>
    <w:rsid w:val="5A4F58A1"/>
    <w:rsid w:val="5B1B0B32"/>
    <w:rsid w:val="5B535721"/>
    <w:rsid w:val="5BE44B85"/>
    <w:rsid w:val="5C0B0C27"/>
    <w:rsid w:val="5C962627"/>
    <w:rsid w:val="5CE40276"/>
    <w:rsid w:val="5D1C1E4E"/>
    <w:rsid w:val="5E425869"/>
    <w:rsid w:val="5F4E0F2F"/>
    <w:rsid w:val="5F731192"/>
    <w:rsid w:val="5F733786"/>
    <w:rsid w:val="5F7A21CF"/>
    <w:rsid w:val="5FB04BA6"/>
    <w:rsid w:val="60536729"/>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DC0AFB"/>
    <w:rsid w:val="67133EC7"/>
    <w:rsid w:val="682364E1"/>
    <w:rsid w:val="685B6B8D"/>
    <w:rsid w:val="68677CD0"/>
    <w:rsid w:val="68757FAC"/>
    <w:rsid w:val="68795962"/>
    <w:rsid w:val="6879712C"/>
    <w:rsid w:val="689F623C"/>
    <w:rsid w:val="68A30AF4"/>
    <w:rsid w:val="68AA736A"/>
    <w:rsid w:val="691A2C75"/>
    <w:rsid w:val="692A3D9F"/>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03583D"/>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E3014E"/>
    <w:rsid w:val="7B074074"/>
    <w:rsid w:val="7B0A5F5C"/>
    <w:rsid w:val="7B2C6241"/>
    <w:rsid w:val="7B3E63F6"/>
    <w:rsid w:val="7BB045DE"/>
    <w:rsid w:val="7C706161"/>
    <w:rsid w:val="7C713077"/>
    <w:rsid w:val="7C851B86"/>
    <w:rsid w:val="7CA50E42"/>
    <w:rsid w:val="7D2F0C4D"/>
    <w:rsid w:val="7DBD2FDC"/>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目录 11"/>
    <w:next w:val="1"/>
    <w:qFormat/>
    <w:uiPriority w:val="0"/>
    <w:pPr>
      <w:wordWrap w:val="0"/>
      <w:jc w:val="both"/>
    </w:pPr>
    <w:rPr>
      <w:rFonts w:ascii="Calibri" w:hAnsi="Calibri" w:eastAsia="宋体" w:cs="Calibri"/>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Plain Text"/>
    <w:basedOn w:val="1"/>
    <w:next w:val="1"/>
    <w:link w:val="33"/>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Arial"/>
      <w:b/>
      <w:bCs/>
      <w:sz w:val="32"/>
      <w:szCs w:val="32"/>
    </w:rPr>
  </w:style>
  <w:style w:type="character" w:customStyle="1" w:styleId="32">
    <w:name w:val="纯文本 字符"/>
    <w:basedOn w:val="25"/>
    <w:semiHidden/>
    <w:qFormat/>
    <w:uiPriority w:val="99"/>
    <w:rPr>
      <w:rFonts w:ascii="等线" w:hAnsi="Courier New" w:cs="Courier New"/>
      <w:szCs w:val="21"/>
    </w:rPr>
  </w:style>
  <w:style w:type="character" w:customStyle="1" w:styleId="33">
    <w:name w:val="纯文本 字符1"/>
    <w:basedOn w:val="25"/>
    <w:link w:val="16"/>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2"/>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5"/>
    <w:qFormat/>
    <w:uiPriority w:val="0"/>
    <w:rPr>
      <w:rFonts w:hint="eastAsia" w:ascii="宋体" w:hAnsi="宋体" w:eastAsia="宋体" w:cs="宋体"/>
      <w:color w:val="FF0000"/>
      <w:sz w:val="20"/>
      <w:szCs w:val="20"/>
      <w:u w:val="none"/>
    </w:rPr>
  </w:style>
  <w:style w:type="character" w:customStyle="1" w:styleId="43">
    <w:name w:val="font21"/>
    <w:basedOn w:val="25"/>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1924</Words>
  <Characters>2103</Characters>
  <Lines>235</Lines>
  <Paragraphs>66</Paragraphs>
  <TotalTime>9</TotalTime>
  <ScaleCrop>false</ScaleCrop>
  <LinksUpToDate>false</LinksUpToDate>
  <CharactersWithSpaces>2194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洛上忘川</cp:lastModifiedBy>
  <dcterms:modified xsi:type="dcterms:W3CDTF">2025-12-02T00:52:03Z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5BA4057880A64D059B7CBA94E9A1F9D7_13</vt:lpwstr>
  </property>
  <property fmtid="{D5CDD505-2E9C-101B-9397-08002B2CF9AE}" pid="4" name="KSOTemplateDocerSaveRecord">
    <vt:lpwstr>eyJoZGlkIjoiYzhkM2YyZTY0MjRkOGZhZjI0MTA3MGNiNGFlMWFiYmEiLCJ1c2VySWQiOiI4MDQyNTMyMjMifQ==</vt:lpwstr>
  </property>
</Properties>
</file>