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9518D">
      <w:pPr>
        <w:jc w:val="center"/>
        <w:rPr>
          <w:rFonts w:hint="eastAsia"/>
          <w:b/>
          <w:bCs/>
          <w:sz w:val="28"/>
          <w:szCs w:val="36"/>
        </w:rPr>
      </w:pPr>
      <w:r>
        <w:rPr>
          <w:rFonts w:hint="eastAsia"/>
          <w:b/>
          <w:bCs/>
          <w:sz w:val="28"/>
          <w:szCs w:val="36"/>
        </w:rPr>
        <w:t>朝阳区碳排放管理项目（第二包：朝阳区碳排放单位管理和二氧化碳减排项目）竞争性磋商公告</w:t>
      </w:r>
    </w:p>
    <w:p w14:paraId="3B83E990">
      <w:pPr>
        <w:pStyle w:val="3"/>
        <w:spacing w:before="0" w:line="360" w:lineRule="auto"/>
        <w:jc w:val="left"/>
        <w:rPr>
          <w:rFonts w:ascii="宋体" w:hAnsi="宋体" w:eastAsia="宋体" w:cs="宋体"/>
          <w:sz w:val="24"/>
          <w:szCs w:val="24"/>
        </w:rPr>
      </w:pPr>
      <w:bookmarkStart w:id="27" w:name="_GoBack"/>
      <w:bookmarkEnd w:id="27"/>
      <w:r>
        <w:rPr>
          <w:rFonts w:hint="eastAsia" w:ascii="宋体" w:hAnsi="宋体" w:eastAsia="宋体" w:cs="宋体"/>
          <w:sz w:val="24"/>
          <w:szCs w:val="24"/>
        </w:rPr>
        <w:t>一、项目基本情况</w:t>
      </w:r>
    </w:p>
    <w:p w14:paraId="6DFD963C">
      <w:pPr>
        <w:spacing w:line="360" w:lineRule="auto"/>
        <w:ind w:firstLine="480" w:firstLineChars="200"/>
        <w:rPr>
          <w:rFonts w:ascii="宋体" w:hAnsi="宋体" w:cs="宋体"/>
          <w:sz w:val="24"/>
        </w:rPr>
      </w:pPr>
      <w:r>
        <w:rPr>
          <w:rFonts w:hint="eastAsia" w:ascii="宋体" w:hAnsi="宋体" w:cs="宋体"/>
          <w:sz w:val="24"/>
        </w:rPr>
        <w:t>1.项目编号：</w:t>
      </w:r>
      <w:r>
        <w:fldChar w:fldCharType="begin"/>
      </w:r>
      <w:r>
        <w:instrText xml:space="preserve"> HYPERLINK "http://219.232.204.193:8080/frontend/plan/project_detail.html?projectUuid=6a5577c7-d40b-4401-9c2e-b4e782858c34" </w:instrText>
      </w:r>
      <w:r>
        <w:fldChar w:fldCharType="separate"/>
      </w:r>
      <w:r>
        <w:rPr>
          <w:rFonts w:hint="eastAsia"/>
        </w:rPr>
        <w:t>11010525210200022655-XM001</w:t>
      </w:r>
      <w:r>
        <w:rPr>
          <w:rFonts w:hint="eastAsia"/>
        </w:rPr>
        <w:fldChar w:fldCharType="end"/>
      </w:r>
      <w:r>
        <w:rPr>
          <w:rFonts w:hint="eastAsia" w:ascii="宋体" w:hAnsi="宋体" w:cs="宋体"/>
          <w:sz w:val="24"/>
        </w:rPr>
        <w:t xml:space="preserve"> 包编号：ZYZB-2025-0326-02</w:t>
      </w:r>
    </w:p>
    <w:p w14:paraId="7100837D">
      <w:pPr>
        <w:spacing w:line="360" w:lineRule="auto"/>
        <w:ind w:firstLine="480" w:firstLineChars="200"/>
        <w:rPr>
          <w:rFonts w:ascii="宋体" w:hAnsi="宋体" w:cs="宋体"/>
          <w:sz w:val="24"/>
        </w:rPr>
      </w:pPr>
      <w:r>
        <w:rPr>
          <w:rFonts w:hint="eastAsia" w:ascii="宋体" w:hAnsi="宋体" w:cs="宋体"/>
          <w:sz w:val="24"/>
        </w:rPr>
        <w:t>2.项目名称：朝阳区碳排放管理项目</w:t>
      </w:r>
    </w:p>
    <w:p w14:paraId="2320FD8C">
      <w:pPr>
        <w:spacing w:line="360" w:lineRule="auto"/>
        <w:ind w:firstLine="480" w:firstLineChars="200"/>
        <w:rPr>
          <w:rFonts w:ascii="宋体" w:hAnsi="宋体" w:cs="宋体"/>
          <w:sz w:val="24"/>
        </w:rPr>
      </w:pPr>
      <w:r>
        <w:rPr>
          <w:rFonts w:hint="eastAsia" w:ascii="宋体" w:hAnsi="宋体" w:cs="宋体"/>
          <w:sz w:val="24"/>
        </w:rPr>
        <w:t>3.采购方式：竞争性磋商</w:t>
      </w:r>
    </w:p>
    <w:p w14:paraId="0800BE71">
      <w:pPr>
        <w:spacing w:line="360" w:lineRule="auto"/>
        <w:ind w:firstLine="480" w:firstLineChars="200"/>
        <w:rPr>
          <w:rFonts w:ascii="宋体" w:hAnsi="宋体" w:cs="宋体"/>
          <w:sz w:val="24"/>
        </w:rPr>
      </w:pPr>
      <w:r>
        <w:rPr>
          <w:rFonts w:hint="eastAsia" w:ascii="宋体" w:hAnsi="宋体" w:cs="宋体"/>
          <w:sz w:val="24"/>
        </w:rPr>
        <w:t>4.项目预算金额：人民币250.00万元、项目最高限价：人民币250.00万元</w:t>
      </w:r>
    </w:p>
    <w:p w14:paraId="3927884F">
      <w:pPr>
        <w:spacing w:line="360" w:lineRule="auto"/>
        <w:ind w:firstLine="480" w:firstLineChars="200"/>
        <w:rPr>
          <w:rFonts w:ascii="宋体" w:hAnsi="宋体" w:cs="宋体"/>
          <w:sz w:val="24"/>
        </w:rPr>
      </w:pPr>
      <w:r>
        <w:rPr>
          <w:rFonts w:hint="eastAsia" w:ascii="宋体" w:hAnsi="宋体" w:cs="宋体"/>
          <w:sz w:val="24"/>
        </w:rPr>
        <w:t>第二包预算金额：人民币50.00万元、本包最高限价：人民币50.00万元</w:t>
      </w:r>
    </w:p>
    <w:p w14:paraId="59D10F31">
      <w:pPr>
        <w:spacing w:line="360" w:lineRule="auto"/>
        <w:ind w:firstLine="480" w:firstLineChars="200"/>
        <w:rPr>
          <w:rFonts w:ascii="宋体" w:hAnsi="宋体" w:cs="宋体"/>
          <w:sz w:val="24"/>
        </w:rPr>
      </w:pPr>
      <w:r>
        <w:rPr>
          <w:rFonts w:hint="eastAsia" w:ascii="宋体" w:hAnsi="宋体" w:cs="宋体"/>
          <w:sz w:val="24"/>
        </w:rPr>
        <w:t>5.采购需求：本项目共分为2个包，此为第2包采购需求</w:t>
      </w:r>
    </w:p>
    <w:tbl>
      <w:tblPr>
        <w:tblStyle w:val="4"/>
        <w:tblW w:w="5186" w:type="pct"/>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228"/>
        <w:gridCol w:w="1228"/>
        <w:gridCol w:w="1343"/>
        <w:gridCol w:w="787"/>
        <w:gridCol w:w="3377"/>
      </w:tblGrid>
      <w:tr w14:paraId="7F1F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pct"/>
            <w:vAlign w:val="center"/>
          </w:tcPr>
          <w:p w14:paraId="2E6DBE4B">
            <w:pPr>
              <w:jc w:val="center"/>
              <w:rPr>
                <w:rFonts w:ascii="宋体" w:hAnsi="宋体" w:cs="宋体"/>
                <w:bCs/>
                <w:szCs w:val="21"/>
              </w:rPr>
            </w:pPr>
            <w:r>
              <w:rPr>
                <w:rFonts w:hint="eastAsia" w:ascii="宋体" w:hAnsi="宋体" w:cs="宋体"/>
                <w:bCs/>
                <w:szCs w:val="21"/>
              </w:rPr>
              <w:t>包号</w:t>
            </w:r>
          </w:p>
        </w:tc>
        <w:tc>
          <w:tcPr>
            <w:tcW w:w="694" w:type="pct"/>
            <w:vAlign w:val="center"/>
          </w:tcPr>
          <w:p w14:paraId="40729293">
            <w:pPr>
              <w:jc w:val="center"/>
              <w:rPr>
                <w:rFonts w:ascii="宋体" w:hAnsi="宋体" w:cs="宋体"/>
                <w:bCs/>
                <w:szCs w:val="21"/>
              </w:rPr>
            </w:pPr>
            <w:r>
              <w:rPr>
                <w:rFonts w:hint="eastAsia" w:ascii="宋体" w:hAnsi="宋体" w:cs="宋体"/>
                <w:bCs/>
                <w:szCs w:val="21"/>
              </w:rPr>
              <w:t>包名称</w:t>
            </w:r>
          </w:p>
        </w:tc>
        <w:tc>
          <w:tcPr>
            <w:tcW w:w="694" w:type="pct"/>
            <w:vAlign w:val="center"/>
          </w:tcPr>
          <w:p w14:paraId="7164A7DC">
            <w:pPr>
              <w:jc w:val="center"/>
              <w:rPr>
                <w:rFonts w:ascii="宋体" w:hAnsi="宋体" w:cs="宋体"/>
                <w:bCs/>
                <w:szCs w:val="21"/>
              </w:rPr>
            </w:pPr>
            <w:r>
              <w:rPr>
                <w:rFonts w:hint="eastAsia" w:ascii="宋体" w:hAnsi="宋体" w:cs="宋体"/>
                <w:bCs/>
                <w:szCs w:val="21"/>
              </w:rPr>
              <w:t>标的名称</w:t>
            </w:r>
          </w:p>
        </w:tc>
        <w:tc>
          <w:tcPr>
            <w:tcW w:w="759" w:type="pct"/>
            <w:vAlign w:val="center"/>
          </w:tcPr>
          <w:p w14:paraId="4DFA9D8F">
            <w:pPr>
              <w:jc w:val="center"/>
              <w:rPr>
                <w:rFonts w:ascii="宋体" w:hAnsi="宋体" w:cs="宋体"/>
                <w:bCs/>
                <w:szCs w:val="21"/>
              </w:rPr>
            </w:pPr>
            <w:r>
              <w:rPr>
                <w:rFonts w:hint="eastAsia" w:ascii="宋体" w:hAnsi="宋体" w:cs="宋体"/>
                <w:bCs/>
                <w:szCs w:val="21"/>
              </w:rPr>
              <w:t>预算金额</w:t>
            </w:r>
          </w:p>
          <w:p w14:paraId="691DD3A2">
            <w:pPr>
              <w:jc w:val="center"/>
              <w:rPr>
                <w:rFonts w:ascii="宋体" w:hAnsi="宋体" w:cs="宋体"/>
                <w:bCs/>
                <w:szCs w:val="21"/>
              </w:rPr>
            </w:pPr>
            <w:r>
              <w:rPr>
                <w:rFonts w:hint="eastAsia" w:ascii="宋体" w:hAnsi="宋体" w:cs="宋体"/>
                <w:bCs/>
                <w:szCs w:val="21"/>
              </w:rPr>
              <w:t>（万元）</w:t>
            </w:r>
          </w:p>
        </w:tc>
        <w:tc>
          <w:tcPr>
            <w:tcW w:w="445" w:type="pct"/>
            <w:vAlign w:val="center"/>
          </w:tcPr>
          <w:p w14:paraId="415E5269">
            <w:pPr>
              <w:jc w:val="center"/>
              <w:rPr>
                <w:rFonts w:ascii="宋体" w:hAnsi="宋体" w:cs="宋体"/>
                <w:bCs/>
                <w:szCs w:val="21"/>
              </w:rPr>
            </w:pPr>
            <w:r>
              <w:rPr>
                <w:rFonts w:hint="eastAsia" w:ascii="宋体" w:hAnsi="宋体" w:cs="宋体"/>
                <w:bCs/>
                <w:szCs w:val="21"/>
              </w:rPr>
              <w:t>数量</w:t>
            </w:r>
          </w:p>
        </w:tc>
        <w:tc>
          <w:tcPr>
            <w:tcW w:w="1909" w:type="pct"/>
            <w:vAlign w:val="center"/>
          </w:tcPr>
          <w:p w14:paraId="5379D01E">
            <w:pPr>
              <w:jc w:val="center"/>
              <w:rPr>
                <w:rFonts w:ascii="宋体" w:hAnsi="宋体" w:cs="宋体"/>
                <w:szCs w:val="21"/>
              </w:rPr>
            </w:pPr>
            <w:r>
              <w:rPr>
                <w:rFonts w:hint="eastAsia" w:ascii="宋体" w:hAnsi="宋体" w:cs="宋体"/>
                <w:szCs w:val="21"/>
              </w:rPr>
              <w:t>简要技术需求或服务要求</w:t>
            </w:r>
          </w:p>
        </w:tc>
      </w:tr>
      <w:tr w14:paraId="31B7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95" w:type="pct"/>
            <w:vAlign w:val="center"/>
          </w:tcPr>
          <w:p w14:paraId="14495A12">
            <w:pPr>
              <w:jc w:val="center"/>
              <w:rPr>
                <w:rFonts w:ascii="宋体" w:hAnsi="宋体" w:cs="宋体"/>
                <w:bCs/>
                <w:szCs w:val="21"/>
              </w:rPr>
            </w:pPr>
            <w:r>
              <w:rPr>
                <w:rFonts w:hint="eastAsia" w:ascii="宋体" w:hAnsi="宋体" w:cs="宋体"/>
                <w:bCs/>
                <w:szCs w:val="21"/>
              </w:rPr>
              <w:t>第二包</w:t>
            </w:r>
          </w:p>
        </w:tc>
        <w:tc>
          <w:tcPr>
            <w:tcW w:w="694" w:type="pct"/>
            <w:vAlign w:val="center"/>
          </w:tcPr>
          <w:p w14:paraId="28F62FA5">
            <w:pPr>
              <w:jc w:val="center"/>
              <w:rPr>
                <w:rFonts w:ascii="宋体" w:hAnsi="宋体" w:cs="宋体"/>
                <w:bCs/>
                <w:szCs w:val="21"/>
              </w:rPr>
            </w:pPr>
            <w:r>
              <w:rPr>
                <w:rFonts w:hint="eastAsia" w:ascii="宋体" w:hAnsi="宋体" w:cs="宋体"/>
                <w:bCs/>
                <w:szCs w:val="21"/>
              </w:rPr>
              <w:t>第二包：朝阳区碳排放单位管理和二氧化碳减排项目</w:t>
            </w:r>
          </w:p>
        </w:tc>
        <w:tc>
          <w:tcPr>
            <w:tcW w:w="694" w:type="pct"/>
            <w:vAlign w:val="center"/>
          </w:tcPr>
          <w:p w14:paraId="5F43E347">
            <w:pPr>
              <w:jc w:val="center"/>
              <w:rPr>
                <w:rFonts w:ascii="宋体" w:hAnsi="宋体" w:cs="宋体"/>
                <w:bCs/>
                <w:szCs w:val="21"/>
              </w:rPr>
            </w:pPr>
            <w:r>
              <w:rPr>
                <w:rFonts w:hint="eastAsia" w:ascii="宋体" w:hAnsi="宋体" w:cs="宋体"/>
                <w:bCs/>
                <w:szCs w:val="21"/>
              </w:rPr>
              <w:t>第二包：朝阳区碳排放单位管理和二氧化碳减排项目</w:t>
            </w:r>
          </w:p>
        </w:tc>
        <w:tc>
          <w:tcPr>
            <w:tcW w:w="759" w:type="pct"/>
            <w:vAlign w:val="center"/>
          </w:tcPr>
          <w:p w14:paraId="0D9C4E80">
            <w:pPr>
              <w:jc w:val="center"/>
              <w:rPr>
                <w:rFonts w:ascii="宋体" w:hAnsi="宋体" w:cs="宋体"/>
                <w:bCs/>
                <w:szCs w:val="21"/>
              </w:rPr>
            </w:pPr>
            <w:r>
              <w:rPr>
                <w:rFonts w:hint="eastAsia" w:ascii="宋体" w:hAnsi="宋体" w:cs="宋体"/>
                <w:bCs/>
                <w:szCs w:val="21"/>
              </w:rPr>
              <w:t>50.00</w:t>
            </w:r>
          </w:p>
        </w:tc>
        <w:tc>
          <w:tcPr>
            <w:tcW w:w="445" w:type="pct"/>
            <w:vAlign w:val="center"/>
          </w:tcPr>
          <w:p w14:paraId="44BCF168">
            <w:pPr>
              <w:jc w:val="center"/>
              <w:rPr>
                <w:rFonts w:ascii="宋体" w:hAnsi="宋体" w:cs="宋体"/>
                <w:bCs/>
                <w:szCs w:val="21"/>
              </w:rPr>
            </w:pPr>
            <w:r>
              <w:rPr>
                <w:rFonts w:hint="eastAsia" w:ascii="宋体" w:hAnsi="宋体" w:cs="宋体"/>
                <w:bCs/>
                <w:szCs w:val="21"/>
              </w:rPr>
              <w:t>1项</w:t>
            </w:r>
          </w:p>
        </w:tc>
        <w:tc>
          <w:tcPr>
            <w:tcW w:w="1909" w:type="pct"/>
            <w:vAlign w:val="center"/>
          </w:tcPr>
          <w:p w14:paraId="38CDE700">
            <w:pPr>
              <w:jc w:val="center"/>
              <w:rPr>
                <w:rFonts w:ascii="宋体" w:hAnsi="宋体" w:cs="宋体"/>
                <w:kern w:val="0"/>
                <w:szCs w:val="21"/>
              </w:rPr>
            </w:pPr>
            <w:r>
              <w:rPr>
                <w:rFonts w:hint="eastAsia"/>
              </w:rPr>
              <w:t>对朝阳区重点碳排放单位和一般报告单位开展碳排放系统核查报告填报督促、重点碳排放单位的核查与履约监督、碳排放能力建设培训、业务档案整理，朝阳区应对气候变化及二氧化碳减排目标责任考核自查并完成市局考核；开展重点碳排放单位和一般报告单位碳排放强度数量突变分析，协助朝阳区完成2025年二氧化碳减排双控指标任务等采购人要求的工作任务。</w:t>
            </w:r>
            <w:r>
              <w:rPr>
                <w:rFonts w:hint="eastAsia" w:ascii="宋体" w:hAnsi="宋体" w:cs="宋体"/>
                <w:kern w:val="0"/>
                <w:szCs w:val="21"/>
              </w:rPr>
              <w:t>具体详见磋商文件第四章采购需求。</w:t>
            </w:r>
          </w:p>
        </w:tc>
      </w:tr>
    </w:tbl>
    <w:p w14:paraId="4F7F8A1D">
      <w:pPr>
        <w:spacing w:line="360" w:lineRule="auto"/>
        <w:ind w:firstLine="480" w:firstLineChars="200"/>
        <w:rPr>
          <w:rFonts w:ascii="宋体" w:hAnsi="宋体" w:cs="宋体"/>
          <w:sz w:val="24"/>
        </w:rPr>
      </w:pPr>
    </w:p>
    <w:p w14:paraId="2ECE8457">
      <w:pPr>
        <w:spacing w:line="360" w:lineRule="auto"/>
        <w:ind w:firstLine="480" w:firstLineChars="200"/>
        <w:rPr>
          <w:rFonts w:ascii="宋体" w:hAnsi="宋体" w:cs="宋体"/>
          <w:sz w:val="24"/>
          <w:u w:val="single"/>
        </w:rPr>
      </w:pPr>
      <w:r>
        <w:rPr>
          <w:rFonts w:hint="eastAsia" w:ascii="宋体" w:hAnsi="宋体" w:cs="宋体"/>
          <w:sz w:val="24"/>
        </w:rPr>
        <w:t>6.合同履行期限（服务期）：自合同签订之日起一年。</w:t>
      </w:r>
    </w:p>
    <w:p w14:paraId="40DA70A3">
      <w:pPr>
        <w:spacing w:line="360" w:lineRule="auto"/>
        <w:ind w:firstLine="480" w:firstLineChars="200"/>
        <w:rPr>
          <w:rFonts w:ascii="宋体" w:hAnsi="宋体" w:cs="宋体"/>
          <w:sz w:val="24"/>
        </w:rPr>
      </w:pPr>
      <w:r>
        <w:rPr>
          <w:rFonts w:hint="eastAsia" w:ascii="宋体" w:hAnsi="宋体" w:cs="宋体"/>
          <w:sz w:val="24"/>
        </w:rPr>
        <w:t>7.本项目是否接受联合体：□是 ■否。</w:t>
      </w:r>
    </w:p>
    <w:p w14:paraId="47BC0948">
      <w:pPr>
        <w:pStyle w:val="3"/>
        <w:spacing w:before="0" w:line="360" w:lineRule="auto"/>
        <w:jc w:val="left"/>
        <w:rPr>
          <w:rFonts w:ascii="宋体" w:hAnsi="宋体" w:eastAsia="宋体" w:cs="宋体"/>
          <w:sz w:val="24"/>
          <w:szCs w:val="24"/>
        </w:rPr>
      </w:pPr>
      <w:bookmarkStart w:id="0" w:name="_Toc35393791"/>
      <w:bookmarkStart w:id="1" w:name="_Toc35393622"/>
      <w:bookmarkStart w:id="2" w:name="_Toc28359080"/>
      <w:bookmarkStart w:id="3" w:name="_Toc28359003"/>
      <w:r>
        <w:rPr>
          <w:rFonts w:hint="eastAsia" w:ascii="宋体" w:hAnsi="宋体" w:eastAsia="宋体" w:cs="宋体"/>
          <w:sz w:val="24"/>
          <w:szCs w:val="24"/>
        </w:rPr>
        <w:t>二、申请人的资格要求（须同时满足）</w:t>
      </w:r>
      <w:bookmarkEnd w:id="0"/>
      <w:bookmarkEnd w:id="1"/>
      <w:bookmarkEnd w:id="2"/>
      <w:bookmarkEnd w:id="3"/>
    </w:p>
    <w:p w14:paraId="0DDC636B">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69635A6E">
      <w:pPr>
        <w:spacing w:line="360" w:lineRule="auto"/>
        <w:ind w:firstLine="480" w:firstLineChars="200"/>
        <w:rPr>
          <w:rFonts w:ascii="宋体" w:hAnsi="宋体" w:cs="宋体"/>
          <w:sz w:val="24"/>
        </w:rPr>
      </w:pPr>
      <w:bookmarkStart w:id="4" w:name="_Toc28359081"/>
      <w:bookmarkStart w:id="5" w:name="_Toc28359004"/>
      <w:r>
        <w:rPr>
          <w:rFonts w:hint="eastAsia" w:ascii="宋体" w:hAnsi="宋体" w:cs="宋体"/>
          <w:sz w:val="24"/>
        </w:rPr>
        <w:t>2.落实政府采购政策需满足的资格要求：</w:t>
      </w:r>
    </w:p>
    <w:p w14:paraId="5C9886B3">
      <w:pPr>
        <w:spacing w:line="360" w:lineRule="auto"/>
        <w:ind w:firstLine="480" w:firstLineChars="200"/>
        <w:rPr>
          <w:rFonts w:ascii="宋体" w:hAnsi="宋体" w:cs="宋体"/>
          <w:sz w:val="24"/>
        </w:rPr>
      </w:pPr>
      <w:r>
        <w:rPr>
          <w:rFonts w:hint="eastAsia" w:ascii="宋体" w:hAnsi="宋体" w:cs="宋体"/>
          <w:sz w:val="24"/>
        </w:rPr>
        <w:t>2.1 中小企业政策</w:t>
      </w:r>
    </w:p>
    <w:p w14:paraId="1A996D4F">
      <w:pPr>
        <w:spacing w:line="360" w:lineRule="auto"/>
        <w:ind w:firstLine="480" w:firstLineChars="200"/>
        <w:rPr>
          <w:rFonts w:ascii="宋体" w:hAnsi="宋体" w:cs="宋体"/>
          <w:sz w:val="24"/>
        </w:rPr>
      </w:pPr>
      <w:r>
        <w:rPr>
          <w:rFonts w:hint="eastAsia" w:ascii="宋体" w:hAnsi="宋体" w:cs="宋体"/>
          <w:sz w:val="24"/>
        </w:rPr>
        <w:t>■本项目不专门面向中小企业预留采购份额。</w:t>
      </w:r>
    </w:p>
    <w:p w14:paraId="46D8AFB0">
      <w:pPr>
        <w:spacing w:line="360" w:lineRule="auto"/>
        <w:ind w:firstLine="480" w:firstLineChars="200"/>
        <w:rPr>
          <w:rFonts w:ascii="宋体" w:hAnsi="宋体" w:cs="宋体"/>
          <w:sz w:val="24"/>
        </w:rPr>
      </w:pPr>
      <w:r>
        <w:rPr>
          <w:rFonts w:hint="eastAsia" w:ascii="宋体" w:hAnsi="宋体" w:cs="宋体"/>
          <w:sz w:val="24"/>
        </w:rPr>
        <w:t>□本项目专门面向  □中小  □小微企业  采购。即：提供的货物全部由符合政策要求的中小/小微企业制造、服务全部由符合政策要求的中小/小微企业承接。</w:t>
      </w:r>
    </w:p>
    <w:p w14:paraId="34321DD3">
      <w:pPr>
        <w:spacing w:line="360" w:lineRule="auto"/>
        <w:ind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w:t>
      </w:r>
    </w:p>
    <w:p w14:paraId="3C4AA594">
      <w:pPr>
        <w:spacing w:line="360" w:lineRule="auto"/>
        <w:ind w:firstLine="480" w:firstLineChars="200"/>
        <w:rPr>
          <w:rFonts w:ascii="宋体" w:hAnsi="宋体" w:cs="宋体"/>
          <w:sz w:val="24"/>
        </w:rPr>
      </w:pPr>
      <w:r>
        <w:rPr>
          <w:rFonts w:hint="eastAsia" w:ascii="宋体" w:hAnsi="宋体" w:cs="宋体"/>
          <w:sz w:val="24"/>
        </w:rPr>
        <w:t>2.2 其它落实政府采购政策的资格要求（如有）：  无  。</w:t>
      </w:r>
    </w:p>
    <w:p w14:paraId="1E8F7E8A">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617BC803">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3.1本项目是否属于政府购买服务：</w:t>
      </w:r>
    </w:p>
    <w:p w14:paraId="2AA4BC81">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sz w:val="24"/>
        </w:rPr>
        <w:t>□否</w:t>
      </w:r>
    </w:p>
    <w:p w14:paraId="4626A8BA">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20F63CA8">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rPr>
        <w:t>3.2其他特定资格要求：无。</w:t>
      </w:r>
    </w:p>
    <w:bookmarkEnd w:id="4"/>
    <w:bookmarkEnd w:id="5"/>
    <w:p w14:paraId="25F5D787">
      <w:pPr>
        <w:pStyle w:val="3"/>
        <w:widowControl/>
        <w:spacing w:before="0" w:line="360" w:lineRule="auto"/>
        <w:jc w:val="left"/>
        <w:rPr>
          <w:rFonts w:ascii="宋体" w:hAnsi="宋体" w:eastAsia="宋体" w:cs="宋体"/>
          <w:sz w:val="24"/>
          <w:szCs w:val="24"/>
        </w:rPr>
      </w:pPr>
      <w:bookmarkStart w:id="6" w:name="_Toc35393623"/>
      <w:bookmarkStart w:id="7" w:name="_Toc35393792"/>
      <w:r>
        <w:rPr>
          <w:rFonts w:hint="eastAsia" w:ascii="宋体" w:hAnsi="宋体" w:eastAsia="宋体" w:cs="宋体"/>
          <w:sz w:val="24"/>
          <w:szCs w:val="24"/>
        </w:rPr>
        <w:t>三、获取采购文件</w:t>
      </w:r>
      <w:bookmarkEnd w:id="6"/>
      <w:bookmarkEnd w:id="7"/>
    </w:p>
    <w:p w14:paraId="10D42C03">
      <w:pPr>
        <w:adjustRightInd w:val="0"/>
        <w:snapToGrid w:val="0"/>
        <w:spacing w:line="360" w:lineRule="auto"/>
        <w:ind w:firstLine="480" w:firstLineChars="200"/>
        <w:rPr>
          <w:rFonts w:ascii="宋体" w:hAnsi="宋体" w:cs="宋体"/>
          <w:sz w:val="24"/>
          <w:shd w:val="clear" w:color="auto" w:fill="auto"/>
          <w:lang w:bidi="ar"/>
        </w:rPr>
      </w:pPr>
      <w:r>
        <w:rPr>
          <w:rFonts w:hint="eastAsia" w:ascii="宋体" w:hAnsi="宋体" w:cs="宋体"/>
          <w:sz w:val="24"/>
          <w:lang w:bidi="ar"/>
        </w:rPr>
        <w:t>1.时</w:t>
      </w:r>
      <w:r>
        <w:rPr>
          <w:rFonts w:hint="eastAsia" w:ascii="宋体" w:hAnsi="宋体" w:cs="宋体"/>
          <w:sz w:val="24"/>
          <w:shd w:val="clear" w:color="auto" w:fill="auto"/>
          <w:lang w:bidi="ar"/>
        </w:rPr>
        <w:t>间：</w:t>
      </w:r>
      <w:r>
        <w:rPr>
          <w:rFonts w:hint="eastAsia" w:ascii="宋体" w:hAnsi="宋体" w:cs="宋体"/>
          <w:sz w:val="24"/>
          <w:shd w:val="clear" w:color="auto" w:fill="auto"/>
        </w:rPr>
        <w:t>2025</w:t>
      </w:r>
      <w:r>
        <w:rPr>
          <w:rFonts w:hint="eastAsia" w:ascii="宋体" w:hAnsi="宋体" w:cs="宋体"/>
          <w:sz w:val="24"/>
          <w:shd w:val="clear" w:color="auto" w:fill="auto"/>
          <w:lang w:bidi="ar"/>
        </w:rPr>
        <w:t>年</w:t>
      </w:r>
      <w:r>
        <w:rPr>
          <w:rFonts w:hint="eastAsia" w:ascii="宋体" w:hAnsi="宋体" w:cs="宋体"/>
          <w:sz w:val="24"/>
          <w:shd w:val="clear" w:color="auto" w:fill="auto"/>
          <w:lang w:val="en-US" w:eastAsia="zh-CN"/>
        </w:rPr>
        <w:t>04</w:t>
      </w:r>
      <w:r>
        <w:rPr>
          <w:rFonts w:hint="eastAsia" w:ascii="宋体" w:hAnsi="宋体" w:cs="宋体"/>
          <w:sz w:val="24"/>
          <w:shd w:val="clear" w:color="auto" w:fill="auto"/>
          <w:lang w:bidi="ar"/>
        </w:rPr>
        <w:t>月</w:t>
      </w:r>
      <w:r>
        <w:rPr>
          <w:rFonts w:hint="eastAsia" w:ascii="宋体" w:hAnsi="宋体" w:cs="宋体"/>
          <w:sz w:val="24"/>
          <w:shd w:val="clear" w:color="auto" w:fill="auto"/>
          <w:lang w:val="en-US" w:eastAsia="zh-CN"/>
        </w:rPr>
        <w:t>25</w:t>
      </w:r>
      <w:r>
        <w:rPr>
          <w:rFonts w:hint="eastAsia" w:ascii="宋体" w:hAnsi="宋体" w:cs="宋体"/>
          <w:sz w:val="24"/>
          <w:shd w:val="clear" w:color="auto" w:fill="auto"/>
          <w:lang w:bidi="ar"/>
        </w:rPr>
        <w:t>日至2025年</w:t>
      </w:r>
      <w:r>
        <w:rPr>
          <w:rFonts w:hint="eastAsia" w:ascii="宋体" w:hAnsi="宋体" w:cs="宋体"/>
          <w:sz w:val="24"/>
          <w:shd w:val="clear" w:color="auto" w:fill="auto"/>
          <w:lang w:val="en-US" w:eastAsia="zh-CN"/>
        </w:rPr>
        <w:t>04</w:t>
      </w:r>
      <w:r>
        <w:rPr>
          <w:rFonts w:hint="eastAsia" w:ascii="宋体" w:hAnsi="宋体" w:cs="宋体"/>
          <w:sz w:val="24"/>
          <w:shd w:val="clear" w:color="auto" w:fill="auto"/>
          <w:lang w:bidi="ar"/>
        </w:rPr>
        <w:t>月</w:t>
      </w:r>
      <w:r>
        <w:rPr>
          <w:rFonts w:hint="eastAsia" w:ascii="宋体" w:hAnsi="宋体" w:cs="宋体"/>
          <w:sz w:val="24"/>
          <w:shd w:val="clear" w:color="auto" w:fill="auto"/>
          <w:lang w:val="en-US" w:eastAsia="zh-CN"/>
        </w:rPr>
        <w:t>30</w:t>
      </w:r>
      <w:r>
        <w:rPr>
          <w:rFonts w:hint="eastAsia" w:ascii="宋体" w:hAnsi="宋体" w:cs="宋体"/>
          <w:sz w:val="24"/>
          <w:shd w:val="clear" w:color="auto" w:fill="auto"/>
          <w:lang w:bidi="ar"/>
        </w:rPr>
        <w:t>日，每天上午09:00至12:00，下午13:00至17:00（北京时间，法定节假日除外）。</w:t>
      </w:r>
    </w:p>
    <w:p w14:paraId="3F99FB5B">
      <w:pPr>
        <w:adjustRightInd w:val="0"/>
        <w:snapToGrid w:val="0"/>
        <w:spacing w:line="360" w:lineRule="auto"/>
        <w:ind w:firstLine="480" w:firstLineChars="200"/>
        <w:rPr>
          <w:rFonts w:ascii="宋体" w:hAnsi="宋体" w:cs="宋体"/>
          <w:sz w:val="24"/>
          <w:shd w:val="clear" w:color="auto" w:fill="auto"/>
        </w:rPr>
      </w:pPr>
      <w:r>
        <w:rPr>
          <w:rFonts w:hint="eastAsia" w:ascii="宋体" w:hAnsi="宋体" w:cs="宋体"/>
          <w:sz w:val="24"/>
          <w:shd w:val="clear" w:color="auto" w:fill="auto"/>
          <w:lang w:bidi="ar"/>
        </w:rPr>
        <w:t>2.地点：北京市政府采购电子交易平台</w:t>
      </w:r>
    </w:p>
    <w:p w14:paraId="1CDED0D8">
      <w:pPr>
        <w:widowControl/>
        <w:adjustRightInd w:val="0"/>
        <w:snapToGrid w:val="0"/>
        <w:spacing w:line="360" w:lineRule="auto"/>
        <w:ind w:firstLine="480" w:firstLineChars="200"/>
        <w:jc w:val="left"/>
        <w:rPr>
          <w:rFonts w:ascii="宋体" w:hAnsi="宋体" w:cs="宋体"/>
          <w:sz w:val="24"/>
          <w:shd w:val="clear" w:color="auto" w:fill="auto"/>
          <w:lang w:bidi="ar"/>
        </w:rPr>
      </w:pPr>
      <w:r>
        <w:rPr>
          <w:rFonts w:hint="eastAsia" w:ascii="宋体" w:hAnsi="宋体" w:cs="宋体"/>
          <w:sz w:val="24"/>
          <w:shd w:val="clear" w:color="auto" w:fill="auto"/>
          <w:lang w:bidi="ar"/>
        </w:rPr>
        <w:t>3.方式：供应商使用CA数字证书或电子营业执照登录北京市政府采购电子交易平台（http://zbcg-bjzc.zhongcy.com/bjczj-portal-site/index.html#/home）获取电子版竞争性磋商文件。</w:t>
      </w:r>
    </w:p>
    <w:p w14:paraId="1F4B5BD9">
      <w:pPr>
        <w:widowControl/>
        <w:adjustRightInd w:val="0"/>
        <w:snapToGrid w:val="0"/>
        <w:spacing w:line="360" w:lineRule="auto"/>
        <w:ind w:firstLine="480" w:firstLineChars="200"/>
        <w:jc w:val="left"/>
        <w:rPr>
          <w:rFonts w:ascii="宋体" w:hAnsi="宋体" w:cs="宋体"/>
          <w:sz w:val="24"/>
          <w:shd w:val="clear" w:color="auto" w:fill="auto"/>
        </w:rPr>
      </w:pPr>
      <w:r>
        <w:rPr>
          <w:rFonts w:hint="eastAsia" w:ascii="宋体" w:hAnsi="宋体" w:cs="宋体"/>
          <w:sz w:val="24"/>
          <w:shd w:val="clear" w:color="auto" w:fill="auto"/>
          <w:lang w:bidi="ar"/>
        </w:rPr>
        <w:t>4.售价：0元。</w:t>
      </w:r>
    </w:p>
    <w:p w14:paraId="3A1A049E">
      <w:pPr>
        <w:pStyle w:val="3"/>
        <w:widowControl/>
        <w:spacing w:before="0" w:line="360" w:lineRule="auto"/>
        <w:jc w:val="left"/>
        <w:rPr>
          <w:rFonts w:ascii="宋体" w:hAnsi="宋体" w:eastAsia="宋体" w:cs="宋体"/>
          <w:sz w:val="24"/>
          <w:szCs w:val="24"/>
          <w:shd w:val="clear" w:color="auto" w:fill="auto"/>
        </w:rPr>
      </w:pPr>
      <w:bookmarkStart w:id="8" w:name="_Toc28359005"/>
      <w:bookmarkStart w:id="9" w:name="_Toc35393793"/>
      <w:bookmarkStart w:id="10" w:name="_Toc28359082"/>
      <w:bookmarkStart w:id="11" w:name="_Toc35393624"/>
      <w:r>
        <w:rPr>
          <w:rFonts w:hint="eastAsia" w:ascii="宋体" w:hAnsi="宋体" w:eastAsia="宋体" w:cs="宋体"/>
          <w:sz w:val="24"/>
          <w:szCs w:val="24"/>
          <w:shd w:val="clear" w:color="auto" w:fill="auto"/>
        </w:rPr>
        <w:t>四、</w:t>
      </w:r>
      <w:bookmarkEnd w:id="8"/>
      <w:bookmarkEnd w:id="9"/>
      <w:bookmarkEnd w:id="10"/>
      <w:bookmarkEnd w:id="11"/>
      <w:r>
        <w:rPr>
          <w:rFonts w:hint="eastAsia" w:ascii="宋体" w:hAnsi="宋体" w:eastAsia="宋体" w:cs="宋体"/>
          <w:sz w:val="24"/>
          <w:szCs w:val="24"/>
          <w:shd w:val="clear" w:color="auto" w:fill="auto"/>
        </w:rPr>
        <w:t>响应文件提交</w:t>
      </w:r>
    </w:p>
    <w:p w14:paraId="2A8ACCBA">
      <w:pPr>
        <w:spacing w:line="360" w:lineRule="auto"/>
        <w:ind w:firstLine="480" w:firstLineChars="200"/>
        <w:rPr>
          <w:rFonts w:ascii="宋体" w:hAnsi="宋体" w:cs="宋体"/>
          <w:bCs/>
          <w:sz w:val="24"/>
          <w:u w:val="single"/>
          <w:shd w:val="clear" w:color="auto" w:fill="auto"/>
        </w:rPr>
      </w:pPr>
      <w:r>
        <w:rPr>
          <w:rFonts w:hint="eastAsia" w:ascii="宋体" w:hAnsi="宋体" w:cs="宋体"/>
          <w:sz w:val="24"/>
          <w:shd w:val="clear" w:color="auto" w:fill="auto"/>
          <w:lang w:bidi="ar"/>
        </w:rPr>
        <w:t>截止时间：</w:t>
      </w:r>
      <w:r>
        <w:rPr>
          <w:rFonts w:hint="eastAsia" w:ascii="宋体" w:hAnsi="宋体" w:cs="宋体"/>
          <w:sz w:val="24"/>
          <w:shd w:val="clear" w:color="auto" w:fill="auto"/>
        </w:rPr>
        <w:t>2025</w:t>
      </w:r>
      <w:r>
        <w:rPr>
          <w:rFonts w:hint="eastAsia" w:ascii="宋体" w:hAnsi="宋体" w:cs="宋体"/>
          <w:sz w:val="24"/>
          <w:shd w:val="clear" w:color="auto" w:fill="auto"/>
          <w:lang w:bidi="ar"/>
        </w:rPr>
        <w:t>年</w:t>
      </w:r>
      <w:r>
        <w:rPr>
          <w:rFonts w:hint="eastAsia" w:ascii="宋体" w:hAnsi="宋体" w:cs="宋体"/>
          <w:sz w:val="24"/>
          <w:shd w:val="clear" w:color="auto" w:fill="auto"/>
          <w:lang w:val="en-US" w:eastAsia="zh-CN"/>
        </w:rPr>
        <w:t>05</w:t>
      </w:r>
      <w:r>
        <w:rPr>
          <w:rFonts w:hint="eastAsia" w:ascii="宋体" w:hAnsi="宋体" w:cs="宋体"/>
          <w:sz w:val="24"/>
          <w:shd w:val="clear" w:color="auto" w:fill="auto"/>
          <w:lang w:bidi="ar"/>
        </w:rPr>
        <w:t>月</w:t>
      </w:r>
      <w:r>
        <w:rPr>
          <w:rFonts w:hint="eastAsia" w:ascii="宋体" w:hAnsi="宋体" w:cs="宋体"/>
          <w:sz w:val="24"/>
          <w:shd w:val="clear" w:color="auto" w:fill="auto"/>
          <w:lang w:val="en-US" w:eastAsia="zh-CN"/>
        </w:rPr>
        <w:t>07</w:t>
      </w:r>
      <w:r>
        <w:rPr>
          <w:rFonts w:hint="eastAsia" w:ascii="宋体" w:hAnsi="宋体" w:cs="宋体"/>
          <w:sz w:val="24"/>
          <w:shd w:val="clear" w:color="auto" w:fill="auto"/>
          <w:lang w:bidi="ar"/>
        </w:rPr>
        <w:t>日</w:t>
      </w:r>
      <w:r>
        <w:rPr>
          <w:rFonts w:hint="eastAsia" w:ascii="宋体" w:hAnsi="宋体" w:cs="宋体"/>
          <w:sz w:val="24"/>
          <w:shd w:val="clear" w:color="auto" w:fill="auto"/>
        </w:rPr>
        <w:t>09</w:t>
      </w:r>
      <w:r>
        <w:rPr>
          <w:rFonts w:hint="eastAsia" w:ascii="宋体" w:hAnsi="宋体" w:cs="宋体"/>
          <w:sz w:val="24"/>
          <w:shd w:val="clear" w:color="auto" w:fill="auto"/>
          <w:lang w:bidi="ar"/>
        </w:rPr>
        <w:t>点</w:t>
      </w:r>
      <w:r>
        <w:rPr>
          <w:rFonts w:hint="eastAsia" w:ascii="宋体" w:hAnsi="宋体" w:cs="宋体"/>
          <w:sz w:val="24"/>
          <w:shd w:val="clear" w:color="auto" w:fill="auto"/>
        </w:rPr>
        <w:t>30</w:t>
      </w:r>
      <w:r>
        <w:rPr>
          <w:rFonts w:hint="eastAsia" w:ascii="宋体" w:hAnsi="宋体" w:cs="宋体"/>
          <w:sz w:val="24"/>
          <w:shd w:val="clear" w:color="auto" w:fill="auto"/>
          <w:lang w:bidi="ar"/>
        </w:rPr>
        <w:t>分</w:t>
      </w:r>
      <w:r>
        <w:rPr>
          <w:rFonts w:hint="eastAsia" w:ascii="宋体" w:hAnsi="宋体" w:cs="宋体"/>
          <w:bCs/>
          <w:sz w:val="24"/>
          <w:shd w:val="clear" w:color="auto" w:fill="auto"/>
          <w:lang w:bidi="ar"/>
        </w:rPr>
        <w:t>（北京时间）</w:t>
      </w:r>
      <w:r>
        <w:rPr>
          <w:rFonts w:hint="eastAsia" w:ascii="宋体" w:hAnsi="宋体" w:cs="宋体"/>
          <w:iCs/>
          <w:sz w:val="24"/>
          <w:shd w:val="clear" w:color="auto" w:fill="auto"/>
          <w:lang w:bidi="ar"/>
        </w:rPr>
        <w:t>。</w:t>
      </w:r>
    </w:p>
    <w:p w14:paraId="74FA1700">
      <w:pPr>
        <w:spacing w:line="360" w:lineRule="auto"/>
        <w:ind w:firstLine="480" w:firstLineChars="200"/>
        <w:rPr>
          <w:rFonts w:ascii="宋体" w:hAnsi="宋体" w:cs="宋体"/>
          <w:sz w:val="24"/>
          <w:shd w:val="clear" w:color="auto" w:fill="auto"/>
          <w:lang w:val="zh-TW" w:bidi="ar"/>
        </w:rPr>
      </w:pPr>
      <w:r>
        <w:rPr>
          <w:rFonts w:hint="eastAsia" w:ascii="宋体" w:hAnsi="宋体" w:cs="宋体"/>
          <w:sz w:val="24"/>
          <w:shd w:val="clear" w:color="auto" w:fill="auto"/>
          <w:lang w:bidi="ar"/>
        </w:rPr>
        <w:t>地点：北京市政府采购电子交易平台</w:t>
      </w:r>
      <w:r>
        <w:rPr>
          <w:rFonts w:hint="eastAsia" w:ascii="宋体" w:hAnsi="宋体" w:cs="宋体"/>
          <w:sz w:val="24"/>
          <w:shd w:val="clear" w:color="auto" w:fill="auto"/>
          <w:lang w:val="zh-TW" w:bidi="ar"/>
        </w:rPr>
        <w:t>。</w:t>
      </w:r>
    </w:p>
    <w:p w14:paraId="0A644C51">
      <w:pPr>
        <w:pStyle w:val="3"/>
        <w:spacing w:before="0" w:line="360" w:lineRule="auto"/>
        <w:jc w:val="left"/>
        <w:rPr>
          <w:rFonts w:ascii="宋体" w:hAnsi="宋体" w:eastAsia="宋体" w:cs="宋体"/>
          <w:sz w:val="24"/>
          <w:szCs w:val="24"/>
          <w:shd w:val="clear" w:color="auto" w:fill="auto"/>
        </w:rPr>
      </w:pPr>
      <w:r>
        <w:rPr>
          <w:rFonts w:hint="eastAsia" w:ascii="宋体" w:hAnsi="宋体" w:eastAsia="宋体" w:cs="宋体"/>
          <w:sz w:val="24"/>
          <w:szCs w:val="24"/>
          <w:shd w:val="clear" w:color="auto" w:fill="auto"/>
        </w:rPr>
        <w:t>五、开启</w:t>
      </w:r>
    </w:p>
    <w:p w14:paraId="57B05D2B">
      <w:pPr>
        <w:spacing w:line="360" w:lineRule="auto"/>
        <w:ind w:firstLine="480" w:firstLineChars="200"/>
        <w:rPr>
          <w:rFonts w:ascii="宋体" w:hAnsi="宋体" w:cs="宋体"/>
          <w:bCs/>
          <w:sz w:val="24"/>
          <w:u w:val="single"/>
          <w:shd w:val="clear" w:color="auto" w:fill="auto"/>
        </w:rPr>
      </w:pPr>
      <w:r>
        <w:rPr>
          <w:rFonts w:hint="eastAsia" w:ascii="宋体" w:hAnsi="宋体" w:cs="宋体"/>
          <w:sz w:val="24"/>
          <w:shd w:val="clear" w:color="auto" w:fill="auto"/>
          <w:lang w:bidi="ar"/>
        </w:rPr>
        <w:t>时间：</w:t>
      </w:r>
      <w:r>
        <w:rPr>
          <w:rFonts w:hint="eastAsia" w:ascii="宋体" w:hAnsi="宋体" w:cs="宋体"/>
          <w:sz w:val="24"/>
          <w:shd w:val="clear" w:color="auto" w:fill="auto"/>
        </w:rPr>
        <w:t>2025</w:t>
      </w:r>
      <w:r>
        <w:rPr>
          <w:rFonts w:hint="eastAsia" w:ascii="宋体" w:hAnsi="宋体" w:cs="宋体"/>
          <w:sz w:val="24"/>
          <w:shd w:val="clear" w:color="auto" w:fill="auto"/>
          <w:lang w:bidi="ar"/>
        </w:rPr>
        <w:t>年</w:t>
      </w:r>
      <w:r>
        <w:rPr>
          <w:rFonts w:hint="eastAsia" w:ascii="宋体" w:hAnsi="宋体" w:cs="宋体"/>
          <w:sz w:val="24"/>
          <w:shd w:val="clear" w:color="auto" w:fill="auto"/>
          <w:lang w:val="en-US" w:eastAsia="zh-CN"/>
        </w:rPr>
        <w:t>05</w:t>
      </w:r>
      <w:r>
        <w:rPr>
          <w:rFonts w:hint="eastAsia" w:ascii="宋体" w:hAnsi="宋体" w:cs="宋体"/>
          <w:sz w:val="24"/>
          <w:shd w:val="clear" w:color="auto" w:fill="auto"/>
          <w:lang w:bidi="ar"/>
        </w:rPr>
        <w:t>月</w:t>
      </w:r>
      <w:r>
        <w:rPr>
          <w:rFonts w:hint="eastAsia" w:ascii="宋体" w:hAnsi="宋体" w:cs="宋体"/>
          <w:sz w:val="24"/>
          <w:shd w:val="clear" w:color="auto" w:fill="auto"/>
          <w:lang w:val="en-US" w:eastAsia="zh-CN"/>
        </w:rPr>
        <w:t>07</w:t>
      </w:r>
      <w:r>
        <w:rPr>
          <w:rFonts w:hint="eastAsia" w:ascii="宋体" w:hAnsi="宋体" w:cs="宋体"/>
          <w:sz w:val="24"/>
          <w:shd w:val="clear" w:color="auto" w:fill="auto"/>
          <w:lang w:bidi="ar"/>
        </w:rPr>
        <w:t>日</w:t>
      </w:r>
      <w:r>
        <w:rPr>
          <w:rFonts w:hint="eastAsia" w:ascii="宋体" w:hAnsi="宋体" w:cs="宋体"/>
          <w:sz w:val="24"/>
          <w:shd w:val="clear" w:color="auto" w:fill="auto"/>
        </w:rPr>
        <w:t>09</w:t>
      </w:r>
      <w:r>
        <w:rPr>
          <w:rFonts w:hint="eastAsia" w:ascii="宋体" w:hAnsi="宋体" w:cs="宋体"/>
          <w:sz w:val="24"/>
          <w:shd w:val="clear" w:color="auto" w:fill="auto"/>
          <w:lang w:bidi="ar"/>
        </w:rPr>
        <w:t>点</w:t>
      </w:r>
      <w:r>
        <w:rPr>
          <w:rFonts w:hint="eastAsia" w:ascii="宋体" w:hAnsi="宋体" w:cs="宋体"/>
          <w:sz w:val="24"/>
          <w:shd w:val="clear" w:color="auto" w:fill="auto"/>
        </w:rPr>
        <w:t>30</w:t>
      </w:r>
      <w:r>
        <w:rPr>
          <w:rFonts w:hint="eastAsia" w:ascii="宋体" w:hAnsi="宋体" w:cs="宋体"/>
          <w:sz w:val="24"/>
          <w:shd w:val="clear" w:color="auto" w:fill="auto"/>
          <w:lang w:bidi="ar"/>
        </w:rPr>
        <w:t>分</w:t>
      </w:r>
      <w:r>
        <w:rPr>
          <w:rFonts w:hint="eastAsia" w:ascii="宋体" w:hAnsi="宋体" w:cs="宋体"/>
          <w:bCs/>
          <w:sz w:val="24"/>
          <w:shd w:val="clear" w:color="auto" w:fill="auto"/>
          <w:lang w:bidi="ar"/>
        </w:rPr>
        <w:t>（北京时间）</w:t>
      </w:r>
      <w:r>
        <w:rPr>
          <w:rFonts w:hint="eastAsia" w:ascii="宋体" w:hAnsi="宋体" w:cs="宋体"/>
          <w:iCs/>
          <w:sz w:val="24"/>
          <w:shd w:val="clear" w:color="auto" w:fill="auto"/>
          <w:lang w:bidi="ar"/>
        </w:rPr>
        <w:t>。</w:t>
      </w:r>
    </w:p>
    <w:p w14:paraId="059F6E8A">
      <w:pPr>
        <w:spacing w:line="360" w:lineRule="auto"/>
        <w:ind w:firstLine="480" w:firstLineChars="200"/>
        <w:rPr>
          <w:rFonts w:ascii="宋体" w:hAnsi="宋体" w:cs="宋体"/>
          <w:sz w:val="24"/>
          <w:lang w:val="zh-TW" w:bidi="ar"/>
        </w:rPr>
      </w:pPr>
      <w:r>
        <w:rPr>
          <w:rFonts w:hint="eastAsia" w:ascii="宋体" w:hAnsi="宋体" w:cs="宋体"/>
          <w:sz w:val="24"/>
          <w:lang w:bidi="ar"/>
        </w:rPr>
        <w:t>地点：北京市政府采购电子交易平台。</w:t>
      </w:r>
    </w:p>
    <w:p w14:paraId="48F5BBC8">
      <w:pPr>
        <w:pStyle w:val="3"/>
        <w:spacing w:before="0" w:line="360" w:lineRule="auto"/>
        <w:jc w:val="left"/>
        <w:rPr>
          <w:rFonts w:ascii="宋体" w:hAnsi="宋体" w:eastAsia="宋体" w:cs="宋体"/>
          <w:sz w:val="24"/>
          <w:szCs w:val="24"/>
        </w:rPr>
      </w:pPr>
      <w:bookmarkStart w:id="12" w:name="_Toc35393794"/>
      <w:bookmarkStart w:id="13" w:name="_Toc28359084"/>
      <w:bookmarkStart w:id="14" w:name="_Toc35393625"/>
      <w:bookmarkStart w:id="15" w:name="_Toc28359007"/>
      <w:r>
        <w:rPr>
          <w:rFonts w:hint="eastAsia" w:ascii="宋体" w:hAnsi="宋体" w:eastAsia="宋体" w:cs="宋体"/>
          <w:sz w:val="24"/>
          <w:szCs w:val="24"/>
        </w:rPr>
        <w:t>六、公告期限</w:t>
      </w:r>
      <w:bookmarkEnd w:id="12"/>
      <w:bookmarkEnd w:id="13"/>
      <w:bookmarkEnd w:id="14"/>
      <w:bookmarkEnd w:id="15"/>
    </w:p>
    <w:p w14:paraId="0FB23798">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3ECB0AE3">
      <w:pPr>
        <w:pStyle w:val="3"/>
        <w:spacing w:before="0" w:line="360" w:lineRule="auto"/>
        <w:jc w:val="left"/>
        <w:rPr>
          <w:rFonts w:ascii="宋体" w:hAnsi="宋体" w:eastAsia="宋体" w:cs="宋体"/>
          <w:sz w:val="24"/>
          <w:szCs w:val="24"/>
        </w:rPr>
      </w:pPr>
      <w:bookmarkStart w:id="16" w:name="_Toc35393795"/>
      <w:bookmarkStart w:id="17" w:name="_Toc35393626"/>
      <w:r>
        <w:rPr>
          <w:rFonts w:hint="eastAsia" w:ascii="宋体" w:hAnsi="宋体" w:eastAsia="宋体" w:cs="宋体"/>
          <w:sz w:val="24"/>
          <w:szCs w:val="24"/>
        </w:rPr>
        <w:t>七、其他补充事宜</w:t>
      </w:r>
      <w:bookmarkEnd w:id="16"/>
      <w:bookmarkEnd w:id="17"/>
    </w:p>
    <w:p w14:paraId="6A8AA906">
      <w:pPr>
        <w:spacing w:line="360" w:lineRule="auto"/>
        <w:ind w:firstLine="480" w:firstLineChars="200"/>
        <w:rPr>
          <w:rFonts w:ascii="宋体" w:hAnsi="宋体" w:cs="宋体"/>
          <w:sz w:val="24"/>
        </w:rPr>
      </w:pPr>
      <w:r>
        <w:rPr>
          <w:rFonts w:hint="eastAsia" w:ascii="宋体" w:hAnsi="宋体" w:cs="宋体"/>
          <w:sz w:val="24"/>
        </w:rPr>
        <w:t>1.本项目需要落实的政府采购政策：节能产品强制采购；节能产品、环境标志产品优先采购；扶持不发达地区和少数民族地区；政府采购促进中小企业发展；政府采购支持监狱企业、戒毒企业发展；政府采购促进残疾人就业；政府采购信用担保；进口产品管理及磋商文件中列明的其他政策要求等。</w:t>
      </w:r>
    </w:p>
    <w:p w14:paraId="21ECA2EF">
      <w:pPr>
        <w:spacing w:line="360" w:lineRule="auto"/>
        <w:ind w:firstLine="480" w:firstLineChars="200"/>
        <w:rPr>
          <w:rFonts w:ascii="宋体" w:hAnsi="宋体" w:cs="宋体"/>
          <w:sz w:val="24"/>
        </w:rPr>
      </w:pPr>
      <w:r>
        <w:rPr>
          <w:rFonts w:hint="eastAsia" w:ascii="宋体" w:hAnsi="宋体" w:cs="宋体"/>
          <w:sz w:val="24"/>
        </w:rPr>
        <w:t>2.本项目竞争性磋商公告在</w:t>
      </w:r>
      <w:r>
        <w:rPr>
          <w:rFonts w:hint="eastAsia" w:ascii="宋体" w:hAnsi="宋体" w:cs="宋体"/>
          <w:b/>
          <w:bCs/>
          <w:sz w:val="24"/>
        </w:rPr>
        <w:t>《北京市政府采购网》《中国政府采购网》</w:t>
      </w:r>
      <w:r>
        <w:rPr>
          <w:rFonts w:hint="eastAsia" w:ascii="宋体" w:hAnsi="宋体" w:cs="宋体"/>
          <w:sz w:val="24"/>
        </w:rPr>
        <w:t>上发布。</w:t>
      </w:r>
    </w:p>
    <w:p w14:paraId="728FDA46">
      <w:pPr>
        <w:spacing w:line="360" w:lineRule="auto"/>
        <w:ind w:firstLine="482" w:firstLineChars="200"/>
        <w:rPr>
          <w:rFonts w:ascii="宋体" w:hAnsi="宋体" w:cs="宋体"/>
          <w:b/>
          <w:bCs/>
          <w:sz w:val="24"/>
        </w:rPr>
      </w:pPr>
      <w:r>
        <w:rPr>
          <w:rFonts w:hint="eastAsia" w:ascii="宋体" w:hAnsi="宋体" w:cs="宋体"/>
          <w:b/>
          <w:bCs/>
          <w:sz w:val="24"/>
        </w:rPr>
        <w:t>3.供应</w:t>
      </w:r>
      <w:r>
        <w:rPr>
          <w:rFonts w:hint="eastAsia" w:ascii="宋体" w:hAnsi="宋体" w:cs="宋体"/>
          <w:b/>
          <w:bCs/>
          <w:sz w:val="24"/>
          <w:shd w:val="clear" w:color="auto" w:fill="auto"/>
        </w:rPr>
        <w:t>商法定代表人或其本项目（包）的授权代表须携带笔记本电脑及CA数字证书或电子营业执照，2025年</w:t>
      </w:r>
      <w:r>
        <w:rPr>
          <w:rFonts w:hint="eastAsia" w:ascii="宋体" w:hAnsi="宋体" w:cs="宋体"/>
          <w:b/>
          <w:bCs/>
          <w:sz w:val="24"/>
          <w:shd w:val="clear" w:color="auto" w:fill="auto"/>
          <w:lang w:val="en-US" w:eastAsia="zh-CN"/>
        </w:rPr>
        <w:t>05</w:t>
      </w:r>
      <w:r>
        <w:rPr>
          <w:rFonts w:hint="eastAsia" w:ascii="宋体" w:hAnsi="宋体" w:cs="宋体"/>
          <w:b/>
          <w:bCs/>
          <w:sz w:val="24"/>
          <w:shd w:val="clear" w:color="auto" w:fill="auto"/>
        </w:rPr>
        <w:t>月</w:t>
      </w:r>
      <w:r>
        <w:rPr>
          <w:rFonts w:hint="eastAsia" w:ascii="宋体" w:hAnsi="宋体" w:cs="宋体"/>
          <w:b/>
          <w:bCs/>
          <w:sz w:val="24"/>
          <w:shd w:val="clear" w:color="auto" w:fill="auto"/>
          <w:lang w:val="en-US" w:eastAsia="zh-CN"/>
        </w:rPr>
        <w:t>07</w:t>
      </w:r>
      <w:r>
        <w:rPr>
          <w:rFonts w:hint="eastAsia" w:ascii="宋体" w:hAnsi="宋体" w:cs="宋体"/>
          <w:b/>
          <w:bCs/>
          <w:sz w:val="24"/>
          <w:shd w:val="clear" w:color="auto" w:fill="auto"/>
        </w:rPr>
        <w:t>日09</w:t>
      </w:r>
      <w:r>
        <w:rPr>
          <w:rFonts w:hint="eastAsia" w:ascii="宋体" w:hAnsi="宋体" w:cs="宋体"/>
          <w:b/>
          <w:bCs/>
          <w:sz w:val="24"/>
          <w:shd w:val="clear" w:color="auto" w:fill="auto"/>
          <w:lang w:bidi="ar"/>
        </w:rPr>
        <w:t>点</w:t>
      </w:r>
      <w:r>
        <w:rPr>
          <w:rFonts w:hint="eastAsia" w:ascii="宋体" w:hAnsi="宋体" w:cs="宋体"/>
          <w:b/>
          <w:bCs/>
          <w:sz w:val="24"/>
          <w:shd w:val="clear" w:color="auto" w:fill="auto"/>
        </w:rPr>
        <w:t>30</w:t>
      </w:r>
      <w:r>
        <w:rPr>
          <w:rFonts w:hint="eastAsia" w:ascii="宋体" w:hAnsi="宋体" w:cs="宋体"/>
          <w:b/>
          <w:bCs/>
          <w:sz w:val="24"/>
          <w:shd w:val="clear" w:color="auto" w:fill="auto"/>
          <w:lang w:bidi="ar"/>
        </w:rPr>
        <w:t>分（北京时间）前到达北京市丰台区东旭国际中心A座北楼17层第六会议室参与磋商，磋商现场单独手持一份《授权委托书》或《法定代表人（单位负责人）》身份证明。</w:t>
      </w:r>
    </w:p>
    <w:p w14:paraId="4FECC4A0">
      <w:pPr>
        <w:widowControl/>
        <w:adjustRightInd w:val="0"/>
        <w:snapToGrid w:val="0"/>
        <w:spacing w:line="360" w:lineRule="auto"/>
        <w:ind w:firstLine="480" w:firstLineChars="200"/>
        <w:jc w:val="left"/>
        <w:rPr>
          <w:rFonts w:ascii="宋体" w:hAnsi="宋体" w:cs="宋体"/>
          <w:bCs/>
          <w:sz w:val="24"/>
          <w:lang w:bidi="ar"/>
        </w:rPr>
      </w:pPr>
      <w:r>
        <w:rPr>
          <w:rFonts w:hint="eastAsia" w:ascii="宋体" w:hAnsi="宋体" w:cs="宋体"/>
          <w:sz w:val="24"/>
          <w:lang w:bidi="ar"/>
        </w:rPr>
        <w:t>4.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cs="宋体"/>
          <w:bCs/>
          <w:sz w:val="24"/>
          <w:lang w:bidi="ar"/>
        </w:rPr>
        <w:t>CA数字证书</w:t>
      </w:r>
      <w:r>
        <w:rPr>
          <w:rFonts w:hint="eastAsia" w:ascii="宋体" w:hAnsi="宋体" w:cs="宋体"/>
          <w:sz w:val="24"/>
          <w:lang w:bidi="ar"/>
        </w:rPr>
        <w:t>或电子营业执照</w:t>
      </w:r>
      <w:r>
        <w:rPr>
          <w:rFonts w:hint="eastAsia" w:ascii="宋体" w:hAnsi="宋体" w:cs="宋体"/>
          <w:bCs/>
          <w:sz w:val="24"/>
          <w:lang w:bidi="ar"/>
        </w:rPr>
        <w:t>情况确认是否符合本项目电子化采购流程要求。</w:t>
      </w:r>
    </w:p>
    <w:p w14:paraId="60B912F8">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CA数字证书服务热线 010-58511086</w:t>
      </w:r>
    </w:p>
    <w:p w14:paraId="436B8199">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电子营业执照服务热线 400-699-7000</w:t>
      </w:r>
    </w:p>
    <w:p w14:paraId="0D8FB44F">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技术支持服务热线    010-86483801    </w:t>
      </w:r>
    </w:p>
    <w:p w14:paraId="59AB4B03">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4.1办理CA数字证书或电子营业执照</w:t>
      </w:r>
    </w:p>
    <w:p w14:paraId="68644515">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供应商登录北京市政府采购电子交易平台查阅“用户指南”—“操作指南”—“市场主体CA办理操作流程指引” /“电子营业执照使用指南”，按照程序要求办理。</w:t>
      </w:r>
    </w:p>
    <w:p w14:paraId="1374E091">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4.2注册</w:t>
      </w:r>
    </w:p>
    <w:p w14:paraId="2E382C4C">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供应商登录北京市政府采购电子交易平台“用户指南”—“操作指南”—“市场主体注册入库操作流程指引”进行自助注册绑定。</w:t>
      </w:r>
    </w:p>
    <w:p w14:paraId="260E03ED">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4.3驱动、客户端下载</w:t>
      </w:r>
    </w:p>
    <w:p w14:paraId="1AD32C56">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供应商登录北京市政府采购电子交易平台“用户指南”—“工具下载”—“招标采购系统文件驱动安装包”下载相关驱动。</w:t>
      </w:r>
    </w:p>
    <w:p w14:paraId="2DAC4AD6">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16D4EACC">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4.4获取电子竞争性磋商文件</w:t>
      </w:r>
    </w:p>
    <w:p w14:paraId="29CEDC1C">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供应商使用CA数字证书或电子营业执照登录北京市政府采购电子交易平台获取电子竞争性磋商文件。</w:t>
      </w:r>
    </w:p>
    <w:p w14:paraId="1C22EEA4">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1370591F">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4.5编制电子响应文件</w:t>
      </w:r>
    </w:p>
    <w:p w14:paraId="1187ACA0">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供应商应使用电子投标客户端编制电子响应文件并进行线上响应，供应商电子响应文件需要加密并加盖电子签章</w:t>
      </w:r>
      <w:r>
        <w:rPr>
          <w:rFonts w:hint="eastAsia" w:ascii="宋体" w:hAnsi="宋体" w:cs="宋体"/>
          <w:bCs/>
          <w:sz w:val="24"/>
          <w:lang w:bidi="ar"/>
        </w:rPr>
        <w:t>，如无法按照要求在电子响应文件中加盖电子签章和加密，请及时通过技术支持服务热线联系技术人员</w:t>
      </w:r>
      <w:r>
        <w:rPr>
          <w:rFonts w:hint="eastAsia" w:ascii="宋体" w:hAnsi="宋体" w:cs="宋体"/>
          <w:sz w:val="24"/>
          <w:lang w:bidi="ar"/>
        </w:rPr>
        <w:t>。</w:t>
      </w:r>
    </w:p>
    <w:p w14:paraId="1E490C11">
      <w:pPr>
        <w:widowControl/>
        <w:spacing w:line="360" w:lineRule="auto"/>
        <w:ind w:firstLine="480" w:firstLineChars="200"/>
        <w:jc w:val="left"/>
        <w:rPr>
          <w:rFonts w:ascii="宋体" w:hAnsi="宋体" w:cs="宋体"/>
          <w:sz w:val="24"/>
          <w:lang w:val="zh-TW" w:bidi="ar"/>
        </w:rPr>
      </w:pPr>
      <w:r>
        <w:rPr>
          <w:rFonts w:hint="eastAsia" w:ascii="宋体" w:hAnsi="宋体" w:cs="宋体"/>
          <w:sz w:val="24"/>
          <w:lang w:bidi="ar"/>
        </w:rPr>
        <w:t>4</w:t>
      </w:r>
      <w:r>
        <w:rPr>
          <w:rFonts w:hint="eastAsia" w:ascii="宋体" w:hAnsi="宋体" w:cs="宋体"/>
          <w:sz w:val="24"/>
          <w:lang w:val="zh-TW" w:eastAsia="zh-TW" w:bidi="ar"/>
        </w:rPr>
        <w:t>.6</w:t>
      </w:r>
      <w:r>
        <w:rPr>
          <w:rFonts w:hint="eastAsia" w:ascii="宋体" w:hAnsi="宋体" w:cs="宋体"/>
          <w:sz w:val="24"/>
          <w:lang w:val="zh-TW" w:bidi="ar"/>
        </w:rPr>
        <w:t>提交电子响应文件</w:t>
      </w:r>
    </w:p>
    <w:p w14:paraId="1003CD21">
      <w:pPr>
        <w:widowControl/>
        <w:spacing w:line="360" w:lineRule="auto"/>
        <w:ind w:firstLine="480" w:firstLineChars="200"/>
        <w:jc w:val="left"/>
        <w:rPr>
          <w:rFonts w:ascii="宋体" w:hAnsi="宋体" w:cs="宋体"/>
          <w:sz w:val="24"/>
          <w:lang w:bidi="ar"/>
        </w:rPr>
      </w:pPr>
      <w:r>
        <w:rPr>
          <w:rFonts w:hint="eastAsia" w:ascii="宋体" w:hAnsi="宋体" w:cs="宋体"/>
          <w:sz w:val="24"/>
          <w:lang w:bidi="ar"/>
        </w:rPr>
        <w:t>供应商应于</w:t>
      </w:r>
      <w:r>
        <w:rPr>
          <w:rFonts w:hint="eastAsia" w:ascii="宋体" w:hAnsi="宋体" w:cs="宋体"/>
          <w:sz w:val="24"/>
        </w:rPr>
        <w:t>响应文件提交</w:t>
      </w:r>
      <w:r>
        <w:rPr>
          <w:rFonts w:hint="eastAsia" w:ascii="宋体" w:hAnsi="宋体" w:cs="宋体"/>
          <w:sz w:val="24"/>
          <w:lang w:bidi="ar"/>
        </w:rPr>
        <w:t>截止时间前在北京市政府采购电子交易平台提交电子响应文件，上传电子响应文件过程中请保持与互联网的连接畅通。</w:t>
      </w:r>
    </w:p>
    <w:p w14:paraId="0D5B9D3F">
      <w:pPr>
        <w:spacing w:line="360" w:lineRule="auto"/>
        <w:ind w:firstLine="480" w:firstLineChars="200"/>
        <w:rPr>
          <w:rFonts w:ascii="宋体" w:hAnsi="宋体" w:cs="宋体"/>
          <w:sz w:val="24"/>
          <w:lang w:eastAsia="zh-TW"/>
        </w:rPr>
      </w:pPr>
      <w:r>
        <w:rPr>
          <w:rFonts w:hint="eastAsia" w:ascii="宋体" w:hAnsi="宋体" w:cs="宋体"/>
          <w:sz w:val="24"/>
          <w:lang w:bidi="ar"/>
        </w:rPr>
        <w:t>4</w:t>
      </w:r>
      <w:r>
        <w:rPr>
          <w:rFonts w:hint="eastAsia" w:ascii="宋体" w:hAnsi="宋体" w:cs="宋体"/>
          <w:sz w:val="24"/>
          <w:lang w:val="zh-TW" w:bidi="ar"/>
        </w:rPr>
        <w:t>.</w:t>
      </w:r>
      <w:r>
        <w:rPr>
          <w:rFonts w:hint="eastAsia" w:ascii="宋体" w:hAnsi="宋体" w:cs="宋体"/>
          <w:sz w:val="24"/>
          <w:lang w:val="zh-TW" w:eastAsia="zh-TW" w:bidi="ar"/>
        </w:rPr>
        <w:t>7</w:t>
      </w:r>
      <w:r>
        <w:rPr>
          <w:rFonts w:hint="eastAsia" w:ascii="宋体" w:hAnsi="宋体" w:cs="宋体"/>
          <w:sz w:val="24"/>
          <w:lang w:val="zh-TW" w:bidi="ar"/>
        </w:rPr>
        <w:t>开启响应文件</w:t>
      </w:r>
    </w:p>
    <w:p w14:paraId="530EAAA2">
      <w:pPr>
        <w:spacing w:line="360" w:lineRule="auto"/>
        <w:ind w:firstLine="480" w:firstLineChars="200"/>
        <w:rPr>
          <w:rFonts w:ascii="宋体" w:hAnsi="宋体" w:cs="宋体"/>
          <w:sz w:val="24"/>
          <w:lang w:bidi="ar"/>
        </w:rPr>
      </w:pPr>
      <w:r>
        <w:rPr>
          <w:rFonts w:hint="eastAsia" w:ascii="宋体" w:hAnsi="宋体" w:cs="宋体"/>
          <w:sz w:val="24"/>
        </w:rPr>
        <w:t>供应商于</w:t>
      </w:r>
      <w:r>
        <w:rPr>
          <w:rFonts w:hint="eastAsia" w:ascii="宋体" w:hAnsi="宋体" w:cs="宋体"/>
          <w:sz w:val="24"/>
          <w:lang w:val="zh-TW" w:bidi="ar"/>
        </w:rPr>
        <w:t>磋商文件规定的开启时间、在开启地点使用</w:t>
      </w:r>
      <w:r>
        <w:rPr>
          <w:rFonts w:hint="eastAsia" w:ascii="宋体" w:hAnsi="宋体" w:cs="宋体"/>
          <w:sz w:val="24"/>
          <w:lang w:bidi="ar"/>
        </w:rPr>
        <w:t>CA数字证书或电子营业执照</w:t>
      </w:r>
      <w:r>
        <w:rPr>
          <w:rFonts w:hint="eastAsia" w:ascii="宋体" w:hAnsi="宋体" w:cs="宋体"/>
          <w:sz w:val="24"/>
          <w:lang w:val="zh-TW" w:bidi="ar"/>
        </w:rPr>
        <w:t>登录</w:t>
      </w:r>
      <w:r>
        <w:rPr>
          <w:rFonts w:hint="eastAsia" w:ascii="宋体" w:hAnsi="宋体" w:cs="宋体"/>
          <w:sz w:val="24"/>
          <w:lang w:bidi="ar"/>
        </w:rPr>
        <w:t>北京市政府采购电子交易平台解密并开启响应文件。如因供应商问题，解密不成功，则</w:t>
      </w:r>
      <w:r>
        <w:rPr>
          <w:rFonts w:hint="eastAsia" w:ascii="宋体" w:hAnsi="宋体" w:cs="宋体"/>
          <w:b/>
          <w:sz w:val="24"/>
          <w:lang w:bidi="ar"/>
        </w:rPr>
        <w:t>响应无效</w:t>
      </w:r>
      <w:r>
        <w:rPr>
          <w:rFonts w:hint="eastAsia" w:ascii="宋体" w:hAnsi="宋体" w:cs="宋体"/>
          <w:sz w:val="24"/>
          <w:lang w:bidi="ar"/>
        </w:rPr>
        <w:t>。</w:t>
      </w:r>
    </w:p>
    <w:p w14:paraId="6E28F260">
      <w:pPr>
        <w:spacing w:line="360" w:lineRule="auto"/>
        <w:ind w:firstLine="480" w:firstLineChars="200"/>
        <w:rPr>
          <w:sz w:val="24"/>
        </w:rPr>
      </w:pPr>
    </w:p>
    <w:p w14:paraId="399375E4">
      <w:pPr>
        <w:pStyle w:val="3"/>
        <w:spacing w:before="0" w:line="360" w:lineRule="auto"/>
        <w:jc w:val="left"/>
        <w:rPr>
          <w:rFonts w:ascii="Times New Roman" w:hAnsi="Times New Roman" w:eastAsia="宋体"/>
          <w:sz w:val="24"/>
          <w:szCs w:val="24"/>
        </w:rPr>
      </w:pPr>
      <w:bookmarkStart w:id="18" w:name="_Toc35393796"/>
      <w:bookmarkStart w:id="19" w:name="_Toc35393627"/>
      <w:bookmarkStart w:id="20" w:name="_Toc28359008"/>
      <w:bookmarkStart w:id="21" w:name="_Toc28359085"/>
      <w:r>
        <w:rPr>
          <w:rFonts w:ascii="Times New Roman" w:hAnsi="Times New Roman" w:eastAsia="宋体"/>
          <w:sz w:val="24"/>
          <w:szCs w:val="24"/>
        </w:rPr>
        <w:t>八、对本次采购提出询问，请按以下方式联系。</w:t>
      </w:r>
      <w:bookmarkEnd w:id="18"/>
      <w:bookmarkEnd w:id="19"/>
      <w:bookmarkEnd w:id="20"/>
      <w:bookmarkEnd w:id="21"/>
    </w:p>
    <w:p w14:paraId="5F5E6C64">
      <w:pPr>
        <w:spacing w:line="360" w:lineRule="auto"/>
        <w:ind w:firstLine="480" w:firstLineChars="200"/>
        <w:rPr>
          <w:rFonts w:ascii="宋体" w:hAnsi="宋体" w:cs="宋体"/>
          <w:sz w:val="24"/>
          <w:lang w:bidi="ar"/>
        </w:rPr>
      </w:pPr>
      <w:r>
        <w:rPr>
          <w:rFonts w:hint="eastAsia" w:ascii="宋体" w:hAnsi="宋体" w:cs="宋体"/>
          <w:sz w:val="24"/>
          <w:lang w:bidi="ar"/>
        </w:rPr>
        <w:t>1.采购人信息</w:t>
      </w:r>
    </w:p>
    <w:p w14:paraId="4C119BCA">
      <w:pPr>
        <w:spacing w:line="360" w:lineRule="auto"/>
        <w:ind w:firstLine="480" w:firstLineChars="200"/>
        <w:rPr>
          <w:rFonts w:ascii="宋体" w:hAnsi="宋体" w:cs="宋体"/>
          <w:sz w:val="24"/>
          <w:lang w:bidi="ar"/>
        </w:rPr>
      </w:pPr>
      <w:bookmarkStart w:id="22" w:name="_Toc28359009"/>
      <w:bookmarkStart w:id="23" w:name="_Toc28359086"/>
      <w:r>
        <w:rPr>
          <w:rFonts w:hint="eastAsia" w:ascii="宋体" w:hAnsi="宋体" w:cs="宋体"/>
          <w:sz w:val="24"/>
          <w:lang w:bidi="ar"/>
        </w:rPr>
        <w:t>名    称：北京市朝阳区生态环境局</w:t>
      </w:r>
    </w:p>
    <w:p w14:paraId="78C101D0">
      <w:pPr>
        <w:spacing w:line="360" w:lineRule="auto"/>
        <w:ind w:firstLine="480" w:firstLineChars="200"/>
        <w:rPr>
          <w:rFonts w:ascii="宋体" w:hAnsi="宋体" w:cs="宋体"/>
          <w:sz w:val="24"/>
          <w:lang w:bidi="ar"/>
        </w:rPr>
      </w:pPr>
      <w:r>
        <w:rPr>
          <w:rFonts w:hint="eastAsia" w:ascii="宋体" w:hAnsi="宋体" w:cs="宋体"/>
          <w:sz w:val="24"/>
          <w:lang w:bidi="ar"/>
        </w:rPr>
        <w:t>地    址：</w:t>
      </w:r>
      <w:bookmarkStart w:id="24" w:name="_Hlk34913289"/>
      <w:r>
        <w:rPr>
          <w:rFonts w:hint="eastAsia" w:ascii="宋体" w:hAnsi="宋体" w:cs="宋体"/>
          <w:sz w:val="24"/>
          <w:lang w:bidi="ar"/>
        </w:rPr>
        <w:t>北京市朝阳区农展南路5号楼</w:t>
      </w:r>
      <w:bookmarkEnd w:id="24"/>
    </w:p>
    <w:p w14:paraId="7074A56B">
      <w:pPr>
        <w:spacing w:line="360" w:lineRule="auto"/>
        <w:ind w:firstLine="480" w:firstLineChars="200"/>
        <w:rPr>
          <w:rFonts w:ascii="宋体" w:hAnsi="宋体" w:cs="宋体"/>
          <w:sz w:val="24"/>
          <w:lang w:bidi="ar"/>
        </w:rPr>
      </w:pPr>
      <w:r>
        <w:rPr>
          <w:rFonts w:hint="eastAsia" w:ascii="宋体" w:hAnsi="宋体" w:cs="宋体"/>
          <w:sz w:val="24"/>
          <w:lang w:bidi="ar"/>
        </w:rPr>
        <w:t>联系方式：温老师010-65069782</w:t>
      </w:r>
    </w:p>
    <w:p w14:paraId="32C78EAC">
      <w:pPr>
        <w:spacing w:line="360" w:lineRule="auto"/>
        <w:ind w:firstLine="480" w:firstLineChars="200"/>
        <w:rPr>
          <w:rFonts w:ascii="宋体" w:hAnsi="宋体" w:cs="宋体"/>
          <w:sz w:val="24"/>
          <w:lang w:bidi="ar"/>
        </w:rPr>
      </w:pPr>
      <w:r>
        <w:rPr>
          <w:rFonts w:hint="eastAsia" w:ascii="宋体" w:hAnsi="宋体" w:cs="宋体"/>
          <w:sz w:val="24"/>
          <w:lang w:bidi="ar"/>
        </w:rPr>
        <w:t>2.采购代理机构信息</w:t>
      </w:r>
      <w:bookmarkEnd w:id="22"/>
      <w:bookmarkEnd w:id="23"/>
    </w:p>
    <w:p w14:paraId="06E64E72">
      <w:pPr>
        <w:spacing w:line="360" w:lineRule="auto"/>
        <w:ind w:firstLine="480" w:firstLineChars="200"/>
        <w:rPr>
          <w:rFonts w:ascii="宋体" w:hAnsi="宋体" w:cs="宋体"/>
          <w:sz w:val="24"/>
          <w:lang w:bidi="ar"/>
        </w:rPr>
      </w:pPr>
      <w:bookmarkStart w:id="25" w:name="_Toc28359010"/>
      <w:bookmarkStart w:id="26" w:name="_Toc28359087"/>
      <w:r>
        <w:rPr>
          <w:rFonts w:hint="eastAsia" w:ascii="宋体" w:hAnsi="宋体" w:cs="宋体"/>
          <w:sz w:val="24"/>
          <w:lang w:bidi="ar"/>
        </w:rPr>
        <w:t>名    称：中钰招标有限公司</w:t>
      </w:r>
    </w:p>
    <w:p w14:paraId="3CBB3681">
      <w:pPr>
        <w:spacing w:line="360" w:lineRule="auto"/>
        <w:ind w:firstLine="480" w:firstLineChars="200"/>
        <w:rPr>
          <w:rFonts w:ascii="宋体" w:hAnsi="宋体" w:cs="宋体"/>
          <w:sz w:val="24"/>
          <w:lang w:bidi="ar"/>
        </w:rPr>
      </w:pPr>
      <w:r>
        <w:rPr>
          <w:rFonts w:hint="eastAsia" w:ascii="宋体" w:hAnsi="宋体" w:cs="宋体"/>
          <w:sz w:val="24"/>
          <w:lang w:bidi="ar"/>
        </w:rPr>
        <w:t>地    址：北京市丰台区四合庄路2号院4号楼1至17层101内17层1701</w:t>
      </w:r>
    </w:p>
    <w:p w14:paraId="79CBCEA9">
      <w:pPr>
        <w:spacing w:line="360" w:lineRule="auto"/>
        <w:ind w:firstLine="480" w:firstLineChars="200"/>
        <w:rPr>
          <w:rFonts w:ascii="宋体" w:hAnsi="宋体" w:cs="宋体"/>
          <w:sz w:val="24"/>
          <w:lang w:bidi="ar"/>
        </w:rPr>
      </w:pPr>
      <w:r>
        <w:rPr>
          <w:rFonts w:hint="eastAsia" w:ascii="宋体" w:hAnsi="宋体" w:cs="宋体"/>
          <w:sz w:val="24"/>
          <w:lang w:bidi="ar"/>
        </w:rPr>
        <w:t>联系方式：崔鹏、刘晶晶、李倩、李桐、朱艳梅、马俊影、金俐成、郭玉婷、卢雪、张书玲010-60624505转810/816</w:t>
      </w:r>
    </w:p>
    <w:p w14:paraId="7E190494">
      <w:pPr>
        <w:spacing w:line="360" w:lineRule="auto"/>
        <w:ind w:firstLine="480" w:firstLineChars="200"/>
        <w:rPr>
          <w:rFonts w:ascii="宋体" w:hAnsi="宋体" w:cs="宋体"/>
          <w:sz w:val="24"/>
          <w:lang w:bidi="ar"/>
        </w:rPr>
      </w:pPr>
      <w:r>
        <w:rPr>
          <w:rFonts w:hint="eastAsia" w:ascii="宋体" w:hAnsi="宋体" w:cs="宋体"/>
          <w:sz w:val="24"/>
          <w:lang w:bidi="ar"/>
        </w:rPr>
        <w:t>3.项目联系方式</w:t>
      </w:r>
      <w:bookmarkEnd w:id="25"/>
      <w:bookmarkEnd w:id="26"/>
    </w:p>
    <w:p w14:paraId="227C4B43">
      <w:pPr>
        <w:spacing w:line="360" w:lineRule="auto"/>
        <w:ind w:firstLine="472" w:firstLineChars="200"/>
        <w:rPr>
          <w:rFonts w:ascii="宋体" w:hAnsi="宋体" w:cs="宋体"/>
          <w:sz w:val="24"/>
          <w:lang w:bidi="ar"/>
        </w:rPr>
      </w:pPr>
      <w:r>
        <w:rPr>
          <w:rFonts w:ascii="宋体" w:hAnsi="宋体" w:cs="宋体"/>
          <w:snapToGrid w:val="0"/>
          <w:color w:val="000000"/>
          <w:spacing w:val="-2"/>
          <w:kern w:val="0"/>
          <w:sz w:val="24"/>
        </w:rPr>
        <w:t>项目联系人：</w:t>
      </w:r>
      <w:r>
        <w:rPr>
          <w:rFonts w:hint="eastAsia" w:ascii="宋体" w:hAnsi="宋体" w:cs="宋体"/>
          <w:snapToGrid w:val="0"/>
          <w:color w:val="000000"/>
          <w:spacing w:val="-2"/>
          <w:kern w:val="0"/>
          <w:sz w:val="24"/>
        </w:rPr>
        <w:t>崔鹏、刘晶晶、李倩、李桐、朱艳梅、马俊影、金俐成、郭玉婷、卢雪、张书玲</w:t>
      </w:r>
    </w:p>
    <w:p w14:paraId="087CB65A">
      <w:pPr>
        <w:spacing w:line="360" w:lineRule="auto"/>
        <w:ind w:firstLine="480" w:firstLineChars="200"/>
        <w:rPr>
          <w:rFonts w:hint="eastAsia"/>
          <w:b/>
          <w:bCs/>
          <w:sz w:val="28"/>
          <w:szCs w:val="36"/>
        </w:rPr>
      </w:pPr>
      <w:r>
        <w:rPr>
          <w:rFonts w:ascii="宋体" w:hAnsi="宋体" w:cs="宋体"/>
          <w:sz w:val="24"/>
          <w:lang w:bidi="ar"/>
        </w:rPr>
        <w:t xml:space="preserve">电 </w:t>
      </w:r>
      <w:r>
        <w:rPr>
          <w:sz w:val="24"/>
        </w:rPr>
        <w:t xml:space="preserve">     话：010-60624505转810/816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2"/>
    <w:next w:val="1"/>
    <w:qFormat/>
    <w:uiPriority w:val="0"/>
    <w:pPr>
      <w:spacing w:before="120"/>
      <w:outlineLvl w:val="1"/>
    </w:pPr>
    <w:rPr>
      <w:rFonts w:ascii="Arial" w:hAnsi="Arial" w:eastAsia="黑体"/>
      <w:kern w:val="0"/>
      <w:sz w:val="3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2025-04-24T07:45:26Z</dcterms:created>
  <dc:creator>Administrator</dc:creator>
  <cp:lastModifiedBy>中钰招标</cp:lastModifiedBy>
  <dcterms:modified xsi:type="dcterms:W3CDTF">2025-04-24T07:46:04Z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eyJoZGlkIjoiOTcxZmJjNWE0OThiZDNiZjg0OTkzNzMwM2FkZTUwMDEiLCJ1c2VySWQiOiI5NDY0NzY0MzEifQ==</vt:lpwstr>
  </property>
  <property fmtid="{D5CDD505-2E9C-101B-9397-08002B2CF9AE}" pid="4" name="ICV">
    <vt:lpwstr>B309CA278F7C4D43B51B414A7B97E239_12</vt:lpwstr>
  </property>
</Properties>
</file>