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5C0F4">
      <w:pPr>
        <w:tabs>
          <w:tab w:val="left" w:pos="3240"/>
          <w:tab w:val="left" w:pos="3420"/>
        </w:tabs>
        <w:spacing w:line="360" w:lineRule="auto"/>
        <w:jc w:val="center"/>
        <w:rPr>
          <w:rFonts w:hint="eastAsia"/>
          <w:lang w:val="en-US" w:eastAsia="zh-CN"/>
        </w:rPr>
      </w:pPr>
      <w:bookmarkStart w:id="0" w:name="_Toc28359001"/>
      <w:bookmarkStart w:id="1" w:name="_Toc35393789"/>
      <w:r>
        <w:rPr>
          <w:rFonts w:hint="eastAsia" w:ascii="宋体" w:hAnsi="宋体" w:eastAsia="宋体" w:cs="宋体"/>
          <w:b/>
          <w:bCs/>
          <w:kern w:val="44"/>
          <w:sz w:val="40"/>
          <w:szCs w:val="40"/>
          <w:lang w:val="en-US" w:eastAsia="zh-CN" w:bidi="ar-SA"/>
        </w:rPr>
        <w:t>北京中学东坝北校区项目（一期）厨房设备工程</w:t>
      </w:r>
      <w:r>
        <w:rPr>
          <w:rFonts w:hint="eastAsia" w:ascii="宋体" w:hAnsi="宋体" w:cs="宋体"/>
          <w:b/>
          <w:bCs/>
          <w:kern w:val="44"/>
          <w:sz w:val="40"/>
          <w:szCs w:val="40"/>
          <w:lang w:val="en-US" w:eastAsia="zh-CN" w:bidi="ar-SA"/>
        </w:rPr>
        <w:t>公开</w:t>
      </w:r>
      <w:r>
        <w:rPr>
          <w:rFonts w:hint="eastAsia" w:ascii="宋体" w:hAnsi="宋体" w:eastAsia="宋体" w:cs="宋体"/>
          <w:b/>
          <w:bCs/>
          <w:kern w:val="44"/>
          <w:sz w:val="40"/>
          <w:szCs w:val="40"/>
          <w:lang w:val="en-US" w:eastAsia="zh-CN" w:bidi="ar-SA"/>
        </w:rPr>
        <w:t>招标公告</w:t>
      </w:r>
      <w:bookmarkEnd w:id="0"/>
      <w:bookmarkEnd w:id="1"/>
    </w:p>
    <w:p w14:paraId="4B34054B">
      <w:pPr>
        <w:pBdr>
          <w:top w:val="single" w:color="auto" w:sz="4" w:space="1"/>
          <w:left w:val="single" w:color="auto" w:sz="4" w:space="4"/>
          <w:bottom w:val="single" w:color="auto" w:sz="4" w:space="1"/>
          <w:right w:val="single" w:color="auto" w:sz="4" w:space="4"/>
        </w:pBd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项目概况</w:t>
      </w:r>
    </w:p>
    <w:p w14:paraId="07DAAA42">
      <w:pPr>
        <w:pBdr>
          <w:top w:val="single" w:color="auto" w:sz="4" w:space="1"/>
          <w:left w:val="single" w:color="auto" w:sz="4" w:space="4"/>
          <w:bottom w:val="single" w:color="auto" w:sz="4" w:space="1"/>
          <w:right w:val="single" w:color="auto" w:sz="4" w:space="4"/>
        </w:pBd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highlight w:val="none"/>
          <w:u w:val="single"/>
          <w:lang w:val="en-US" w:eastAsia="zh-CN"/>
        </w:rPr>
        <w:t>北京中学东坝北校区项目（一期）厨房设备工程</w:t>
      </w:r>
      <w:r>
        <w:rPr>
          <w:rFonts w:hint="eastAsia" w:asciiTheme="minorEastAsia" w:hAnsiTheme="minorEastAsia" w:eastAsiaTheme="minorEastAsia" w:cstheme="minorEastAsia"/>
          <w:sz w:val="28"/>
          <w:szCs w:val="28"/>
        </w:rPr>
        <w:t>招标项目的潜在投标人应在</w:t>
      </w:r>
      <w:r>
        <w:rPr>
          <w:rFonts w:hint="eastAsia" w:asciiTheme="minorEastAsia" w:hAnsiTheme="minorEastAsia" w:eastAsiaTheme="minorEastAsia" w:cstheme="minorEastAsia"/>
          <w:sz w:val="28"/>
          <w:szCs w:val="28"/>
          <w:highlight w:val="none"/>
          <w:u w:val="single"/>
          <w:lang w:val="en-US" w:eastAsia="zh-CN"/>
        </w:rPr>
        <w:t>北京市政府采购电子交易平台</w:t>
      </w:r>
      <w:r>
        <w:rPr>
          <w:rFonts w:hint="eastAsia" w:asciiTheme="minorEastAsia" w:hAnsiTheme="minorEastAsia" w:eastAsiaTheme="minorEastAsia" w:cstheme="minorEastAsia"/>
          <w:sz w:val="28"/>
          <w:szCs w:val="28"/>
        </w:rPr>
        <w:t>获取招标文件，并于</w:t>
      </w:r>
      <w:r>
        <w:rPr>
          <w:rFonts w:hint="eastAsia" w:asciiTheme="minorEastAsia" w:hAnsiTheme="minorEastAsia" w:eastAsiaTheme="minorEastAsia" w:cstheme="minorEastAsia"/>
          <w:sz w:val="28"/>
          <w:szCs w:val="28"/>
          <w:highlight w:val="none"/>
          <w:u w:val="single"/>
          <w:lang w:val="en-US" w:eastAsia="zh-CN"/>
        </w:rPr>
        <w:t>2025年06月10日09点00分</w:t>
      </w:r>
      <w:r>
        <w:rPr>
          <w:rFonts w:hint="eastAsia" w:asciiTheme="minorEastAsia" w:hAnsiTheme="minorEastAsia" w:eastAsiaTheme="minorEastAsia" w:cstheme="minorEastAsia"/>
          <w:bCs/>
          <w:sz w:val="28"/>
          <w:szCs w:val="28"/>
          <w:highlight w:val="none"/>
          <w:u w:val="single"/>
        </w:rPr>
        <w:t>（</w:t>
      </w:r>
      <w:r>
        <w:rPr>
          <w:rFonts w:hint="eastAsia" w:asciiTheme="minorEastAsia" w:hAnsiTheme="minorEastAsia" w:eastAsiaTheme="minorEastAsia" w:cstheme="minorEastAsia"/>
          <w:bCs/>
          <w:sz w:val="28"/>
          <w:szCs w:val="28"/>
        </w:rPr>
        <w:t>北京时间）前递交投标文件</w:t>
      </w:r>
      <w:r>
        <w:rPr>
          <w:rFonts w:hint="eastAsia" w:asciiTheme="minorEastAsia" w:hAnsiTheme="minorEastAsia" w:eastAsiaTheme="minorEastAsia" w:cstheme="minorEastAsia"/>
          <w:sz w:val="28"/>
          <w:szCs w:val="28"/>
        </w:rPr>
        <w:t>。</w:t>
      </w:r>
    </w:p>
    <w:p w14:paraId="00588A35">
      <w:pPr>
        <w:bidi w:val="0"/>
        <w:rPr>
          <w:rFonts w:hint="eastAsia" w:asciiTheme="minorEastAsia" w:hAnsiTheme="minorEastAsia" w:eastAsiaTheme="minorEastAsia" w:cstheme="minorEastAsia"/>
          <w:b/>
          <w:bCs/>
          <w:sz w:val="28"/>
          <w:szCs w:val="28"/>
        </w:rPr>
      </w:pPr>
      <w:bookmarkStart w:id="2" w:name="_Toc35393790"/>
      <w:bookmarkStart w:id="3" w:name="_Toc28359079"/>
      <w:bookmarkStart w:id="4" w:name="_Toc35393621"/>
      <w:bookmarkStart w:id="5" w:name="_Toc28359002"/>
      <w:bookmarkStart w:id="6" w:name="_Hlk24379207"/>
      <w:r>
        <w:rPr>
          <w:rFonts w:hint="eastAsia" w:asciiTheme="minorEastAsia" w:hAnsiTheme="minorEastAsia" w:eastAsiaTheme="minorEastAsia" w:cstheme="minorEastAsia"/>
          <w:b/>
          <w:bCs/>
          <w:sz w:val="28"/>
          <w:szCs w:val="28"/>
        </w:rPr>
        <w:t>一、项目基本情况</w:t>
      </w:r>
      <w:bookmarkEnd w:id="2"/>
      <w:bookmarkEnd w:id="3"/>
      <w:bookmarkEnd w:id="4"/>
      <w:bookmarkEnd w:id="5"/>
    </w:p>
    <w:p w14:paraId="36162ED5">
      <w:pPr>
        <w:ind w:firstLine="560" w:firstLineChars="200"/>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rPr>
        <w:t>项目编号：</w:t>
      </w:r>
      <w:r>
        <w:rPr>
          <w:rFonts w:hint="eastAsia" w:asciiTheme="minorEastAsia" w:hAnsiTheme="minorEastAsia" w:eastAsiaTheme="minorEastAsia" w:cstheme="minorEastAsia"/>
          <w:kern w:val="0"/>
          <w:sz w:val="28"/>
          <w:szCs w:val="28"/>
          <w:lang w:eastAsia="zh-CN"/>
        </w:rPr>
        <w:t>11010525210200023110-XM001</w:t>
      </w:r>
    </w:p>
    <w:p w14:paraId="2EACF371">
      <w:pPr>
        <w:ind w:firstLine="560" w:firstLineChars="200"/>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项目名称：</w:t>
      </w:r>
      <w:r>
        <w:rPr>
          <w:rFonts w:hint="eastAsia" w:asciiTheme="minorEastAsia" w:hAnsiTheme="minorEastAsia" w:eastAsiaTheme="minorEastAsia" w:cstheme="minorEastAsia"/>
          <w:kern w:val="0"/>
          <w:sz w:val="28"/>
          <w:szCs w:val="28"/>
          <w:lang w:eastAsia="zh-CN"/>
        </w:rPr>
        <w:t>北京中学东坝北校区项目（一期）厨房设备工程</w:t>
      </w:r>
    </w:p>
    <w:bookmarkEnd w:id="6"/>
    <w:p w14:paraId="7BEC8C7E">
      <w:pPr>
        <w:ind w:firstLine="560" w:firstLineChars="200"/>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rPr>
        <w:t>预算金额：1305.684926</w:t>
      </w:r>
      <w:r>
        <w:rPr>
          <w:rFonts w:hint="eastAsia" w:asciiTheme="minorEastAsia" w:hAnsiTheme="minorEastAsia" w:eastAsiaTheme="minorEastAsia" w:cstheme="minorEastAsia"/>
          <w:kern w:val="0"/>
          <w:sz w:val="28"/>
          <w:szCs w:val="28"/>
          <w:lang w:val="en-US" w:eastAsia="zh-CN"/>
        </w:rPr>
        <w:t>万元</w:t>
      </w:r>
    </w:p>
    <w:p w14:paraId="4F6AA295">
      <w:pPr>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最高限价：1305.684926</w:t>
      </w:r>
      <w:r>
        <w:rPr>
          <w:rFonts w:hint="eastAsia" w:asciiTheme="minorEastAsia" w:hAnsiTheme="minorEastAsia" w:eastAsiaTheme="minorEastAsia" w:cstheme="minorEastAsia"/>
          <w:kern w:val="0"/>
          <w:sz w:val="28"/>
          <w:szCs w:val="28"/>
          <w:lang w:val="en-US" w:eastAsia="zh-CN"/>
        </w:rPr>
        <w:t>万元</w:t>
      </w:r>
    </w:p>
    <w:p w14:paraId="42E60109">
      <w:pPr>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采购需求：北京中学东坝北校区项目（一期）厨房设备工程采购，详见</w:t>
      </w:r>
      <w:r>
        <w:rPr>
          <w:rFonts w:hint="eastAsia" w:asciiTheme="minorEastAsia" w:hAnsiTheme="minorEastAsia" w:eastAsiaTheme="minorEastAsia" w:cstheme="minorEastAsia"/>
          <w:kern w:val="0"/>
          <w:sz w:val="28"/>
          <w:szCs w:val="28"/>
          <w:lang w:val="en-US" w:eastAsia="zh-CN"/>
        </w:rPr>
        <w:t>招标文件</w:t>
      </w:r>
      <w:bookmarkStart w:id="38" w:name="_GoBack"/>
      <w:bookmarkEnd w:id="38"/>
      <w:r>
        <w:rPr>
          <w:rFonts w:hint="eastAsia" w:asciiTheme="minorEastAsia" w:hAnsiTheme="minorEastAsia" w:eastAsiaTheme="minorEastAsia" w:cstheme="minorEastAsia"/>
          <w:kern w:val="0"/>
          <w:sz w:val="28"/>
          <w:szCs w:val="28"/>
        </w:rPr>
        <w:t>第五章采购需求。</w:t>
      </w:r>
    </w:p>
    <w:p w14:paraId="6C9D2EAF">
      <w:pPr>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合同履行期限：合同签订后40个日历日内完成交货、安装、调试、试运行、人员培训、验收合格，交付使用。 </w:t>
      </w:r>
    </w:p>
    <w:p w14:paraId="757E2DAE">
      <w:pPr>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本项目</w:t>
      </w:r>
      <w:r>
        <w:rPr>
          <w:rFonts w:hint="eastAsia" w:asciiTheme="minorEastAsia" w:hAnsiTheme="minorEastAsia" w:eastAsiaTheme="minorEastAsia" w:cstheme="minorEastAsia"/>
          <w:kern w:val="0"/>
          <w:sz w:val="28"/>
          <w:szCs w:val="28"/>
          <w:lang w:val="en-US" w:eastAsia="zh-CN"/>
        </w:rPr>
        <w:t>不</w:t>
      </w:r>
      <w:r>
        <w:rPr>
          <w:rFonts w:hint="eastAsia" w:asciiTheme="minorEastAsia" w:hAnsiTheme="minorEastAsia" w:eastAsiaTheme="minorEastAsia" w:cstheme="minorEastAsia"/>
          <w:kern w:val="0"/>
          <w:sz w:val="28"/>
          <w:szCs w:val="28"/>
        </w:rPr>
        <w:t>接受联合体投标。</w:t>
      </w:r>
    </w:p>
    <w:p w14:paraId="21DA23B0">
      <w:pPr>
        <w:bidi w:val="0"/>
        <w:rPr>
          <w:rFonts w:hint="eastAsia" w:asciiTheme="minorEastAsia" w:hAnsiTheme="minorEastAsia" w:eastAsiaTheme="minorEastAsia" w:cstheme="minorEastAsia"/>
          <w:b/>
          <w:bCs/>
          <w:sz w:val="28"/>
          <w:szCs w:val="28"/>
        </w:rPr>
      </w:pPr>
      <w:bookmarkStart w:id="7" w:name="_Toc28359003"/>
      <w:bookmarkStart w:id="8" w:name="_Toc35393791"/>
      <w:bookmarkStart w:id="9" w:name="_Toc35393622"/>
      <w:bookmarkStart w:id="10" w:name="_Toc28359080"/>
      <w:r>
        <w:rPr>
          <w:rFonts w:hint="eastAsia" w:asciiTheme="minorEastAsia" w:hAnsiTheme="minorEastAsia" w:eastAsiaTheme="minorEastAsia" w:cstheme="minorEastAsia"/>
          <w:b/>
          <w:bCs/>
          <w:sz w:val="28"/>
          <w:szCs w:val="28"/>
        </w:rPr>
        <w:t>二、申请人的资格要求：</w:t>
      </w:r>
      <w:bookmarkEnd w:id="7"/>
      <w:bookmarkEnd w:id="8"/>
      <w:bookmarkEnd w:id="9"/>
      <w:bookmarkEnd w:id="10"/>
    </w:p>
    <w:p w14:paraId="6E71BFE4">
      <w:pPr>
        <w:pStyle w:val="6"/>
        <w:kinsoku/>
        <w:autoSpaceDE/>
        <w:autoSpaceDN/>
        <w:spacing w:line="360" w:lineRule="auto"/>
        <w:ind w:firstLine="560" w:firstLineChars="200"/>
        <w:rPr>
          <w:sz w:val="28"/>
          <w:szCs w:val="28"/>
          <w:lang w:eastAsia="zh-CN"/>
        </w:rPr>
      </w:pPr>
      <w:bookmarkStart w:id="11" w:name="_Toc28359081"/>
      <w:bookmarkStart w:id="12" w:name="_Toc28359004"/>
      <w:r>
        <w:rPr>
          <w:rFonts w:hint="eastAsia"/>
          <w:sz w:val="28"/>
          <w:szCs w:val="28"/>
          <w:lang w:eastAsia="zh-CN"/>
        </w:rPr>
        <w:t>1.满足《中华人民共和国政府采购法》第二十二条规定；</w:t>
      </w:r>
    </w:p>
    <w:p w14:paraId="5DB6C762">
      <w:pPr>
        <w:pStyle w:val="6"/>
        <w:kinsoku/>
        <w:autoSpaceDE/>
        <w:autoSpaceDN/>
        <w:spacing w:line="360" w:lineRule="auto"/>
        <w:ind w:firstLine="560" w:firstLineChars="200"/>
        <w:rPr>
          <w:sz w:val="28"/>
          <w:szCs w:val="28"/>
          <w:lang w:eastAsia="zh-CN"/>
        </w:rPr>
      </w:pPr>
      <w:r>
        <w:rPr>
          <w:rFonts w:hint="eastAsia"/>
          <w:sz w:val="28"/>
          <w:szCs w:val="28"/>
          <w:lang w:eastAsia="zh-CN"/>
        </w:rPr>
        <w:t>2.落实政府采购政策需满足的资格要求：</w:t>
      </w:r>
    </w:p>
    <w:p w14:paraId="128CC0E3">
      <w:pPr>
        <w:pStyle w:val="6"/>
        <w:kinsoku/>
        <w:autoSpaceDE/>
        <w:autoSpaceDN/>
        <w:spacing w:line="360" w:lineRule="auto"/>
        <w:ind w:firstLine="560" w:firstLineChars="200"/>
        <w:outlineLvl w:val="2"/>
        <w:rPr>
          <w:sz w:val="28"/>
          <w:szCs w:val="28"/>
          <w:lang w:eastAsia="zh-CN"/>
        </w:rPr>
      </w:pPr>
      <w:bookmarkStart w:id="13" w:name="_Toc3197"/>
      <w:r>
        <w:rPr>
          <w:rFonts w:hint="eastAsia"/>
          <w:sz w:val="28"/>
          <w:szCs w:val="28"/>
          <w:lang w:eastAsia="zh-CN"/>
        </w:rPr>
        <w:t>2.1  中小企业政策</w:t>
      </w:r>
      <w:bookmarkEnd w:id="13"/>
    </w:p>
    <w:p w14:paraId="0B171EEA">
      <w:pPr>
        <w:pStyle w:val="6"/>
        <w:kinsoku/>
        <w:autoSpaceDE/>
        <w:autoSpaceDN/>
        <w:spacing w:line="360" w:lineRule="auto"/>
        <w:ind w:firstLine="560" w:firstLineChars="200"/>
        <w:rPr>
          <w:sz w:val="28"/>
          <w:szCs w:val="28"/>
          <w:lang w:eastAsia="zh-CN"/>
        </w:rPr>
      </w:pPr>
      <w:r>
        <w:rPr>
          <w:rFonts w:hint="eastAsia"/>
          <w:sz w:val="28"/>
          <w:szCs w:val="28"/>
          <w:lang w:eastAsia="zh-CN"/>
        </w:rPr>
        <w:t>口本项目</w:t>
      </w:r>
      <w:r>
        <w:rPr>
          <w:rFonts w:hint="eastAsia"/>
          <w:sz w:val="28"/>
          <w:szCs w:val="28"/>
          <w:highlight w:val="none"/>
          <w:lang w:eastAsia="zh-CN"/>
        </w:rPr>
        <w:t>不专门面向中小企业</w:t>
      </w:r>
      <w:r>
        <w:rPr>
          <w:rFonts w:hint="eastAsia"/>
          <w:sz w:val="28"/>
          <w:szCs w:val="28"/>
          <w:lang w:eastAsia="zh-CN"/>
        </w:rPr>
        <w:t>预留采购份额。</w:t>
      </w:r>
    </w:p>
    <w:p w14:paraId="7E7625D5">
      <w:pPr>
        <w:pStyle w:val="6"/>
        <w:kinsoku/>
        <w:autoSpaceDE/>
        <w:autoSpaceDN/>
        <w:spacing w:line="360" w:lineRule="auto"/>
        <w:ind w:firstLine="480" w:firstLineChars="200"/>
        <w:rPr>
          <w:sz w:val="28"/>
          <w:szCs w:val="28"/>
          <w:lang w:eastAsia="zh-CN"/>
        </w:rPr>
      </w:pPr>
      <w:r>
        <w:rPr>
          <w:rFonts w:hint="eastAsia" w:ascii="宋体" w:hAnsi="宋体" w:eastAsia="宋体" w:cs="宋体"/>
          <w:spacing w:val="0"/>
          <w:w w:val="100"/>
          <w:kern w:val="0"/>
          <w:position w:val="0"/>
          <w:sz w:val="24"/>
          <w:szCs w:val="24"/>
        </w:rPr>
        <w:t>■</w:t>
      </w:r>
      <w:r>
        <w:rPr>
          <w:rFonts w:hint="eastAsia"/>
          <w:sz w:val="28"/>
          <w:szCs w:val="28"/>
          <w:highlight w:val="none"/>
          <w:lang w:eastAsia="zh-CN"/>
        </w:rPr>
        <w:t xml:space="preserve">本项目专门面向  </w:t>
      </w:r>
      <w:r>
        <w:rPr>
          <w:rFonts w:hint="eastAsia"/>
          <w:sz w:val="28"/>
          <w:szCs w:val="28"/>
          <w:lang w:eastAsia="zh-CN"/>
        </w:rPr>
        <w:t>口</w:t>
      </w:r>
      <w:r>
        <w:rPr>
          <w:rFonts w:hint="eastAsia"/>
          <w:sz w:val="28"/>
          <w:szCs w:val="28"/>
          <w:highlight w:val="none"/>
          <w:lang w:eastAsia="zh-CN"/>
        </w:rPr>
        <w:t xml:space="preserve">中小 </w:t>
      </w:r>
      <w:r>
        <w:rPr>
          <w:rFonts w:hint="eastAsia" w:ascii="宋体" w:hAnsi="宋体" w:eastAsia="宋体" w:cs="宋体"/>
          <w:spacing w:val="0"/>
          <w:w w:val="100"/>
          <w:kern w:val="0"/>
          <w:position w:val="0"/>
          <w:sz w:val="24"/>
          <w:szCs w:val="24"/>
        </w:rPr>
        <w:t>■</w:t>
      </w:r>
      <w:r>
        <w:rPr>
          <w:rFonts w:hint="eastAsia"/>
          <w:sz w:val="28"/>
          <w:szCs w:val="28"/>
          <w:lang w:eastAsia="zh-CN"/>
        </w:rPr>
        <w:t>小微企业  采购。即：提供的货物全部由符合政策要求的中小/小微企业制造、服务全部由符合政策要求的中小/小微企业承接。</w:t>
      </w:r>
    </w:p>
    <w:p w14:paraId="46512ADD">
      <w:pPr>
        <w:pStyle w:val="6"/>
        <w:kinsoku/>
        <w:autoSpaceDE/>
        <w:autoSpaceDN/>
        <w:spacing w:line="360" w:lineRule="auto"/>
        <w:ind w:firstLine="560" w:firstLineChars="200"/>
        <w:rPr>
          <w:sz w:val="28"/>
          <w:szCs w:val="28"/>
          <w:lang w:eastAsia="zh-CN"/>
        </w:rPr>
      </w:pPr>
      <w:r>
        <w:rPr>
          <w:rFonts w:hint="eastAsia"/>
          <w:sz w:val="28"/>
          <w:szCs w:val="28"/>
          <w:lang w:eastAsia="zh-CN"/>
        </w:rPr>
        <w:t>口本项目预留部分采购项目预算专门面向中小企业采购。对于预留份额，提供的货物由符合政策要求的中小企业制造、服务由符合政策要求的中小企业承接。预留份额通过以下措施进行：</w:t>
      </w:r>
      <w:r>
        <w:rPr>
          <w:rFonts w:hint="eastAsia"/>
          <w:sz w:val="28"/>
          <w:szCs w:val="28"/>
          <w:u w:val="single"/>
          <w:lang w:eastAsia="zh-CN"/>
        </w:rPr>
        <w:t>/</w:t>
      </w:r>
      <w:r>
        <w:rPr>
          <w:rFonts w:hint="eastAsia"/>
          <w:sz w:val="28"/>
          <w:szCs w:val="28"/>
          <w:lang w:eastAsia="zh-CN"/>
        </w:rPr>
        <w:t>。</w:t>
      </w:r>
    </w:p>
    <w:p w14:paraId="1D536BE9">
      <w:pPr>
        <w:pStyle w:val="6"/>
        <w:kinsoku/>
        <w:autoSpaceDE/>
        <w:autoSpaceDN/>
        <w:spacing w:line="360" w:lineRule="auto"/>
        <w:ind w:firstLine="560" w:firstLineChars="200"/>
        <w:rPr>
          <w:sz w:val="28"/>
          <w:szCs w:val="28"/>
          <w:lang w:eastAsia="zh-CN"/>
        </w:rPr>
      </w:pPr>
      <w:r>
        <w:rPr>
          <w:rFonts w:hint="eastAsia"/>
          <w:sz w:val="28"/>
          <w:szCs w:val="28"/>
          <w:lang w:eastAsia="zh-CN"/>
        </w:rPr>
        <w:t>2.2 其它落实政府采购政策的资格要求（如有）：</w:t>
      </w:r>
      <w:r>
        <w:rPr>
          <w:rFonts w:hint="eastAsia"/>
          <w:sz w:val="28"/>
          <w:szCs w:val="28"/>
          <w:u w:val="single"/>
          <w:lang w:eastAsia="zh-CN"/>
        </w:rPr>
        <w:t>/</w:t>
      </w:r>
      <w:r>
        <w:rPr>
          <w:rFonts w:hint="eastAsia"/>
          <w:sz w:val="28"/>
          <w:szCs w:val="28"/>
          <w:lang w:eastAsia="zh-CN"/>
        </w:rPr>
        <w:t>。</w:t>
      </w:r>
    </w:p>
    <w:p w14:paraId="5E05CBEA">
      <w:pPr>
        <w:pStyle w:val="6"/>
        <w:kinsoku/>
        <w:autoSpaceDE/>
        <w:autoSpaceDN/>
        <w:spacing w:line="360" w:lineRule="auto"/>
        <w:ind w:firstLine="560" w:firstLineChars="200"/>
        <w:rPr>
          <w:sz w:val="28"/>
          <w:szCs w:val="28"/>
          <w:lang w:eastAsia="zh-CN"/>
        </w:rPr>
      </w:pPr>
      <w:r>
        <w:rPr>
          <w:rFonts w:hint="eastAsia"/>
          <w:sz w:val="28"/>
          <w:szCs w:val="28"/>
          <w:lang w:eastAsia="zh-CN"/>
        </w:rPr>
        <w:t>3.本项目的特定资格要求：</w:t>
      </w:r>
    </w:p>
    <w:p w14:paraId="1B449AC6">
      <w:pPr>
        <w:pStyle w:val="6"/>
        <w:kinsoku/>
        <w:autoSpaceDE/>
        <w:autoSpaceDN/>
        <w:spacing w:line="360" w:lineRule="auto"/>
        <w:ind w:firstLine="560" w:firstLineChars="200"/>
        <w:outlineLvl w:val="2"/>
        <w:rPr>
          <w:sz w:val="28"/>
          <w:szCs w:val="28"/>
          <w:lang w:eastAsia="zh-CN"/>
        </w:rPr>
      </w:pPr>
      <w:bookmarkStart w:id="14" w:name="_Toc19369"/>
      <w:r>
        <w:rPr>
          <w:rFonts w:hint="eastAsia"/>
          <w:sz w:val="28"/>
          <w:szCs w:val="28"/>
          <w:lang w:eastAsia="zh-CN"/>
        </w:rPr>
        <w:t>3.1 本项目是否属于政府购买服务：</w:t>
      </w:r>
      <w:bookmarkEnd w:id="14"/>
    </w:p>
    <w:p w14:paraId="0444F20A">
      <w:pPr>
        <w:pStyle w:val="6"/>
        <w:kinsoku/>
        <w:autoSpaceDE/>
        <w:autoSpaceDN/>
        <w:spacing w:line="360" w:lineRule="auto"/>
        <w:ind w:firstLine="560" w:firstLineChars="200"/>
        <w:rPr>
          <w:sz w:val="28"/>
          <w:szCs w:val="28"/>
          <w:lang w:eastAsia="zh-CN"/>
        </w:rPr>
      </w:pPr>
      <w:r>
        <w:rPr>
          <w:rFonts w:hint="eastAsia"/>
          <w:sz w:val="28"/>
          <w:szCs w:val="28"/>
          <w:lang w:eastAsia="zh-CN"/>
        </w:rPr>
        <w:t>■否</w:t>
      </w:r>
    </w:p>
    <w:p w14:paraId="2D2D82E9">
      <w:pPr>
        <w:pStyle w:val="6"/>
        <w:kinsoku/>
        <w:autoSpaceDE/>
        <w:autoSpaceDN/>
        <w:spacing w:line="360" w:lineRule="auto"/>
        <w:ind w:firstLine="560" w:firstLineChars="200"/>
        <w:rPr>
          <w:sz w:val="28"/>
          <w:szCs w:val="28"/>
          <w:lang w:eastAsia="zh-CN"/>
        </w:rPr>
      </w:pPr>
      <w:r>
        <w:rPr>
          <w:rFonts w:hint="eastAsia"/>
          <w:sz w:val="28"/>
          <w:szCs w:val="28"/>
          <w:lang w:eastAsia="zh-CN"/>
        </w:rPr>
        <w:t>口是，公益一类事业单位、使用事业编制且由财政拨款保障的群团组织，不得作为承接主体；</w:t>
      </w:r>
    </w:p>
    <w:p w14:paraId="67AE4469">
      <w:pPr>
        <w:ind w:firstLine="560" w:firstLineChars="200"/>
        <w:rPr>
          <w:rFonts w:hint="eastAsia" w:asciiTheme="minorEastAsia" w:hAnsiTheme="minorEastAsia" w:eastAsiaTheme="minorEastAsia" w:cstheme="minorEastAsia"/>
          <w:kern w:val="0"/>
          <w:sz w:val="28"/>
          <w:szCs w:val="28"/>
        </w:rPr>
      </w:pPr>
      <w:bookmarkStart w:id="15" w:name="_Toc17338"/>
      <w:r>
        <w:rPr>
          <w:rFonts w:hint="eastAsia"/>
          <w:sz w:val="28"/>
          <w:szCs w:val="28"/>
          <w:lang w:eastAsia="zh-CN"/>
        </w:rPr>
        <w:t>3.2 其他特定资格要求：</w:t>
      </w:r>
      <w:r>
        <w:rPr>
          <w:rFonts w:hint="eastAsia"/>
          <w:sz w:val="28"/>
          <w:szCs w:val="28"/>
          <w:u w:val="single"/>
          <w:lang w:val="en-US" w:eastAsia="zh-CN"/>
        </w:rPr>
        <w:t>无</w:t>
      </w:r>
      <w:r>
        <w:rPr>
          <w:rFonts w:hint="eastAsia"/>
          <w:sz w:val="28"/>
          <w:szCs w:val="28"/>
          <w:lang w:eastAsia="zh-CN"/>
        </w:rPr>
        <w:t>。</w:t>
      </w:r>
      <w:bookmarkEnd w:id="15"/>
    </w:p>
    <w:p w14:paraId="53FED29D">
      <w:pPr>
        <w:bidi w:val="0"/>
        <w:rPr>
          <w:rFonts w:hint="eastAsia" w:asciiTheme="minorEastAsia" w:hAnsiTheme="minorEastAsia" w:eastAsiaTheme="minorEastAsia" w:cstheme="minorEastAsia"/>
          <w:b/>
          <w:bCs/>
          <w:sz w:val="28"/>
          <w:szCs w:val="28"/>
        </w:rPr>
      </w:pPr>
      <w:bookmarkStart w:id="16" w:name="_Toc35393623"/>
      <w:bookmarkStart w:id="17" w:name="_Toc35393792"/>
      <w:r>
        <w:rPr>
          <w:rFonts w:hint="eastAsia" w:asciiTheme="minorEastAsia" w:hAnsiTheme="minorEastAsia" w:eastAsiaTheme="minorEastAsia" w:cstheme="minorEastAsia"/>
          <w:b/>
          <w:bCs/>
          <w:sz w:val="28"/>
          <w:szCs w:val="28"/>
        </w:rPr>
        <w:t>三、获取招标文件</w:t>
      </w:r>
      <w:bookmarkEnd w:id="11"/>
      <w:bookmarkEnd w:id="12"/>
      <w:bookmarkEnd w:id="16"/>
      <w:bookmarkEnd w:id="17"/>
    </w:p>
    <w:p w14:paraId="1DDACDD6">
      <w:pPr>
        <w:pStyle w:val="6"/>
        <w:kinsoku/>
        <w:autoSpaceDE/>
        <w:autoSpaceDN/>
        <w:spacing w:line="360" w:lineRule="auto"/>
        <w:ind w:firstLine="560" w:firstLineChars="200"/>
        <w:rPr>
          <w:sz w:val="28"/>
          <w:szCs w:val="28"/>
          <w:lang w:eastAsia="zh-CN"/>
        </w:rPr>
      </w:pPr>
      <w:r>
        <w:rPr>
          <w:rFonts w:hint="eastAsia"/>
          <w:sz w:val="28"/>
          <w:szCs w:val="28"/>
          <w:lang w:eastAsia="zh-CN"/>
        </w:rPr>
        <w:t>1.时间：</w:t>
      </w:r>
      <w:r>
        <w:rPr>
          <w:rFonts w:hint="eastAsia"/>
          <w:sz w:val="28"/>
          <w:szCs w:val="28"/>
          <w:highlight w:val="none"/>
          <w:u w:val="single"/>
          <w:lang w:eastAsia="zh-CN"/>
        </w:rPr>
        <w:t>20</w:t>
      </w:r>
      <w:r>
        <w:rPr>
          <w:rFonts w:hint="eastAsia"/>
          <w:sz w:val="28"/>
          <w:szCs w:val="28"/>
          <w:highlight w:val="none"/>
          <w:u w:val="single"/>
          <w:lang w:val="en-US" w:eastAsia="zh-CN"/>
        </w:rPr>
        <w:t>25</w:t>
      </w:r>
      <w:r>
        <w:rPr>
          <w:rFonts w:hint="eastAsia"/>
          <w:sz w:val="28"/>
          <w:szCs w:val="28"/>
          <w:highlight w:val="none"/>
          <w:lang w:eastAsia="zh-CN"/>
        </w:rPr>
        <w:t>年</w:t>
      </w:r>
      <w:r>
        <w:rPr>
          <w:rFonts w:hint="eastAsia"/>
          <w:sz w:val="28"/>
          <w:szCs w:val="28"/>
          <w:highlight w:val="none"/>
          <w:u w:val="single"/>
          <w:lang w:val="en-US" w:eastAsia="zh-CN"/>
        </w:rPr>
        <w:t>05</w:t>
      </w:r>
      <w:r>
        <w:rPr>
          <w:rFonts w:hint="eastAsia"/>
          <w:sz w:val="28"/>
          <w:szCs w:val="28"/>
          <w:highlight w:val="none"/>
          <w:lang w:eastAsia="zh-CN"/>
        </w:rPr>
        <w:t>月</w:t>
      </w:r>
      <w:r>
        <w:rPr>
          <w:rFonts w:hint="eastAsia"/>
          <w:sz w:val="28"/>
          <w:szCs w:val="28"/>
          <w:highlight w:val="none"/>
          <w:u w:val="single"/>
          <w:lang w:val="en-US" w:eastAsia="zh-CN"/>
        </w:rPr>
        <w:t>21</w:t>
      </w:r>
      <w:r>
        <w:rPr>
          <w:rFonts w:hint="eastAsia"/>
          <w:sz w:val="28"/>
          <w:szCs w:val="28"/>
          <w:highlight w:val="none"/>
          <w:lang w:eastAsia="zh-CN"/>
        </w:rPr>
        <w:t>日至</w:t>
      </w:r>
      <w:r>
        <w:rPr>
          <w:rFonts w:hint="eastAsia"/>
          <w:sz w:val="28"/>
          <w:szCs w:val="28"/>
          <w:highlight w:val="none"/>
          <w:u w:val="single"/>
          <w:lang w:eastAsia="zh-CN"/>
        </w:rPr>
        <w:t>20</w:t>
      </w:r>
      <w:r>
        <w:rPr>
          <w:rFonts w:hint="eastAsia"/>
          <w:sz w:val="28"/>
          <w:szCs w:val="28"/>
          <w:highlight w:val="none"/>
          <w:u w:val="single"/>
          <w:lang w:val="en-US" w:eastAsia="zh-CN"/>
        </w:rPr>
        <w:t>25</w:t>
      </w:r>
      <w:r>
        <w:rPr>
          <w:rFonts w:hint="eastAsia"/>
          <w:sz w:val="28"/>
          <w:szCs w:val="28"/>
          <w:highlight w:val="none"/>
          <w:lang w:eastAsia="zh-CN"/>
        </w:rPr>
        <w:t>年</w:t>
      </w:r>
      <w:r>
        <w:rPr>
          <w:rFonts w:hint="eastAsia"/>
          <w:sz w:val="28"/>
          <w:szCs w:val="28"/>
          <w:highlight w:val="none"/>
          <w:u w:val="single"/>
          <w:lang w:val="en-US" w:eastAsia="zh-CN"/>
        </w:rPr>
        <w:t>05</w:t>
      </w:r>
      <w:r>
        <w:rPr>
          <w:rFonts w:hint="eastAsia"/>
          <w:sz w:val="28"/>
          <w:szCs w:val="28"/>
          <w:highlight w:val="none"/>
          <w:lang w:eastAsia="zh-CN"/>
        </w:rPr>
        <w:t>月</w:t>
      </w:r>
      <w:r>
        <w:rPr>
          <w:rFonts w:hint="eastAsia"/>
          <w:sz w:val="28"/>
          <w:szCs w:val="28"/>
          <w:highlight w:val="none"/>
          <w:u w:val="single"/>
          <w:lang w:val="en-US" w:eastAsia="zh-CN"/>
        </w:rPr>
        <w:t>27</w:t>
      </w:r>
      <w:r>
        <w:rPr>
          <w:rFonts w:hint="eastAsia"/>
          <w:sz w:val="28"/>
          <w:szCs w:val="28"/>
          <w:highlight w:val="none"/>
          <w:lang w:eastAsia="zh-CN"/>
        </w:rPr>
        <w:t>日</w:t>
      </w:r>
      <w:r>
        <w:rPr>
          <w:rFonts w:hint="eastAsia"/>
          <w:sz w:val="28"/>
          <w:szCs w:val="28"/>
          <w:lang w:eastAsia="zh-CN"/>
        </w:rPr>
        <w:t>，每天上午</w:t>
      </w:r>
      <w:r>
        <w:rPr>
          <w:rFonts w:hint="eastAsia"/>
          <w:sz w:val="28"/>
          <w:szCs w:val="28"/>
          <w:u w:val="single"/>
          <w:lang w:eastAsia="zh-CN"/>
        </w:rPr>
        <w:t>09:</w:t>
      </w:r>
      <w:r>
        <w:rPr>
          <w:rFonts w:hint="eastAsia"/>
          <w:sz w:val="28"/>
          <w:szCs w:val="28"/>
          <w:u w:val="single"/>
          <w:lang w:val="en-US" w:eastAsia="zh-CN"/>
        </w:rPr>
        <w:t>00</w:t>
      </w:r>
      <w:r>
        <w:rPr>
          <w:rFonts w:hint="eastAsia"/>
          <w:sz w:val="28"/>
          <w:szCs w:val="28"/>
          <w:lang w:eastAsia="zh-CN"/>
        </w:rPr>
        <w:t>至</w:t>
      </w:r>
      <w:r>
        <w:rPr>
          <w:rFonts w:hint="eastAsia"/>
          <w:sz w:val="28"/>
          <w:szCs w:val="28"/>
          <w:u w:val="single"/>
          <w:lang w:val="en-US" w:eastAsia="zh-CN"/>
        </w:rPr>
        <w:t>12</w:t>
      </w:r>
      <w:r>
        <w:rPr>
          <w:rFonts w:hint="eastAsia"/>
          <w:sz w:val="28"/>
          <w:szCs w:val="28"/>
          <w:u w:val="single"/>
          <w:lang w:eastAsia="zh-CN"/>
        </w:rPr>
        <w:t>:</w:t>
      </w:r>
      <w:r>
        <w:rPr>
          <w:rFonts w:hint="eastAsia"/>
          <w:sz w:val="28"/>
          <w:szCs w:val="28"/>
          <w:u w:val="single"/>
          <w:lang w:val="en-US" w:eastAsia="zh-CN"/>
        </w:rPr>
        <w:t>00</w:t>
      </w:r>
      <w:r>
        <w:rPr>
          <w:rFonts w:hint="eastAsia"/>
          <w:sz w:val="28"/>
          <w:szCs w:val="28"/>
          <w:lang w:eastAsia="zh-CN"/>
        </w:rPr>
        <w:t>，下午</w:t>
      </w:r>
      <w:r>
        <w:rPr>
          <w:rFonts w:hint="eastAsia"/>
          <w:sz w:val="28"/>
          <w:szCs w:val="28"/>
          <w:u w:val="single"/>
          <w:lang w:val="en-US" w:eastAsia="zh-CN"/>
        </w:rPr>
        <w:t>14</w:t>
      </w:r>
      <w:r>
        <w:rPr>
          <w:rFonts w:hint="eastAsia"/>
          <w:sz w:val="28"/>
          <w:szCs w:val="28"/>
          <w:u w:val="single"/>
          <w:lang w:eastAsia="zh-CN"/>
        </w:rPr>
        <w:t>:</w:t>
      </w:r>
      <w:r>
        <w:rPr>
          <w:rFonts w:hint="eastAsia"/>
          <w:sz w:val="28"/>
          <w:szCs w:val="28"/>
          <w:u w:val="single"/>
          <w:lang w:val="en-US" w:eastAsia="zh-CN"/>
        </w:rPr>
        <w:t>00</w:t>
      </w:r>
      <w:r>
        <w:rPr>
          <w:rFonts w:hint="eastAsia"/>
          <w:sz w:val="28"/>
          <w:szCs w:val="28"/>
          <w:lang w:eastAsia="zh-CN"/>
        </w:rPr>
        <w:t>至</w:t>
      </w:r>
      <w:r>
        <w:rPr>
          <w:rFonts w:hint="eastAsia"/>
          <w:sz w:val="28"/>
          <w:szCs w:val="28"/>
          <w:u w:val="single"/>
          <w:lang w:val="en-US" w:eastAsia="zh-CN"/>
        </w:rPr>
        <w:t>17</w:t>
      </w:r>
      <w:r>
        <w:rPr>
          <w:rFonts w:hint="eastAsia"/>
          <w:sz w:val="28"/>
          <w:szCs w:val="28"/>
          <w:u w:val="single"/>
          <w:lang w:eastAsia="zh-CN"/>
        </w:rPr>
        <w:t>:</w:t>
      </w:r>
      <w:r>
        <w:rPr>
          <w:rFonts w:hint="eastAsia"/>
          <w:sz w:val="28"/>
          <w:szCs w:val="28"/>
          <w:u w:val="single"/>
          <w:lang w:val="en-US" w:eastAsia="zh-CN"/>
        </w:rPr>
        <w:t>00</w:t>
      </w:r>
      <w:r>
        <w:rPr>
          <w:rFonts w:hint="eastAsia"/>
          <w:sz w:val="28"/>
          <w:szCs w:val="28"/>
          <w:lang w:eastAsia="zh-CN"/>
        </w:rPr>
        <w:t>（北京时间，法定节假日除外）。</w:t>
      </w:r>
    </w:p>
    <w:p w14:paraId="34D9BE60">
      <w:pPr>
        <w:pStyle w:val="6"/>
        <w:kinsoku/>
        <w:autoSpaceDE/>
        <w:autoSpaceDN/>
        <w:spacing w:line="360" w:lineRule="auto"/>
        <w:ind w:firstLine="560" w:firstLineChars="200"/>
        <w:outlineLvl w:val="2"/>
        <w:rPr>
          <w:sz w:val="28"/>
          <w:szCs w:val="28"/>
          <w:lang w:eastAsia="zh-CN"/>
        </w:rPr>
      </w:pPr>
      <w:bookmarkStart w:id="18" w:name="_Toc2165"/>
      <w:r>
        <w:rPr>
          <w:rFonts w:hint="eastAsia"/>
          <w:sz w:val="28"/>
          <w:szCs w:val="28"/>
          <w:lang w:eastAsia="zh-CN"/>
        </w:rPr>
        <w:t>2.地点：北京市政府采购电子交易平台</w:t>
      </w:r>
      <w:bookmarkEnd w:id="18"/>
    </w:p>
    <w:p w14:paraId="2244BA0B">
      <w:pPr>
        <w:pStyle w:val="6"/>
        <w:kinsoku/>
        <w:autoSpaceDE/>
        <w:autoSpaceDN/>
        <w:spacing w:line="360" w:lineRule="auto"/>
        <w:ind w:firstLine="560" w:firstLineChars="200"/>
        <w:rPr>
          <w:sz w:val="28"/>
          <w:szCs w:val="28"/>
        </w:rPr>
      </w:pPr>
      <w:r>
        <w:rPr>
          <w:rFonts w:hint="eastAsia"/>
          <w:sz w:val="28"/>
          <w:szCs w:val="28"/>
        </w:rPr>
        <w:t>3.方式：供应商使用CA数字证书或电子营业执照登录北京市政府采购电子交易平台（http://zbcg-bjzc.zhongcy.com/bjczj-portal-site/index.html#/home）获取电子版招标文件。</w:t>
      </w:r>
    </w:p>
    <w:p w14:paraId="310A6FCB">
      <w:pPr>
        <w:pStyle w:val="20"/>
        <w:rPr>
          <w:rFonts w:hint="default"/>
          <w:sz w:val="28"/>
          <w:szCs w:val="28"/>
          <w:lang w:val="en-US" w:eastAsia="zh-CN"/>
        </w:rPr>
      </w:pPr>
      <w:bookmarkStart w:id="19" w:name="_Toc31387"/>
      <w:r>
        <w:rPr>
          <w:rFonts w:hint="eastAsia"/>
          <w:sz w:val="28"/>
          <w:szCs w:val="28"/>
          <w:lang w:eastAsia="zh-CN"/>
        </w:rPr>
        <w:t>4.售价：0元。</w:t>
      </w:r>
      <w:bookmarkEnd w:id="19"/>
    </w:p>
    <w:p w14:paraId="2B6B5E25">
      <w:pPr>
        <w:bidi w:val="0"/>
        <w:rPr>
          <w:rFonts w:hint="eastAsia" w:asciiTheme="minorEastAsia" w:hAnsiTheme="minorEastAsia" w:eastAsiaTheme="minorEastAsia" w:cstheme="minorEastAsia"/>
          <w:b/>
          <w:bCs/>
          <w:sz w:val="28"/>
          <w:szCs w:val="28"/>
        </w:rPr>
      </w:pPr>
      <w:bookmarkStart w:id="20" w:name="_Toc28359005"/>
      <w:bookmarkStart w:id="21" w:name="_Toc28359082"/>
      <w:bookmarkStart w:id="22" w:name="_Toc35393624"/>
      <w:bookmarkStart w:id="23" w:name="_Toc35393793"/>
      <w:r>
        <w:rPr>
          <w:rFonts w:hint="eastAsia" w:asciiTheme="minorEastAsia" w:hAnsiTheme="minorEastAsia" w:eastAsiaTheme="minorEastAsia" w:cstheme="minorEastAsia"/>
          <w:b/>
          <w:bCs/>
          <w:sz w:val="28"/>
          <w:szCs w:val="28"/>
        </w:rPr>
        <w:t>四、提交投标文件</w:t>
      </w:r>
      <w:bookmarkEnd w:id="20"/>
      <w:bookmarkEnd w:id="21"/>
      <w:r>
        <w:rPr>
          <w:rFonts w:hint="eastAsia" w:asciiTheme="minorEastAsia" w:hAnsiTheme="minorEastAsia" w:eastAsiaTheme="minorEastAsia" w:cstheme="minorEastAsia"/>
          <w:b/>
          <w:bCs/>
          <w:sz w:val="28"/>
          <w:szCs w:val="28"/>
        </w:rPr>
        <w:t>截止时间、开标时间和地点</w:t>
      </w:r>
      <w:bookmarkEnd w:id="22"/>
      <w:bookmarkEnd w:id="23"/>
    </w:p>
    <w:p w14:paraId="26F19E63">
      <w:pPr>
        <w:pStyle w:val="6"/>
        <w:kinsoku/>
        <w:autoSpaceDE/>
        <w:autoSpaceDN/>
        <w:spacing w:line="360" w:lineRule="auto"/>
        <w:ind w:firstLine="560" w:firstLineChars="200"/>
        <w:rPr>
          <w:sz w:val="28"/>
          <w:szCs w:val="28"/>
          <w:lang w:eastAsia="zh-CN"/>
        </w:rPr>
      </w:pPr>
      <w:r>
        <w:rPr>
          <w:rFonts w:hint="eastAsia"/>
          <w:sz w:val="28"/>
          <w:szCs w:val="28"/>
          <w:lang w:eastAsia="zh-CN"/>
        </w:rPr>
        <w:t>投标截止时间、开标时间：</w:t>
      </w:r>
      <w:r>
        <w:rPr>
          <w:rFonts w:hint="eastAsia"/>
          <w:sz w:val="28"/>
          <w:szCs w:val="28"/>
          <w:highlight w:val="none"/>
          <w:u w:val="single"/>
          <w:lang w:eastAsia="zh-CN"/>
        </w:rPr>
        <w:t>20</w:t>
      </w:r>
      <w:r>
        <w:rPr>
          <w:rFonts w:hint="eastAsia"/>
          <w:sz w:val="28"/>
          <w:szCs w:val="28"/>
          <w:highlight w:val="none"/>
          <w:u w:val="single"/>
          <w:lang w:val="en-US" w:eastAsia="zh-CN"/>
        </w:rPr>
        <w:t>25</w:t>
      </w:r>
      <w:r>
        <w:rPr>
          <w:rFonts w:hint="eastAsia"/>
          <w:sz w:val="28"/>
          <w:szCs w:val="28"/>
          <w:highlight w:val="none"/>
          <w:lang w:eastAsia="zh-CN"/>
        </w:rPr>
        <w:t>年</w:t>
      </w:r>
      <w:r>
        <w:rPr>
          <w:rFonts w:hint="eastAsia"/>
          <w:sz w:val="28"/>
          <w:szCs w:val="28"/>
          <w:highlight w:val="none"/>
          <w:u w:val="single"/>
          <w:lang w:val="en-US" w:eastAsia="zh-CN"/>
        </w:rPr>
        <w:t>06</w:t>
      </w:r>
      <w:r>
        <w:rPr>
          <w:rFonts w:hint="eastAsia"/>
          <w:sz w:val="28"/>
          <w:szCs w:val="28"/>
          <w:highlight w:val="none"/>
          <w:lang w:eastAsia="zh-CN"/>
        </w:rPr>
        <w:t>月</w:t>
      </w:r>
      <w:r>
        <w:rPr>
          <w:rFonts w:hint="eastAsia"/>
          <w:sz w:val="28"/>
          <w:szCs w:val="28"/>
          <w:highlight w:val="none"/>
          <w:u w:val="single"/>
          <w:lang w:val="en-US" w:eastAsia="zh-CN"/>
        </w:rPr>
        <w:t>10</w:t>
      </w:r>
      <w:r>
        <w:rPr>
          <w:rFonts w:hint="eastAsia"/>
          <w:sz w:val="28"/>
          <w:szCs w:val="28"/>
          <w:highlight w:val="none"/>
          <w:lang w:eastAsia="zh-CN"/>
        </w:rPr>
        <w:t>日</w:t>
      </w:r>
      <w:r>
        <w:rPr>
          <w:rFonts w:hint="eastAsia"/>
          <w:sz w:val="28"/>
          <w:szCs w:val="28"/>
          <w:highlight w:val="none"/>
          <w:u w:val="single"/>
          <w:lang w:val="en-US" w:eastAsia="zh-CN"/>
        </w:rPr>
        <w:t>09</w:t>
      </w:r>
      <w:r>
        <w:rPr>
          <w:rFonts w:hint="eastAsia"/>
          <w:sz w:val="28"/>
          <w:szCs w:val="28"/>
          <w:highlight w:val="none"/>
          <w:lang w:eastAsia="zh-CN"/>
        </w:rPr>
        <w:t>点</w:t>
      </w:r>
      <w:r>
        <w:rPr>
          <w:rFonts w:hint="eastAsia"/>
          <w:sz w:val="28"/>
          <w:szCs w:val="28"/>
          <w:highlight w:val="none"/>
          <w:u w:val="single"/>
          <w:lang w:val="en-US" w:eastAsia="zh-CN"/>
        </w:rPr>
        <w:t>00</w:t>
      </w:r>
      <w:r>
        <w:rPr>
          <w:rFonts w:hint="eastAsia"/>
          <w:sz w:val="28"/>
          <w:szCs w:val="28"/>
          <w:highlight w:val="none"/>
          <w:lang w:eastAsia="zh-CN"/>
        </w:rPr>
        <w:t>分</w:t>
      </w:r>
      <w:r>
        <w:rPr>
          <w:rFonts w:hint="eastAsia"/>
          <w:sz w:val="28"/>
          <w:szCs w:val="28"/>
          <w:lang w:eastAsia="zh-CN"/>
        </w:rPr>
        <w:t>（北京时间）。</w:t>
      </w:r>
    </w:p>
    <w:p w14:paraId="7AF05B4C">
      <w:pPr>
        <w:ind w:firstLine="560" w:firstLineChars="200"/>
        <w:rPr>
          <w:rFonts w:hint="eastAsia" w:asciiTheme="minorEastAsia" w:hAnsiTheme="minorEastAsia" w:eastAsiaTheme="minorEastAsia" w:cstheme="minorEastAsia"/>
          <w:kern w:val="0"/>
          <w:sz w:val="28"/>
          <w:szCs w:val="28"/>
        </w:rPr>
      </w:pPr>
      <w:r>
        <w:rPr>
          <w:rFonts w:hint="eastAsia"/>
          <w:sz w:val="28"/>
          <w:szCs w:val="28"/>
          <w:lang w:eastAsia="zh-CN"/>
        </w:rPr>
        <w:t>地点：</w:t>
      </w:r>
      <w:r>
        <w:rPr>
          <w:rFonts w:hint="eastAsia"/>
          <w:sz w:val="28"/>
          <w:szCs w:val="28"/>
          <w:u w:val="single"/>
          <w:lang w:eastAsia="zh-CN"/>
        </w:rPr>
        <w:t>本项目采用远程电子开标方式，由投标人自行对电子投标文件进行解密或供应商在开标地点使用CA认证证书登录北京市政府采购电子交易平台进行电子开标</w:t>
      </w:r>
      <w:r>
        <w:rPr>
          <w:rFonts w:hint="eastAsia" w:asciiTheme="minorEastAsia" w:hAnsiTheme="minorEastAsia" w:eastAsiaTheme="minorEastAsia" w:cstheme="minorEastAsia"/>
          <w:kern w:val="0"/>
          <w:sz w:val="28"/>
          <w:szCs w:val="28"/>
        </w:rPr>
        <w:t>。</w:t>
      </w:r>
    </w:p>
    <w:p w14:paraId="5975B9BF">
      <w:pPr>
        <w:bidi w:val="0"/>
        <w:rPr>
          <w:rFonts w:hint="eastAsia" w:asciiTheme="minorEastAsia" w:hAnsiTheme="minorEastAsia" w:eastAsiaTheme="minorEastAsia" w:cstheme="minorEastAsia"/>
          <w:b/>
          <w:bCs/>
          <w:sz w:val="28"/>
          <w:szCs w:val="28"/>
        </w:rPr>
      </w:pPr>
      <w:bookmarkStart w:id="24" w:name="_Toc35393794"/>
      <w:bookmarkStart w:id="25" w:name="_Toc28359084"/>
      <w:bookmarkStart w:id="26" w:name="_Toc35393625"/>
      <w:bookmarkStart w:id="27" w:name="_Toc28359007"/>
      <w:r>
        <w:rPr>
          <w:rFonts w:hint="eastAsia" w:asciiTheme="minorEastAsia" w:hAnsiTheme="minorEastAsia" w:eastAsiaTheme="minorEastAsia" w:cstheme="minorEastAsia"/>
          <w:b/>
          <w:bCs/>
          <w:sz w:val="28"/>
          <w:szCs w:val="28"/>
        </w:rPr>
        <w:t>五、公告期限</w:t>
      </w:r>
      <w:bookmarkEnd w:id="24"/>
      <w:bookmarkEnd w:id="25"/>
      <w:bookmarkEnd w:id="26"/>
      <w:bookmarkEnd w:id="27"/>
    </w:p>
    <w:p w14:paraId="0944C36F">
      <w:pPr>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自本公告发布之日起5个工作日。</w:t>
      </w:r>
    </w:p>
    <w:p w14:paraId="79487DF3">
      <w:pPr>
        <w:bidi w:val="0"/>
        <w:rPr>
          <w:rFonts w:hint="eastAsia" w:asciiTheme="minorEastAsia" w:hAnsiTheme="minorEastAsia" w:eastAsiaTheme="minorEastAsia" w:cstheme="minorEastAsia"/>
          <w:b/>
          <w:bCs/>
          <w:sz w:val="28"/>
          <w:szCs w:val="28"/>
        </w:rPr>
      </w:pPr>
      <w:bookmarkStart w:id="28" w:name="_Toc35393626"/>
      <w:bookmarkStart w:id="29" w:name="_Toc35393795"/>
      <w:r>
        <w:rPr>
          <w:rFonts w:hint="eastAsia" w:asciiTheme="minorEastAsia" w:hAnsiTheme="minorEastAsia" w:eastAsiaTheme="minorEastAsia" w:cstheme="minorEastAsia"/>
          <w:b/>
          <w:bCs/>
          <w:sz w:val="28"/>
          <w:szCs w:val="28"/>
        </w:rPr>
        <w:t>六、其他补充事宜</w:t>
      </w:r>
      <w:bookmarkEnd w:id="28"/>
      <w:bookmarkEnd w:id="29"/>
    </w:p>
    <w:p w14:paraId="618F4E60">
      <w:pPr>
        <w:pStyle w:val="6"/>
        <w:keepNext w:val="0"/>
        <w:keepLines w:val="0"/>
        <w:pageBreakBefore w:val="0"/>
        <w:widowControl/>
        <w:kinsoku/>
        <w:wordWrap/>
        <w:overflowPunct/>
        <w:topLinePunct w:val="0"/>
        <w:autoSpaceDE/>
        <w:autoSpaceDN/>
        <w:bidi w:val="0"/>
        <w:adjustRightInd w:val="0"/>
        <w:snapToGrid w:val="0"/>
        <w:spacing w:before="0" w:line="360" w:lineRule="auto"/>
        <w:ind w:left="0" w:right="0" w:firstLine="560" w:firstLineChars="200"/>
        <w:jc w:val="left"/>
        <w:textAlignment w:val="baseline"/>
        <w:outlineLvl w:val="2"/>
        <w:rPr>
          <w:rFonts w:hint="eastAsia" w:ascii="宋体" w:hAnsi="宋体" w:eastAsia="宋体" w:cs="宋体"/>
          <w:spacing w:val="0"/>
          <w:w w:val="100"/>
          <w:kern w:val="0"/>
          <w:position w:val="0"/>
          <w:sz w:val="28"/>
          <w:szCs w:val="28"/>
        </w:rPr>
      </w:pPr>
      <w:r>
        <w:rPr>
          <w:rFonts w:hint="eastAsia" w:ascii="宋体" w:hAnsi="宋体" w:eastAsia="宋体" w:cs="宋体"/>
          <w:spacing w:val="0"/>
          <w:w w:val="100"/>
          <w:kern w:val="0"/>
          <w:position w:val="0"/>
          <w:sz w:val="28"/>
          <w:szCs w:val="28"/>
        </w:rPr>
        <w:t>1.本项目需要落实的政府采购政策：</w:t>
      </w:r>
      <w:r>
        <w:rPr>
          <w:rFonts w:hint="eastAsia" w:ascii="宋体" w:hAnsi="宋体" w:eastAsia="宋体" w:cs="宋体"/>
          <w:spacing w:val="0"/>
          <w:w w:val="100"/>
          <w:kern w:val="0"/>
          <w:position w:val="0"/>
          <w:sz w:val="28"/>
          <w:szCs w:val="28"/>
          <w:u w:val="single" w:color="auto"/>
          <w:lang w:val="en-US" w:eastAsia="zh-CN"/>
        </w:rPr>
        <w:t>1）节能产品强制采购；2）节能产品、环境标志产品优先采购；3）政府采购促进中小企业发展；4）政府采购项目支持监狱企业发展；5）政府采购信用担保；6）政府采购促进残疾人就业；7）扶持不发达地区和少数民族地区</w:t>
      </w:r>
      <w:r>
        <w:rPr>
          <w:rFonts w:hint="eastAsia" w:ascii="宋体" w:hAnsi="宋体" w:eastAsia="宋体" w:cs="宋体"/>
          <w:spacing w:val="0"/>
          <w:w w:val="100"/>
          <w:kern w:val="0"/>
          <w:position w:val="0"/>
          <w:sz w:val="28"/>
          <w:szCs w:val="28"/>
        </w:rPr>
        <w:t>。</w:t>
      </w:r>
    </w:p>
    <w:p w14:paraId="489B7F73">
      <w:pPr>
        <w:pStyle w:val="6"/>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jc w:val="both"/>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lang w:val="en-US" w:eastAsia="zh-CN"/>
        </w:rPr>
        <w:t>2</w:t>
      </w:r>
      <w:r>
        <w:rPr>
          <w:rFonts w:hint="eastAsia" w:ascii="宋体" w:hAnsi="宋体" w:eastAsia="宋体" w:cs="宋体"/>
          <w:spacing w:val="0"/>
          <w:w w:val="100"/>
          <w:kern w:val="0"/>
          <w:position w:val="0"/>
          <w:sz w:val="28"/>
          <w:szCs w:val="28"/>
          <w:highlight w:val="none"/>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4D284DB9">
      <w:pPr>
        <w:pStyle w:val="6"/>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rPr>
        <w:t>CA数字证书服务热线010-58511086</w:t>
      </w:r>
    </w:p>
    <w:p w14:paraId="2E461245">
      <w:pPr>
        <w:pStyle w:val="6"/>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rPr>
        <w:t>电子营业执照服务热线400-699-7000</w:t>
      </w:r>
    </w:p>
    <w:p w14:paraId="1B6DA03F">
      <w:pPr>
        <w:pStyle w:val="6"/>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rPr>
        <w:t>技术支持服务热线010-86483801</w:t>
      </w:r>
    </w:p>
    <w:p w14:paraId="50260B5A">
      <w:pPr>
        <w:pStyle w:val="6"/>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lang w:val="en-US" w:eastAsia="zh-CN"/>
        </w:rPr>
        <w:t>2</w:t>
      </w:r>
      <w:r>
        <w:rPr>
          <w:rFonts w:hint="eastAsia" w:ascii="宋体" w:hAnsi="宋体" w:eastAsia="宋体" w:cs="宋体"/>
          <w:spacing w:val="0"/>
          <w:w w:val="100"/>
          <w:kern w:val="0"/>
          <w:position w:val="0"/>
          <w:sz w:val="28"/>
          <w:szCs w:val="28"/>
          <w:highlight w:val="none"/>
        </w:rPr>
        <w:t>.1</w:t>
      </w:r>
      <w:r>
        <w:rPr>
          <w:rFonts w:hint="eastAsia" w:ascii="宋体" w:hAnsi="宋体" w:eastAsia="宋体" w:cs="宋体"/>
          <w:spacing w:val="0"/>
          <w:w w:val="100"/>
          <w:kern w:val="0"/>
          <w:position w:val="0"/>
          <w:sz w:val="28"/>
          <w:szCs w:val="28"/>
          <w:highlight w:val="none"/>
          <w:lang w:val="en-US" w:eastAsia="zh-CN"/>
        </w:rPr>
        <w:t xml:space="preserve"> </w:t>
      </w:r>
      <w:r>
        <w:rPr>
          <w:rFonts w:hint="eastAsia" w:ascii="宋体" w:hAnsi="宋体" w:eastAsia="宋体" w:cs="宋体"/>
          <w:spacing w:val="0"/>
          <w:w w:val="100"/>
          <w:kern w:val="0"/>
          <w:position w:val="0"/>
          <w:sz w:val="28"/>
          <w:szCs w:val="28"/>
          <w:highlight w:val="none"/>
        </w:rPr>
        <w:t>办理CA数字证书或电子营业执照</w:t>
      </w:r>
    </w:p>
    <w:p w14:paraId="5205B4AE">
      <w:pPr>
        <w:pStyle w:val="6"/>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rPr>
        <w:t>供应商登录北京市政府采购电子交易平台查阅“用户指南”—“操作指南”—“市场主体CA办理操作流程指引”/“电子营业执照使用指南”，按照程序要求办理。</w:t>
      </w:r>
    </w:p>
    <w:p w14:paraId="43326C1A">
      <w:pPr>
        <w:pStyle w:val="6"/>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lang w:val="en-US" w:eastAsia="zh-CN"/>
        </w:rPr>
        <w:t>2</w:t>
      </w:r>
      <w:r>
        <w:rPr>
          <w:rFonts w:hint="eastAsia" w:ascii="宋体" w:hAnsi="宋体" w:eastAsia="宋体" w:cs="宋体"/>
          <w:spacing w:val="0"/>
          <w:w w:val="100"/>
          <w:kern w:val="0"/>
          <w:position w:val="0"/>
          <w:sz w:val="28"/>
          <w:szCs w:val="28"/>
          <w:highlight w:val="none"/>
        </w:rPr>
        <w:t>.2 注册</w:t>
      </w:r>
    </w:p>
    <w:p w14:paraId="7B9FB235">
      <w:pPr>
        <w:pStyle w:val="6"/>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rPr>
        <w:t>供应商登录北京市政府采购电子交易平台“用户指南”—“操作指南”—“市场主体注册入库操作流程指引”进行自助注册绑定。</w:t>
      </w:r>
    </w:p>
    <w:p w14:paraId="5B13AF50">
      <w:pPr>
        <w:pStyle w:val="6"/>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lang w:val="en-US" w:eastAsia="zh-CN"/>
        </w:rPr>
        <w:t>2</w:t>
      </w:r>
      <w:r>
        <w:rPr>
          <w:rFonts w:hint="eastAsia" w:ascii="宋体" w:hAnsi="宋体" w:eastAsia="宋体" w:cs="宋体"/>
          <w:spacing w:val="0"/>
          <w:w w:val="100"/>
          <w:kern w:val="0"/>
          <w:position w:val="0"/>
          <w:sz w:val="28"/>
          <w:szCs w:val="28"/>
          <w:highlight w:val="none"/>
        </w:rPr>
        <w:t>.3 驱动、客户端下载</w:t>
      </w:r>
    </w:p>
    <w:p w14:paraId="6F2F2696">
      <w:pPr>
        <w:pStyle w:val="6"/>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rPr>
        <w:t>供应商登录北京市政府采购电子交易平台“用户指南”—“工具下载”—“招标采购系统文件驱动安装包”下载相关驱动。</w:t>
      </w:r>
    </w:p>
    <w:p w14:paraId="31D5707D">
      <w:pPr>
        <w:pStyle w:val="6"/>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rPr>
        <w:t>供应商登录北京市政府采购电子交易平台“用户指南”—“工具下载”—“投标文件编制工具”下载相关客户端。</w:t>
      </w:r>
    </w:p>
    <w:p w14:paraId="55D3D1A1">
      <w:pPr>
        <w:pStyle w:val="6"/>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lang w:val="en-US" w:eastAsia="zh-CN"/>
        </w:rPr>
        <w:t>2</w:t>
      </w:r>
      <w:r>
        <w:rPr>
          <w:rFonts w:hint="eastAsia" w:ascii="宋体" w:hAnsi="宋体" w:eastAsia="宋体" w:cs="宋体"/>
          <w:spacing w:val="0"/>
          <w:w w:val="100"/>
          <w:kern w:val="0"/>
          <w:position w:val="0"/>
          <w:sz w:val="28"/>
          <w:szCs w:val="28"/>
          <w:highlight w:val="none"/>
        </w:rPr>
        <w:t>.4 获取电子招标文件</w:t>
      </w:r>
    </w:p>
    <w:p w14:paraId="74A2136A">
      <w:pPr>
        <w:pStyle w:val="6"/>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rPr>
        <w:t>供应商使用CA数字证书或电子营业执照登录北京市政府采购电子交易平台获取电子招标文件。</w:t>
      </w:r>
    </w:p>
    <w:p w14:paraId="5764D57A">
      <w:pPr>
        <w:pStyle w:val="6"/>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rPr>
        <w:t>供应商如计划参与多个采购包的投标，应在登录北京市政府采购电子交易平台后，在【我的项目】栏目依次选择对应采购包，进入项目工作台招标/采购文件环节分别按 采购包下载招标文件电子版。未在规定期限内按上述操作获取文件的采购包，供应商无法</w:t>
      </w:r>
      <w:r>
        <w:rPr>
          <w:rFonts w:hint="eastAsia" w:ascii="宋体" w:hAnsi="宋体" w:eastAsia="宋体" w:cs="宋体"/>
          <w:spacing w:val="0"/>
          <w:w w:val="100"/>
          <w:kern w:val="0"/>
          <w:position w:val="0"/>
          <w:sz w:val="28"/>
          <w:szCs w:val="28"/>
          <w:highlight w:val="none"/>
          <w:lang w:eastAsia="zh-CN"/>
        </w:rPr>
        <w:t>提</w:t>
      </w:r>
      <w:r>
        <w:rPr>
          <w:rFonts w:hint="eastAsia" w:ascii="宋体" w:hAnsi="宋体" w:eastAsia="宋体" w:cs="宋体"/>
          <w:spacing w:val="0"/>
          <w:w w:val="100"/>
          <w:kern w:val="0"/>
          <w:position w:val="0"/>
          <w:sz w:val="28"/>
          <w:szCs w:val="28"/>
          <w:highlight w:val="none"/>
        </w:rPr>
        <w:t>交相应包的电子投标文件。</w:t>
      </w:r>
    </w:p>
    <w:p w14:paraId="0E4D314E">
      <w:pPr>
        <w:pStyle w:val="6"/>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lang w:val="en-US" w:eastAsia="zh-CN"/>
        </w:rPr>
        <w:t>2</w:t>
      </w:r>
      <w:r>
        <w:rPr>
          <w:rFonts w:hint="eastAsia" w:ascii="宋体" w:hAnsi="宋体" w:eastAsia="宋体" w:cs="宋体"/>
          <w:spacing w:val="0"/>
          <w:w w:val="100"/>
          <w:kern w:val="0"/>
          <w:position w:val="0"/>
          <w:sz w:val="28"/>
          <w:szCs w:val="28"/>
          <w:highlight w:val="none"/>
        </w:rPr>
        <w:t>.5 编制电子投标文件</w:t>
      </w:r>
    </w:p>
    <w:p w14:paraId="3627C08C">
      <w:pPr>
        <w:pStyle w:val="6"/>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56BD2412">
      <w:pPr>
        <w:pStyle w:val="6"/>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lang w:val="en-US" w:eastAsia="zh-CN"/>
        </w:rPr>
        <w:t>2</w:t>
      </w:r>
      <w:r>
        <w:rPr>
          <w:rFonts w:hint="eastAsia" w:ascii="宋体" w:hAnsi="宋体" w:eastAsia="宋体" w:cs="宋体"/>
          <w:spacing w:val="0"/>
          <w:w w:val="100"/>
          <w:kern w:val="0"/>
          <w:position w:val="0"/>
          <w:sz w:val="28"/>
          <w:szCs w:val="28"/>
          <w:highlight w:val="none"/>
        </w:rPr>
        <w:t xml:space="preserve">.6 </w:t>
      </w:r>
      <w:r>
        <w:rPr>
          <w:rFonts w:hint="eastAsia" w:ascii="宋体" w:hAnsi="宋体" w:eastAsia="宋体" w:cs="宋体"/>
          <w:spacing w:val="0"/>
          <w:w w:val="100"/>
          <w:kern w:val="0"/>
          <w:position w:val="0"/>
          <w:sz w:val="28"/>
          <w:szCs w:val="28"/>
          <w:highlight w:val="none"/>
          <w:lang w:eastAsia="zh-CN"/>
        </w:rPr>
        <w:t>提</w:t>
      </w:r>
      <w:r>
        <w:rPr>
          <w:rFonts w:hint="eastAsia" w:ascii="宋体" w:hAnsi="宋体" w:eastAsia="宋体" w:cs="宋体"/>
          <w:spacing w:val="0"/>
          <w:w w:val="100"/>
          <w:kern w:val="0"/>
          <w:position w:val="0"/>
          <w:sz w:val="28"/>
          <w:szCs w:val="28"/>
          <w:highlight w:val="none"/>
        </w:rPr>
        <w:t>交电子投标文件</w:t>
      </w:r>
    </w:p>
    <w:p w14:paraId="231D0037">
      <w:pPr>
        <w:pStyle w:val="6"/>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rPr>
        <w:t>供应商应于投标截止时间前在北京市政府采购电子交易平台</w:t>
      </w:r>
      <w:r>
        <w:rPr>
          <w:rFonts w:hint="eastAsia" w:ascii="宋体" w:hAnsi="宋体" w:eastAsia="宋体" w:cs="宋体"/>
          <w:spacing w:val="0"/>
          <w:w w:val="100"/>
          <w:kern w:val="0"/>
          <w:position w:val="0"/>
          <w:sz w:val="28"/>
          <w:szCs w:val="28"/>
          <w:highlight w:val="none"/>
          <w:lang w:eastAsia="zh-CN"/>
        </w:rPr>
        <w:t>提</w:t>
      </w:r>
      <w:r>
        <w:rPr>
          <w:rFonts w:hint="eastAsia" w:ascii="宋体" w:hAnsi="宋体" w:eastAsia="宋体" w:cs="宋体"/>
          <w:spacing w:val="0"/>
          <w:w w:val="100"/>
          <w:kern w:val="0"/>
          <w:position w:val="0"/>
          <w:sz w:val="28"/>
          <w:szCs w:val="28"/>
          <w:highlight w:val="none"/>
        </w:rPr>
        <w:t>交电子投标文件，上传电子投标文件过程中请保持与互联网的连接畅通。</w:t>
      </w:r>
    </w:p>
    <w:p w14:paraId="4BB64E85">
      <w:pPr>
        <w:pStyle w:val="6"/>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lang w:val="en-US" w:eastAsia="zh-CN"/>
        </w:rPr>
        <w:t>2</w:t>
      </w:r>
      <w:r>
        <w:rPr>
          <w:rFonts w:hint="eastAsia" w:ascii="宋体" w:hAnsi="宋体" w:eastAsia="宋体" w:cs="宋体"/>
          <w:spacing w:val="0"/>
          <w:w w:val="100"/>
          <w:kern w:val="0"/>
          <w:position w:val="0"/>
          <w:sz w:val="28"/>
          <w:szCs w:val="28"/>
          <w:highlight w:val="none"/>
        </w:rPr>
        <w:t>.7 电子开标</w:t>
      </w:r>
    </w:p>
    <w:p w14:paraId="09373F45">
      <w:pPr>
        <w:keepNext w:val="0"/>
        <w:keepLines w:val="0"/>
        <w:pageBreakBefore w:val="0"/>
        <w:kinsoku/>
        <w:wordWrap/>
        <w:overflowPunct/>
        <w:topLinePunct w:val="0"/>
        <w:autoSpaceDE/>
        <w:autoSpaceDN/>
        <w:bidi w:val="0"/>
        <w:spacing w:line="360" w:lineRule="auto"/>
        <w:ind w:firstLine="560" w:firstLineChars="200"/>
        <w:rPr>
          <w:rFonts w:hint="eastAsia" w:ascii="宋体" w:hAnsi="宋体" w:eastAsia="宋体" w:cs="宋体"/>
          <w:spacing w:val="0"/>
          <w:kern w:val="0"/>
          <w:position w:val="0"/>
          <w:sz w:val="28"/>
          <w:szCs w:val="28"/>
          <w:lang w:eastAsia="zh-TW"/>
        </w:rPr>
      </w:pPr>
      <w:r>
        <w:rPr>
          <w:rFonts w:hint="eastAsia" w:ascii="宋体" w:hAnsi="宋体" w:eastAsia="宋体" w:cs="宋体"/>
          <w:spacing w:val="0"/>
          <w:w w:val="100"/>
          <w:kern w:val="0"/>
          <w:position w:val="0"/>
          <w:sz w:val="28"/>
          <w:szCs w:val="28"/>
          <w:highlight w:val="none"/>
        </w:rPr>
        <w:t>供应商在开标地点使用CA数字证书或电子营业执照登录北京市政府采购电子交易平台进行电子开标。</w:t>
      </w:r>
    </w:p>
    <w:p w14:paraId="5F90A03C">
      <w:pPr>
        <w:keepNext w:val="0"/>
        <w:keepLines w:val="0"/>
        <w:pageBreakBefore w:val="0"/>
        <w:kinsoku/>
        <w:wordWrap/>
        <w:overflowPunct/>
        <w:topLinePunct w:val="0"/>
        <w:autoSpaceDE/>
        <w:autoSpaceDN/>
        <w:bidi w:val="0"/>
        <w:spacing w:line="360" w:lineRule="auto"/>
        <w:ind w:firstLine="560" w:firstLineChars="200"/>
        <w:rPr>
          <w:rFonts w:hint="eastAsia" w:asciiTheme="minorEastAsia" w:hAnsiTheme="minorEastAsia" w:eastAsiaTheme="minorEastAsia" w:cstheme="minorEastAsia"/>
          <w:sz w:val="28"/>
          <w:szCs w:val="28"/>
        </w:rPr>
      </w:pPr>
      <w:r>
        <w:rPr>
          <w:rFonts w:hint="eastAsia" w:ascii="宋体" w:hAnsi="宋体" w:eastAsia="宋体" w:cs="宋体"/>
          <w:spacing w:val="0"/>
          <w:kern w:val="0"/>
          <w:position w:val="0"/>
          <w:sz w:val="28"/>
          <w:szCs w:val="28"/>
          <w:lang w:val="en-US" w:eastAsia="zh-CN"/>
        </w:rPr>
        <w:t>3.</w:t>
      </w:r>
      <w:r>
        <w:rPr>
          <w:rFonts w:hint="eastAsia" w:ascii="宋体" w:hAnsi="宋体" w:eastAsia="宋体" w:cs="宋体"/>
          <w:spacing w:val="0"/>
          <w:kern w:val="0"/>
          <w:position w:val="0"/>
          <w:sz w:val="28"/>
          <w:szCs w:val="28"/>
        </w:rPr>
        <w:t>本项目鼓励参与的供应商优先以银行、保险公司出具保函的形式替代其它方式的投标 保证金，进一步降低企业参与成本，如供应商无法以保函形式递交保证金，应附相关说明（格式自拟）</w:t>
      </w:r>
      <w:r>
        <w:rPr>
          <w:rFonts w:hint="eastAsia" w:ascii="宋体" w:hAnsi="宋体" w:eastAsia="宋体" w:cs="宋体"/>
          <w:spacing w:val="0"/>
          <w:kern w:val="0"/>
          <w:position w:val="0"/>
          <w:sz w:val="28"/>
          <w:szCs w:val="28"/>
          <w:lang w:eastAsia="zh-CN"/>
        </w:rPr>
        <w:t>。</w:t>
      </w:r>
    </w:p>
    <w:p w14:paraId="6D0DFDDD">
      <w:pPr>
        <w:bidi w:val="0"/>
        <w:rPr>
          <w:rFonts w:hint="eastAsia" w:asciiTheme="minorEastAsia" w:hAnsiTheme="minorEastAsia" w:eastAsiaTheme="minorEastAsia" w:cstheme="minorEastAsia"/>
          <w:b/>
          <w:bCs/>
          <w:sz w:val="28"/>
          <w:szCs w:val="28"/>
        </w:rPr>
      </w:pPr>
      <w:bookmarkStart w:id="30" w:name="_Toc28359085"/>
      <w:bookmarkStart w:id="31" w:name="_Toc35393627"/>
      <w:bookmarkStart w:id="32" w:name="_Toc28359008"/>
      <w:bookmarkStart w:id="33" w:name="_Toc35393796"/>
      <w:r>
        <w:rPr>
          <w:rFonts w:hint="eastAsia" w:asciiTheme="minorEastAsia" w:hAnsiTheme="minorEastAsia" w:eastAsiaTheme="minorEastAsia" w:cstheme="minorEastAsia"/>
          <w:b/>
          <w:bCs/>
          <w:sz w:val="28"/>
          <w:szCs w:val="28"/>
        </w:rPr>
        <w:t>七、对本次招标提出询问，请按以下方式联系。</w:t>
      </w:r>
      <w:bookmarkEnd w:id="30"/>
      <w:bookmarkEnd w:id="31"/>
      <w:bookmarkEnd w:id="32"/>
      <w:bookmarkEnd w:id="33"/>
    </w:p>
    <w:p w14:paraId="1053CEC6">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1.采购人信息</w:t>
      </w:r>
    </w:p>
    <w:p w14:paraId="10A76030">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 称：</w:t>
      </w:r>
      <w:r>
        <w:rPr>
          <w:rFonts w:hint="eastAsia" w:asciiTheme="minorEastAsia" w:hAnsiTheme="minorEastAsia" w:eastAsiaTheme="minorEastAsia" w:cstheme="minorEastAsia"/>
          <w:sz w:val="28"/>
          <w:szCs w:val="28"/>
          <w:u w:val="single"/>
        </w:rPr>
        <w:t>北京市朝阳区教育服务保障中心</w:t>
      </w:r>
    </w:p>
    <w:p w14:paraId="4E974D6E">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w:t>
      </w:r>
      <w:r>
        <w:rPr>
          <w:rFonts w:hint="eastAsia" w:asciiTheme="minorEastAsia" w:hAnsiTheme="minorEastAsia" w:eastAsiaTheme="minorEastAsia" w:cstheme="minorEastAsia"/>
          <w:sz w:val="28"/>
          <w:szCs w:val="28"/>
          <w:u w:val="single"/>
        </w:rPr>
        <w:t>朝阳区团结湖北二条5号楼</w:t>
      </w:r>
    </w:p>
    <w:p w14:paraId="1C82F6FC">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联系方式：</w:t>
      </w:r>
      <w:bookmarkStart w:id="34" w:name="_Toc28359009"/>
      <w:bookmarkStart w:id="35" w:name="_Toc28359086"/>
      <w:r>
        <w:rPr>
          <w:rFonts w:hint="eastAsia" w:asciiTheme="minorEastAsia" w:hAnsiTheme="minorEastAsia" w:eastAsiaTheme="minorEastAsia" w:cstheme="minorEastAsia"/>
          <w:sz w:val="28"/>
          <w:szCs w:val="28"/>
          <w:u w:val="single"/>
        </w:rPr>
        <w:t>吴老师010-64173332</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14:paraId="127D7352">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2.采购代理机构信息（如有）</w:t>
      </w:r>
      <w:bookmarkEnd w:id="34"/>
      <w:bookmarkEnd w:id="35"/>
    </w:p>
    <w:p w14:paraId="24199B82">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 称：</w:t>
      </w:r>
      <w:r>
        <w:rPr>
          <w:rFonts w:hint="eastAsia" w:asciiTheme="minorEastAsia" w:hAnsiTheme="minorEastAsia" w:eastAsiaTheme="minorEastAsia" w:cstheme="minorEastAsia"/>
          <w:sz w:val="28"/>
          <w:szCs w:val="28"/>
          <w:u w:val="single"/>
          <w:lang w:eastAsia="zh-CN"/>
        </w:rPr>
        <w:t>汇信（北京）工程管理有限公司</w:t>
      </w:r>
    </w:p>
    <w:p w14:paraId="0E2F7670">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　址：</w:t>
      </w:r>
      <w:r>
        <w:rPr>
          <w:rFonts w:hint="eastAsia" w:asciiTheme="minorEastAsia" w:hAnsiTheme="minorEastAsia" w:eastAsiaTheme="minorEastAsia" w:cstheme="minorEastAsia"/>
          <w:sz w:val="28"/>
          <w:szCs w:val="28"/>
          <w:u w:val="single"/>
        </w:rPr>
        <w:t>北京市经济开发区亦庄云时代B2座-18层</w:t>
      </w:r>
    </w:p>
    <w:p w14:paraId="255617C0">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联系方式：</w:t>
      </w:r>
      <w:bookmarkStart w:id="36" w:name="_Toc28359010"/>
      <w:bookmarkStart w:id="37" w:name="_Toc28359087"/>
      <w:r>
        <w:rPr>
          <w:rFonts w:hint="eastAsia" w:asciiTheme="minorEastAsia" w:hAnsiTheme="minorEastAsia" w:eastAsiaTheme="minorEastAsia" w:cstheme="minorEastAsia"/>
          <w:sz w:val="28"/>
          <w:szCs w:val="28"/>
          <w:u w:val="single"/>
        </w:rPr>
        <w:t>赵晓明、程远卫010-53387002</w:t>
      </w:r>
    </w:p>
    <w:p w14:paraId="6FF22B36">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3.项目联系方式</w:t>
      </w:r>
      <w:bookmarkEnd w:id="36"/>
      <w:bookmarkEnd w:id="37"/>
    </w:p>
    <w:p w14:paraId="048DD7DE">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项目联系人：</w:t>
      </w:r>
      <w:r>
        <w:rPr>
          <w:rFonts w:hint="eastAsia" w:asciiTheme="minorEastAsia" w:hAnsiTheme="minorEastAsia" w:eastAsiaTheme="minorEastAsia" w:cstheme="minorEastAsia"/>
          <w:sz w:val="28"/>
          <w:szCs w:val="28"/>
          <w:u w:val="single"/>
        </w:rPr>
        <w:t>赵晓明、程远卫</w:t>
      </w:r>
    </w:p>
    <w:p w14:paraId="664A463D">
      <w:pPr>
        <w:keepNext w:val="0"/>
        <w:keepLines w:val="0"/>
        <w:pageBreakBefore w:val="0"/>
        <w:widowControl/>
        <w:kinsoku/>
        <w:wordWrap/>
        <w:overflowPunct/>
        <w:topLinePunct w:val="0"/>
        <w:autoSpaceDE/>
        <w:autoSpaceDN/>
        <w:bidi w:val="0"/>
        <w:adjustRightInd/>
        <w:snapToGrid/>
        <w:ind w:firstLine="560" w:firstLineChars="200"/>
        <w:jc w:val="left"/>
        <w:textAlignment w:val="auto"/>
      </w:pPr>
      <w:r>
        <w:rPr>
          <w:rFonts w:hint="eastAsia" w:asciiTheme="minorEastAsia" w:hAnsiTheme="minorEastAsia" w:eastAsiaTheme="minorEastAsia" w:cstheme="minorEastAsia"/>
          <w:sz w:val="28"/>
          <w:szCs w:val="28"/>
        </w:rPr>
        <w:t>电　话：</w:t>
      </w:r>
      <w:r>
        <w:rPr>
          <w:rFonts w:hint="eastAsia" w:asciiTheme="minorEastAsia" w:hAnsiTheme="minorEastAsia" w:eastAsiaTheme="minorEastAsia" w:cstheme="minorEastAsia"/>
          <w:sz w:val="28"/>
          <w:szCs w:val="28"/>
          <w:u w:val="single"/>
        </w:rPr>
        <w:t>010-53387002</w:t>
      </w:r>
    </w:p>
    <w:sectPr>
      <w:footerReference r:id="rId3" w:type="default"/>
      <w:pgSz w:w="11906" w:h="16838"/>
      <w:pgMar w:top="1304" w:right="1417" w:bottom="1304"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14:paraId="32F4979A">
        <w:pPr>
          <w:pStyle w:val="14"/>
          <w:jc w:val="center"/>
        </w:pPr>
        <w:r>
          <w:fldChar w:fldCharType="begin"/>
        </w:r>
        <w:r>
          <w:instrText xml:space="preserve">PAGE   \* MERGEFORMAT</w:instrText>
        </w:r>
        <w:r>
          <w:fldChar w:fldCharType="separate"/>
        </w:r>
        <w:r>
          <w:rPr>
            <w:lang w:val="zh-CN"/>
          </w:rPr>
          <w:t>1</w:t>
        </w:r>
        <w:r>
          <w:fldChar w:fldCharType="end"/>
        </w:r>
      </w:p>
    </w:sdtContent>
  </w:sdt>
  <w:p w14:paraId="7B4E8568">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YzMwNjZkMTNjYTZhYjJiZWYzOTUyNGEwODAxYzAifQ=="/>
  </w:docVars>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01AC75F0"/>
    <w:rsid w:val="043F44BC"/>
    <w:rsid w:val="05AA39E0"/>
    <w:rsid w:val="0797489E"/>
    <w:rsid w:val="09442803"/>
    <w:rsid w:val="1605573D"/>
    <w:rsid w:val="1908515C"/>
    <w:rsid w:val="1B302BE8"/>
    <w:rsid w:val="217C6D52"/>
    <w:rsid w:val="24042E63"/>
    <w:rsid w:val="2AD70D19"/>
    <w:rsid w:val="2CC17B44"/>
    <w:rsid w:val="2DF44CC4"/>
    <w:rsid w:val="335A65FC"/>
    <w:rsid w:val="344F1ED9"/>
    <w:rsid w:val="3A045513"/>
    <w:rsid w:val="3BA24FE4"/>
    <w:rsid w:val="3CF015B2"/>
    <w:rsid w:val="3D4A76E1"/>
    <w:rsid w:val="42230C3B"/>
    <w:rsid w:val="42404B25"/>
    <w:rsid w:val="4C6A7458"/>
    <w:rsid w:val="4CC21042"/>
    <w:rsid w:val="503066A3"/>
    <w:rsid w:val="524B1ADA"/>
    <w:rsid w:val="52554706"/>
    <w:rsid w:val="52A336C4"/>
    <w:rsid w:val="54D8587E"/>
    <w:rsid w:val="5E0D40E7"/>
    <w:rsid w:val="5EE742D9"/>
    <w:rsid w:val="5FC4405C"/>
    <w:rsid w:val="614A369A"/>
    <w:rsid w:val="652266CA"/>
    <w:rsid w:val="65E23BDA"/>
    <w:rsid w:val="70B61047"/>
    <w:rsid w:val="73AB295D"/>
    <w:rsid w:val="756530A4"/>
    <w:rsid w:val="75880263"/>
    <w:rsid w:val="77043E82"/>
    <w:rsid w:val="7CCE5450"/>
    <w:rsid w:val="7CFE75C5"/>
    <w:rsid w:val="7DF764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9"/>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rPr>
      <w:rFonts w:ascii="宋体"/>
      <w:sz w:val="24"/>
      <w:szCs w:val="20"/>
    </w:rPr>
  </w:style>
  <w:style w:type="paragraph" w:styleId="5">
    <w:name w:val="annotation text"/>
    <w:basedOn w:val="1"/>
    <w:link w:val="31"/>
    <w:autoRedefine/>
    <w:semiHidden/>
    <w:unhideWhenUsed/>
    <w:qFormat/>
    <w:uiPriority w:val="99"/>
    <w:pPr>
      <w:jc w:val="left"/>
    </w:pPr>
  </w:style>
  <w:style w:type="paragraph" w:styleId="6">
    <w:name w:val="Body Text"/>
    <w:basedOn w:val="1"/>
    <w:next w:val="7"/>
    <w:qFormat/>
    <w:uiPriority w:val="0"/>
    <w:pPr>
      <w:tabs>
        <w:tab w:val="left" w:pos="567"/>
      </w:tabs>
      <w:spacing w:before="120" w:line="22" w:lineRule="atLeast"/>
    </w:pPr>
    <w:rPr>
      <w:rFonts w:ascii="宋体" w:hAnsi="宋体"/>
      <w:sz w:val="24"/>
    </w:rPr>
  </w:style>
  <w:style w:type="paragraph" w:styleId="7">
    <w:name w:val="Body Text 2"/>
    <w:basedOn w:val="1"/>
    <w:next w:val="6"/>
    <w:link w:val="35"/>
    <w:autoRedefine/>
    <w:qFormat/>
    <w:uiPriority w:val="0"/>
    <w:pPr>
      <w:spacing w:after="120" w:line="480" w:lineRule="auto"/>
    </w:pPr>
  </w:style>
  <w:style w:type="paragraph" w:styleId="8">
    <w:name w:val="Body Text Indent"/>
    <w:basedOn w:val="1"/>
    <w:autoRedefine/>
    <w:qFormat/>
    <w:uiPriority w:val="0"/>
    <w:pPr>
      <w:spacing w:line="360" w:lineRule="auto"/>
      <w:ind w:firstLine="570"/>
    </w:pPr>
    <w:rPr>
      <w:sz w:val="24"/>
    </w:rPr>
  </w:style>
  <w:style w:type="paragraph" w:styleId="9">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0">
    <w:name w:val="Plain Text"/>
    <w:basedOn w:val="1"/>
    <w:link w:val="32"/>
    <w:autoRedefine/>
    <w:qFormat/>
    <w:uiPriority w:val="0"/>
    <w:rPr>
      <w:rFonts w:ascii="宋体" w:hAnsi="Courier New" w:eastAsiaTheme="minorEastAsia" w:cstheme="minorBidi"/>
      <w:szCs w:val="22"/>
    </w:rPr>
  </w:style>
  <w:style w:type="paragraph" w:styleId="11">
    <w:name w:val="Date"/>
    <w:basedOn w:val="1"/>
    <w:next w:val="1"/>
    <w:link w:val="33"/>
    <w:autoRedefine/>
    <w:qFormat/>
    <w:uiPriority w:val="0"/>
    <w:pPr>
      <w:adjustRightInd w:val="0"/>
      <w:spacing w:line="360" w:lineRule="atLeast"/>
      <w:textAlignment w:val="baseline"/>
    </w:pPr>
    <w:rPr>
      <w:rFonts w:ascii="宋体" w:cs="宋体"/>
      <w:kern w:val="0"/>
      <w:sz w:val="24"/>
      <w:szCs w:val="24"/>
    </w:rPr>
  </w:style>
  <w:style w:type="paragraph" w:styleId="12">
    <w:name w:val="Body Text Indent 2"/>
    <w:basedOn w:val="1"/>
    <w:autoRedefine/>
    <w:qFormat/>
    <w:uiPriority w:val="0"/>
    <w:pPr>
      <w:ind w:firstLine="480" w:firstLineChars="200"/>
    </w:pPr>
    <w:rPr>
      <w:rFonts w:ascii="仿宋_GB2312" w:eastAsia="仿宋_GB2312"/>
      <w:sz w:val="24"/>
    </w:rPr>
  </w:style>
  <w:style w:type="paragraph" w:styleId="13">
    <w:name w:val="Balloon Text"/>
    <w:basedOn w:val="1"/>
    <w:link w:val="34"/>
    <w:autoRedefine/>
    <w:semiHidden/>
    <w:unhideWhenUsed/>
    <w:qFormat/>
    <w:uiPriority w:val="99"/>
    <w:rPr>
      <w:sz w:val="18"/>
      <w:szCs w:val="18"/>
    </w:rPr>
  </w:style>
  <w:style w:type="paragraph" w:styleId="14">
    <w:name w:val="footer"/>
    <w:basedOn w:val="1"/>
    <w:link w:val="28"/>
    <w:autoRedefine/>
    <w:unhideWhenUsed/>
    <w:qFormat/>
    <w:uiPriority w:val="99"/>
    <w:pPr>
      <w:tabs>
        <w:tab w:val="center" w:pos="4153"/>
        <w:tab w:val="right" w:pos="8306"/>
      </w:tabs>
      <w:snapToGrid w:val="0"/>
      <w:jc w:val="left"/>
    </w:pPr>
    <w:rPr>
      <w:sz w:val="18"/>
      <w:szCs w:val="18"/>
    </w:rPr>
  </w:style>
  <w:style w:type="paragraph" w:styleId="15">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7">
    <w:name w:val="toc 2"/>
    <w:basedOn w:val="1"/>
    <w:next w:val="1"/>
    <w:autoRedefine/>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8">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9">
    <w:name w:val="annotation subject"/>
    <w:basedOn w:val="5"/>
    <w:next w:val="5"/>
    <w:link w:val="36"/>
    <w:autoRedefine/>
    <w:semiHidden/>
    <w:unhideWhenUsed/>
    <w:qFormat/>
    <w:uiPriority w:val="99"/>
    <w:rPr>
      <w:b/>
      <w:bCs/>
    </w:rPr>
  </w:style>
  <w:style w:type="paragraph" w:styleId="20">
    <w:name w:val="Body Text First Indent"/>
    <w:basedOn w:val="6"/>
    <w:next w:val="21"/>
    <w:qFormat/>
    <w:uiPriority w:val="99"/>
    <w:pPr>
      <w:spacing w:before="0" w:after="120" w:line="240" w:lineRule="auto"/>
      <w:ind w:firstLine="420" w:firstLineChars="100"/>
    </w:pPr>
    <w:rPr>
      <w:sz w:val="21"/>
    </w:rPr>
  </w:style>
  <w:style w:type="paragraph" w:styleId="21">
    <w:name w:val="Body Text First Indent 2"/>
    <w:basedOn w:val="8"/>
    <w:autoRedefine/>
    <w:qFormat/>
    <w:uiPriority w:val="0"/>
    <w:pPr>
      <w:spacing w:after="120" w:line="480" w:lineRule="exact"/>
      <w:ind w:left="420" w:leftChars="200" w:firstLine="420" w:firstLineChars="200"/>
    </w:pPr>
    <w:rPr>
      <w:szCs w:val="20"/>
    </w:rPr>
  </w:style>
  <w:style w:type="table" w:styleId="23">
    <w:name w:val="Table Grid"/>
    <w:basedOn w:val="22"/>
    <w:autoRedefine/>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basedOn w:val="24"/>
    <w:autoRedefine/>
    <w:unhideWhenUsed/>
    <w:qFormat/>
    <w:uiPriority w:val="99"/>
    <w:rPr>
      <w:color w:val="0000FF" w:themeColor="hyperlink"/>
      <w:u w:val="single"/>
      <w14:textFill>
        <w14:solidFill>
          <w14:schemeClr w14:val="hlink"/>
        </w14:solidFill>
      </w14:textFill>
    </w:rPr>
  </w:style>
  <w:style w:type="character" w:styleId="26">
    <w:name w:val="annotation reference"/>
    <w:basedOn w:val="24"/>
    <w:autoRedefine/>
    <w:semiHidden/>
    <w:unhideWhenUsed/>
    <w:qFormat/>
    <w:uiPriority w:val="99"/>
    <w:rPr>
      <w:sz w:val="21"/>
      <w:szCs w:val="21"/>
    </w:rPr>
  </w:style>
  <w:style w:type="character" w:customStyle="1" w:styleId="27">
    <w:name w:val="页眉 Char"/>
    <w:basedOn w:val="24"/>
    <w:link w:val="15"/>
    <w:autoRedefine/>
    <w:qFormat/>
    <w:uiPriority w:val="99"/>
    <w:rPr>
      <w:sz w:val="18"/>
      <w:szCs w:val="18"/>
    </w:rPr>
  </w:style>
  <w:style w:type="character" w:customStyle="1" w:styleId="28">
    <w:name w:val="页脚 Char"/>
    <w:basedOn w:val="24"/>
    <w:link w:val="14"/>
    <w:autoRedefine/>
    <w:qFormat/>
    <w:uiPriority w:val="99"/>
    <w:rPr>
      <w:sz w:val="18"/>
      <w:szCs w:val="18"/>
    </w:rPr>
  </w:style>
  <w:style w:type="character" w:customStyle="1" w:styleId="29">
    <w:name w:val="标题 1 Char"/>
    <w:basedOn w:val="24"/>
    <w:link w:val="2"/>
    <w:autoRedefine/>
    <w:qFormat/>
    <w:uiPriority w:val="9"/>
    <w:rPr>
      <w:rFonts w:ascii="Times New Roman" w:hAnsi="Times New Roman" w:eastAsia="宋体" w:cs="Times New Roman"/>
      <w:b/>
      <w:bCs/>
      <w:kern w:val="44"/>
      <w:sz w:val="44"/>
      <w:szCs w:val="44"/>
    </w:rPr>
  </w:style>
  <w:style w:type="character" w:customStyle="1" w:styleId="30">
    <w:name w:val="标题 2 Char"/>
    <w:basedOn w:val="24"/>
    <w:link w:val="3"/>
    <w:autoRedefine/>
    <w:qFormat/>
    <w:uiPriority w:val="0"/>
    <w:rPr>
      <w:rFonts w:ascii="Arial" w:hAnsi="Arial" w:eastAsia="黑体" w:cs="Arial"/>
      <w:b/>
      <w:bCs/>
      <w:sz w:val="32"/>
      <w:szCs w:val="32"/>
    </w:rPr>
  </w:style>
  <w:style w:type="character" w:customStyle="1" w:styleId="31">
    <w:name w:val="批注文字 Char"/>
    <w:basedOn w:val="24"/>
    <w:link w:val="5"/>
    <w:autoRedefine/>
    <w:semiHidden/>
    <w:qFormat/>
    <w:uiPriority w:val="99"/>
    <w:rPr>
      <w:rFonts w:ascii="Times New Roman" w:hAnsi="Times New Roman" w:eastAsia="宋体" w:cs="Times New Roman"/>
      <w:szCs w:val="21"/>
    </w:rPr>
  </w:style>
  <w:style w:type="character" w:customStyle="1" w:styleId="32">
    <w:name w:val="纯文本 Char"/>
    <w:basedOn w:val="24"/>
    <w:link w:val="10"/>
    <w:autoRedefine/>
    <w:qFormat/>
    <w:uiPriority w:val="0"/>
    <w:rPr>
      <w:rFonts w:ascii="宋体" w:hAnsi="Courier New"/>
    </w:rPr>
  </w:style>
  <w:style w:type="character" w:customStyle="1" w:styleId="33">
    <w:name w:val="日期 Char"/>
    <w:basedOn w:val="24"/>
    <w:link w:val="11"/>
    <w:autoRedefine/>
    <w:qFormat/>
    <w:uiPriority w:val="0"/>
    <w:rPr>
      <w:rFonts w:ascii="宋体" w:hAnsi="Times New Roman" w:eastAsia="宋体" w:cs="宋体"/>
      <w:kern w:val="0"/>
      <w:sz w:val="24"/>
      <w:szCs w:val="24"/>
    </w:rPr>
  </w:style>
  <w:style w:type="character" w:customStyle="1" w:styleId="34">
    <w:name w:val="批注框文本 Char"/>
    <w:basedOn w:val="24"/>
    <w:link w:val="13"/>
    <w:autoRedefine/>
    <w:semiHidden/>
    <w:qFormat/>
    <w:uiPriority w:val="99"/>
    <w:rPr>
      <w:rFonts w:ascii="Times New Roman" w:hAnsi="Times New Roman" w:eastAsia="宋体" w:cs="Times New Roman"/>
      <w:sz w:val="18"/>
      <w:szCs w:val="18"/>
    </w:rPr>
  </w:style>
  <w:style w:type="character" w:customStyle="1" w:styleId="35">
    <w:name w:val="正文文本 2 Char"/>
    <w:basedOn w:val="24"/>
    <w:link w:val="7"/>
    <w:autoRedefine/>
    <w:qFormat/>
    <w:uiPriority w:val="0"/>
    <w:rPr>
      <w:rFonts w:ascii="Times New Roman" w:hAnsi="Times New Roman" w:eastAsia="宋体" w:cs="Times New Roman"/>
      <w:szCs w:val="21"/>
    </w:rPr>
  </w:style>
  <w:style w:type="character" w:customStyle="1" w:styleId="36">
    <w:name w:val="批注主题 Char"/>
    <w:basedOn w:val="31"/>
    <w:link w:val="19"/>
    <w:autoRedefine/>
    <w:semiHidden/>
    <w:qFormat/>
    <w:uiPriority w:val="99"/>
    <w:rPr>
      <w:rFonts w:ascii="Times New Roman" w:hAnsi="Times New Roman" w:eastAsia="宋体" w:cs="Times New Roman"/>
      <w:b/>
      <w:bCs/>
      <w:szCs w:val="21"/>
    </w:rPr>
  </w:style>
  <w:style w:type="character" w:customStyle="1" w:styleId="37">
    <w:name w:val="纯文本 字符"/>
    <w:basedOn w:val="24"/>
    <w:autoRedefine/>
    <w:semiHidden/>
    <w:qFormat/>
    <w:uiPriority w:val="99"/>
    <w:rPr>
      <w:rFonts w:hAnsi="Courier New" w:cs="Courier New" w:asciiTheme="minorEastAsia"/>
      <w:szCs w:val="21"/>
    </w:rPr>
  </w:style>
  <w:style w:type="paragraph" w:styleId="38">
    <w:name w:val="List Paragraph"/>
    <w:basedOn w:val="1"/>
    <w:autoRedefine/>
    <w:qFormat/>
    <w:uiPriority w:val="34"/>
    <w:pPr>
      <w:ind w:firstLine="420" w:firstLineChars="200"/>
    </w:pPr>
  </w:style>
  <w:style w:type="paragraph" w:customStyle="1" w:styleId="39">
    <w:name w:val="修订1"/>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40">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1">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2">
    <w:name w:val="qowt-font10-gbk"/>
    <w:basedOn w:val="24"/>
    <w:autoRedefine/>
    <w:qFormat/>
    <w:uiPriority w:val="0"/>
  </w:style>
  <w:style w:type="paragraph" w:customStyle="1" w:styleId="43">
    <w:name w:val="Table Text"/>
    <w:basedOn w:val="1"/>
    <w:autoRedefine/>
    <w:semiHidden/>
    <w:qFormat/>
    <w:uiPriority w:val="0"/>
    <w:rPr>
      <w:rFonts w:ascii="宋体" w:hAnsi="宋体" w:eastAsia="宋体" w:cs="宋体"/>
      <w:sz w:val="24"/>
      <w:szCs w:val="24"/>
      <w:lang w:val="en-US" w:eastAsia="en-US" w:bidi="ar-SA"/>
    </w:rPr>
  </w:style>
  <w:style w:type="table" w:customStyle="1" w:styleId="44">
    <w:name w:val="Table Normal"/>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2063</Words>
  <Characters>2324</Characters>
  <Lines>57</Lines>
  <Paragraphs>16</Paragraphs>
  <TotalTime>0</TotalTime>
  <ScaleCrop>false</ScaleCrop>
  <LinksUpToDate>false</LinksUpToDate>
  <CharactersWithSpaces>2350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Administrator</cp:lastModifiedBy>
  <cp:lastPrinted>2020-03-23T07:37:00Z</cp:lastPrinted>
  <dcterms:modified xsi:type="dcterms:W3CDTF">2025-05-20T07:26:35Z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BB875D9A84664A3DB76914805C25BF89_13</vt:lpwstr>
  </property>
  <property fmtid="{D5CDD505-2E9C-101B-9397-08002B2CF9AE}" pid="4" name="KSOTemplateDocerSaveRecord">
    <vt:lpwstr>eyJoZGlkIjoiNzQ3YzMwNjZkMTNjYTZhYjJiZWYzOTUyNGEwODAxYzAiLCJ1c2VySWQiOiIxMjE3MjkxMzE2In0=</vt:lpwstr>
  </property>
</Properties>
</file>