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C173" w14:textId="77777777" w:rsidR="00D870B8" w:rsidRDefault="00D870B8" w:rsidP="00D870B8">
      <w:pPr>
        <w:spacing w:line="360" w:lineRule="auto"/>
        <w:ind w:firstLine="472"/>
        <w:rPr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1．项目概况</w:t>
      </w:r>
    </w:p>
    <w:p w14:paraId="0EFA4B1F" w14:textId="77777777" w:rsidR="00D870B8" w:rsidRDefault="00D870B8" w:rsidP="00D870B8">
      <w:pPr>
        <w:spacing w:line="360" w:lineRule="auto"/>
        <w:ind w:firstLine="472"/>
        <w:rPr>
          <w:b/>
          <w:szCs w:val="21"/>
        </w:rPr>
      </w:pPr>
      <w:r>
        <w:rPr>
          <w:rFonts w:ascii="宋体" w:hAnsi="宋体" w:cs="宋体" w:hint="eastAsia"/>
          <w:sz w:val="28"/>
          <w:szCs w:val="28"/>
        </w:rPr>
        <w:t>为全面贯彻党的二十大精神，落实海淀区城市管理相关政策法规，推动城市管理精细化，不断促进环境建设、环境保障、环境管理等多个环节的共容互通、有效衔接，全面提高城乡环境治理水平，海淀区上庄镇以服务公众需求、解决城市管理相关难题为目标，成立上庄镇应急处置队伍，以解决建筑垃圾、生活垃圾、垃圾分类、人居环境、无照经营、乱设牌匾广告等“城市病”为突破口，实现城市管理类问题的快速有效处置，打造高品质、人性化的公共空间，提升市民满意度和获得感。</w:t>
      </w:r>
    </w:p>
    <w:p w14:paraId="33209EC8" w14:textId="77777777" w:rsidR="00D870B8" w:rsidRDefault="00D870B8" w:rsidP="00D870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要求承包单位严格按照《北京市市容环境卫生条例》、《北京市大气污染防治条例》、《北京市道路运输条例》、《北京市实施&lt;中华人民共和国道路交通安全法&gt;办法》、《海淀区城市环境建设管理现场检查指标体系》等国家、市、区相关技术标准和要求以及招标方所提出的质量要求、作业标准进行作业。</w:t>
      </w:r>
    </w:p>
    <w:p w14:paraId="0578332E" w14:textId="77777777" w:rsidR="00D870B8" w:rsidRDefault="00D870B8" w:rsidP="00D870B8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2．</w:t>
      </w:r>
      <w:r>
        <w:rPr>
          <w:rFonts w:cs="宋体" w:hint="eastAsia"/>
          <w:b/>
          <w:sz w:val="28"/>
          <w:szCs w:val="28"/>
        </w:rPr>
        <w:t>项目资金</w:t>
      </w:r>
    </w:p>
    <w:p w14:paraId="6F501AFD" w14:textId="603D8952" w:rsidR="00D870B8" w:rsidRDefault="00D870B8" w:rsidP="00D870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本项目资金来源于财政拨款</w:t>
      </w:r>
      <w:r>
        <w:rPr>
          <w:rFonts w:cs="宋体" w:hint="eastAsia"/>
          <w:sz w:val="28"/>
          <w:szCs w:val="28"/>
        </w:rPr>
        <w:t>,</w:t>
      </w:r>
      <w:r w:rsidR="009F1DEA">
        <w:rPr>
          <w:rFonts w:cs="宋体" w:hint="eastAsia"/>
          <w:sz w:val="28"/>
          <w:szCs w:val="28"/>
        </w:rPr>
        <w:t>本采购包</w:t>
      </w:r>
      <w:r>
        <w:rPr>
          <w:rFonts w:cs="宋体" w:hint="eastAsia"/>
          <w:sz w:val="28"/>
          <w:szCs w:val="28"/>
        </w:rPr>
        <w:t>采购资金</w:t>
      </w:r>
      <w:r>
        <w:rPr>
          <w:rFonts w:cs="宋体" w:hint="eastAsia"/>
          <w:sz w:val="28"/>
          <w:szCs w:val="28"/>
        </w:rPr>
        <w:t>69.45156</w:t>
      </w:r>
      <w:r>
        <w:rPr>
          <w:rFonts w:cs="宋体" w:hint="eastAsia"/>
          <w:sz w:val="28"/>
          <w:szCs w:val="28"/>
        </w:rPr>
        <w:t>万元。</w:t>
      </w:r>
    </w:p>
    <w:p w14:paraId="6F284D59" w14:textId="23ED6BC3" w:rsidR="00D870B8" w:rsidRDefault="00D870B8" w:rsidP="00D870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具体</w:t>
      </w:r>
      <w:r w:rsidR="00C579C5">
        <w:rPr>
          <w:rFonts w:cs="宋体" w:hint="eastAsia"/>
          <w:sz w:val="28"/>
          <w:szCs w:val="28"/>
        </w:rPr>
        <w:t>内容</w:t>
      </w:r>
      <w:r>
        <w:rPr>
          <w:rFonts w:cs="宋体" w:hint="eastAsia"/>
          <w:sz w:val="28"/>
          <w:szCs w:val="28"/>
        </w:rPr>
        <w:t>如下：</w:t>
      </w:r>
    </w:p>
    <w:tbl>
      <w:tblPr>
        <w:tblW w:w="8323" w:type="dxa"/>
        <w:tblInd w:w="96" w:type="dxa"/>
        <w:tblLook w:val="04A0" w:firstRow="1" w:lastRow="0" w:firstColumn="1" w:lastColumn="0" w:noHBand="0" w:noVBand="1"/>
      </w:tblPr>
      <w:tblGrid>
        <w:gridCol w:w="719"/>
        <w:gridCol w:w="1350"/>
        <w:gridCol w:w="915"/>
        <w:gridCol w:w="780"/>
        <w:gridCol w:w="825"/>
        <w:gridCol w:w="3734"/>
      </w:tblGrid>
      <w:tr w:rsidR="00D870B8" w14:paraId="224D3785" w14:textId="77777777" w:rsidTr="00B63764">
        <w:trPr>
          <w:trHeight w:val="52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C4FD5" w14:textId="77777777" w:rsidR="00D870B8" w:rsidRDefault="00D870B8" w:rsidP="00B6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F8BFF" w14:textId="77777777" w:rsidR="00D870B8" w:rsidRDefault="00D870B8" w:rsidP="00B637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ABF3" w14:textId="77777777" w:rsidR="00D870B8" w:rsidRDefault="00D870B8" w:rsidP="00B637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35BD9" w14:textId="77777777" w:rsidR="00D870B8" w:rsidRDefault="00D870B8" w:rsidP="00B637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7741E" w14:textId="77777777" w:rsidR="00D870B8" w:rsidRDefault="00D870B8" w:rsidP="00B637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E6609" w14:textId="77777777" w:rsidR="00D870B8" w:rsidRDefault="00D870B8" w:rsidP="00B63764">
            <w:pPr>
              <w:widowControl/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金额单位：元</w:t>
            </w:r>
          </w:p>
        </w:tc>
      </w:tr>
      <w:tr w:rsidR="00D870B8" w14:paraId="0387B28D" w14:textId="77777777" w:rsidTr="00B63764">
        <w:trPr>
          <w:trHeight w:val="5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B167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65DA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4732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预估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0B54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57E8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1035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870B8" w14:paraId="3F23F7F1" w14:textId="77777777" w:rsidTr="00B63764">
        <w:trPr>
          <w:trHeight w:val="5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70EA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827F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建筑垃圾类案件整改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1289" w14:textId="77777777" w:rsidR="00D870B8" w:rsidRDefault="00D870B8" w:rsidP="00B6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E7C9" w14:textId="77777777" w:rsidR="00D870B8" w:rsidRDefault="00D870B8" w:rsidP="00B6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70B8" w14:paraId="599BC9D8" w14:textId="77777777" w:rsidTr="00B63764">
        <w:trPr>
          <w:trHeight w:val="9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9DEF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BB4F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挖掘机租赁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853D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5033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台班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829B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3221" w14:textId="77777777" w:rsidR="00D870B8" w:rsidRDefault="00D870B8" w:rsidP="00B63764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单位为台班，具体以派工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单确定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数量为准。</w:t>
            </w:r>
          </w:p>
        </w:tc>
      </w:tr>
      <w:tr w:rsidR="00D870B8" w14:paraId="15A641F0" w14:textId="77777777" w:rsidTr="00B63764">
        <w:trPr>
          <w:trHeight w:val="9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439A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4683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建筑垃圾（装修垃圾、建筑物料）清运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C1B7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772D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D031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AF49" w14:textId="77777777" w:rsidR="00D870B8" w:rsidRDefault="00D870B8" w:rsidP="00B63764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单位为车次，每车的承载量为4立方米，该费用为综合单价，包含1名司机、2名跟车保洁员、油费、车辆损耗、车辆保险、保养、工具、税金等费用，具体以派工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单确定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数量为准。</w:t>
            </w:r>
          </w:p>
        </w:tc>
      </w:tr>
      <w:tr w:rsidR="00D870B8" w14:paraId="1794A081" w14:textId="77777777" w:rsidTr="00B63764">
        <w:trPr>
          <w:trHeight w:val="9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536E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621F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建筑垃圾（装修垃圾、建筑物料）装车外运消纳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442F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A1E8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立方米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0B29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017B" w14:textId="77777777" w:rsidR="00D870B8" w:rsidRDefault="00D870B8" w:rsidP="00B63764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单位为m³，该费用为综合单价，包含人工、建筑垃圾运输车、机械、措施费、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费、消纳、税金费用，具体以派工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单确定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数量为准。</w:t>
            </w:r>
          </w:p>
        </w:tc>
      </w:tr>
      <w:tr w:rsidR="00D870B8" w14:paraId="3C1EB97F" w14:textId="77777777" w:rsidTr="00B63764">
        <w:trPr>
          <w:trHeight w:val="5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4004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BA69" w14:textId="77777777" w:rsidR="00D870B8" w:rsidRDefault="00D870B8" w:rsidP="00B6376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29A2" w14:textId="77777777" w:rsidR="00D870B8" w:rsidRDefault="00D870B8" w:rsidP="00B637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FFD5F" w14:textId="77777777" w:rsidR="00D870B8" w:rsidRDefault="00D870B8" w:rsidP="00B637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1753" w14:textId="77777777" w:rsidR="00D870B8" w:rsidRDefault="00D870B8" w:rsidP="00B637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C80F" w14:textId="77777777" w:rsidR="00D870B8" w:rsidRDefault="00D870B8" w:rsidP="00B63764">
            <w:pPr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不高于报价的7%</w:t>
            </w:r>
          </w:p>
        </w:tc>
      </w:tr>
    </w:tbl>
    <w:p w14:paraId="01BF1302" w14:textId="77777777" w:rsidR="00D870B8" w:rsidRDefault="00D870B8" w:rsidP="00D870B8">
      <w:pPr>
        <w:spacing w:line="360" w:lineRule="auto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按照每月派发案件整改类型单价统计费用，如每月派发案件整改类型超出上述月预估量，以实际发生量为准。</w:t>
      </w:r>
    </w:p>
    <w:p w14:paraId="1A48ED59" w14:textId="77777777" w:rsidR="00D870B8" w:rsidRDefault="00D870B8" w:rsidP="00D870B8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3．服务期限</w:t>
      </w:r>
    </w:p>
    <w:p w14:paraId="7AC63CF5" w14:textId="77777777" w:rsidR="00D870B8" w:rsidRDefault="00D870B8" w:rsidP="00D870B8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服务期限：</w:t>
      </w:r>
      <w:r>
        <w:rPr>
          <w:rFonts w:hint="eastAsia"/>
          <w:sz w:val="24"/>
        </w:rPr>
        <w:t>自合同签订之日起一年</w:t>
      </w:r>
      <w:r>
        <w:rPr>
          <w:rFonts w:asciiTheme="minorEastAsia" w:eastAsiaTheme="minorEastAsia" w:hAnsiTheme="minorEastAsia" w:hint="eastAsia"/>
          <w:sz w:val="24"/>
        </w:rPr>
        <w:t>。</w:t>
      </w:r>
      <w:r>
        <w:rPr>
          <w:rFonts w:hint="eastAsia"/>
          <w:sz w:val="24"/>
        </w:rPr>
        <w:t>服务期限内所整改案件超出合同额，合同视为终止。</w:t>
      </w:r>
    </w:p>
    <w:p w14:paraId="221D7ABE" w14:textId="77777777" w:rsidR="00D870B8" w:rsidRDefault="00D870B8" w:rsidP="00D870B8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4</w:t>
      </w:r>
      <w:r>
        <w:rPr>
          <w:rFonts w:ascii="宋体" w:hAnsi="宋体" w:cs="宋体" w:hint="eastAsia"/>
          <w:b/>
          <w:sz w:val="28"/>
          <w:szCs w:val="28"/>
        </w:rPr>
        <w:t>．</w:t>
      </w:r>
      <w:r>
        <w:rPr>
          <w:rFonts w:cs="宋体" w:hint="eastAsia"/>
          <w:b/>
          <w:sz w:val="28"/>
          <w:szCs w:val="28"/>
        </w:rPr>
        <w:t>服务标准</w:t>
      </w:r>
    </w:p>
    <w:p w14:paraId="5FFA88B0" w14:textId="77777777" w:rsidR="00D870B8" w:rsidRDefault="00D870B8" w:rsidP="00D870B8">
      <w:pPr>
        <w:spacing w:line="360" w:lineRule="auto"/>
        <w:ind w:firstLineChars="196" w:firstLine="549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.1 项目中标单位与招标方签订该项目服务合同，按照背街小巷环境精细化整治提升</w:t>
      </w:r>
      <w:r>
        <w:rPr>
          <w:rFonts w:cs="宋体" w:hint="eastAsia"/>
          <w:sz w:val="28"/>
          <w:szCs w:val="28"/>
        </w:rPr>
        <w:t>四</w:t>
      </w:r>
      <w:r>
        <w:rPr>
          <w:rFonts w:ascii="宋体" w:hAnsi="宋体" w:cs="宋体" w:hint="eastAsia"/>
          <w:sz w:val="28"/>
          <w:szCs w:val="28"/>
        </w:rPr>
        <w:t>年行动任务要求，对</w:t>
      </w:r>
      <w:r>
        <w:rPr>
          <w:rFonts w:cs="宋体" w:hint="eastAsia"/>
          <w:sz w:val="28"/>
          <w:szCs w:val="28"/>
        </w:rPr>
        <w:t>建筑垃圾类</w:t>
      </w:r>
      <w:r>
        <w:rPr>
          <w:rFonts w:ascii="宋体" w:hAnsi="宋体" w:cs="宋体" w:hint="eastAsia"/>
          <w:sz w:val="28"/>
          <w:szCs w:val="28"/>
        </w:rPr>
        <w:t>城市管理综合考评类问题及时发现并解决。</w:t>
      </w:r>
    </w:p>
    <w:p w14:paraId="295AB496" w14:textId="77777777" w:rsidR="00D870B8" w:rsidRDefault="00D870B8" w:rsidP="00D870B8">
      <w:pPr>
        <w:spacing w:line="360" w:lineRule="auto"/>
        <w:ind w:firstLineChars="196" w:firstLine="549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 xml:space="preserve">.2 </w:t>
      </w:r>
      <w:proofErr w:type="gramStart"/>
      <w:r>
        <w:rPr>
          <w:rFonts w:ascii="宋体" w:hAnsi="宋体" w:cs="宋体" w:hint="eastAsia"/>
          <w:sz w:val="28"/>
          <w:szCs w:val="28"/>
        </w:rPr>
        <w:t>对首环办平台</w:t>
      </w:r>
      <w:proofErr w:type="gramEnd"/>
      <w:r>
        <w:rPr>
          <w:rFonts w:ascii="宋体" w:hAnsi="宋体" w:cs="宋体" w:hint="eastAsia"/>
          <w:sz w:val="28"/>
          <w:szCs w:val="28"/>
        </w:rPr>
        <w:t>及大城管平台流转的</w:t>
      </w:r>
      <w:r>
        <w:rPr>
          <w:rFonts w:cs="宋体" w:hint="eastAsia"/>
          <w:sz w:val="28"/>
          <w:szCs w:val="28"/>
        </w:rPr>
        <w:t>建筑垃圾</w:t>
      </w:r>
      <w:r>
        <w:rPr>
          <w:rFonts w:ascii="宋体" w:hAnsi="宋体" w:cs="宋体" w:hint="eastAsia"/>
          <w:sz w:val="28"/>
          <w:szCs w:val="28"/>
        </w:rPr>
        <w:t>类案件，确认点位并进行现场核实，有主责单位的在整改期限内监督整改，无主责单位的协助相关部门完成整改，必要时启动应急预案，确保案件在期限内得到有效解决。</w:t>
      </w:r>
    </w:p>
    <w:p w14:paraId="17CEA082" w14:textId="77777777" w:rsidR="00D870B8" w:rsidRDefault="00D870B8" w:rsidP="00D870B8">
      <w:pPr>
        <w:spacing w:line="360" w:lineRule="auto"/>
        <w:ind w:firstLineChars="196" w:firstLine="549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.3 对无主案件的处置结案；有主但无人响应案件的处置结案；无明确责任人点</w:t>
      </w:r>
      <w:proofErr w:type="gramStart"/>
      <w:r>
        <w:rPr>
          <w:rFonts w:ascii="宋体" w:hAnsi="宋体" w:cs="宋体" w:hint="eastAsia"/>
          <w:sz w:val="28"/>
          <w:szCs w:val="28"/>
        </w:rPr>
        <w:t>位案件</w:t>
      </w:r>
      <w:proofErr w:type="gramEnd"/>
      <w:r>
        <w:rPr>
          <w:rFonts w:ascii="宋体" w:hAnsi="宋体" w:cs="宋体" w:hint="eastAsia"/>
          <w:sz w:val="28"/>
          <w:szCs w:val="28"/>
        </w:rPr>
        <w:t>的处置结案。</w:t>
      </w:r>
    </w:p>
    <w:p w14:paraId="6CF04FAD" w14:textId="77777777" w:rsidR="00D870B8" w:rsidRDefault="00D870B8" w:rsidP="00D870B8">
      <w:pPr>
        <w:spacing w:line="360" w:lineRule="auto"/>
        <w:ind w:firstLineChars="196" w:firstLine="549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.4 配合做好</w:t>
      </w:r>
      <w:r>
        <w:rPr>
          <w:rFonts w:cs="宋体" w:hint="eastAsia"/>
          <w:sz w:val="28"/>
          <w:szCs w:val="28"/>
        </w:rPr>
        <w:t>建筑垃圾</w:t>
      </w:r>
      <w:r>
        <w:rPr>
          <w:rFonts w:ascii="宋体" w:hAnsi="宋体" w:cs="宋体" w:hint="eastAsia"/>
          <w:sz w:val="28"/>
          <w:szCs w:val="28"/>
        </w:rPr>
        <w:t>类案件上报、监管通知单及</w:t>
      </w:r>
      <w:proofErr w:type="gramStart"/>
      <w:r>
        <w:rPr>
          <w:rFonts w:ascii="宋体" w:hAnsi="宋体" w:cs="宋体" w:hint="eastAsia"/>
          <w:sz w:val="28"/>
          <w:szCs w:val="28"/>
        </w:rPr>
        <w:t>接诉即办案</w:t>
      </w:r>
      <w:proofErr w:type="gramEnd"/>
      <w:r>
        <w:rPr>
          <w:rFonts w:ascii="宋体" w:hAnsi="宋体" w:cs="宋体" w:hint="eastAsia"/>
          <w:sz w:val="28"/>
          <w:szCs w:val="28"/>
        </w:rPr>
        <w:t>件中涉及网格化工作的点位确认、反馈及整改。</w:t>
      </w:r>
    </w:p>
    <w:p w14:paraId="5A2D7F61" w14:textId="77777777" w:rsidR="00D870B8" w:rsidRDefault="00D870B8" w:rsidP="00D870B8">
      <w:pPr>
        <w:spacing w:line="360" w:lineRule="auto"/>
        <w:ind w:firstLineChars="196" w:firstLine="549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4</w:t>
      </w:r>
      <w:r>
        <w:rPr>
          <w:rFonts w:ascii="宋体" w:hAnsi="宋体" w:cs="宋体" w:hint="eastAsia"/>
          <w:sz w:val="28"/>
          <w:szCs w:val="28"/>
        </w:rPr>
        <w:t>.5 对镇域内突发城市管理</w:t>
      </w:r>
      <w:r>
        <w:rPr>
          <w:rFonts w:cs="宋体" w:hint="eastAsia"/>
          <w:sz w:val="28"/>
          <w:szCs w:val="28"/>
        </w:rPr>
        <w:t>建筑垃圾类</w:t>
      </w:r>
      <w:r>
        <w:rPr>
          <w:rFonts w:ascii="宋体" w:hAnsi="宋体" w:cs="宋体" w:hint="eastAsia"/>
          <w:sz w:val="28"/>
          <w:szCs w:val="28"/>
        </w:rPr>
        <w:t>问题，配合相关主</w:t>
      </w:r>
      <w:proofErr w:type="gramStart"/>
      <w:r>
        <w:rPr>
          <w:rFonts w:ascii="宋体" w:hAnsi="宋体" w:cs="宋体" w:hint="eastAsia"/>
          <w:sz w:val="28"/>
          <w:szCs w:val="28"/>
        </w:rPr>
        <w:t>责单位</w:t>
      </w:r>
      <w:proofErr w:type="gramEnd"/>
      <w:r>
        <w:rPr>
          <w:rFonts w:ascii="宋体" w:hAnsi="宋体" w:cs="宋体" w:hint="eastAsia"/>
          <w:sz w:val="28"/>
          <w:szCs w:val="28"/>
        </w:rPr>
        <w:t>完成整改工作。</w:t>
      </w:r>
    </w:p>
    <w:p w14:paraId="1E7C9CDC" w14:textId="77777777" w:rsidR="00D870B8" w:rsidRDefault="00D870B8" w:rsidP="00D870B8">
      <w:pPr>
        <w:spacing w:line="360" w:lineRule="auto"/>
        <w:ind w:firstLineChars="196" w:firstLine="549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.6 本项目不接受联合体投标商投标。</w:t>
      </w:r>
    </w:p>
    <w:p w14:paraId="2D9A57A0" w14:textId="77777777" w:rsidR="00D870B8" w:rsidRDefault="00D870B8" w:rsidP="00D870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.7 中标单位应严格按照国家、市、区相关监督管理办法、条例组织运行作业。</w:t>
      </w:r>
    </w:p>
    <w:p w14:paraId="15205557" w14:textId="77777777" w:rsidR="00D870B8" w:rsidRDefault="00D870B8" w:rsidP="00D870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.8 中标单位应按照</w:t>
      </w:r>
      <w:r>
        <w:rPr>
          <w:rFonts w:ascii="宋体" w:hAnsi="宋体" w:cs="宋体" w:hint="eastAsia"/>
          <w:spacing w:val="6"/>
          <w:sz w:val="28"/>
          <w:szCs w:val="28"/>
        </w:rPr>
        <w:t>海淀区城市环境建设管理考核评价工作标准对产生的问题整改。</w:t>
      </w:r>
    </w:p>
    <w:p w14:paraId="1476B7A2" w14:textId="77777777" w:rsidR="00D870B8" w:rsidRDefault="00D870B8" w:rsidP="00D870B8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5</w:t>
      </w:r>
      <w:r>
        <w:rPr>
          <w:rFonts w:ascii="宋体" w:hAnsi="宋体" w:cs="宋体" w:hint="eastAsia"/>
          <w:b/>
          <w:sz w:val="28"/>
          <w:szCs w:val="28"/>
        </w:rPr>
        <w:t>．作业要求</w:t>
      </w:r>
    </w:p>
    <w:p w14:paraId="296F9134" w14:textId="77777777" w:rsidR="00D870B8" w:rsidRDefault="00D870B8" w:rsidP="00D870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.1中标单位应严格按照《北京市市容环境卫生条例》、《北京市大气污染防治条例》、《北京市道路运输条例》、《北京市实施&lt;中华人民共和国道路交通安全法&gt;办法》、《海淀区城市环境建设管理现场检查指标体系》等国家、市、区相关技术标准和要求以及招标方所提出的质量要求、作业标准进行作业。</w:t>
      </w:r>
    </w:p>
    <w:p w14:paraId="38223914" w14:textId="77777777" w:rsidR="00D870B8" w:rsidRDefault="00D870B8" w:rsidP="00D870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.2加强对重大、突发应急事件的跟踪和服务保障，确保地区城市管理</w:t>
      </w:r>
      <w:r>
        <w:rPr>
          <w:rFonts w:cs="宋体" w:hint="eastAsia"/>
          <w:sz w:val="28"/>
          <w:szCs w:val="28"/>
        </w:rPr>
        <w:t>建筑垃圾</w:t>
      </w:r>
      <w:r>
        <w:rPr>
          <w:rFonts w:ascii="宋体" w:hAnsi="宋体" w:cs="宋体" w:hint="eastAsia"/>
          <w:sz w:val="28"/>
          <w:szCs w:val="28"/>
        </w:rPr>
        <w:t>类问题能够及时发现、快速解决，以全面提升上庄镇问题解决能力、快速反应能力和区域掌控能力，提升城市管理工作效率。</w:t>
      </w:r>
    </w:p>
    <w:p w14:paraId="13F48F28" w14:textId="77777777" w:rsidR="00D870B8" w:rsidRDefault="00D870B8" w:rsidP="00D870B8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6</w:t>
      </w:r>
      <w:r>
        <w:rPr>
          <w:rFonts w:ascii="宋体" w:hAnsi="宋体" w:cs="宋体" w:hint="eastAsia"/>
          <w:b/>
          <w:sz w:val="28"/>
          <w:szCs w:val="28"/>
        </w:rPr>
        <w:t>．服务承诺</w:t>
      </w:r>
    </w:p>
    <w:p w14:paraId="2824B1AC" w14:textId="77777777" w:rsidR="00D870B8" w:rsidRDefault="00D870B8" w:rsidP="00D870B8">
      <w:pPr>
        <w:spacing w:line="360" w:lineRule="auto"/>
        <w:ind w:leftChars="1" w:left="2"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.1中标单位应按政府规定履行企业义务，为职工缴纳相应的保险费用；接受标的地辖区政府有关部门的监督和管理，并与之密切配合。对突发性、重要性环境问题具有较好的工作方案并能给与积极配合保障。</w:t>
      </w:r>
    </w:p>
    <w:p w14:paraId="22C0D98B" w14:textId="77777777" w:rsidR="00D870B8" w:rsidRDefault="00D870B8" w:rsidP="00D870B8">
      <w:pPr>
        <w:spacing w:line="360" w:lineRule="auto"/>
        <w:ind w:leftChars="1" w:left="2"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6.2中标单位应承诺能够取得履行本项目所必要的相关经营审批手续。如自中标单位与采购方签订采购合同之日起 60 日内无法取得的，采购方将依法解除采购合同；</w:t>
      </w:r>
    </w:p>
    <w:p w14:paraId="5B667CF7" w14:textId="77777777" w:rsidR="00D870B8" w:rsidRDefault="00D870B8" w:rsidP="00D870B8">
      <w:pPr>
        <w:spacing w:line="360" w:lineRule="auto"/>
        <w:ind w:leftChars="1" w:left="2"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如出现市、区城市管理体制、机制改革等不可预见因素，确有必要对承包期限进行调整时，中标单位须认同政府或采购方的调整指令和工作要求。</w:t>
      </w:r>
    </w:p>
    <w:p w14:paraId="05D4F6E9" w14:textId="77777777" w:rsidR="00D870B8" w:rsidRDefault="00D870B8" w:rsidP="00D870B8">
      <w:pPr>
        <w:spacing w:line="360" w:lineRule="auto"/>
        <w:ind w:leftChars="1" w:left="2"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中标单位应按照招标方的要求，提供有关统计数据和资料。</w:t>
      </w:r>
    </w:p>
    <w:p w14:paraId="561100B1" w14:textId="77777777" w:rsidR="00D870B8" w:rsidRDefault="00D870B8" w:rsidP="00D870B8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7</w:t>
      </w:r>
      <w:r>
        <w:rPr>
          <w:rFonts w:ascii="宋体" w:hAnsi="宋体" w:cs="宋体" w:hint="eastAsia"/>
          <w:b/>
          <w:sz w:val="28"/>
          <w:szCs w:val="28"/>
        </w:rPr>
        <w:t>．对中选方的考核与责任事故的认定</w:t>
      </w:r>
    </w:p>
    <w:p w14:paraId="65545B0B" w14:textId="77777777" w:rsidR="00D870B8" w:rsidRDefault="00D870B8" w:rsidP="00D870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采购方以抽查的方式实施检查考核，同时加强管理，严格防止责任事故的发生。</w:t>
      </w:r>
    </w:p>
    <w:p w14:paraId="70359F8B" w14:textId="77777777" w:rsidR="00D870B8" w:rsidRDefault="00D870B8" w:rsidP="00D870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.1 对中选方的检查考核</w:t>
      </w:r>
    </w:p>
    <w:p w14:paraId="54367C93" w14:textId="77777777" w:rsidR="00D870B8" w:rsidRDefault="00D870B8" w:rsidP="00D870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（1）检查人：采购方或采购方委托的管理单位</w:t>
      </w:r>
    </w:p>
    <w:p w14:paraId="4955EE97" w14:textId="77777777" w:rsidR="00D870B8" w:rsidRDefault="00D870B8" w:rsidP="00D870B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（2）考核评分依据</w:t>
      </w:r>
    </w:p>
    <w:p w14:paraId="51D632C3" w14:textId="00AEF2DF" w:rsidR="00190932" w:rsidRDefault="00D870B8" w:rsidP="00D870B8">
      <w:r>
        <w:rPr>
          <w:rFonts w:ascii="宋体" w:hAnsi="宋体" w:cs="宋体" w:hint="eastAsia"/>
          <w:sz w:val="28"/>
          <w:szCs w:val="28"/>
        </w:rPr>
        <w:t>采购方依据《北京市市容环境卫生条例》、《北京市大气污染防治条例》、《北京市道路运输条例》、《北京市实施&lt;中华人民共和国道路交通安全法&gt;办法》以及《海淀区城市环境建设管理现场检查指标体系》等规定对作业中标单位项目完成情况进行检查。</w:t>
      </w:r>
    </w:p>
    <w:sectPr w:rsidR="0019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A238" w14:textId="77777777" w:rsidR="00C867F6" w:rsidRDefault="00C867F6" w:rsidP="00D870B8">
      <w:r>
        <w:separator/>
      </w:r>
    </w:p>
  </w:endnote>
  <w:endnote w:type="continuationSeparator" w:id="0">
    <w:p w14:paraId="6EEA6401" w14:textId="77777777" w:rsidR="00C867F6" w:rsidRDefault="00C867F6" w:rsidP="00D8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70095" w14:textId="77777777" w:rsidR="00C867F6" w:rsidRDefault="00C867F6" w:rsidP="00D870B8">
      <w:r>
        <w:separator/>
      </w:r>
    </w:p>
  </w:footnote>
  <w:footnote w:type="continuationSeparator" w:id="0">
    <w:p w14:paraId="18EBA8AF" w14:textId="77777777" w:rsidR="00C867F6" w:rsidRDefault="00C867F6" w:rsidP="00D8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08"/>
    <w:rsid w:val="00147EF8"/>
    <w:rsid w:val="00190932"/>
    <w:rsid w:val="004144D3"/>
    <w:rsid w:val="00666E08"/>
    <w:rsid w:val="00773AAB"/>
    <w:rsid w:val="00786A65"/>
    <w:rsid w:val="00974CFE"/>
    <w:rsid w:val="009F1DEA"/>
    <w:rsid w:val="00C579C5"/>
    <w:rsid w:val="00C867F6"/>
    <w:rsid w:val="00D870B8"/>
    <w:rsid w:val="00F9666F"/>
    <w:rsid w:val="00F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6EFE13"/>
  <w15:chartTrackingRefBased/>
  <w15:docId w15:val="{7234DC42-D394-49FB-9B15-4AA93155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6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E0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66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E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E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E0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666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E0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666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666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E0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870B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870B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870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87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992</Characters>
  <Application>Microsoft Office Word</Application>
  <DocSecurity>0</DocSecurity>
  <Lines>70</Lines>
  <Paragraphs>63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 XI</dc:creator>
  <cp:keywords/>
  <dc:description/>
  <cp:lastModifiedBy>XF XI</cp:lastModifiedBy>
  <cp:revision>6</cp:revision>
  <dcterms:created xsi:type="dcterms:W3CDTF">2025-05-27T01:50:00Z</dcterms:created>
  <dcterms:modified xsi:type="dcterms:W3CDTF">2025-05-27T02:00:00Z</dcterms:modified>
</cp:coreProperties>
</file>